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1238E0">
        <w:rPr>
          <w:rFonts w:ascii="Times New Roman" w:hAnsi="Times New Roman"/>
          <w:i w:val="0"/>
          <w:caps/>
          <w:spacing w:val="100"/>
          <w:sz w:val="32"/>
        </w:rPr>
        <w:t>X</w:t>
      </w:r>
      <w:r w:rsidR="004703E8">
        <w:rPr>
          <w:rFonts w:ascii="Times New Roman" w:hAnsi="Times New Roman"/>
          <w:i w:val="0"/>
          <w:caps/>
          <w:spacing w:val="100"/>
          <w:sz w:val="32"/>
        </w:rPr>
        <w:t>-</w:t>
      </w:r>
      <w:r w:rsidR="001238E0">
        <w:rPr>
          <w:rFonts w:ascii="Times New Roman" w:hAnsi="Times New Roman"/>
          <w:i w:val="0"/>
          <w:caps/>
          <w:spacing w:val="100"/>
          <w:sz w:val="32"/>
        </w:rPr>
        <w:t>XXX-</w:t>
      </w:r>
      <w:r w:rsidR="00022C18">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uzavřená podle ust.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tblPr>
      <w:tblGrid>
        <w:gridCol w:w="3615"/>
        <w:gridCol w:w="6163"/>
      </w:tblGrid>
      <w:tr w:rsidR="00A44EDD" w:rsidTr="003406FB">
        <w:trPr>
          <w:trHeight w:val="480"/>
          <w:jc w:val="center"/>
        </w:trPr>
        <w:tc>
          <w:tcPr>
            <w:tcW w:w="3615" w:type="dxa"/>
            <w:shd w:val="clear" w:color="00FFFF" w:fill="auto"/>
          </w:tcPr>
          <w:p w:rsidR="00A44EDD" w:rsidRDefault="00A44EDD" w:rsidP="007D4DFD">
            <w:pPr>
              <w:spacing w:before="120" w:after="120"/>
              <w:rPr>
                <w:b/>
                <w:sz w:val="24"/>
              </w:rPr>
            </w:pPr>
            <w:r>
              <w:rPr>
                <w:b/>
                <w:sz w:val="24"/>
              </w:rPr>
              <w:t xml:space="preserve">OBJEDNATEL:             </w:t>
            </w:r>
            <w:r>
              <w:rPr>
                <w:b/>
                <w:sz w:val="24"/>
              </w:rPr>
              <w:tab/>
            </w:r>
          </w:p>
        </w:tc>
        <w:tc>
          <w:tcPr>
            <w:tcW w:w="6163" w:type="dxa"/>
            <w:shd w:val="clear" w:color="00FFFF" w:fill="auto"/>
          </w:tcPr>
          <w:p w:rsidR="00A44EDD" w:rsidRDefault="001238E0" w:rsidP="00984A6D">
            <w:pPr>
              <w:pStyle w:val="Nadpis3"/>
              <w:spacing w:after="120"/>
              <w:rPr>
                <w:rFonts w:ascii="Times New Roman" w:hAnsi="Times New Roman"/>
                <w:caps/>
              </w:rPr>
            </w:pPr>
            <w:r>
              <w:rPr>
                <w:rFonts w:ascii="Times New Roman" w:hAnsi="Times New Roman"/>
              </w:rPr>
              <w:t>Armádní Servisní</w:t>
            </w:r>
            <w:r w:rsidR="00984A6D">
              <w:rPr>
                <w:rFonts w:ascii="Times New Roman" w:hAnsi="Times New Roman"/>
                <w:caps/>
              </w:rPr>
              <w:t xml:space="preserve">, </w:t>
            </w:r>
            <w:r w:rsidR="00984A6D" w:rsidRPr="00984A6D">
              <w:rPr>
                <w:rFonts w:ascii="Times New Roman" w:hAnsi="Times New Roman"/>
                <w:szCs w:val="24"/>
              </w:rPr>
              <w:t>p</w:t>
            </w:r>
            <w:r w:rsidR="00984A6D">
              <w:rPr>
                <w:rFonts w:ascii="Times New Roman" w:hAnsi="Times New Roman"/>
                <w:szCs w:val="24"/>
              </w:rPr>
              <w:t>říspěvková organizace</w:t>
            </w:r>
          </w:p>
        </w:tc>
      </w:tr>
      <w:tr w:rsidR="00A44EDD" w:rsidTr="003406FB">
        <w:trPr>
          <w:trHeight w:val="199"/>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5452C7" w:rsidP="006D04F5">
            <w:pPr>
              <w:rPr>
                <w:bCs/>
                <w:sz w:val="24"/>
                <w:szCs w:val="24"/>
              </w:rPr>
            </w:pPr>
            <w:r>
              <w:rPr>
                <w:bCs/>
                <w:sz w:val="24"/>
                <w:szCs w:val="24"/>
              </w:rPr>
              <w:t>Miroslav Táborský 602 550 512</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04DB7">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auto"/>
          </w:tcPr>
          <w:p w:rsidR="00A44EDD" w:rsidRPr="005349E9" w:rsidRDefault="005349E9" w:rsidP="00984A6D">
            <w:pPr>
              <w:spacing w:before="120"/>
              <w:rPr>
                <w:bCs/>
                <w:sz w:val="24"/>
                <w:highlight w:val="yellow"/>
              </w:rPr>
            </w:pPr>
            <w:r w:rsidRPr="005349E9">
              <w:rPr>
                <w:bCs/>
                <w:sz w:val="24"/>
                <w:highlight w:val="yellow"/>
              </w:rPr>
              <w:t>……………………………………..</w:t>
            </w:r>
          </w:p>
        </w:tc>
      </w:tr>
      <w:tr w:rsidR="00A44EDD" w:rsidTr="00104DB7">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auto"/>
          </w:tcPr>
          <w:p w:rsidR="00A44EDD" w:rsidRPr="005349E9" w:rsidRDefault="005349E9" w:rsidP="00984A6D">
            <w:pPr>
              <w:pStyle w:val="Nadpis3"/>
              <w:spacing w:before="0"/>
              <w:rPr>
                <w:rFonts w:ascii="Times New Roman" w:hAnsi="Times New Roman"/>
                <w:highlight w:val="yellow"/>
              </w:rPr>
            </w:pPr>
            <w:r w:rsidRPr="005349E9">
              <w:rPr>
                <w:rFonts w:ascii="Times New Roman" w:hAnsi="Times New Roman"/>
                <w:highlight w:val="yellow"/>
              </w:rPr>
              <w:t>……………………………………..</w:t>
            </w:r>
          </w:p>
        </w:tc>
      </w:tr>
      <w:tr w:rsidR="00A44EDD" w:rsidTr="00104DB7">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p w:rsidR="001238E0" w:rsidRDefault="001238E0" w:rsidP="0019273A">
            <w:pPr>
              <w:rPr>
                <w:i/>
                <w:sz w:val="24"/>
              </w:rPr>
            </w:pPr>
            <w:r>
              <w:rPr>
                <w:i/>
                <w:sz w:val="24"/>
              </w:rPr>
              <w:t>Odpovědní zástupci pro jednání:</w:t>
            </w:r>
          </w:p>
          <w:p w:rsidR="001238E0" w:rsidRDefault="001238E0" w:rsidP="001238E0">
            <w:pPr>
              <w:rPr>
                <w:i/>
                <w:sz w:val="24"/>
              </w:rPr>
            </w:pPr>
            <w:r w:rsidRPr="001238E0">
              <w:rPr>
                <w:i/>
                <w:sz w:val="24"/>
              </w:rPr>
              <w:t>-</w:t>
            </w:r>
            <w:r>
              <w:rPr>
                <w:i/>
                <w:sz w:val="24"/>
              </w:rPr>
              <w:t xml:space="preserve">  ve věcech smluvních:</w:t>
            </w:r>
          </w:p>
          <w:p w:rsidR="001238E0" w:rsidRDefault="001238E0" w:rsidP="001238E0">
            <w:pPr>
              <w:rPr>
                <w:i/>
                <w:sz w:val="24"/>
              </w:rPr>
            </w:pPr>
            <w:r>
              <w:rPr>
                <w:i/>
                <w:sz w:val="24"/>
              </w:rPr>
              <w:t>- ve věcech technických:</w:t>
            </w:r>
          </w:p>
        </w:tc>
        <w:tc>
          <w:tcPr>
            <w:tcW w:w="6163" w:type="dxa"/>
            <w:shd w:val="clear" w:color="auto" w:fill="auto"/>
          </w:tcPr>
          <w:p w:rsidR="00104DB7" w:rsidRPr="005349E9" w:rsidRDefault="005349E9" w:rsidP="00104DB7">
            <w:pPr>
              <w:rPr>
                <w:sz w:val="24"/>
                <w:highlight w:val="yellow"/>
              </w:rPr>
            </w:pPr>
            <w:r w:rsidRPr="005349E9">
              <w:rPr>
                <w:sz w:val="24"/>
                <w:highlight w:val="yellow"/>
              </w:rPr>
              <w:t>……………………………………..</w:t>
            </w:r>
          </w:p>
          <w:p w:rsidR="00A44EDD" w:rsidRPr="005349E9" w:rsidRDefault="005349E9" w:rsidP="00104DB7">
            <w:pPr>
              <w:rPr>
                <w:sz w:val="24"/>
                <w:highlight w:val="yellow"/>
              </w:rPr>
            </w:pPr>
            <w:r w:rsidRPr="005349E9">
              <w:rPr>
                <w:sz w:val="24"/>
                <w:highlight w:val="yellow"/>
              </w:rPr>
              <w:t>……………………………………..</w:t>
            </w:r>
          </w:p>
          <w:p w:rsidR="00F00A2B" w:rsidRDefault="005349E9" w:rsidP="00104DB7">
            <w:pPr>
              <w:rPr>
                <w:sz w:val="24"/>
                <w:highlight w:val="yellow"/>
              </w:rPr>
            </w:pPr>
            <w:r w:rsidRPr="005349E9">
              <w:rPr>
                <w:sz w:val="24"/>
                <w:highlight w:val="yellow"/>
              </w:rPr>
              <w:t>……………………………………..</w:t>
            </w:r>
          </w:p>
          <w:p w:rsidR="001238E0" w:rsidRDefault="001238E0" w:rsidP="00104DB7">
            <w:pPr>
              <w:rPr>
                <w:sz w:val="24"/>
                <w:highlight w:val="yellow"/>
              </w:rPr>
            </w:pPr>
          </w:p>
          <w:p w:rsidR="001238E0" w:rsidRDefault="001238E0" w:rsidP="00104DB7">
            <w:pPr>
              <w:rPr>
                <w:sz w:val="24"/>
                <w:highlight w:val="yellow"/>
              </w:rPr>
            </w:pPr>
            <w:r>
              <w:rPr>
                <w:sz w:val="24"/>
                <w:highlight w:val="yellow"/>
              </w:rPr>
              <w:t>…………………………………….</w:t>
            </w:r>
          </w:p>
          <w:p w:rsidR="001238E0" w:rsidRPr="005349E9" w:rsidRDefault="001238E0" w:rsidP="00104DB7">
            <w:pPr>
              <w:rPr>
                <w:sz w:val="24"/>
                <w:highlight w:val="yellow"/>
              </w:rPr>
            </w:pPr>
            <w:r>
              <w:rPr>
                <w:sz w:val="24"/>
                <w:highlight w:val="yellow"/>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7B7232" w:rsidRPr="005C430C" w:rsidRDefault="005030F9" w:rsidP="00861A95">
      <w:pPr>
        <w:jc w:val="center"/>
        <w:rPr>
          <w:b/>
          <w:sz w:val="24"/>
          <w:szCs w:val="24"/>
        </w:rPr>
      </w:pPr>
      <w:r w:rsidRPr="005C430C">
        <w:rPr>
          <w:b/>
          <w:sz w:val="24"/>
          <w:szCs w:val="24"/>
        </w:rPr>
        <w:t>„</w:t>
      </w:r>
      <w:r w:rsidR="002F4B27" w:rsidRPr="005C430C">
        <w:rPr>
          <w:b/>
          <w:color w:val="000000"/>
          <w:sz w:val="24"/>
          <w:szCs w:val="24"/>
        </w:rPr>
        <w:t xml:space="preserve">Vojenský areál Týniště nad Orlicí – zpracování projektové dokumentace </w:t>
      </w:r>
      <w:r w:rsidR="00626015" w:rsidRPr="005C430C">
        <w:rPr>
          <w:b/>
          <w:color w:val="000000"/>
          <w:sz w:val="24"/>
          <w:szCs w:val="24"/>
        </w:rPr>
        <w:t xml:space="preserve">pro provádění stavby </w:t>
      </w:r>
      <w:r w:rsidR="002F4B27" w:rsidRPr="005C430C">
        <w:rPr>
          <w:b/>
          <w:color w:val="000000"/>
          <w:sz w:val="24"/>
          <w:szCs w:val="24"/>
        </w:rPr>
        <w:t>– plynofikace a decentralizace zdrojů tepla</w:t>
      </w:r>
      <w:r w:rsidRPr="005C430C">
        <w:rPr>
          <w:b/>
          <w:sz w:val="24"/>
          <w:szCs w:val="24"/>
        </w:rPr>
        <w:t>“</w:t>
      </w:r>
    </w:p>
    <w:p w:rsidR="00A7052C" w:rsidRPr="00AF7186" w:rsidRDefault="00A7052C" w:rsidP="00A708FD">
      <w:pPr>
        <w:jc w:val="both"/>
        <w:rPr>
          <w:b/>
          <w:color w:val="FF0000"/>
          <w:sz w:val="24"/>
          <w:szCs w:val="24"/>
        </w:rPr>
      </w:pPr>
    </w:p>
    <w:p w:rsidR="00C11D49" w:rsidRPr="00565C23" w:rsidRDefault="00C519BD" w:rsidP="00B02BC5">
      <w:pPr>
        <w:jc w:val="both"/>
        <w:rPr>
          <w:sz w:val="24"/>
          <w:szCs w:val="24"/>
        </w:rPr>
      </w:pPr>
      <w:r w:rsidRPr="00565C23">
        <w:rPr>
          <w:sz w:val="24"/>
          <w:szCs w:val="24"/>
        </w:rPr>
        <w:t xml:space="preserve">Předmětem plnění </w:t>
      </w:r>
      <w:r w:rsidR="001238E0">
        <w:rPr>
          <w:sz w:val="24"/>
          <w:szCs w:val="24"/>
        </w:rPr>
        <w:t xml:space="preserve">smlouvy </w:t>
      </w:r>
      <w:r w:rsidR="001238E0" w:rsidRPr="001E540E">
        <w:rPr>
          <w:sz w:val="24"/>
          <w:szCs w:val="24"/>
        </w:rPr>
        <w:t xml:space="preserve">je </w:t>
      </w:r>
      <w:r w:rsidR="001238E0">
        <w:rPr>
          <w:sz w:val="24"/>
          <w:szCs w:val="24"/>
        </w:rPr>
        <w:t>z</w:t>
      </w:r>
      <w:r w:rsidR="001238E0" w:rsidRPr="002363DB">
        <w:rPr>
          <w:sz w:val="24"/>
          <w:szCs w:val="24"/>
        </w:rPr>
        <w:t>pracování projektové dokumentace pro územní rozhodnutí, pro stavební povolení, pro provádění stavby a zajistit územní rozhodnutí</w:t>
      </w:r>
      <w:r w:rsidR="002F4B27">
        <w:rPr>
          <w:sz w:val="24"/>
          <w:szCs w:val="24"/>
        </w:rPr>
        <w:t>,</w:t>
      </w:r>
      <w:r w:rsidR="001238E0" w:rsidRPr="002363DB">
        <w:rPr>
          <w:sz w:val="24"/>
          <w:szCs w:val="24"/>
        </w:rPr>
        <w:t xml:space="preserve"> stavební povolení </w:t>
      </w:r>
      <w:r w:rsidR="002F4B27">
        <w:rPr>
          <w:sz w:val="24"/>
          <w:szCs w:val="24"/>
        </w:rPr>
        <w:t xml:space="preserve">a demoliční výměr </w:t>
      </w:r>
      <w:r w:rsidR="001238E0" w:rsidRPr="002363DB">
        <w:rPr>
          <w:sz w:val="24"/>
          <w:szCs w:val="24"/>
        </w:rPr>
        <w:t>s vyznačením právní moci na stavbu</w:t>
      </w:r>
      <w:r w:rsidR="001238E0">
        <w:rPr>
          <w:sz w:val="24"/>
          <w:szCs w:val="24"/>
        </w:rPr>
        <w:t>.</w:t>
      </w:r>
      <w:r w:rsidR="001238E0" w:rsidRPr="002363DB">
        <w:rPr>
          <w:sz w:val="24"/>
          <w:szCs w:val="24"/>
        </w:rPr>
        <w:t xml:space="preserve"> </w:t>
      </w:r>
    </w:p>
    <w:p w:rsidR="00223FCF" w:rsidRPr="00AF7186" w:rsidRDefault="00223FCF" w:rsidP="00B02BC5">
      <w:pPr>
        <w:jc w:val="both"/>
        <w:rPr>
          <w:color w:val="FF0000"/>
          <w:sz w:val="24"/>
        </w:rPr>
      </w:pPr>
    </w:p>
    <w:p w:rsidR="00A7052C" w:rsidRPr="00126CDC" w:rsidRDefault="00A7052C" w:rsidP="00223FCF">
      <w:pPr>
        <w:jc w:val="both"/>
        <w:rPr>
          <w:b/>
          <w:sz w:val="24"/>
          <w:szCs w:val="24"/>
          <w:u w:val="single"/>
        </w:rPr>
      </w:pPr>
      <w:r w:rsidRPr="00126CDC">
        <w:rPr>
          <w:b/>
          <w:sz w:val="24"/>
          <w:szCs w:val="24"/>
          <w:u w:val="single"/>
        </w:rPr>
        <w:t>Rozsah prací:</w:t>
      </w:r>
    </w:p>
    <w:p w:rsidR="00223FCF" w:rsidRPr="00626015" w:rsidRDefault="00223FCF" w:rsidP="00223FCF">
      <w:pPr>
        <w:jc w:val="both"/>
        <w:rPr>
          <w:color w:val="FF0000"/>
          <w:sz w:val="16"/>
          <w:szCs w:val="16"/>
        </w:rPr>
      </w:pPr>
    </w:p>
    <w:p w:rsidR="001238E0" w:rsidRPr="001238E0" w:rsidRDefault="001238E0" w:rsidP="00626015">
      <w:pPr>
        <w:pStyle w:val="Nadpis4"/>
        <w:spacing w:before="0"/>
        <w:jc w:val="both"/>
        <w:rPr>
          <w:rFonts w:ascii="Times New Roman" w:hAnsi="Times New Roman"/>
          <w:b w:val="0"/>
          <w:color w:val="auto"/>
          <w:szCs w:val="24"/>
        </w:rPr>
      </w:pPr>
      <w:r w:rsidRPr="001238E0">
        <w:rPr>
          <w:rFonts w:ascii="Times New Roman" w:hAnsi="Times New Roman"/>
          <w:b w:val="0"/>
          <w:color w:val="auto"/>
          <w:szCs w:val="24"/>
        </w:rPr>
        <w:t xml:space="preserve">PD bude zpracována v následujícím rozsahu: </w:t>
      </w:r>
    </w:p>
    <w:p w:rsidR="001238E0" w:rsidRPr="001238E0" w:rsidRDefault="001238E0" w:rsidP="00CC1D0C">
      <w:pPr>
        <w:pStyle w:val="Odstavecseseznamem"/>
        <w:numPr>
          <w:ilvl w:val="0"/>
          <w:numId w:val="10"/>
        </w:numPr>
        <w:contextualSpacing/>
        <w:jc w:val="both"/>
        <w:rPr>
          <w:sz w:val="24"/>
          <w:szCs w:val="24"/>
        </w:rPr>
      </w:pPr>
      <w:r w:rsidRPr="001238E0">
        <w:rPr>
          <w:noProof/>
          <w:sz w:val="24"/>
          <w:szCs w:val="24"/>
        </w:rPr>
        <w:t>Pro zahájení přípravných a projektových prací vyřídit povolení vstupů na pozemky pro pracovníky zhotovitele.</w:t>
      </w:r>
    </w:p>
    <w:p w:rsidR="001238E0" w:rsidRPr="007F0AFC" w:rsidRDefault="001238E0" w:rsidP="00CC1D0C">
      <w:pPr>
        <w:pStyle w:val="Zkladntext2"/>
        <w:numPr>
          <w:ilvl w:val="0"/>
          <w:numId w:val="10"/>
        </w:numPr>
        <w:spacing w:before="0"/>
        <w:rPr>
          <w:rFonts w:ascii="Times New Roman" w:hAnsi="Times New Roman"/>
          <w:b w:val="0"/>
          <w:noProof/>
          <w:szCs w:val="24"/>
        </w:rPr>
      </w:pPr>
      <w:r w:rsidRPr="007F0AFC">
        <w:rPr>
          <w:rFonts w:ascii="Times New Roman" w:hAnsi="Times New Roman"/>
          <w:b w:val="0"/>
          <w:noProof/>
          <w:szCs w:val="24"/>
        </w:rPr>
        <w:lastRenderedPageBreak/>
        <w:t>Ověření výskytu podzemních inženýrských sítí a venkovních rozvodů elektro, zajištění ochrany tohoto vedení při provádění zemních prací.</w:t>
      </w:r>
    </w:p>
    <w:p w:rsidR="001238E0" w:rsidRPr="007F0AFC" w:rsidRDefault="001238E0" w:rsidP="00CC1D0C">
      <w:pPr>
        <w:pStyle w:val="Zkladntext2"/>
        <w:numPr>
          <w:ilvl w:val="0"/>
          <w:numId w:val="10"/>
        </w:numPr>
        <w:spacing w:before="0"/>
        <w:rPr>
          <w:rFonts w:ascii="Times New Roman" w:hAnsi="Times New Roman"/>
          <w:b w:val="0"/>
          <w:noProof/>
          <w:szCs w:val="24"/>
        </w:rPr>
      </w:pPr>
      <w:r w:rsidRPr="007F0AFC">
        <w:rPr>
          <w:rFonts w:ascii="Times New Roman" w:hAnsi="Times New Roman"/>
          <w:b w:val="0"/>
          <w:noProof/>
          <w:szCs w:val="24"/>
        </w:rPr>
        <w:t>PD plynovodu bude oddělena od PD vodovodu.</w:t>
      </w:r>
    </w:p>
    <w:p w:rsidR="001238E0" w:rsidRPr="007F0AFC" w:rsidRDefault="001238E0" w:rsidP="00CC1D0C">
      <w:pPr>
        <w:pStyle w:val="Zkladntext2"/>
        <w:numPr>
          <w:ilvl w:val="0"/>
          <w:numId w:val="10"/>
        </w:numPr>
        <w:spacing w:before="0"/>
        <w:rPr>
          <w:rFonts w:ascii="Times New Roman" w:hAnsi="Times New Roman"/>
          <w:b w:val="0"/>
          <w:noProof/>
          <w:szCs w:val="24"/>
        </w:rPr>
      </w:pPr>
      <w:r w:rsidRPr="007F0AFC">
        <w:rPr>
          <w:rFonts w:ascii="Times New Roman" w:hAnsi="Times New Roman"/>
          <w:b w:val="0"/>
          <w:noProof/>
          <w:szCs w:val="24"/>
        </w:rPr>
        <w:t>Z důvodu předpokládaných vyšších nákladů bude realizace akce rozdělena na etapy.</w:t>
      </w:r>
    </w:p>
    <w:p w:rsidR="001238E0" w:rsidRPr="001238E0" w:rsidRDefault="001238E0" w:rsidP="00CC1D0C">
      <w:pPr>
        <w:numPr>
          <w:ilvl w:val="0"/>
          <w:numId w:val="10"/>
        </w:numPr>
        <w:jc w:val="both"/>
        <w:rPr>
          <w:sz w:val="24"/>
          <w:szCs w:val="24"/>
        </w:rPr>
      </w:pPr>
      <w:r w:rsidRPr="001238E0">
        <w:rPr>
          <w:sz w:val="24"/>
          <w:szCs w:val="24"/>
        </w:rPr>
        <w:t>Zpracování rozpočtů do cen roku 2013.</w:t>
      </w:r>
    </w:p>
    <w:p w:rsidR="001238E0" w:rsidRPr="001238E0" w:rsidRDefault="001238E0" w:rsidP="00CC1D0C">
      <w:pPr>
        <w:numPr>
          <w:ilvl w:val="0"/>
          <w:numId w:val="10"/>
        </w:numPr>
        <w:jc w:val="both"/>
        <w:rPr>
          <w:sz w:val="24"/>
          <w:szCs w:val="24"/>
        </w:rPr>
      </w:pPr>
      <w:r w:rsidRPr="001238E0">
        <w:rPr>
          <w:sz w:val="24"/>
          <w:szCs w:val="24"/>
        </w:rPr>
        <w:t>Projektovou dokumentaci zpracovat podle ČSN, vyhlášek a zákonů platných v době zpracování PD.</w:t>
      </w:r>
    </w:p>
    <w:p w:rsidR="001238E0" w:rsidRPr="001238E0" w:rsidRDefault="001238E0" w:rsidP="00626015">
      <w:pPr>
        <w:pStyle w:val="Zkladntext2"/>
        <w:spacing w:before="0"/>
        <w:ind w:left="1440"/>
        <w:rPr>
          <w:rFonts w:ascii="Times New Roman" w:hAnsi="Times New Roman"/>
          <w:noProof/>
          <w:szCs w:val="24"/>
          <w:highlight w:val="yellow"/>
        </w:rPr>
      </w:pPr>
    </w:p>
    <w:p w:rsidR="001238E0" w:rsidRPr="001238E0" w:rsidRDefault="001238E0" w:rsidP="001238E0">
      <w:pPr>
        <w:pStyle w:val="Odstavecseseznamem"/>
        <w:jc w:val="both"/>
        <w:rPr>
          <w:b/>
          <w:sz w:val="24"/>
          <w:szCs w:val="24"/>
        </w:rPr>
      </w:pPr>
      <w:r w:rsidRPr="001238E0">
        <w:rPr>
          <w:b/>
          <w:sz w:val="24"/>
          <w:szCs w:val="24"/>
        </w:rPr>
        <w:t>SO plynovod + vytápění:</w:t>
      </w:r>
    </w:p>
    <w:p w:rsidR="001238E0" w:rsidRPr="00626015" w:rsidRDefault="001238E0" w:rsidP="001238E0">
      <w:pPr>
        <w:pStyle w:val="Odstavecseseznamem"/>
        <w:jc w:val="both"/>
        <w:rPr>
          <w:b/>
          <w:sz w:val="16"/>
          <w:szCs w:val="16"/>
        </w:rPr>
      </w:pPr>
    </w:p>
    <w:p w:rsidR="002F4B27" w:rsidRPr="00E158BA" w:rsidRDefault="002F4B27" w:rsidP="002F4B27">
      <w:pPr>
        <w:pStyle w:val="Odstavecseseznamem"/>
        <w:numPr>
          <w:ilvl w:val="0"/>
          <w:numId w:val="9"/>
        </w:numPr>
        <w:contextualSpacing/>
        <w:jc w:val="both"/>
        <w:rPr>
          <w:sz w:val="24"/>
          <w:szCs w:val="24"/>
        </w:rPr>
      </w:pPr>
      <w:r w:rsidRPr="00E158BA">
        <w:rPr>
          <w:sz w:val="24"/>
          <w:szCs w:val="24"/>
        </w:rPr>
        <w:t xml:space="preserve">Revize zpracované PD pro územní rozhodnutí „VOJENSKÝ AREÁL TÝNIŠTĚ NAD ORLICÍ </w:t>
      </w:r>
      <w:r>
        <w:rPr>
          <w:sz w:val="24"/>
          <w:szCs w:val="24"/>
        </w:rPr>
        <w:t xml:space="preserve">- </w:t>
      </w:r>
      <w:r w:rsidRPr="00E158BA">
        <w:rPr>
          <w:sz w:val="24"/>
          <w:szCs w:val="24"/>
        </w:rPr>
        <w:t>PLYNOFIKACE A DECENTRALIZACE ZDROJŮ TEPLA“ (zpracovatel HOCHTIEF FACILITY MANAGEMENT ČESKÁ REPUBLIKA S.R.O., Hradec Králové, 9/2011).</w:t>
      </w:r>
    </w:p>
    <w:p w:rsidR="002F4B27" w:rsidRPr="006E0DF1" w:rsidRDefault="002F4B27" w:rsidP="002F4B27">
      <w:pPr>
        <w:pStyle w:val="Odstavecseseznamem"/>
        <w:numPr>
          <w:ilvl w:val="0"/>
          <w:numId w:val="9"/>
        </w:numPr>
        <w:contextualSpacing/>
        <w:jc w:val="both"/>
        <w:rPr>
          <w:sz w:val="24"/>
          <w:szCs w:val="24"/>
        </w:rPr>
      </w:pPr>
      <w:r>
        <w:rPr>
          <w:sz w:val="24"/>
          <w:szCs w:val="24"/>
        </w:rPr>
        <w:t>Zpracování projektové dokumentace plynovodních přípojek od páteřního rozvodu plynovodu do objektů včetně HUP.</w:t>
      </w:r>
    </w:p>
    <w:p w:rsidR="002F4B27" w:rsidRPr="005119C8" w:rsidRDefault="002F4B27" w:rsidP="002F4B27">
      <w:pPr>
        <w:pStyle w:val="Odstavecseseznamem"/>
        <w:numPr>
          <w:ilvl w:val="0"/>
          <w:numId w:val="9"/>
        </w:numPr>
        <w:contextualSpacing/>
        <w:jc w:val="both"/>
        <w:rPr>
          <w:sz w:val="24"/>
          <w:szCs w:val="24"/>
        </w:rPr>
      </w:pPr>
      <w:r w:rsidRPr="005119C8">
        <w:rPr>
          <w:sz w:val="24"/>
          <w:szCs w:val="24"/>
        </w:rPr>
        <w:t>Zpracování tendrové projektové dokumentace na výstavbu nových NTL plynových kotelen na zemní plyn v podrobnostech projektu pro provádění stavby, PD zpracovat dle vyhlášky č. </w:t>
      </w:r>
      <w:r w:rsidRPr="00E158BA">
        <w:rPr>
          <w:b/>
          <w:sz w:val="24"/>
          <w:szCs w:val="24"/>
        </w:rPr>
        <w:t>499/2006 Sb.</w:t>
      </w:r>
      <w:r w:rsidRPr="005119C8">
        <w:rPr>
          <w:sz w:val="24"/>
          <w:szCs w:val="24"/>
        </w:rPr>
        <w:t xml:space="preserve"> příloha </w:t>
      </w:r>
      <w:r>
        <w:rPr>
          <w:sz w:val="24"/>
          <w:szCs w:val="24"/>
        </w:rPr>
        <w:t xml:space="preserve">č. 1 a 2 a vyhlášky </w:t>
      </w:r>
      <w:r w:rsidRPr="00E158BA">
        <w:rPr>
          <w:b/>
          <w:sz w:val="24"/>
          <w:szCs w:val="24"/>
        </w:rPr>
        <w:t>č. 230/2012 Sb.</w:t>
      </w:r>
      <w:r w:rsidRPr="005119C8">
        <w:rPr>
          <w:sz w:val="24"/>
          <w:szCs w:val="24"/>
        </w:rPr>
        <w:t xml:space="preserve"> se zapracováním PD pro stavební povolení pro celkovou rekonstrukci vytápění objektů včetně všech návazných profesí (stavební část, technologická část, elektroinstalace, MaR, vzduchotechnika, zdravotechnika, demontáže atd.)</w:t>
      </w:r>
    </w:p>
    <w:p w:rsidR="002F4B27" w:rsidRPr="005119C8" w:rsidRDefault="002F4B27" w:rsidP="002F4B27">
      <w:pPr>
        <w:pStyle w:val="Odstavecseseznamem"/>
        <w:numPr>
          <w:ilvl w:val="0"/>
          <w:numId w:val="9"/>
        </w:numPr>
        <w:contextualSpacing/>
        <w:jc w:val="both"/>
        <w:rPr>
          <w:sz w:val="24"/>
          <w:szCs w:val="24"/>
        </w:rPr>
      </w:pPr>
      <w:r w:rsidRPr="005119C8">
        <w:rPr>
          <w:sz w:val="24"/>
          <w:szCs w:val="24"/>
        </w:rPr>
        <w:t>Projednání a odsouhlasení PD všemi dotčenými orgány státní</w:t>
      </w:r>
      <w:r>
        <w:rPr>
          <w:sz w:val="24"/>
          <w:szCs w:val="24"/>
        </w:rPr>
        <w:t xml:space="preserve"> </w:t>
      </w:r>
      <w:r w:rsidRPr="005119C8">
        <w:rPr>
          <w:sz w:val="24"/>
          <w:szCs w:val="24"/>
        </w:rPr>
        <w:t>/</w:t>
      </w:r>
      <w:r>
        <w:rPr>
          <w:sz w:val="24"/>
          <w:szCs w:val="24"/>
        </w:rPr>
        <w:t xml:space="preserve"> </w:t>
      </w:r>
      <w:r w:rsidRPr="005119C8">
        <w:rPr>
          <w:sz w:val="24"/>
          <w:szCs w:val="24"/>
        </w:rPr>
        <w:t>vojenské správy, dotčenými správci inženýrských sítí, vlastníky a sousedy. Inženýrská činnost pro vydání kladného stavebního povolení.</w:t>
      </w:r>
      <w:r>
        <w:rPr>
          <w:sz w:val="24"/>
          <w:szCs w:val="24"/>
        </w:rPr>
        <w:t xml:space="preserve"> Součástí projektové dokumentace bude odborný posudek, popř. rozptylová studie dle požadavků DOSS. Doložit vyjádření energetické inspekce MO a Státního odborného technického dozoru.</w:t>
      </w:r>
    </w:p>
    <w:p w:rsidR="002F4B27" w:rsidRPr="002F4B27" w:rsidRDefault="002F4B27" w:rsidP="002F4B27">
      <w:pPr>
        <w:numPr>
          <w:ilvl w:val="0"/>
          <w:numId w:val="9"/>
        </w:numPr>
        <w:jc w:val="both"/>
        <w:rPr>
          <w:sz w:val="24"/>
          <w:szCs w:val="24"/>
        </w:rPr>
      </w:pPr>
      <w:r w:rsidRPr="002F4B27">
        <w:rPr>
          <w:sz w:val="24"/>
          <w:szCs w:val="24"/>
        </w:rPr>
        <w:t>Návrh požadovaného výkonu jednotlivých kotlů dle ČSN-EN a jeho odsouhlasení zástupcem Armádní Servisní, příspěvkové organizace včetně návrhu technologie ohřevu TUV pro jednotlivé objekty. Návrh bude vypracován na základě energetické bilance potřeb pro dotčený objekt převzaté s energetického auditu, který je součástí zadávací dokumentace.</w:t>
      </w:r>
    </w:p>
    <w:p w:rsidR="002F4B27" w:rsidRPr="005119C8" w:rsidRDefault="002F4B27" w:rsidP="002F4B27">
      <w:pPr>
        <w:jc w:val="both"/>
      </w:pPr>
    </w:p>
    <w:p w:rsidR="002F4B27" w:rsidRPr="002F4B27" w:rsidRDefault="002F4B27" w:rsidP="002F4B27">
      <w:pPr>
        <w:ind w:left="720"/>
        <w:jc w:val="both"/>
        <w:rPr>
          <w:sz w:val="24"/>
          <w:szCs w:val="24"/>
          <w:u w:val="single"/>
        </w:rPr>
      </w:pPr>
      <w:r w:rsidRPr="002F4B27">
        <w:rPr>
          <w:sz w:val="24"/>
          <w:szCs w:val="24"/>
          <w:u w:val="single"/>
        </w:rPr>
        <w:t>Součástí PD pro celkovou rekonstrukci vytápění objektů zpracované dle Vyhlášky č. 499/2006 Sb. budou zejména:</w:t>
      </w:r>
    </w:p>
    <w:p w:rsidR="002F4B27" w:rsidRPr="00626015" w:rsidRDefault="002F4B27" w:rsidP="002F4B27">
      <w:pPr>
        <w:pStyle w:val="Odstavecseseznamem"/>
        <w:jc w:val="both"/>
        <w:rPr>
          <w:b/>
          <w:sz w:val="16"/>
          <w:szCs w:val="16"/>
        </w:rPr>
      </w:pPr>
    </w:p>
    <w:p w:rsidR="002F4B27" w:rsidRDefault="002F4B27" w:rsidP="002F4B27">
      <w:pPr>
        <w:pStyle w:val="Odstavecseseznamem"/>
        <w:jc w:val="both"/>
        <w:rPr>
          <w:sz w:val="24"/>
          <w:szCs w:val="24"/>
        </w:rPr>
      </w:pPr>
      <w:r w:rsidRPr="008D7B90">
        <w:rPr>
          <w:sz w:val="24"/>
          <w:szCs w:val="24"/>
        </w:rPr>
        <w:t>Demontáže</w:t>
      </w:r>
      <w:r>
        <w:rPr>
          <w:sz w:val="24"/>
          <w:szCs w:val="24"/>
        </w:rPr>
        <w:t>:</w:t>
      </w:r>
    </w:p>
    <w:p w:rsidR="002F4B27" w:rsidRDefault="002F4B27" w:rsidP="002F4B27">
      <w:pPr>
        <w:pStyle w:val="Odstavecseseznamem"/>
        <w:numPr>
          <w:ilvl w:val="0"/>
          <w:numId w:val="10"/>
        </w:numPr>
        <w:contextualSpacing/>
        <w:jc w:val="both"/>
        <w:rPr>
          <w:sz w:val="24"/>
          <w:szCs w:val="24"/>
        </w:rPr>
      </w:pPr>
      <w:r>
        <w:rPr>
          <w:sz w:val="24"/>
          <w:szCs w:val="24"/>
        </w:rPr>
        <w:t>O</w:t>
      </w:r>
      <w:r w:rsidRPr="008D7B90">
        <w:rPr>
          <w:sz w:val="24"/>
          <w:szCs w:val="24"/>
        </w:rPr>
        <w:t xml:space="preserve">dstranění </w:t>
      </w:r>
      <w:r>
        <w:rPr>
          <w:sz w:val="24"/>
          <w:szCs w:val="24"/>
        </w:rPr>
        <w:t xml:space="preserve">veškerého </w:t>
      </w:r>
      <w:r w:rsidRPr="008D7B90">
        <w:rPr>
          <w:sz w:val="24"/>
          <w:szCs w:val="24"/>
        </w:rPr>
        <w:t xml:space="preserve">stávajícího </w:t>
      </w:r>
      <w:r>
        <w:rPr>
          <w:sz w:val="24"/>
          <w:szCs w:val="24"/>
        </w:rPr>
        <w:t xml:space="preserve">strojního zařízení původní kotelny /výměníkové stanice. </w:t>
      </w:r>
      <w:r w:rsidR="00626015">
        <w:rPr>
          <w:sz w:val="24"/>
          <w:szCs w:val="24"/>
        </w:rPr>
        <w:t xml:space="preserve">včetně demolice objektu centrální kotelny a souvisejících staveb </w:t>
      </w:r>
      <w:r>
        <w:rPr>
          <w:sz w:val="24"/>
          <w:szCs w:val="24"/>
        </w:rPr>
        <w:t>– demoliční výměr</w:t>
      </w:r>
    </w:p>
    <w:p w:rsidR="002F4B27" w:rsidRDefault="002F4B27" w:rsidP="002F4B27">
      <w:pPr>
        <w:pStyle w:val="Odstavecseseznamem"/>
        <w:numPr>
          <w:ilvl w:val="0"/>
          <w:numId w:val="10"/>
        </w:numPr>
        <w:contextualSpacing/>
        <w:jc w:val="both"/>
        <w:rPr>
          <w:sz w:val="24"/>
          <w:szCs w:val="24"/>
        </w:rPr>
      </w:pPr>
      <w:r>
        <w:rPr>
          <w:sz w:val="24"/>
          <w:szCs w:val="24"/>
        </w:rPr>
        <w:t>Stavební demolice potřebné k demontážím.</w:t>
      </w:r>
    </w:p>
    <w:p w:rsidR="002F4B27" w:rsidRDefault="002F4B27" w:rsidP="002F4B27">
      <w:pPr>
        <w:pStyle w:val="Odstavecseseznamem"/>
        <w:numPr>
          <w:ilvl w:val="0"/>
          <w:numId w:val="10"/>
        </w:numPr>
        <w:contextualSpacing/>
        <w:jc w:val="both"/>
        <w:rPr>
          <w:sz w:val="24"/>
          <w:szCs w:val="24"/>
        </w:rPr>
      </w:pPr>
      <w:r>
        <w:rPr>
          <w:sz w:val="24"/>
          <w:szCs w:val="24"/>
        </w:rPr>
        <w:t>Odstranění původního venkovního parovodu včetně betonových podstavců, zapravení terénu, travní osev.</w:t>
      </w:r>
    </w:p>
    <w:p w:rsidR="002F4B27" w:rsidRPr="00626015" w:rsidRDefault="002F4B27" w:rsidP="002F4B27">
      <w:pPr>
        <w:pStyle w:val="Odstavecseseznamem"/>
        <w:jc w:val="both"/>
        <w:rPr>
          <w:sz w:val="16"/>
          <w:szCs w:val="16"/>
        </w:rPr>
      </w:pPr>
    </w:p>
    <w:p w:rsidR="002F4B27" w:rsidRDefault="002F4B27" w:rsidP="002F4B27">
      <w:pPr>
        <w:pStyle w:val="Odstavecseseznamem"/>
        <w:jc w:val="both"/>
        <w:rPr>
          <w:sz w:val="24"/>
          <w:szCs w:val="24"/>
        </w:rPr>
      </w:pPr>
      <w:r>
        <w:rPr>
          <w:sz w:val="24"/>
          <w:szCs w:val="24"/>
        </w:rPr>
        <w:t>Stavební část:</w:t>
      </w:r>
    </w:p>
    <w:p w:rsidR="002F4B27" w:rsidRDefault="002F4B27" w:rsidP="002F4B27">
      <w:pPr>
        <w:pStyle w:val="Odstavecseseznamem"/>
        <w:numPr>
          <w:ilvl w:val="0"/>
          <w:numId w:val="10"/>
        </w:numPr>
        <w:contextualSpacing/>
        <w:jc w:val="both"/>
        <w:rPr>
          <w:sz w:val="24"/>
          <w:szCs w:val="24"/>
        </w:rPr>
      </w:pPr>
      <w:r w:rsidRPr="00702A66">
        <w:rPr>
          <w:sz w:val="24"/>
          <w:szCs w:val="24"/>
        </w:rPr>
        <w:t xml:space="preserve">PD stávajícího stavu se zaměřením a návrhem nového stavu týkajících se zejména stavebních úprav </w:t>
      </w:r>
      <w:r>
        <w:rPr>
          <w:sz w:val="24"/>
          <w:szCs w:val="24"/>
        </w:rPr>
        <w:t xml:space="preserve">nových prostor kotelen </w:t>
      </w:r>
      <w:r w:rsidRPr="00702A66">
        <w:rPr>
          <w:sz w:val="24"/>
          <w:szCs w:val="24"/>
        </w:rPr>
        <w:t>v jednotlivých objektech, voděodolná povrchová úprava podlah,</w:t>
      </w:r>
      <w:r>
        <w:rPr>
          <w:sz w:val="24"/>
          <w:szCs w:val="24"/>
        </w:rPr>
        <w:t xml:space="preserve"> nátěry stávajících kovových konstrukcí (dveře, zábradlí),</w:t>
      </w:r>
      <w:r w:rsidRPr="00702A66">
        <w:rPr>
          <w:sz w:val="24"/>
          <w:szCs w:val="24"/>
        </w:rPr>
        <w:t xml:space="preserve"> oprava omítek, nová výmalba, nutné stavební přípomoce</w:t>
      </w:r>
      <w:r>
        <w:rPr>
          <w:sz w:val="24"/>
          <w:szCs w:val="24"/>
        </w:rPr>
        <w:t xml:space="preserve">, </w:t>
      </w:r>
      <w:r w:rsidRPr="00702A66">
        <w:rPr>
          <w:sz w:val="24"/>
          <w:szCs w:val="24"/>
        </w:rPr>
        <w:t>atd.</w:t>
      </w:r>
    </w:p>
    <w:p w:rsidR="002F4B27" w:rsidRPr="002F4B27" w:rsidRDefault="002F4B27" w:rsidP="002F4B27">
      <w:pPr>
        <w:pStyle w:val="Odstavecseseznamem"/>
        <w:numPr>
          <w:ilvl w:val="0"/>
          <w:numId w:val="10"/>
        </w:numPr>
        <w:contextualSpacing/>
        <w:jc w:val="both"/>
        <w:rPr>
          <w:sz w:val="24"/>
          <w:szCs w:val="24"/>
        </w:rPr>
      </w:pPr>
      <w:r w:rsidRPr="002F4B27">
        <w:rPr>
          <w:sz w:val="24"/>
          <w:szCs w:val="24"/>
        </w:rPr>
        <w:t>Provedení nových komunikací, zpevněných ploch a chodníků v místech, kde budou provedeny zemní práce.</w:t>
      </w:r>
    </w:p>
    <w:p w:rsidR="002F4B27" w:rsidRDefault="002F4B27" w:rsidP="002F4B27">
      <w:pPr>
        <w:ind w:left="709"/>
        <w:jc w:val="both"/>
        <w:rPr>
          <w:bCs/>
          <w:iCs/>
          <w:sz w:val="16"/>
          <w:szCs w:val="16"/>
        </w:rPr>
      </w:pPr>
    </w:p>
    <w:p w:rsidR="00626015" w:rsidRPr="00626015" w:rsidRDefault="00626015" w:rsidP="002F4B27">
      <w:pPr>
        <w:ind w:left="709"/>
        <w:jc w:val="both"/>
        <w:rPr>
          <w:bCs/>
          <w:iCs/>
          <w:sz w:val="16"/>
          <w:szCs w:val="16"/>
        </w:rPr>
      </w:pPr>
    </w:p>
    <w:p w:rsidR="002F4B27" w:rsidRPr="002F4B27" w:rsidRDefault="002F4B27" w:rsidP="002F4B27">
      <w:pPr>
        <w:pStyle w:val="Odstavecseseznamem"/>
        <w:jc w:val="both"/>
        <w:rPr>
          <w:sz w:val="24"/>
          <w:szCs w:val="24"/>
        </w:rPr>
      </w:pPr>
      <w:r w:rsidRPr="002F4B27">
        <w:rPr>
          <w:sz w:val="24"/>
          <w:szCs w:val="24"/>
        </w:rPr>
        <w:t>Technologická část:</w:t>
      </w:r>
    </w:p>
    <w:p w:rsidR="002F4B27" w:rsidRPr="002F4B27" w:rsidRDefault="002F4B27" w:rsidP="002F4B27">
      <w:pPr>
        <w:pStyle w:val="Odstavecseseznamem"/>
        <w:numPr>
          <w:ilvl w:val="0"/>
          <w:numId w:val="10"/>
        </w:numPr>
        <w:contextualSpacing/>
        <w:jc w:val="both"/>
        <w:rPr>
          <w:bCs/>
          <w:iCs/>
          <w:sz w:val="24"/>
          <w:szCs w:val="24"/>
        </w:rPr>
      </w:pPr>
      <w:r w:rsidRPr="002F4B27">
        <w:rPr>
          <w:bCs/>
          <w:iCs/>
          <w:sz w:val="24"/>
          <w:szCs w:val="24"/>
        </w:rPr>
        <w:t>V budovách s teplovodními topnými systémy navržení regulace, osazení otopných těles termoventily.</w:t>
      </w:r>
    </w:p>
    <w:p w:rsidR="002F4B27" w:rsidRPr="005630F3" w:rsidRDefault="002F4B27" w:rsidP="002F4B27">
      <w:pPr>
        <w:pStyle w:val="Odstavecseseznamem"/>
        <w:numPr>
          <w:ilvl w:val="0"/>
          <w:numId w:val="10"/>
        </w:numPr>
        <w:contextualSpacing/>
        <w:jc w:val="both"/>
        <w:rPr>
          <w:sz w:val="24"/>
          <w:szCs w:val="24"/>
        </w:rPr>
      </w:pPr>
      <w:r w:rsidRPr="00121FB6">
        <w:rPr>
          <w:bCs/>
          <w:iCs/>
          <w:sz w:val="24"/>
          <w:szCs w:val="24"/>
        </w:rPr>
        <w:t xml:space="preserve">V budovách </w:t>
      </w:r>
      <w:r>
        <w:rPr>
          <w:bCs/>
          <w:iCs/>
          <w:sz w:val="24"/>
          <w:szCs w:val="24"/>
        </w:rPr>
        <w:t>s</w:t>
      </w:r>
      <w:r w:rsidRPr="00121FB6">
        <w:rPr>
          <w:bCs/>
          <w:iCs/>
          <w:sz w:val="24"/>
          <w:szCs w:val="24"/>
        </w:rPr>
        <w:t xml:space="preserve"> parními topnými systémy</w:t>
      </w:r>
      <w:r>
        <w:rPr>
          <w:bCs/>
          <w:iCs/>
          <w:sz w:val="24"/>
          <w:szCs w:val="24"/>
        </w:rPr>
        <w:t xml:space="preserve"> jejich celková rekonstrukce – navržení</w:t>
      </w:r>
      <w:r w:rsidRPr="00121FB6">
        <w:rPr>
          <w:bCs/>
          <w:iCs/>
          <w:sz w:val="24"/>
          <w:szCs w:val="24"/>
        </w:rPr>
        <w:t xml:space="preserve"> teplovodního systému s navržením regulace</w:t>
      </w:r>
      <w:r>
        <w:rPr>
          <w:bCs/>
          <w:iCs/>
          <w:sz w:val="24"/>
          <w:szCs w:val="24"/>
        </w:rPr>
        <w:t xml:space="preserve">, </w:t>
      </w:r>
      <w:r w:rsidRPr="00121FB6">
        <w:rPr>
          <w:bCs/>
          <w:iCs/>
          <w:sz w:val="24"/>
          <w:szCs w:val="24"/>
        </w:rPr>
        <w:t>osazení otopných těles termoventily.</w:t>
      </w:r>
    </w:p>
    <w:p w:rsidR="002F4B27" w:rsidRPr="005E359D" w:rsidRDefault="002F4B27" w:rsidP="002F4B27">
      <w:pPr>
        <w:pStyle w:val="Odstavecseseznamem"/>
        <w:numPr>
          <w:ilvl w:val="0"/>
          <w:numId w:val="10"/>
        </w:numPr>
        <w:contextualSpacing/>
        <w:jc w:val="both"/>
        <w:rPr>
          <w:sz w:val="24"/>
          <w:szCs w:val="24"/>
        </w:rPr>
      </w:pPr>
      <w:r>
        <w:rPr>
          <w:bCs/>
          <w:iCs/>
          <w:sz w:val="24"/>
          <w:szCs w:val="24"/>
        </w:rPr>
        <w:t>Hydraulické vyregulování otopných soustav.</w:t>
      </w:r>
    </w:p>
    <w:p w:rsidR="002F4B27" w:rsidRPr="00A56E97" w:rsidRDefault="002F4B27" w:rsidP="002F4B27">
      <w:pPr>
        <w:pStyle w:val="Odstavecseseznamem"/>
        <w:numPr>
          <w:ilvl w:val="0"/>
          <w:numId w:val="10"/>
        </w:numPr>
        <w:contextualSpacing/>
        <w:jc w:val="both"/>
        <w:rPr>
          <w:sz w:val="24"/>
          <w:szCs w:val="24"/>
        </w:rPr>
      </w:pPr>
      <w:r>
        <w:rPr>
          <w:bCs/>
          <w:iCs/>
          <w:sz w:val="24"/>
          <w:szCs w:val="24"/>
        </w:rPr>
        <w:t>Teplotní spád bude v případě nových teplovodních rozvodů volen 70/50 °C, u stávajících teplovodních rozvodů a topných těles zůstane teplotní spád na původních hodnotách.</w:t>
      </w:r>
    </w:p>
    <w:p w:rsidR="002F4B27" w:rsidRPr="00F52E92" w:rsidRDefault="002F4B27" w:rsidP="002F4B27">
      <w:pPr>
        <w:pStyle w:val="Odstavecseseznamem"/>
        <w:numPr>
          <w:ilvl w:val="0"/>
          <w:numId w:val="10"/>
        </w:numPr>
        <w:contextualSpacing/>
        <w:jc w:val="both"/>
        <w:rPr>
          <w:sz w:val="24"/>
          <w:szCs w:val="24"/>
        </w:rPr>
      </w:pPr>
      <w:r>
        <w:rPr>
          <w:sz w:val="24"/>
          <w:szCs w:val="24"/>
        </w:rPr>
        <w:t xml:space="preserve">Zdroj vytápění dimenzovat v závislosti na možnosti zateplení budovy – úprava / snížení výkonu zdroje </w:t>
      </w:r>
      <w:r w:rsidRPr="00A35545">
        <w:rPr>
          <w:sz w:val="24"/>
          <w:szCs w:val="24"/>
        </w:rPr>
        <w:t>– kaskády.</w:t>
      </w:r>
    </w:p>
    <w:p w:rsidR="002F4B27" w:rsidRDefault="002F4B27" w:rsidP="002F4B27">
      <w:pPr>
        <w:pStyle w:val="Odstavecseseznamem"/>
        <w:numPr>
          <w:ilvl w:val="0"/>
          <w:numId w:val="10"/>
        </w:numPr>
        <w:contextualSpacing/>
        <w:jc w:val="both"/>
        <w:rPr>
          <w:sz w:val="24"/>
          <w:szCs w:val="24"/>
        </w:rPr>
      </w:pPr>
      <w:r>
        <w:rPr>
          <w:sz w:val="24"/>
          <w:szCs w:val="24"/>
        </w:rPr>
        <w:t>Vnitřní plynovod – návrh vnitřního plynovodu na distribuci zemního plynu s bezpečnostními prvky kotelny.</w:t>
      </w:r>
    </w:p>
    <w:p w:rsidR="002F4B27" w:rsidRPr="00A35545" w:rsidRDefault="002F4B27" w:rsidP="002F4B27">
      <w:pPr>
        <w:pStyle w:val="Odstavecseseznamem"/>
        <w:numPr>
          <w:ilvl w:val="0"/>
          <w:numId w:val="10"/>
        </w:numPr>
        <w:contextualSpacing/>
        <w:jc w:val="both"/>
        <w:rPr>
          <w:sz w:val="24"/>
          <w:szCs w:val="24"/>
        </w:rPr>
      </w:pPr>
      <w:r w:rsidRPr="00A35545">
        <w:rPr>
          <w:bCs/>
          <w:iCs/>
          <w:sz w:val="24"/>
          <w:szCs w:val="24"/>
        </w:rPr>
        <w:t>Podružné měření spotřeby ZP</w:t>
      </w:r>
      <w:r>
        <w:rPr>
          <w:bCs/>
          <w:iCs/>
          <w:sz w:val="24"/>
          <w:szCs w:val="24"/>
        </w:rPr>
        <w:t>.</w:t>
      </w:r>
    </w:p>
    <w:p w:rsidR="002F4B27" w:rsidRDefault="002F4B27" w:rsidP="002F4B27">
      <w:pPr>
        <w:pStyle w:val="Odstavecseseznamem"/>
        <w:numPr>
          <w:ilvl w:val="0"/>
          <w:numId w:val="10"/>
        </w:numPr>
        <w:contextualSpacing/>
        <w:jc w:val="both"/>
        <w:rPr>
          <w:sz w:val="24"/>
          <w:szCs w:val="24"/>
        </w:rPr>
      </w:pPr>
      <w:r>
        <w:rPr>
          <w:sz w:val="24"/>
          <w:szCs w:val="24"/>
        </w:rPr>
        <w:t>Požárně bezpečnostní řešení stavby – návrh počtu hasicích přístrojů, požární úseky, atd.</w:t>
      </w:r>
    </w:p>
    <w:p w:rsidR="002F4B27" w:rsidRDefault="002F4B27" w:rsidP="002F4B27">
      <w:pPr>
        <w:pStyle w:val="Odstavecseseznamem"/>
        <w:numPr>
          <w:ilvl w:val="0"/>
          <w:numId w:val="10"/>
        </w:numPr>
        <w:contextualSpacing/>
        <w:jc w:val="both"/>
        <w:rPr>
          <w:sz w:val="24"/>
          <w:szCs w:val="24"/>
        </w:rPr>
      </w:pPr>
      <w:r>
        <w:rPr>
          <w:sz w:val="24"/>
          <w:szCs w:val="24"/>
        </w:rPr>
        <w:t>Vytápění – návrh plynových kotlů s nízkoemisními hořáky na spalování zemního plynu. Návrh kotlů dimenzovat s ohledem na spotřebu pro vytápění. Návrh zásobníků na ohřev teplé vody (TV) potřebného objemu. Návrh komínových cest od kotlů (kontrola stávajících a návrh opatření – nové vyvložkování / nové řešení spalinových cest).</w:t>
      </w:r>
    </w:p>
    <w:p w:rsidR="002F4B27" w:rsidRDefault="002F4B27" w:rsidP="002F4B27">
      <w:pPr>
        <w:pStyle w:val="Odstavecseseznamem"/>
        <w:numPr>
          <w:ilvl w:val="0"/>
          <w:numId w:val="10"/>
        </w:numPr>
        <w:contextualSpacing/>
        <w:jc w:val="both"/>
        <w:rPr>
          <w:sz w:val="24"/>
          <w:szCs w:val="24"/>
        </w:rPr>
      </w:pPr>
      <w:r>
        <w:rPr>
          <w:sz w:val="24"/>
          <w:szCs w:val="24"/>
        </w:rPr>
        <w:t>Zdravotechnika – vnitřní vodovod: měření spotřeby vody SV a TV, připojení ke stávajícím rozvodům.</w:t>
      </w:r>
    </w:p>
    <w:p w:rsidR="002F4B27" w:rsidRDefault="002F4B27" w:rsidP="002F4B27">
      <w:pPr>
        <w:pStyle w:val="Odstavecseseznamem"/>
        <w:numPr>
          <w:ilvl w:val="0"/>
          <w:numId w:val="10"/>
        </w:numPr>
        <w:jc w:val="both"/>
        <w:rPr>
          <w:sz w:val="24"/>
          <w:szCs w:val="24"/>
        </w:rPr>
      </w:pPr>
      <w:r>
        <w:rPr>
          <w:sz w:val="24"/>
          <w:szCs w:val="24"/>
        </w:rPr>
        <w:t>Kanalizace – odvodnění podlah kotelny.</w:t>
      </w:r>
    </w:p>
    <w:p w:rsidR="002F4B27" w:rsidRDefault="002F4B27" w:rsidP="002F4B27">
      <w:pPr>
        <w:pStyle w:val="Odstavecseseznamem"/>
        <w:numPr>
          <w:ilvl w:val="0"/>
          <w:numId w:val="10"/>
        </w:numPr>
        <w:jc w:val="both"/>
        <w:rPr>
          <w:sz w:val="24"/>
          <w:szCs w:val="24"/>
        </w:rPr>
      </w:pPr>
      <w:r>
        <w:rPr>
          <w:sz w:val="24"/>
          <w:szCs w:val="24"/>
        </w:rPr>
        <w:t>Vzduchotechnika – větrání kotelen.</w:t>
      </w:r>
    </w:p>
    <w:p w:rsidR="002F4B27" w:rsidRPr="00702A66" w:rsidRDefault="002F4B27" w:rsidP="002F4B27">
      <w:pPr>
        <w:pStyle w:val="Odstavecseseznamem"/>
        <w:numPr>
          <w:ilvl w:val="0"/>
          <w:numId w:val="10"/>
        </w:numPr>
        <w:contextualSpacing/>
        <w:jc w:val="both"/>
        <w:rPr>
          <w:sz w:val="24"/>
          <w:szCs w:val="24"/>
        </w:rPr>
      </w:pPr>
      <w:r w:rsidRPr="00702A66">
        <w:rPr>
          <w:sz w:val="24"/>
          <w:szCs w:val="24"/>
        </w:rPr>
        <w:t>Elektroinstalace – nové elektrorozvody</w:t>
      </w:r>
      <w:r>
        <w:rPr>
          <w:sz w:val="24"/>
          <w:szCs w:val="24"/>
        </w:rPr>
        <w:t xml:space="preserve"> (návrh osvětlení, zásuvkové okruhy, rozvaděč ESI).</w:t>
      </w:r>
    </w:p>
    <w:p w:rsidR="002F4B27" w:rsidRDefault="002F4B27" w:rsidP="002F4B27">
      <w:pPr>
        <w:pStyle w:val="Odstavecseseznamem"/>
        <w:numPr>
          <w:ilvl w:val="0"/>
          <w:numId w:val="10"/>
        </w:numPr>
        <w:contextualSpacing/>
        <w:jc w:val="both"/>
        <w:rPr>
          <w:sz w:val="24"/>
          <w:szCs w:val="24"/>
        </w:rPr>
      </w:pPr>
      <w:r w:rsidRPr="008D7B90">
        <w:rPr>
          <w:sz w:val="24"/>
          <w:szCs w:val="24"/>
        </w:rPr>
        <w:t>MaR – napojení na elektroinstalaci, ovládání technologie</w:t>
      </w:r>
      <w:r>
        <w:rPr>
          <w:sz w:val="24"/>
          <w:szCs w:val="24"/>
        </w:rPr>
        <w:t xml:space="preserve"> kotelny, havarijní stavy</w:t>
      </w:r>
      <w:r w:rsidRPr="008D7B90">
        <w:rPr>
          <w:sz w:val="24"/>
          <w:szCs w:val="24"/>
        </w:rPr>
        <w:t>, návrh</w:t>
      </w:r>
      <w:r>
        <w:rPr>
          <w:sz w:val="24"/>
          <w:szCs w:val="24"/>
        </w:rPr>
        <w:t xml:space="preserve"> </w:t>
      </w:r>
      <w:r w:rsidRPr="0005201F">
        <w:rPr>
          <w:sz w:val="24"/>
          <w:szCs w:val="24"/>
        </w:rPr>
        <w:t>kotelen</w:t>
      </w:r>
      <w:r>
        <w:rPr>
          <w:sz w:val="24"/>
          <w:szCs w:val="24"/>
        </w:rPr>
        <w:t xml:space="preserve"> </w:t>
      </w:r>
      <w:r w:rsidRPr="008D7B90">
        <w:rPr>
          <w:sz w:val="24"/>
          <w:szCs w:val="24"/>
        </w:rPr>
        <w:t>pro be</w:t>
      </w:r>
      <w:r>
        <w:rPr>
          <w:sz w:val="24"/>
          <w:szCs w:val="24"/>
        </w:rPr>
        <w:t>zobslužný provoz, vybudování energetického dispečinku.</w:t>
      </w:r>
    </w:p>
    <w:p w:rsidR="002F4B27" w:rsidRDefault="002F4B27" w:rsidP="002F4B27">
      <w:pPr>
        <w:pStyle w:val="Odstavecseseznamem"/>
        <w:numPr>
          <w:ilvl w:val="0"/>
          <w:numId w:val="10"/>
        </w:numPr>
        <w:contextualSpacing/>
        <w:jc w:val="both"/>
        <w:rPr>
          <w:sz w:val="24"/>
          <w:szCs w:val="24"/>
        </w:rPr>
      </w:pPr>
      <w:r>
        <w:rPr>
          <w:sz w:val="24"/>
          <w:szCs w:val="24"/>
        </w:rPr>
        <w:t>Součástí PD přípojky budou také návazné inženýrské sítě se zakreslením jejich polohy vůči novému plynovodu. Návazné inženýrské sítě a jejich ochranná pásma budou doloženy stanovisky jejich správců.</w:t>
      </w:r>
    </w:p>
    <w:p w:rsidR="002F4B27" w:rsidRDefault="002F4B27" w:rsidP="002F4B27">
      <w:pPr>
        <w:pStyle w:val="Odstavecseseznamem"/>
        <w:numPr>
          <w:ilvl w:val="0"/>
          <w:numId w:val="10"/>
        </w:numPr>
        <w:contextualSpacing/>
        <w:jc w:val="both"/>
        <w:rPr>
          <w:sz w:val="24"/>
          <w:szCs w:val="24"/>
        </w:rPr>
      </w:pPr>
      <w:r>
        <w:rPr>
          <w:sz w:val="24"/>
          <w:szCs w:val="24"/>
        </w:rPr>
        <w:t>Bezpečnostní značení dle příslušných norem.</w:t>
      </w:r>
    </w:p>
    <w:p w:rsidR="002F4B27" w:rsidRPr="005E10AF" w:rsidRDefault="002F4B27" w:rsidP="002F4B27">
      <w:pPr>
        <w:pStyle w:val="Odstavecseseznamem"/>
        <w:numPr>
          <w:ilvl w:val="0"/>
          <w:numId w:val="10"/>
        </w:numPr>
        <w:contextualSpacing/>
        <w:jc w:val="both"/>
        <w:rPr>
          <w:sz w:val="24"/>
          <w:szCs w:val="24"/>
        </w:rPr>
      </w:pPr>
      <w:r>
        <w:rPr>
          <w:sz w:val="24"/>
          <w:szCs w:val="24"/>
        </w:rPr>
        <w:t>Zateplení budov nebude součástí PD.</w:t>
      </w:r>
    </w:p>
    <w:p w:rsidR="002F4B27" w:rsidRPr="0039693F" w:rsidRDefault="002F4B27" w:rsidP="00626015">
      <w:pPr>
        <w:pStyle w:val="Zkladntext2"/>
        <w:spacing w:before="0"/>
        <w:rPr>
          <w:noProof/>
        </w:rPr>
      </w:pPr>
    </w:p>
    <w:p w:rsidR="002F4B27" w:rsidRPr="002F4B27" w:rsidRDefault="002F4B27" w:rsidP="002F4B27">
      <w:pPr>
        <w:pStyle w:val="Nadpislnku"/>
        <w:numPr>
          <w:ilvl w:val="0"/>
          <w:numId w:val="19"/>
        </w:numPr>
        <w:rPr>
          <w:b w:val="0"/>
          <w:u w:val="none"/>
        </w:rPr>
      </w:pPr>
      <w:r w:rsidRPr="002F4B27">
        <w:rPr>
          <w:b w:val="0"/>
          <w:u w:val="none"/>
        </w:rPr>
        <w:t>Součástí PD pro územní řízení a stavební povolení bude dokladová část, která bude obsahovat žádost o vydání územního řízení či stavebního povolení, stavební povolení a demoličního výměru s vyznačením právní moci vydané Úřadem státního odborného dozoru MO, stavební úřad Teplého 1899, 530 02 Pardubice umožňující realizaci projektované akce a kladná stanoviska, souhlasy a rozhodnutí příslušných orgánů státní správy a institucí, nutných pro vydání územního řízení, stavebního povolení a demoličního výměru, a to zejména níže uvedených složek:</w:t>
      </w:r>
    </w:p>
    <w:p w:rsidR="002F4B27" w:rsidRPr="002F4B27" w:rsidRDefault="002F4B27" w:rsidP="002F4B27">
      <w:pPr>
        <w:pStyle w:val="Odstavecseseznamem"/>
        <w:numPr>
          <w:ilvl w:val="0"/>
          <w:numId w:val="10"/>
        </w:numPr>
        <w:contextualSpacing/>
        <w:jc w:val="both"/>
        <w:rPr>
          <w:b/>
          <w:sz w:val="24"/>
          <w:szCs w:val="24"/>
        </w:rPr>
      </w:pPr>
      <w:r w:rsidRPr="002F4B27">
        <w:rPr>
          <w:b/>
          <w:sz w:val="24"/>
          <w:szCs w:val="24"/>
        </w:rPr>
        <w:t>Úřad státního odborného dozoru MO (dále jen „ÚřSOD MO“)</w:t>
      </w:r>
    </w:p>
    <w:p w:rsidR="002F4B27" w:rsidRPr="002F4B27" w:rsidRDefault="002F4B27" w:rsidP="002F4B27">
      <w:pPr>
        <w:pStyle w:val="Odstavecseseznamem"/>
        <w:numPr>
          <w:ilvl w:val="0"/>
          <w:numId w:val="10"/>
        </w:numPr>
        <w:contextualSpacing/>
        <w:jc w:val="both"/>
        <w:rPr>
          <w:sz w:val="24"/>
          <w:szCs w:val="24"/>
        </w:rPr>
      </w:pPr>
      <w:r w:rsidRPr="002F4B27">
        <w:rPr>
          <w:sz w:val="24"/>
          <w:szCs w:val="24"/>
        </w:rPr>
        <w:t>ÚřSOD MO oddělení Státního odborného technického dozoru MO - BOZP, Teplého 1899, 530 02 Pardubice;</w:t>
      </w:r>
    </w:p>
    <w:p w:rsidR="002F4B27" w:rsidRPr="002F4B27" w:rsidRDefault="002F4B27" w:rsidP="002F4B27">
      <w:pPr>
        <w:pStyle w:val="Odstavecseseznamem"/>
        <w:numPr>
          <w:ilvl w:val="0"/>
          <w:numId w:val="10"/>
        </w:numPr>
        <w:contextualSpacing/>
        <w:jc w:val="both"/>
        <w:rPr>
          <w:sz w:val="24"/>
          <w:szCs w:val="24"/>
        </w:rPr>
      </w:pPr>
      <w:r w:rsidRPr="002F4B27">
        <w:rPr>
          <w:sz w:val="24"/>
          <w:szCs w:val="24"/>
        </w:rPr>
        <w:t>ÚřSOD MO, oddělení Státního odborného technického dozoru MO - elektrické zařízení, Teplého 1899, 530 02  Pardubice;</w:t>
      </w:r>
    </w:p>
    <w:p w:rsidR="002F4B27" w:rsidRPr="002F4B27" w:rsidRDefault="002F4B27" w:rsidP="002F4B27">
      <w:pPr>
        <w:pStyle w:val="Odstavecseseznamem"/>
        <w:numPr>
          <w:ilvl w:val="0"/>
          <w:numId w:val="10"/>
        </w:numPr>
        <w:contextualSpacing/>
        <w:jc w:val="both"/>
        <w:rPr>
          <w:sz w:val="24"/>
          <w:szCs w:val="24"/>
        </w:rPr>
      </w:pPr>
      <w:r w:rsidRPr="002F4B27">
        <w:rPr>
          <w:sz w:val="24"/>
          <w:szCs w:val="24"/>
        </w:rPr>
        <w:t>ÚřSOD MO, oddělení Státního odborného technického dozoru MO, Teplého 1899, 530 02  Pardubice;</w:t>
      </w:r>
    </w:p>
    <w:p w:rsidR="002F4B27" w:rsidRPr="002F4B27" w:rsidRDefault="002F4B27" w:rsidP="002F4B27">
      <w:pPr>
        <w:pStyle w:val="Odstavecseseznamem"/>
        <w:numPr>
          <w:ilvl w:val="0"/>
          <w:numId w:val="10"/>
        </w:numPr>
        <w:contextualSpacing/>
        <w:jc w:val="both"/>
        <w:rPr>
          <w:sz w:val="24"/>
          <w:szCs w:val="24"/>
        </w:rPr>
      </w:pPr>
      <w:r w:rsidRPr="002F4B27">
        <w:rPr>
          <w:sz w:val="24"/>
          <w:szCs w:val="24"/>
        </w:rPr>
        <w:t>ÚřSOD MO, Oddělení vojenského požárního dozoru, Teplého 1899, 530 02 Pardubice;</w:t>
      </w:r>
    </w:p>
    <w:p w:rsidR="002F4B27" w:rsidRPr="002F4B27" w:rsidRDefault="002F4B27" w:rsidP="002F4B27">
      <w:pPr>
        <w:pStyle w:val="Odstavecseseznamem"/>
        <w:numPr>
          <w:ilvl w:val="0"/>
          <w:numId w:val="10"/>
        </w:numPr>
        <w:contextualSpacing/>
        <w:jc w:val="both"/>
        <w:rPr>
          <w:sz w:val="24"/>
          <w:szCs w:val="24"/>
        </w:rPr>
      </w:pPr>
      <w:r w:rsidRPr="002F4B27">
        <w:rPr>
          <w:sz w:val="24"/>
          <w:szCs w:val="24"/>
        </w:rPr>
        <w:lastRenderedPageBreak/>
        <w:t>ÚřSOD MO, Energetická inspekce MO, Teplého 1899, 530 02  Pardubice;</w:t>
      </w:r>
    </w:p>
    <w:p w:rsidR="002F4B27" w:rsidRPr="002F4B27" w:rsidRDefault="002F4B27" w:rsidP="002F4B27">
      <w:pPr>
        <w:pStyle w:val="Odstavecseseznamem"/>
        <w:numPr>
          <w:ilvl w:val="0"/>
          <w:numId w:val="10"/>
        </w:numPr>
        <w:contextualSpacing/>
        <w:jc w:val="both"/>
        <w:rPr>
          <w:sz w:val="24"/>
          <w:szCs w:val="24"/>
        </w:rPr>
      </w:pPr>
      <w:r w:rsidRPr="002F4B27">
        <w:rPr>
          <w:sz w:val="24"/>
          <w:szCs w:val="24"/>
        </w:rPr>
        <w:t>VUSS Pardubice, Teplého 1899, 530 02 Pardubice</w:t>
      </w:r>
    </w:p>
    <w:p w:rsidR="002F4B27" w:rsidRPr="002F4B27" w:rsidRDefault="002F4B27" w:rsidP="002F4B27">
      <w:pPr>
        <w:pStyle w:val="Odstavecseseznamem"/>
        <w:numPr>
          <w:ilvl w:val="0"/>
          <w:numId w:val="10"/>
        </w:numPr>
        <w:contextualSpacing/>
        <w:jc w:val="both"/>
        <w:rPr>
          <w:sz w:val="24"/>
          <w:szCs w:val="24"/>
        </w:rPr>
      </w:pPr>
      <w:r w:rsidRPr="002F4B27">
        <w:rPr>
          <w:sz w:val="24"/>
          <w:szCs w:val="24"/>
        </w:rPr>
        <w:t>Provozní středisko Týniště nad Orlicí</w:t>
      </w:r>
    </w:p>
    <w:p w:rsidR="002F4B27" w:rsidRPr="002F4B27" w:rsidRDefault="002F4B27" w:rsidP="002F4B27">
      <w:pPr>
        <w:pStyle w:val="Odstavecseseznamem"/>
        <w:numPr>
          <w:ilvl w:val="0"/>
          <w:numId w:val="10"/>
        </w:numPr>
        <w:contextualSpacing/>
        <w:jc w:val="both"/>
        <w:rPr>
          <w:sz w:val="24"/>
          <w:szCs w:val="24"/>
        </w:rPr>
      </w:pPr>
      <w:r w:rsidRPr="002F4B27">
        <w:rPr>
          <w:sz w:val="24"/>
          <w:szCs w:val="24"/>
        </w:rPr>
        <w:t>uživatelé areálu;</w:t>
      </w:r>
    </w:p>
    <w:p w:rsidR="002F4B27" w:rsidRPr="002F4B27" w:rsidRDefault="002F4B27" w:rsidP="002F4B27">
      <w:pPr>
        <w:pStyle w:val="Odstavecseseznamem"/>
        <w:numPr>
          <w:ilvl w:val="0"/>
          <w:numId w:val="10"/>
        </w:numPr>
        <w:contextualSpacing/>
        <w:jc w:val="both"/>
        <w:rPr>
          <w:sz w:val="24"/>
          <w:szCs w:val="24"/>
        </w:rPr>
      </w:pPr>
      <w:r w:rsidRPr="002F4B27">
        <w:rPr>
          <w:sz w:val="24"/>
          <w:szCs w:val="24"/>
        </w:rPr>
        <w:t xml:space="preserve">Armádní servisní příspěvková organizace, Podbabská 1589/1, 160 00 Praha 6. </w:t>
      </w:r>
    </w:p>
    <w:p w:rsidR="002F4B27" w:rsidRPr="006D37E8" w:rsidRDefault="002F4B27" w:rsidP="002F4B27">
      <w:pPr>
        <w:ind w:firstLine="720"/>
        <w:jc w:val="both"/>
      </w:pPr>
    </w:p>
    <w:p w:rsidR="002F4B27" w:rsidRPr="006D37E8" w:rsidRDefault="002F4B27" w:rsidP="002F4B27">
      <w:pPr>
        <w:pStyle w:val="Nadpislnku"/>
        <w:ind w:left="709"/>
        <w:rPr>
          <w:b w:val="0"/>
          <w:u w:val="none"/>
        </w:rPr>
      </w:pPr>
      <w:r w:rsidRPr="006D37E8">
        <w:rPr>
          <w:b w:val="0"/>
          <w:u w:val="none"/>
        </w:rPr>
        <w:t xml:space="preserve">Zhotovitel zajistí, aby PD pro provádění stavby byla předložena ÚřSOD MO oddělení Státního odborného technického dozoru MO - BOZP, </w:t>
      </w:r>
      <w:r w:rsidRPr="007E0920">
        <w:rPr>
          <w:b w:val="0"/>
          <w:u w:val="none"/>
        </w:rPr>
        <w:t xml:space="preserve">Teplého 1899, 530 02 </w:t>
      </w:r>
      <w:r>
        <w:rPr>
          <w:b w:val="0"/>
          <w:u w:val="none"/>
        </w:rPr>
        <w:t>Pardubice</w:t>
      </w:r>
      <w:r w:rsidRPr="006D37E8">
        <w:rPr>
          <w:b w:val="0"/>
          <w:u w:val="none"/>
        </w:rPr>
        <w:t xml:space="preserve">, VÚ 3255 Praha, případně dalším orgánům a institucím, které si toto vymíní. Jejich připomínky musí být opět zapracovány do PD pro provádění stavby a tato před odevzdáním objednateli zkompletována. </w:t>
      </w:r>
    </w:p>
    <w:p w:rsidR="002F4B27" w:rsidRPr="006D37E8" w:rsidRDefault="002F4B27" w:rsidP="002F4B27">
      <w:pPr>
        <w:pStyle w:val="Zkladntext2"/>
        <w:ind w:left="825"/>
      </w:pPr>
    </w:p>
    <w:p w:rsidR="002F4B27" w:rsidRPr="002F4B27" w:rsidRDefault="002F4B27" w:rsidP="002F4B27">
      <w:pPr>
        <w:pStyle w:val="Odstavecseseznamem"/>
        <w:numPr>
          <w:ilvl w:val="1"/>
          <w:numId w:val="19"/>
        </w:numPr>
        <w:contextualSpacing/>
        <w:jc w:val="both"/>
        <w:rPr>
          <w:b/>
          <w:sz w:val="24"/>
          <w:szCs w:val="24"/>
        </w:rPr>
      </w:pPr>
      <w:r w:rsidRPr="002F4B27">
        <w:rPr>
          <w:b/>
          <w:sz w:val="24"/>
          <w:szCs w:val="24"/>
        </w:rPr>
        <w:t xml:space="preserve">Každý výtisk PD pro provádění stavby a CD bude obsahovat zejména:  </w:t>
      </w:r>
    </w:p>
    <w:p w:rsidR="002F4B27" w:rsidRPr="006D37E8" w:rsidRDefault="002F4B27" w:rsidP="00626015">
      <w:pPr>
        <w:pStyle w:val="Zkladntext2"/>
        <w:spacing w:before="0"/>
        <w:ind w:left="822"/>
      </w:pPr>
    </w:p>
    <w:p w:rsidR="002F4B27" w:rsidRPr="002F4B27" w:rsidRDefault="002F4B27" w:rsidP="002F4B27">
      <w:pPr>
        <w:pStyle w:val="Odstavecseseznamem"/>
        <w:numPr>
          <w:ilvl w:val="0"/>
          <w:numId w:val="10"/>
        </w:numPr>
        <w:ind w:left="993" w:hanging="284"/>
        <w:contextualSpacing/>
        <w:jc w:val="both"/>
        <w:rPr>
          <w:sz w:val="24"/>
          <w:szCs w:val="24"/>
        </w:rPr>
      </w:pPr>
      <w:r w:rsidRPr="002F4B27">
        <w:rPr>
          <w:sz w:val="24"/>
          <w:szCs w:val="24"/>
        </w:rPr>
        <w:t>náležitosti dle vyhlášky č. 499/2006 Sb., o dokumentaci staveb;</w:t>
      </w:r>
    </w:p>
    <w:p w:rsidR="002F4B27" w:rsidRPr="002F4B27" w:rsidRDefault="002F4B27" w:rsidP="002F4B27">
      <w:pPr>
        <w:pStyle w:val="Odstavecseseznamem"/>
        <w:numPr>
          <w:ilvl w:val="0"/>
          <w:numId w:val="10"/>
        </w:numPr>
        <w:ind w:left="993" w:hanging="284"/>
        <w:contextualSpacing/>
        <w:jc w:val="both"/>
        <w:rPr>
          <w:sz w:val="24"/>
          <w:szCs w:val="24"/>
        </w:rPr>
      </w:pPr>
      <w:r w:rsidRPr="002F4B27">
        <w:rPr>
          <w:sz w:val="24"/>
          <w:szCs w:val="24"/>
        </w:rPr>
        <w:t xml:space="preserve">výkresová část bude ve formátu *.dwg a zároveň ve formátu *.pdf; </w:t>
      </w:r>
    </w:p>
    <w:p w:rsidR="002F4B27" w:rsidRPr="002F4B27" w:rsidRDefault="002F4B27" w:rsidP="002F4B27">
      <w:pPr>
        <w:pStyle w:val="Odstavecseseznamem"/>
        <w:numPr>
          <w:ilvl w:val="0"/>
          <w:numId w:val="10"/>
        </w:numPr>
        <w:ind w:left="993" w:hanging="284"/>
        <w:contextualSpacing/>
        <w:jc w:val="both"/>
        <w:rPr>
          <w:sz w:val="24"/>
          <w:szCs w:val="24"/>
        </w:rPr>
      </w:pPr>
      <w:r w:rsidRPr="002F4B27">
        <w:rPr>
          <w:sz w:val="24"/>
          <w:szCs w:val="24"/>
        </w:rPr>
        <w:t>prováděcí výkresy v příslušném měřítku tak, aby bylo technické a konstrukční řešení zřejmé a přehledné; součástí prováděcích výkresů budou příslušné specifikace materiálů a výrobků;</w:t>
      </w:r>
    </w:p>
    <w:p w:rsidR="002F4B27" w:rsidRPr="002F4B27" w:rsidRDefault="002F4B27" w:rsidP="002F4B27">
      <w:pPr>
        <w:pStyle w:val="Odstavecseseznamem"/>
        <w:numPr>
          <w:ilvl w:val="0"/>
          <w:numId w:val="10"/>
        </w:numPr>
        <w:ind w:left="993" w:hanging="284"/>
        <w:contextualSpacing/>
        <w:jc w:val="both"/>
        <w:rPr>
          <w:sz w:val="24"/>
          <w:szCs w:val="24"/>
        </w:rPr>
      </w:pPr>
      <w:r w:rsidRPr="002F4B27">
        <w:rPr>
          <w:sz w:val="24"/>
          <w:szCs w:val="24"/>
        </w:rPr>
        <w:t>nezbytně nutné konstrukční detaily;</w:t>
      </w:r>
    </w:p>
    <w:p w:rsidR="002F4B27" w:rsidRPr="002F4B27" w:rsidRDefault="002F4B27" w:rsidP="002F4B27">
      <w:pPr>
        <w:pStyle w:val="Odstavecseseznamem"/>
        <w:numPr>
          <w:ilvl w:val="0"/>
          <w:numId w:val="10"/>
        </w:numPr>
        <w:ind w:left="993" w:hanging="284"/>
        <w:contextualSpacing/>
        <w:jc w:val="both"/>
        <w:rPr>
          <w:sz w:val="24"/>
          <w:szCs w:val="24"/>
        </w:rPr>
      </w:pPr>
      <w:r w:rsidRPr="006D37E8">
        <w:rPr>
          <w:sz w:val="24"/>
          <w:szCs w:val="24"/>
        </w:rPr>
        <w:t>kompletní výkaz výměr (i v elektronické podobě na CD - formát *.xls), soupis prací a dodávek s podrobným popisem požadovaných standardů, které jednoznačně vymezují použité položky (bez ocenění) v rozsahu dle vyhlášky č. 230/2012 Sb., kterou se stanoví podrobnosti vymezení předmětu veřejné zakázky na stavební práce a rozsah soupisu stavebních prací, dodávek a služeb s výkazem výměr a v souladu s citovaným zákonem č. 137/2006 Sb., o veřejných zakázkách, ve znění pozdějších předpisů;</w:t>
      </w:r>
    </w:p>
    <w:p w:rsidR="002F4B27" w:rsidRPr="002F4B27" w:rsidRDefault="002F4B27" w:rsidP="002F4B27">
      <w:pPr>
        <w:pStyle w:val="Odstavecseseznamem"/>
        <w:numPr>
          <w:ilvl w:val="0"/>
          <w:numId w:val="10"/>
        </w:numPr>
        <w:ind w:left="993" w:hanging="284"/>
        <w:contextualSpacing/>
        <w:jc w:val="both"/>
        <w:rPr>
          <w:sz w:val="24"/>
          <w:szCs w:val="24"/>
        </w:rPr>
      </w:pPr>
      <w:r w:rsidRPr="002F4B27">
        <w:rPr>
          <w:sz w:val="24"/>
          <w:szCs w:val="24"/>
        </w:rPr>
        <w:t>další náležitosti v rozsahu Sazebníku pro navrhování nabídkových cen projektových prací a inženýrských činností 2008 (dále též „Sazebník UNIKA“);</w:t>
      </w:r>
    </w:p>
    <w:p w:rsidR="002F4B27" w:rsidRPr="002F4B27" w:rsidRDefault="002F4B27" w:rsidP="002F4B27">
      <w:pPr>
        <w:pStyle w:val="Odstavecseseznamem"/>
        <w:numPr>
          <w:ilvl w:val="0"/>
          <w:numId w:val="10"/>
        </w:numPr>
        <w:ind w:left="993" w:hanging="284"/>
        <w:contextualSpacing/>
        <w:jc w:val="both"/>
        <w:rPr>
          <w:sz w:val="24"/>
          <w:szCs w:val="24"/>
        </w:rPr>
      </w:pPr>
      <w:r w:rsidRPr="002F4B27">
        <w:rPr>
          <w:sz w:val="24"/>
          <w:szCs w:val="24"/>
        </w:rPr>
        <w:t>kompletní rozpočet (pouze u výtisků č. 1 – 4 PD); rozpočty v projektu budou zpracovány položkově po profesích s použitím ceníků stavebních prací a sborníků cen materiálů ÚRS Praha, a.s., vydaných v roce zpracování PD a případných hodinových zúčtovacích sazeb do výše 300,- Kč/hod; v souhrnných rozpočtech celé akce se k cenám připočte sazba globálu zařízení staveniště ve výši 2,9 % a provozní vlivy ve výši 1,8 %, použití agregovaných cen se nepřipouští;</w:t>
      </w:r>
    </w:p>
    <w:p w:rsidR="002F4B27" w:rsidRPr="002F4B27" w:rsidRDefault="002F4B27" w:rsidP="002F4B27">
      <w:pPr>
        <w:pStyle w:val="Odstavecseseznamem"/>
        <w:numPr>
          <w:ilvl w:val="0"/>
          <w:numId w:val="10"/>
        </w:numPr>
        <w:ind w:left="993" w:hanging="284"/>
        <w:contextualSpacing/>
        <w:jc w:val="both"/>
        <w:rPr>
          <w:sz w:val="24"/>
          <w:szCs w:val="24"/>
        </w:rPr>
      </w:pPr>
      <w:r w:rsidRPr="002F4B27">
        <w:rPr>
          <w:sz w:val="24"/>
          <w:szCs w:val="24"/>
        </w:rPr>
        <w:t>souhrnný rozpočet bude členěn na jednotlivé hlavy (stavební objekty, provozní soubory, stroje a zařízení, vedlejší náklady, rezerva, neinvestiční náklady);</w:t>
      </w:r>
    </w:p>
    <w:p w:rsidR="002F4B27" w:rsidRPr="002F4B27" w:rsidRDefault="002F4B27" w:rsidP="002F4B27">
      <w:pPr>
        <w:pStyle w:val="Odstavecseseznamem"/>
        <w:numPr>
          <w:ilvl w:val="0"/>
          <w:numId w:val="10"/>
        </w:numPr>
        <w:ind w:left="993" w:hanging="284"/>
        <w:contextualSpacing/>
        <w:jc w:val="both"/>
        <w:rPr>
          <w:sz w:val="24"/>
          <w:szCs w:val="24"/>
        </w:rPr>
      </w:pPr>
      <w:r w:rsidRPr="002F4B27">
        <w:rPr>
          <w:sz w:val="24"/>
          <w:szCs w:val="24"/>
        </w:rPr>
        <w:t>výpočet předpokládaných provozních nákladů objektu po uvedení stavby do provozu (např. el. energie, teplo, vodné, atd.);</w:t>
      </w:r>
    </w:p>
    <w:p w:rsidR="002F4B27" w:rsidRPr="002F4B27" w:rsidRDefault="002F4B27" w:rsidP="002F4B27">
      <w:pPr>
        <w:pStyle w:val="Odstavecseseznamem"/>
        <w:numPr>
          <w:ilvl w:val="0"/>
          <w:numId w:val="10"/>
        </w:numPr>
        <w:ind w:left="993" w:hanging="284"/>
        <w:contextualSpacing/>
        <w:jc w:val="both"/>
        <w:rPr>
          <w:sz w:val="24"/>
          <w:szCs w:val="24"/>
        </w:rPr>
      </w:pPr>
      <w:r w:rsidRPr="002F4B27">
        <w:rPr>
          <w:sz w:val="24"/>
          <w:szCs w:val="24"/>
        </w:rPr>
        <w:t>výkazy výměr pro účely přenesení daňové povinnosti DPH dle § 92e zákona č. 235/2004 Sb., o dani z přidané hodnoty, ve znění pozdějších předpisů budou zpracovány v rozlišení na stavební a montážní práce (číselný kód klasifikace produkce CZ-CPA 41 až 43) a ostatní práce.</w:t>
      </w:r>
    </w:p>
    <w:p w:rsidR="002F4B27" w:rsidRPr="002F4B27" w:rsidRDefault="002F4B27" w:rsidP="002F4B27">
      <w:pPr>
        <w:pStyle w:val="Odstavecseseznamem"/>
        <w:ind w:left="993"/>
        <w:contextualSpacing/>
        <w:jc w:val="both"/>
        <w:rPr>
          <w:sz w:val="24"/>
          <w:szCs w:val="24"/>
        </w:rPr>
      </w:pPr>
    </w:p>
    <w:p w:rsidR="002F4B27" w:rsidRPr="006D37E8" w:rsidRDefault="002F4B27" w:rsidP="002F4B27">
      <w:pPr>
        <w:pStyle w:val="Zkladntextodsazen"/>
        <w:ind w:left="720"/>
        <w:rPr>
          <w:noProof/>
        </w:rPr>
      </w:pPr>
      <w:r w:rsidRPr="006D37E8">
        <w:t xml:space="preserve">PD </w:t>
      </w:r>
      <w:r w:rsidRPr="006D37E8">
        <w:rPr>
          <w:noProof/>
        </w:rPr>
        <w:t>stavební části a rozpočty včetně všech výkazů výměr (i technologické části) budou zpracovány jako neutajované.</w:t>
      </w:r>
    </w:p>
    <w:p w:rsidR="002F4B27" w:rsidRPr="00626015" w:rsidRDefault="002F4B27" w:rsidP="002F4B27">
      <w:pPr>
        <w:pStyle w:val="Zkladntext2"/>
        <w:ind w:left="709"/>
        <w:rPr>
          <w:rFonts w:ascii="Times New Roman" w:hAnsi="Times New Roman"/>
          <w:b w:val="0"/>
          <w:noProof/>
          <w:szCs w:val="24"/>
        </w:rPr>
      </w:pPr>
      <w:r w:rsidRPr="00626015">
        <w:rPr>
          <w:rFonts w:ascii="Times New Roman" w:hAnsi="Times New Roman"/>
          <w:b w:val="0"/>
          <w:noProof/>
          <w:szCs w:val="24"/>
        </w:rPr>
        <w:t>Zhotovitel se zavazuje předat PD pro územní řízení v tištěné podobě ve 2 výtiscích a 2x v digitální podobě na CD včetně dokladové části. Veškeré výkresy budou ve formátu *.dwg a zároveň ve formátu *.pdf. Zbývající části PD budou v příslušném formátu, ve kterém byly zpracovány a zároveň ve formátu *.pdf.</w:t>
      </w:r>
    </w:p>
    <w:p w:rsidR="002F4B27" w:rsidRPr="00626015" w:rsidRDefault="002F4B27" w:rsidP="002F4B27">
      <w:pPr>
        <w:pStyle w:val="Zkladntext2"/>
        <w:ind w:firstLine="405"/>
        <w:rPr>
          <w:rFonts w:ascii="Times New Roman" w:hAnsi="Times New Roman"/>
          <w:b w:val="0"/>
          <w:noProof/>
          <w:szCs w:val="24"/>
        </w:rPr>
      </w:pPr>
      <w:r w:rsidRPr="00626015">
        <w:rPr>
          <w:rFonts w:ascii="Times New Roman" w:hAnsi="Times New Roman"/>
          <w:b w:val="0"/>
          <w:noProof/>
          <w:szCs w:val="24"/>
        </w:rPr>
        <w:t xml:space="preserve">     V digitální podobě bude předáno: </w:t>
      </w:r>
    </w:p>
    <w:p w:rsidR="002F4B27" w:rsidRPr="002F4B27" w:rsidRDefault="002F4B27" w:rsidP="002F4B27">
      <w:pPr>
        <w:numPr>
          <w:ilvl w:val="0"/>
          <w:numId w:val="11"/>
        </w:numPr>
        <w:tabs>
          <w:tab w:val="num" w:pos="1003"/>
        </w:tabs>
        <w:ind w:firstLine="304"/>
        <w:jc w:val="both"/>
        <w:rPr>
          <w:sz w:val="24"/>
          <w:szCs w:val="24"/>
        </w:rPr>
      </w:pPr>
      <w:r w:rsidRPr="002F4B27">
        <w:rPr>
          <w:sz w:val="24"/>
          <w:szCs w:val="24"/>
        </w:rPr>
        <w:lastRenderedPageBreak/>
        <w:t xml:space="preserve">1 CD se soubory PD pro </w:t>
      </w:r>
      <w:r w:rsidR="00626015">
        <w:rPr>
          <w:sz w:val="24"/>
          <w:szCs w:val="24"/>
        </w:rPr>
        <w:t>územní rozhodnutí</w:t>
      </w:r>
      <w:r w:rsidRPr="002F4B27">
        <w:rPr>
          <w:sz w:val="24"/>
          <w:szCs w:val="24"/>
        </w:rPr>
        <w:t xml:space="preserve"> ve formátu *.doc, *.dgn, *.dwg, *.xls;</w:t>
      </w:r>
    </w:p>
    <w:p w:rsidR="002F4B27" w:rsidRPr="002F4B27" w:rsidRDefault="002F4B27" w:rsidP="002F4B27">
      <w:pPr>
        <w:numPr>
          <w:ilvl w:val="0"/>
          <w:numId w:val="11"/>
        </w:numPr>
        <w:tabs>
          <w:tab w:val="num" w:pos="1003"/>
        </w:tabs>
        <w:ind w:firstLine="304"/>
        <w:jc w:val="both"/>
        <w:rPr>
          <w:sz w:val="24"/>
          <w:szCs w:val="24"/>
        </w:rPr>
      </w:pPr>
      <w:r w:rsidRPr="002F4B27">
        <w:rPr>
          <w:sz w:val="24"/>
          <w:szCs w:val="24"/>
        </w:rPr>
        <w:t xml:space="preserve">1 CD se soubory PD pro </w:t>
      </w:r>
      <w:r w:rsidR="00626015">
        <w:rPr>
          <w:sz w:val="24"/>
          <w:szCs w:val="24"/>
        </w:rPr>
        <w:t xml:space="preserve">územní rozhodnutí </w:t>
      </w:r>
      <w:r w:rsidRPr="002F4B27">
        <w:rPr>
          <w:sz w:val="24"/>
          <w:szCs w:val="24"/>
        </w:rPr>
        <w:t xml:space="preserve">ve formátu *.pdf. </w:t>
      </w:r>
    </w:p>
    <w:p w:rsidR="002F4B27" w:rsidRPr="002F4B27" w:rsidRDefault="002F4B27" w:rsidP="002F4B27">
      <w:pPr>
        <w:pStyle w:val="Zkladntext2"/>
        <w:ind w:left="360"/>
        <w:rPr>
          <w:rFonts w:ascii="Times New Roman" w:hAnsi="Times New Roman"/>
          <w:noProof/>
          <w:szCs w:val="24"/>
        </w:rPr>
      </w:pPr>
    </w:p>
    <w:p w:rsidR="002F4B27" w:rsidRPr="00626015" w:rsidRDefault="002F4B27" w:rsidP="002F4B27">
      <w:pPr>
        <w:pStyle w:val="Zkladntext2"/>
        <w:ind w:left="709"/>
        <w:rPr>
          <w:rFonts w:ascii="Times New Roman" w:hAnsi="Times New Roman"/>
          <w:b w:val="0"/>
          <w:noProof/>
          <w:szCs w:val="24"/>
        </w:rPr>
      </w:pPr>
      <w:r w:rsidRPr="00626015">
        <w:rPr>
          <w:rFonts w:ascii="Times New Roman" w:hAnsi="Times New Roman"/>
          <w:b w:val="0"/>
          <w:noProof/>
          <w:szCs w:val="24"/>
        </w:rPr>
        <w:t xml:space="preserve">Zhotovitel se zavazuje předat PD pro stavební povolení </w:t>
      </w:r>
      <w:r w:rsidR="00626015">
        <w:rPr>
          <w:rFonts w:ascii="Times New Roman" w:hAnsi="Times New Roman"/>
          <w:b w:val="0"/>
          <w:noProof/>
          <w:szCs w:val="24"/>
        </w:rPr>
        <w:t xml:space="preserve">a demliční výměr </w:t>
      </w:r>
      <w:r w:rsidRPr="00626015">
        <w:rPr>
          <w:rFonts w:ascii="Times New Roman" w:hAnsi="Times New Roman"/>
          <w:b w:val="0"/>
          <w:noProof/>
          <w:szCs w:val="24"/>
        </w:rPr>
        <w:t>v tištěné podobě ve 2 výtiscích a 2x v digitální podobě na CD včetně dokladové části. Veškeré výkresy budou ve formátu *.dwg a zároveň ve formátu *.pdf. Zbývající části PD budou v příslušném formátu, ve kterém byly zpracovány a zároveň ve formátu *.pdf.</w:t>
      </w:r>
    </w:p>
    <w:p w:rsidR="002F4B27" w:rsidRPr="00626015" w:rsidRDefault="00626015" w:rsidP="00626015">
      <w:pPr>
        <w:pStyle w:val="Zkladntext2"/>
        <w:ind w:firstLine="405"/>
        <w:rPr>
          <w:rFonts w:ascii="Times New Roman" w:hAnsi="Times New Roman"/>
          <w:b w:val="0"/>
          <w:noProof/>
          <w:szCs w:val="24"/>
        </w:rPr>
      </w:pPr>
      <w:r>
        <w:rPr>
          <w:rFonts w:ascii="Times New Roman" w:hAnsi="Times New Roman"/>
          <w:b w:val="0"/>
          <w:noProof/>
          <w:szCs w:val="24"/>
        </w:rPr>
        <w:t xml:space="preserve">     </w:t>
      </w:r>
      <w:r w:rsidR="002F4B27" w:rsidRPr="00626015">
        <w:rPr>
          <w:rFonts w:ascii="Times New Roman" w:hAnsi="Times New Roman"/>
          <w:b w:val="0"/>
          <w:noProof/>
          <w:szCs w:val="24"/>
        </w:rPr>
        <w:t xml:space="preserve">V digitální podobě bude předáno: </w:t>
      </w:r>
    </w:p>
    <w:p w:rsidR="002F4B27" w:rsidRPr="002F4B27" w:rsidRDefault="002F4B27" w:rsidP="002F4B27">
      <w:pPr>
        <w:numPr>
          <w:ilvl w:val="0"/>
          <w:numId w:val="11"/>
        </w:numPr>
        <w:tabs>
          <w:tab w:val="clear" w:pos="405"/>
          <w:tab w:val="num" w:pos="-709"/>
          <w:tab w:val="left" w:pos="993"/>
        </w:tabs>
        <w:ind w:firstLine="304"/>
        <w:jc w:val="both"/>
        <w:rPr>
          <w:sz w:val="24"/>
          <w:szCs w:val="24"/>
        </w:rPr>
      </w:pPr>
      <w:r w:rsidRPr="002F4B27">
        <w:rPr>
          <w:sz w:val="24"/>
          <w:szCs w:val="24"/>
        </w:rPr>
        <w:t>1 CD se soubory PD pro stavební povolení ve formátu *.doc, *.dgn, *.dwg, *.xls;</w:t>
      </w:r>
    </w:p>
    <w:p w:rsidR="002F4B27" w:rsidRPr="002F4B27" w:rsidRDefault="002F4B27" w:rsidP="002F4B27">
      <w:pPr>
        <w:numPr>
          <w:ilvl w:val="0"/>
          <w:numId w:val="11"/>
        </w:numPr>
        <w:tabs>
          <w:tab w:val="clear" w:pos="405"/>
          <w:tab w:val="num" w:pos="-426"/>
          <w:tab w:val="left" w:pos="993"/>
          <w:tab w:val="left" w:pos="1276"/>
        </w:tabs>
        <w:ind w:firstLine="304"/>
        <w:jc w:val="both"/>
        <w:rPr>
          <w:sz w:val="24"/>
          <w:szCs w:val="24"/>
        </w:rPr>
      </w:pPr>
      <w:r w:rsidRPr="002F4B27">
        <w:rPr>
          <w:sz w:val="24"/>
          <w:szCs w:val="24"/>
        </w:rPr>
        <w:t xml:space="preserve">1 CD se soubory PD pro stavební povolení ve formátu *.pdf. </w:t>
      </w:r>
    </w:p>
    <w:p w:rsidR="002F4B27" w:rsidRPr="002F4B27" w:rsidRDefault="002F4B27" w:rsidP="002F4B27">
      <w:pPr>
        <w:rPr>
          <w:sz w:val="24"/>
          <w:szCs w:val="24"/>
        </w:rPr>
      </w:pPr>
    </w:p>
    <w:p w:rsidR="002F4B27" w:rsidRPr="002F4B27" w:rsidRDefault="002F4B27" w:rsidP="002F4B27">
      <w:pPr>
        <w:ind w:left="709" w:firstLine="11"/>
        <w:jc w:val="both"/>
        <w:rPr>
          <w:sz w:val="24"/>
          <w:szCs w:val="24"/>
        </w:rPr>
      </w:pPr>
      <w:r w:rsidRPr="002F4B27">
        <w:rPr>
          <w:sz w:val="24"/>
          <w:szCs w:val="24"/>
        </w:rPr>
        <w:t xml:space="preserve">Výtisky č. 1 PD pro územní řízení a PD pro stavební povolení </w:t>
      </w:r>
      <w:r w:rsidR="00626015">
        <w:rPr>
          <w:sz w:val="24"/>
          <w:szCs w:val="24"/>
        </w:rPr>
        <w:t xml:space="preserve">a PD pro demoliční výměr </w:t>
      </w:r>
      <w:r w:rsidRPr="002F4B27">
        <w:rPr>
          <w:sz w:val="24"/>
          <w:szCs w:val="24"/>
        </w:rPr>
        <w:t>budou opatřeny razítkem Stavebního úřadu MO Pardubice.</w:t>
      </w:r>
    </w:p>
    <w:p w:rsidR="002F4B27" w:rsidRPr="002F4B27" w:rsidRDefault="002F4B27" w:rsidP="002F4B27">
      <w:pPr>
        <w:ind w:left="709"/>
        <w:rPr>
          <w:sz w:val="24"/>
          <w:szCs w:val="24"/>
        </w:rPr>
      </w:pPr>
    </w:p>
    <w:p w:rsidR="002F4B27" w:rsidRPr="00626015" w:rsidRDefault="002F4B27" w:rsidP="002F4B27">
      <w:pPr>
        <w:pStyle w:val="Zkladntext2"/>
        <w:ind w:left="720"/>
        <w:rPr>
          <w:rFonts w:ascii="Times New Roman" w:hAnsi="Times New Roman"/>
          <w:b w:val="0"/>
          <w:noProof/>
          <w:szCs w:val="24"/>
        </w:rPr>
      </w:pPr>
      <w:r w:rsidRPr="00626015">
        <w:rPr>
          <w:rFonts w:ascii="Times New Roman" w:hAnsi="Times New Roman"/>
          <w:b w:val="0"/>
          <w:szCs w:val="24"/>
        </w:rPr>
        <w:t xml:space="preserve">PD pro provádění stavby bude vyhotovena v tištěné podobě v 8 výtiscích a 4x v digitální podobě v úplném rozsahu a 3x v digitální podobě pouze výkaz výměr. </w:t>
      </w:r>
      <w:r w:rsidRPr="00626015">
        <w:rPr>
          <w:rFonts w:ascii="Times New Roman" w:hAnsi="Times New Roman"/>
          <w:b w:val="0"/>
          <w:noProof/>
          <w:szCs w:val="24"/>
        </w:rPr>
        <w:t>Veškeré výkresy budou ve formátu *.dwg a zároveň ve formátu *.pdf. Zbývající části PD budou v příslušném formátu, ve kterém byly zpracovány a zároveň ve formátu *.pdf.</w:t>
      </w:r>
    </w:p>
    <w:p w:rsidR="002F4B27" w:rsidRPr="002F4B27" w:rsidRDefault="002F4B27" w:rsidP="002F4B27">
      <w:pPr>
        <w:pStyle w:val="Zkladntext2"/>
        <w:ind w:left="720"/>
        <w:rPr>
          <w:rFonts w:ascii="Times New Roman" w:hAnsi="Times New Roman"/>
          <w:noProof/>
          <w:szCs w:val="24"/>
        </w:rPr>
      </w:pPr>
      <w:r w:rsidRPr="002F4B27">
        <w:rPr>
          <w:rFonts w:ascii="Times New Roman" w:hAnsi="Times New Roman"/>
          <w:noProof/>
          <w:szCs w:val="24"/>
        </w:rPr>
        <w:t>V digitální podobě bude předáno:</w:t>
      </w:r>
    </w:p>
    <w:p w:rsidR="002F4B27" w:rsidRPr="002F4B27" w:rsidRDefault="002F4B27" w:rsidP="002F4B27">
      <w:pPr>
        <w:numPr>
          <w:ilvl w:val="0"/>
          <w:numId w:val="11"/>
        </w:numPr>
        <w:tabs>
          <w:tab w:val="num" w:pos="1080"/>
        </w:tabs>
        <w:ind w:firstLine="304"/>
        <w:jc w:val="both"/>
        <w:rPr>
          <w:sz w:val="24"/>
          <w:szCs w:val="24"/>
        </w:rPr>
      </w:pPr>
      <w:r w:rsidRPr="002F4B27">
        <w:rPr>
          <w:sz w:val="24"/>
          <w:szCs w:val="24"/>
        </w:rPr>
        <w:t>3 CD se soubory PD pro provádění stavby ve formátu *.doc, *.dgn, *.dwg, *.xls;</w:t>
      </w:r>
    </w:p>
    <w:p w:rsidR="002F4B27" w:rsidRPr="002F4B27" w:rsidRDefault="002F4B27" w:rsidP="002F4B27">
      <w:pPr>
        <w:numPr>
          <w:ilvl w:val="0"/>
          <w:numId w:val="11"/>
        </w:numPr>
        <w:tabs>
          <w:tab w:val="num" w:pos="1080"/>
        </w:tabs>
        <w:ind w:firstLine="304"/>
        <w:jc w:val="both"/>
        <w:rPr>
          <w:sz w:val="24"/>
          <w:szCs w:val="24"/>
        </w:rPr>
      </w:pPr>
      <w:r w:rsidRPr="002F4B27">
        <w:rPr>
          <w:sz w:val="24"/>
          <w:szCs w:val="24"/>
        </w:rPr>
        <w:t>1 CD se soubory PD pro provádění stavby ve formátu *.pdf;</w:t>
      </w:r>
    </w:p>
    <w:p w:rsidR="002F4B27" w:rsidRPr="002F4B27" w:rsidRDefault="002F4B27" w:rsidP="002F4B27">
      <w:pPr>
        <w:numPr>
          <w:ilvl w:val="0"/>
          <w:numId w:val="11"/>
        </w:numPr>
        <w:tabs>
          <w:tab w:val="num" w:pos="1080"/>
        </w:tabs>
        <w:ind w:firstLine="304"/>
        <w:jc w:val="both"/>
        <w:rPr>
          <w:sz w:val="24"/>
          <w:szCs w:val="24"/>
        </w:rPr>
      </w:pPr>
      <w:r w:rsidRPr="002F4B27">
        <w:rPr>
          <w:sz w:val="24"/>
          <w:szCs w:val="24"/>
        </w:rPr>
        <w:t>3 CD se soubory výkazů výměr ve formátu *.xls.</w:t>
      </w:r>
    </w:p>
    <w:p w:rsidR="002F4B27" w:rsidRPr="002F4B27" w:rsidRDefault="002F4B27" w:rsidP="00626015">
      <w:pPr>
        <w:pStyle w:val="Zkladntext2"/>
        <w:spacing w:before="0"/>
        <w:rPr>
          <w:rFonts w:ascii="Times New Roman" w:hAnsi="Times New Roman"/>
          <w:noProof/>
          <w:szCs w:val="24"/>
        </w:rPr>
      </w:pPr>
    </w:p>
    <w:p w:rsidR="002F4B27" w:rsidRPr="006D37E8" w:rsidRDefault="002F4B27" w:rsidP="002F4B27">
      <w:pPr>
        <w:pStyle w:val="Zkladntextodsazen"/>
        <w:numPr>
          <w:ilvl w:val="1"/>
          <w:numId w:val="19"/>
        </w:numPr>
      </w:pPr>
      <w:r w:rsidRPr="006D37E8">
        <w:rPr>
          <w:b/>
        </w:rPr>
        <w:t xml:space="preserve">Zhotovitel zajistí, aby každý výtisk </w:t>
      </w:r>
      <w:r w:rsidRPr="006D37E8">
        <w:t>zpracovaných PD obsahoval soupis všech výkresů, případně listů včetně označení formátů a uvedení jejich počtu. Členění provede po profesích s označením jednotlivých výkresů. Každou složku (dokladová část, souhrnná technická zpráva, výkresy aj.) jednotlivých výtisků každé PD opatří štítkem s uvedením seznamu příloh, jejich počtu a formátů. Dále se zhotovitel zavazuje zpracovat souhrnné předávací protokoly pro každou PD, které budou obsahovat rekapitulaci soupisů všech výtisků každé PD.</w:t>
      </w:r>
    </w:p>
    <w:p w:rsidR="002F4B27" w:rsidRPr="006D37E8" w:rsidRDefault="002F4B27" w:rsidP="00626015">
      <w:pPr>
        <w:pStyle w:val="Zkladntextodsazen"/>
        <w:spacing w:before="0"/>
        <w:ind w:left="0"/>
        <w:rPr>
          <w:b/>
        </w:rPr>
      </w:pPr>
    </w:p>
    <w:p w:rsidR="002F4B27" w:rsidRPr="002F4B27" w:rsidRDefault="002F4B27" w:rsidP="002F4B27">
      <w:pPr>
        <w:pStyle w:val="Zkladntextodsazen2"/>
        <w:numPr>
          <w:ilvl w:val="1"/>
          <w:numId w:val="18"/>
        </w:numPr>
        <w:spacing w:before="0"/>
        <w:rPr>
          <w:rFonts w:ascii="Times New Roman" w:hAnsi="Times New Roman"/>
        </w:rPr>
      </w:pPr>
      <w:r w:rsidRPr="002F4B27">
        <w:rPr>
          <w:rFonts w:ascii="Times New Roman" w:hAnsi="Times New Roman"/>
        </w:rPr>
        <w:t xml:space="preserve">V průběhu zpracování PD se zhotovitel zavazuje svolat minimálně </w:t>
      </w:r>
      <w:r w:rsidRPr="002F4B27">
        <w:rPr>
          <w:rFonts w:ascii="Times New Roman" w:hAnsi="Times New Roman"/>
          <w:b/>
        </w:rPr>
        <w:t xml:space="preserve">8 x technicko-ekonomickou radu </w:t>
      </w:r>
      <w:r w:rsidRPr="002F4B27">
        <w:rPr>
          <w:rFonts w:ascii="Times New Roman" w:hAnsi="Times New Roman"/>
        </w:rPr>
        <w:t>(dále též „TER“), na kterou přizve objednatele (osobu odpovědnou za věci technické), odpovědného zástupce provozního střediska  Týniště nad Orlicí, VUSS Pardubice a budoucí uživatele, případné připomínky všech zúčastněných složek budou zapracovány do PD. Poslední TER svolá zhotovitel nejpozději 10 kalendářních dnů před předáním dokončené PD objednateli, na které bude provedena kontrola úplnosti PD a splnění závazků plynoucích z této smlouvy. Z každé TER bude pořízen zápis, tyto zápisy zpracuje zhotovitel, a budou součástí dokladové části PD.</w:t>
      </w:r>
    </w:p>
    <w:p w:rsidR="002F4B27" w:rsidRPr="006D37E8" w:rsidRDefault="002F4B27" w:rsidP="00626015">
      <w:pPr>
        <w:pStyle w:val="Zkladntextodsazen2"/>
        <w:spacing w:before="0"/>
        <w:ind w:left="822" w:firstLine="0"/>
      </w:pPr>
    </w:p>
    <w:p w:rsidR="002F4B27" w:rsidRPr="002F4B27" w:rsidRDefault="002F4B27" w:rsidP="002F4B27">
      <w:pPr>
        <w:pStyle w:val="Zkladntextodsazen2"/>
        <w:numPr>
          <w:ilvl w:val="1"/>
          <w:numId w:val="18"/>
        </w:numPr>
        <w:spacing w:before="0"/>
        <w:rPr>
          <w:rFonts w:ascii="Times New Roman" w:hAnsi="Times New Roman"/>
        </w:rPr>
      </w:pPr>
      <w:r w:rsidRPr="002F4B27">
        <w:rPr>
          <w:rFonts w:ascii="Times New Roman" w:hAnsi="Times New Roman"/>
          <w:b/>
        </w:rPr>
        <w:t>Předmětem veřejné zakázky</w:t>
      </w:r>
      <w:r w:rsidRPr="002F4B27">
        <w:rPr>
          <w:rFonts w:ascii="Times New Roman" w:hAnsi="Times New Roman"/>
        </w:rPr>
        <w:t xml:space="preserve"> je dále závazek zhotovitele k </w:t>
      </w:r>
      <w:r w:rsidRPr="002F4B27">
        <w:rPr>
          <w:rFonts w:ascii="Times New Roman" w:hAnsi="Times New Roman"/>
          <w:b/>
        </w:rPr>
        <w:t>provádění inženýrské činnosti</w:t>
      </w:r>
      <w:r w:rsidRPr="002F4B27">
        <w:rPr>
          <w:rFonts w:ascii="Times New Roman" w:hAnsi="Times New Roman"/>
        </w:rPr>
        <w:t>, která bude vykonávána s cílem zajistit příslušná pravomocná správní rozhodnutí pro realizaci staveb, jejíž součástí jsou i veškeré poplatky spojené s vydáním pravomocných správních rozhodnutí. Veškeré požadavky orgánů státní správy a ostatních dotčených subjektů musí být zapracovány do PD.</w:t>
      </w:r>
    </w:p>
    <w:p w:rsidR="002F4B27" w:rsidRPr="006D37E8" w:rsidRDefault="002F4B27" w:rsidP="00626015">
      <w:pPr>
        <w:pStyle w:val="Zkladntextodsazen2"/>
        <w:spacing w:before="0"/>
        <w:ind w:left="822" w:firstLine="0"/>
      </w:pPr>
    </w:p>
    <w:p w:rsidR="002F4B27" w:rsidRPr="002F4B27" w:rsidRDefault="002F4B27" w:rsidP="002F4B27">
      <w:pPr>
        <w:pStyle w:val="Zkladntextodsazen2"/>
        <w:numPr>
          <w:ilvl w:val="1"/>
          <w:numId w:val="18"/>
        </w:numPr>
        <w:spacing w:before="0"/>
        <w:rPr>
          <w:rFonts w:ascii="Times New Roman" w:hAnsi="Times New Roman"/>
          <w:szCs w:val="24"/>
        </w:rPr>
      </w:pPr>
      <w:r w:rsidRPr="002F4B27">
        <w:rPr>
          <w:rFonts w:ascii="Times New Roman" w:hAnsi="Times New Roman"/>
          <w:b/>
          <w:szCs w:val="24"/>
        </w:rPr>
        <w:t>Zhotovitel</w:t>
      </w:r>
      <w:r w:rsidRPr="002F4B27">
        <w:rPr>
          <w:rFonts w:ascii="Times New Roman" w:hAnsi="Times New Roman"/>
          <w:szCs w:val="24"/>
        </w:rPr>
        <w:t xml:space="preserve"> vypracuje </w:t>
      </w:r>
      <w:r w:rsidRPr="002F4B27">
        <w:rPr>
          <w:rFonts w:ascii="Times New Roman" w:hAnsi="Times New Roman"/>
          <w:b/>
          <w:szCs w:val="24"/>
        </w:rPr>
        <w:t>„Zásady organizace výstavby“</w:t>
      </w:r>
      <w:r w:rsidRPr="002F4B27">
        <w:rPr>
          <w:rFonts w:ascii="Times New Roman" w:hAnsi="Times New Roman"/>
          <w:szCs w:val="24"/>
        </w:rPr>
        <w:t xml:space="preserve">, kde stanoví podmínky pro provádění stavby z hlediska bezpečnosti a ochrany zdraví při práci (dále též“BOZP”) a </w:t>
      </w:r>
      <w:r w:rsidRPr="002F4B27">
        <w:rPr>
          <w:rFonts w:ascii="Times New Roman" w:hAnsi="Times New Roman"/>
          <w:szCs w:val="24"/>
        </w:rPr>
        <w:lastRenderedPageBreak/>
        <w:t xml:space="preserve">zpracuje </w:t>
      </w:r>
      <w:r w:rsidRPr="002F4B27">
        <w:rPr>
          <w:rFonts w:ascii="Times New Roman" w:hAnsi="Times New Roman"/>
          <w:b/>
          <w:szCs w:val="24"/>
        </w:rPr>
        <w:t xml:space="preserve">Plán bezpečnosti a ochrany zdraví při práci na staveništi </w:t>
      </w:r>
      <w:r w:rsidRPr="002F4B27">
        <w:rPr>
          <w:rFonts w:ascii="Times New Roman" w:hAnsi="Times New Roman"/>
          <w:szCs w:val="24"/>
        </w:rPr>
        <w:t>podle zákona 309/2006 Sb., o zajištění dalších podmínek bezpečnosti a ochrany zdraví při práci, ve znění pozdějších předpisů, v souladu s nařízením vlády č. 591/2006 Sb., o bližších minimálních požadavcích na bezpečnost a ochranu zdraví při práci na staveništích (dále též “Plán BOZP”). Výše uvedené dokumenty, týkající se bezpečnosti práce na stavbě budou vypracovány osobou s osvědčením odborné způsobilosti pro tuto činnost - koordinátorem bezpečnosti a ochrany zdraví při práci na staveništi (dále též „koordinátor BOZP“).</w:t>
      </w:r>
    </w:p>
    <w:p w:rsidR="002F4B27" w:rsidRPr="002F4B27" w:rsidRDefault="002F4B27" w:rsidP="00626015">
      <w:pPr>
        <w:pStyle w:val="Zkladntextodsazen2"/>
        <w:spacing w:before="0"/>
        <w:ind w:left="822" w:firstLine="0"/>
        <w:rPr>
          <w:rFonts w:ascii="Times New Roman" w:hAnsi="Times New Roman"/>
          <w:szCs w:val="24"/>
        </w:rPr>
      </w:pPr>
    </w:p>
    <w:p w:rsidR="002F4B27" w:rsidRPr="002F4B27" w:rsidRDefault="002F4B27" w:rsidP="002F4B27">
      <w:pPr>
        <w:numPr>
          <w:ilvl w:val="1"/>
          <w:numId w:val="18"/>
        </w:numPr>
        <w:jc w:val="both"/>
        <w:rPr>
          <w:b/>
          <w:sz w:val="24"/>
          <w:szCs w:val="24"/>
        </w:rPr>
      </w:pPr>
      <w:r w:rsidRPr="002F4B27">
        <w:rPr>
          <w:b/>
          <w:sz w:val="24"/>
          <w:szCs w:val="24"/>
        </w:rPr>
        <w:t>V případě, že bude prokázána nutnost činnosti koordinátora</w:t>
      </w:r>
      <w:r w:rsidRPr="002F4B27">
        <w:rPr>
          <w:sz w:val="24"/>
          <w:szCs w:val="24"/>
        </w:rPr>
        <w:t xml:space="preserve"> </w:t>
      </w:r>
      <w:r w:rsidRPr="002F4B27">
        <w:rPr>
          <w:b/>
          <w:sz w:val="24"/>
          <w:szCs w:val="24"/>
        </w:rPr>
        <w:t xml:space="preserve">bezpečnosti a ochrany zdraví při práci </w:t>
      </w:r>
      <w:r w:rsidRPr="002F4B27">
        <w:rPr>
          <w:sz w:val="24"/>
          <w:szCs w:val="24"/>
        </w:rPr>
        <w:t>(dále jen „koordinátor BOZP“) v době realizace stavby, na niž se zpracovává PD, zhotovitel tuto osobu zajistí. Koordinátor BOZP je povinen spolupracovat se zhotovitelem stavby po celou dobu její realizace dle platných právních předpisů, zejména dle zákona č. 309/2006 Sb., ve znění pozdějších předpisů a nařízením vlády č. 591/2006 Sb. Koordinátor BOZP zpracuje na písemné vyzvání objednatele před samotnou realizací stavby aktualizovaný plán bezpečnosti a ochrany zdraví při práci. Před zahájením stavebních prací podá koordinátor BOZP (zplnomocněn objednatelem stavby) 8 dnů před předáním staveniště na místně příslušný Oblastní inspektorát práce „Oznámení o zahájení stavby“. Koordinátor BOZP bude provádět v průběhu stavby měsíční vyhodnocení stavu bezpečnosti práce na staveništi, vyhotovovat o tomto písemnou zprávu a provádět průběžnou fotodokumentaci všech zjištěných nedostatků z hlediska bezpečnosti práce na stavbě. Po ukončení stavebních prací vyhotoví koordinátor BOZP závěrečnou zprávu o průběhu bezpečnosti práce na staveništi, která včetně fotodokumentace bude součástí dokumentace k přejímce stavby</w:t>
      </w:r>
      <w:r w:rsidRPr="002F4B27">
        <w:rPr>
          <w:color w:val="FF0000"/>
          <w:sz w:val="24"/>
          <w:szCs w:val="24"/>
        </w:rPr>
        <w:t xml:space="preserve">. </w:t>
      </w:r>
      <w:r w:rsidRPr="002F4B27">
        <w:rPr>
          <w:sz w:val="24"/>
          <w:szCs w:val="24"/>
        </w:rPr>
        <w:t>Cena za výkon koordinátora BOZP po celou dobu výstavby je součástí cenové kalkulace zhotovitele PD (viz „Krycí list“).</w:t>
      </w:r>
    </w:p>
    <w:p w:rsidR="002F4B27" w:rsidRPr="002F4B27" w:rsidRDefault="002F4B27" w:rsidP="002F4B27">
      <w:pPr>
        <w:ind w:left="454"/>
        <w:jc w:val="both"/>
        <w:rPr>
          <w:sz w:val="24"/>
          <w:szCs w:val="24"/>
        </w:rPr>
      </w:pPr>
    </w:p>
    <w:p w:rsidR="002F4B27" w:rsidRPr="002F4B27" w:rsidRDefault="002F4B27" w:rsidP="002F4B27">
      <w:pPr>
        <w:numPr>
          <w:ilvl w:val="1"/>
          <w:numId w:val="18"/>
        </w:numPr>
        <w:jc w:val="both"/>
        <w:rPr>
          <w:b/>
          <w:sz w:val="24"/>
          <w:szCs w:val="24"/>
        </w:rPr>
      </w:pPr>
      <w:r w:rsidRPr="002F4B27">
        <w:rPr>
          <w:sz w:val="24"/>
          <w:szCs w:val="24"/>
        </w:rPr>
        <w:t xml:space="preserve">Zhotovitel se zavazuje provádět </w:t>
      </w:r>
      <w:r w:rsidRPr="002F4B27">
        <w:rPr>
          <w:b/>
          <w:sz w:val="24"/>
          <w:szCs w:val="24"/>
        </w:rPr>
        <w:t>výkon Autorského dozoru (dále jen „AD“)</w:t>
      </w:r>
      <w:r w:rsidRPr="002F4B27">
        <w:rPr>
          <w:sz w:val="24"/>
          <w:szCs w:val="24"/>
        </w:rPr>
        <w:t xml:space="preserve"> kvalifikovanými osobami s příslušnou odbornou způsobilostí v rozsahu přílohy č. 5 Sazebníku UNIKA, po celou dobu realizace stavby, na niž zpracuje PD, až do vydání dokladu o povoleném účelu užívání stavby ve smyslu § 119 zákona č. 183/2006 Sb., o územním plánování a stavebním řádu (stavební zákon), ve znění pozdějších předpisů. Cena za výkon autorského dozoru v rozsahu 150 hod. je součástí cenové kalkulace zhotovitele PD (viz „Krycí list“).</w:t>
      </w:r>
    </w:p>
    <w:p w:rsidR="002F4B27" w:rsidRPr="002F4B27" w:rsidRDefault="002F4B27" w:rsidP="002F4B27">
      <w:pPr>
        <w:ind w:left="825"/>
        <w:jc w:val="both"/>
        <w:rPr>
          <w:b/>
          <w:sz w:val="24"/>
          <w:szCs w:val="24"/>
        </w:rPr>
      </w:pPr>
    </w:p>
    <w:p w:rsidR="002F4B27" w:rsidRPr="002F4B27" w:rsidRDefault="002F4B27" w:rsidP="002F4B27">
      <w:pPr>
        <w:numPr>
          <w:ilvl w:val="1"/>
          <w:numId w:val="18"/>
        </w:numPr>
        <w:jc w:val="both"/>
        <w:rPr>
          <w:sz w:val="24"/>
          <w:szCs w:val="24"/>
        </w:rPr>
      </w:pPr>
      <w:r w:rsidRPr="002F4B27">
        <w:rPr>
          <w:b/>
          <w:sz w:val="24"/>
          <w:szCs w:val="24"/>
        </w:rPr>
        <w:t>Zhotovitel</w:t>
      </w:r>
      <w:r w:rsidRPr="002F4B27">
        <w:rPr>
          <w:sz w:val="24"/>
          <w:szCs w:val="24"/>
        </w:rPr>
        <w:t xml:space="preserve"> se zavazuje provést dle požadavku objednatele případné další </w:t>
      </w:r>
      <w:r w:rsidRPr="002F4B27">
        <w:rPr>
          <w:b/>
          <w:sz w:val="24"/>
          <w:szCs w:val="24"/>
        </w:rPr>
        <w:t>dodatečné práce</w:t>
      </w:r>
      <w:r w:rsidRPr="002F4B27">
        <w:rPr>
          <w:sz w:val="24"/>
          <w:szCs w:val="24"/>
        </w:rPr>
        <w:t>, objektivně doložené, nutné ke zpracování a dokončení předmětu veřejné zakázky, které vyvstaly až v průběhu zpracování tohoto předmětu a nebyly při vynaložení odborné péče předvídatelné před uzavřením smlouvy, budou sjednány v dodatku ke smlouvě o dílo a budou zahájeny až po jeho uzavření.</w:t>
      </w:r>
    </w:p>
    <w:p w:rsidR="002F4B27" w:rsidRPr="002F4B27" w:rsidRDefault="002F4B27" w:rsidP="002F4B27">
      <w:pPr>
        <w:ind w:left="825"/>
        <w:jc w:val="both"/>
        <w:rPr>
          <w:sz w:val="24"/>
          <w:szCs w:val="24"/>
        </w:rPr>
      </w:pPr>
    </w:p>
    <w:p w:rsidR="002F4B27" w:rsidRPr="002F4B27" w:rsidRDefault="002F4B27" w:rsidP="002F4B27">
      <w:pPr>
        <w:numPr>
          <w:ilvl w:val="1"/>
          <w:numId w:val="18"/>
        </w:numPr>
        <w:ind w:left="720" w:hanging="425"/>
        <w:jc w:val="both"/>
        <w:rPr>
          <w:b/>
          <w:sz w:val="24"/>
          <w:szCs w:val="24"/>
          <w:u w:val="single"/>
        </w:rPr>
      </w:pPr>
      <w:r w:rsidRPr="002F4B27">
        <w:rPr>
          <w:sz w:val="24"/>
          <w:szCs w:val="24"/>
        </w:rPr>
        <w:t>Zhotovitel se zavazuje dílo provést řádně a včas a předat jej objednateli ve stanovené lhůtě.</w:t>
      </w:r>
    </w:p>
    <w:p w:rsidR="002F4B27" w:rsidRPr="002F4B27" w:rsidRDefault="002F4B27" w:rsidP="001238E0">
      <w:pPr>
        <w:pStyle w:val="Odstavecseseznamem"/>
        <w:jc w:val="both"/>
        <w:rPr>
          <w:b/>
          <w:sz w:val="24"/>
          <w:szCs w:val="24"/>
        </w:rPr>
      </w:pPr>
    </w:p>
    <w:p w:rsidR="00DA006C" w:rsidRPr="007F0AFC" w:rsidRDefault="00DA006C" w:rsidP="00DA006C">
      <w:pPr>
        <w:ind w:left="284"/>
        <w:jc w:val="both"/>
        <w:rPr>
          <w:sz w:val="24"/>
          <w:szCs w:val="24"/>
        </w:rPr>
      </w:pPr>
      <w:r w:rsidRPr="007F0AFC">
        <w:rPr>
          <w:sz w:val="24"/>
          <w:szCs w:val="24"/>
        </w:rPr>
        <w:t>Zadavatel nepřipouští variantní řešení.</w:t>
      </w:r>
    </w:p>
    <w:p w:rsidR="00861A95" w:rsidRDefault="00861A95" w:rsidP="00861A95">
      <w:pPr>
        <w:jc w:val="both"/>
        <w:rPr>
          <w:sz w:val="24"/>
        </w:rPr>
      </w:pPr>
    </w:p>
    <w:p w:rsidR="00626015" w:rsidRDefault="00626015" w:rsidP="00861A95">
      <w:pPr>
        <w:jc w:val="both"/>
        <w:rPr>
          <w:sz w:val="24"/>
        </w:rPr>
      </w:pPr>
    </w:p>
    <w:p w:rsidR="00A35C8B" w:rsidRDefault="00A35C8B" w:rsidP="001D1315">
      <w:pPr>
        <w:shd w:val="clear" w:color="00FFFF" w:fill="auto"/>
        <w:spacing w:after="240"/>
        <w:jc w:val="center"/>
        <w:rPr>
          <w:b/>
          <w:sz w:val="24"/>
          <w:u w:val="single"/>
        </w:rPr>
      </w:pPr>
      <w:r w:rsidRPr="00C7548E">
        <w:rPr>
          <w:b/>
          <w:caps/>
          <w:sz w:val="24"/>
        </w:rPr>
        <w:t xml:space="preserve">II. </w:t>
      </w:r>
      <w:r>
        <w:rPr>
          <w:b/>
          <w:caps/>
          <w:sz w:val="24"/>
          <w:u w:val="single"/>
        </w:rPr>
        <w:t>Termín a místo</w:t>
      </w:r>
      <w:r>
        <w:rPr>
          <w:b/>
          <w:sz w:val="24"/>
          <w:u w:val="single"/>
        </w:rPr>
        <w:t xml:space="preserve"> PLNĚNÍ</w:t>
      </w:r>
    </w:p>
    <w:p w:rsidR="00E96061" w:rsidRDefault="00E96061" w:rsidP="005349E9">
      <w:pPr>
        <w:tabs>
          <w:tab w:val="right" w:pos="6096"/>
        </w:tabs>
        <w:spacing w:before="120"/>
        <w:ind w:left="284"/>
        <w:jc w:val="both"/>
        <w:rPr>
          <w:sz w:val="24"/>
          <w:szCs w:val="24"/>
        </w:rPr>
      </w:pPr>
      <w:r>
        <w:rPr>
          <w:sz w:val="24"/>
          <w:szCs w:val="24"/>
        </w:rPr>
        <w:t>Předpokládané plnění zakázky zahájit:</w:t>
      </w:r>
      <w:r>
        <w:rPr>
          <w:sz w:val="24"/>
          <w:szCs w:val="24"/>
        </w:rPr>
        <w:tab/>
      </w:r>
      <w:r>
        <w:rPr>
          <w:sz w:val="24"/>
          <w:szCs w:val="24"/>
        </w:rPr>
        <w:tab/>
      </w:r>
      <w:r w:rsidRPr="005C430C">
        <w:rPr>
          <w:b/>
          <w:sz w:val="24"/>
          <w:szCs w:val="24"/>
        </w:rPr>
        <w:t>ihned po podpisu SoD</w:t>
      </w:r>
    </w:p>
    <w:p w:rsidR="00626015" w:rsidRPr="00626015" w:rsidRDefault="00626015" w:rsidP="00626015">
      <w:pPr>
        <w:ind w:firstLine="284"/>
        <w:rPr>
          <w:sz w:val="24"/>
          <w:szCs w:val="24"/>
        </w:rPr>
      </w:pPr>
      <w:r w:rsidRPr="00626015">
        <w:rPr>
          <w:sz w:val="24"/>
          <w:szCs w:val="24"/>
        </w:rPr>
        <w:t>Předpokládaný termín ukončení projektových prací:</w:t>
      </w:r>
      <w:r w:rsidRPr="00626015">
        <w:rPr>
          <w:sz w:val="24"/>
          <w:szCs w:val="24"/>
        </w:rPr>
        <w:tab/>
        <w:t xml:space="preserve"> </w:t>
      </w:r>
      <w:r w:rsidR="005C430C">
        <w:rPr>
          <w:sz w:val="24"/>
          <w:szCs w:val="24"/>
        </w:rPr>
        <w:tab/>
      </w:r>
      <w:r w:rsidRPr="005C430C">
        <w:rPr>
          <w:b/>
          <w:sz w:val="24"/>
          <w:szCs w:val="24"/>
        </w:rPr>
        <w:t>20.8.2013</w:t>
      </w:r>
    </w:p>
    <w:p w:rsidR="003E7932" w:rsidRDefault="00626015" w:rsidP="00626015">
      <w:pPr>
        <w:ind w:firstLine="284"/>
        <w:rPr>
          <w:sz w:val="24"/>
          <w:szCs w:val="24"/>
        </w:rPr>
      </w:pPr>
      <w:r w:rsidRPr="00626015">
        <w:rPr>
          <w:sz w:val="24"/>
          <w:szCs w:val="24"/>
        </w:rPr>
        <w:lastRenderedPageBreak/>
        <w:t>Předpokládaný termín doložení dokladové části:</w:t>
      </w:r>
      <w:r w:rsidRPr="00626015">
        <w:rPr>
          <w:sz w:val="24"/>
          <w:szCs w:val="24"/>
        </w:rPr>
        <w:tab/>
      </w:r>
      <w:r w:rsidRPr="00626015">
        <w:rPr>
          <w:sz w:val="24"/>
          <w:szCs w:val="24"/>
        </w:rPr>
        <w:tab/>
      </w:r>
      <w:r w:rsidR="005C430C">
        <w:rPr>
          <w:sz w:val="24"/>
          <w:szCs w:val="24"/>
        </w:rPr>
        <w:tab/>
      </w:r>
      <w:r w:rsidRPr="005C430C">
        <w:rPr>
          <w:b/>
          <w:sz w:val="24"/>
          <w:szCs w:val="24"/>
        </w:rPr>
        <w:t>20.10.2013</w:t>
      </w:r>
    </w:p>
    <w:p w:rsidR="00626015" w:rsidRDefault="00626015" w:rsidP="00626015">
      <w:pPr>
        <w:ind w:firstLine="284"/>
        <w:rPr>
          <w:sz w:val="24"/>
          <w:szCs w:val="24"/>
        </w:rPr>
      </w:pPr>
    </w:p>
    <w:p w:rsidR="003E7932" w:rsidRPr="000D1DF4" w:rsidRDefault="003E7932" w:rsidP="003E7932">
      <w:pPr>
        <w:ind w:firstLine="360"/>
        <w:rPr>
          <w:sz w:val="24"/>
          <w:szCs w:val="24"/>
          <w:u w:val="single"/>
        </w:rPr>
      </w:pPr>
      <w:r w:rsidRPr="000D1DF4">
        <w:rPr>
          <w:sz w:val="24"/>
          <w:szCs w:val="24"/>
          <w:u w:val="single"/>
        </w:rPr>
        <w:t>Místem plnění je:</w:t>
      </w:r>
      <w:r w:rsidR="007F0AFC">
        <w:rPr>
          <w:sz w:val="24"/>
          <w:szCs w:val="24"/>
          <w:u w:val="single"/>
        </w:rPr>
        <w:t xml:space="preserve"> </w:t>
      </w:r>
      <w:r w:rsidR="00626015" w:rsidRPr="00626015">
        <w:rPr>
          <w:sz w:val="24"/>
          <w:szCs w:val="24"/>
        </w:rPr>
        <w:t>Vojenský areál Týniště nad Orlicí</w:t>
      </w:r>
    </w:p>
    <w:p w:rsidR="003E7932" w:rsidRDefault="003E7932" w:rsidP="003E7932">
      <w:pPr>
        <w:rPr>
          <w:sz w:val="24"/>
          <w:szCs w:val="24"/>
        </w:rPr>
      </w:pPr>
    </w:p>
    <w:p w:rsidR="007F0AFC" w:rsidRDefault="007F0AFC" w:rsidP="00415F7B">
      <w:pPr>
        <w:shd w:val="clear" w:color="00FFFF" w:fill="auto"/>
        <w:jc w:val="both"/>
        <w:rPr>
          <w:sz w:val="24"/>
          <w:szCs w:val="24"/>
        </w:rPr>
      </w:pPr>
    </w:p>
    <w:p w:rsidR="00626015" w:rsidRPr="00415F7B" w:rsidRDefault="00626015" w:rsidP="00415F7B">
      <w:pPr>
        <w:shd w:val="clear" w:color="00FFFF" w:fill="auto"/>
        <w:jc w:val="both"/>
        <w:rPr>
          <w:sz w:val="24"/>
          <w:szCs w:val="24"/>
        </w:rPr>
      </w:pPr>
    </w:p>
    <w:p w:rsidR="00A35C8B" w:rsidRDefault="00A35C8B" w:rsidP="001D1315">
      <w:pPr>
        <w:shd w:val="clear" w:color="00FFFF" w:fill="auto"/>
        <w:spacing w:after="240"/>
        <w:jc w:val="center"/>
        <w:rPr>
          <w:b/>
          <w:caps/>
          <w:sz w:val="24"/>
          <w:u w:val="single"/>
        </w:rPr>
      </w:pPr>
      <w:r>
        <w:rPr>
          <w:b/>
          <w:sz w:val="24"/>
        </w:rPr>
        <w:t xml:space="preserve">III. </w:t>
      </w:r>
      <w:r w:rsidRPr="00C7548E">
        <w:rPr>
          <w:b/>
          <w:caps/>
          <w:sz w:val="24"/>
          <w:u w:val="single"/>
        </w:rPr>
        <w:t>CENA DÍLA</w:t>
      </w:r>
    </w:p>
    <w:p w:rsidR="00486061" w:rsidRDefault="00486061" w:rsidP="00486061">
      <w:pPr>
        <w:spacing w:after="120"/>
        <w:jc w:val="both"/>
        <w:rPr>
          <w:sz w:val="24"/>
        </w:rPr>
      </w:pPr>
      <w:r w:rsidRPr="007F4DED">
        <w:rPr>
          <w:sz w:val="24"/>
        </w:rPr>
        <w:t>Cena za předmět díla je cenou konečnou, nejvýše přípustnou</w:t>
      </w:r>
      <w:r w:rsidR="00D9434B" w:rsidRPr="007F4DED">
        <w:rPr>
          <w:sz w:val="24"/>
        </w:rPr>
        <w:t>, ve které jsou zahrnuty veškeré náklady dle</w:t>
      </w:r>
      <w:r w:rsidR="00EF7F0C" w:rsidRPr="007F4DED">
        <w:rPr>
          <w:sz w:val="24"/>
        </w:rPr>
        <w:t xml:space="preserve"> článku I této smlouvy</w:t>
      </w:r>
      <w:r w:rsidRPr="007F4DED">
        <w:rPr>
          <w:sz w:val="24"/>
        </w:rPr>
        <w:t xml:space="preserve"> a činí:</w:t>
      </w:r>
    </w:p>
    <w:p w:rsidR="007B5447" w:rsidRDefault="007B5447" w:rsidP="00486061">
      <w:pPr>
        <w:spacing w:after="120"/>
        <w:jc w:val="both"/>
        <w:rPr>
          <w:sz w:val="24"/>
        </w:rPr>
      </w:pPr>
    </w:p>
    <w:p w:rsidR="007B5447" w:rsidRPr="007F4DED" w:rsidRDefault="007B5447" w:rsidP="00486061">
      <w:pPr>
        <w:spacing w:after="120"/>
        <w:jc w:val="both"/>
        <w:rPr>
          <w:sz w:val="24"/>
        </w:rPr>
      </w:pPr>
    </w:p>
    <w:p w:rsidR="00486061" w:rsidRPr="007F4DED" w:rsidRDefault="006163D9" w:rsidP="00486061">
      <w:pPr>
        <w:pStyle w:val="slovn1"/>
        <w:spacing w:before="0" w:beforeAutospacing="0" w:after="0" w:afterAutospacing="0"/>
        <w:jc w:val="both"/>
        <w:rPr>
          <w:rFonts w:eastAsia="Times New Roman"/>
          <w:szCs w:val="20"/>
          <w:u w:val="single"/>
          <w:lang w:val="cs-CZ" w:eastAsia="cs-CZ"/>
        </w:rPr>
      </w:pPr>
      <w:r w:rsidRPr="007F4DED">
        <w:rPr>
          <w:rFonts w:eastAsia="Times New Roman"/>
          <w:szCs w:val="20"/>
          <w:u w:val="single"/>
          <w:lang w:val="cs-CZ" w:eastAsia="cs-CZ"/>
        </w:rPr>
        <w:t xml:space="preserve">Cena za </w:t>
      </w:r>
      <w:r w:rsidR="009940B0" w:rsidRPr="007F4DED">
        <w:rPr>
          <w:rFonts w:eastAsia="Times New Roman"/>
          <w:szCs w:val="20"/>
          <w:u w:val="single"/>
          <w:lang w:val="cs-CZ" w:eastAsia="cs-CZ"/>
        </w:rPr>
        <w:t xml:space="preserve">zpracování </w:t>
      </w:r>
      <w:r w:rsidR="00626015">
        <w:rPr>
          <w:rFonts w:eastAsia="Times New Roman"/>
          <w:szCs w:val="20"/>
          <w:u w:val="single"/>
          <w:lang w:val="cs-CZ" w:eastAsia="cs-CZ"/>
        </w:rPr>
        <w:t xml:space="preserve">PD </w:t>
      </w:r>
      <w:r w:rsidR="007B5447">
        <w:rPr>
          <w:rFonts w:eastAsia="Times New Roman"/>
          <w:szCs w:val="20"/>
          <w:u w:val="single"/>
          <w:lang w:val="cs-CZ" w:eastAsia="cs-CZ"/>
        </w:rPr>
        <w:t>včetně dokladové části</w:t>
      </w:r>
      <w:r w:rsidRPr="007F4DED">
        <w:rPr>
          <w:rFonts w:eastAsia="Times New Roman"/>
          <w:szCs w:val="20"/>
          <w:u w:val="single"/>
          <w:lang w:val="cs-CZ" w:eastAsia="cs-CZ"/>
        </w:rPr>
        <w:t>:</w:t>
      </w:r>
    </w:p>
    <w:p w:rsidR="00486061" w:rsidRPr="007F4DED" w:rsidRDefault="00486061" w:rsidP="00486061">
      <w:pPr>
        <w:pStyle w:val="slovn1"/>
        <w:spacing w:before="0" w:beforeAutospacing="0" w:after="0" w:afterAutospacing="0"/>
        <w:ind w:left="540" w:hanging="540"/>
        <w:jc w:val="both"/>
        <w:rPr>
          <w:rFonts w:eastAsia="Times New Roman"/>
          <w:szCs w:val="20"/>
          <w:lang w:val="cs-CZ" w:eastAsia="cs-CZ"/>
        </w:rPr>
      </w:pPr>
    </w:p>
    <w:p w:rsidR="00486061" w:rsidRPr="007F4DED"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t>Cena bez DPH</w:t>
      </w:r>
      <w:r w:rsidRPr="007F4DED">
        <w:rPr>
          <w:rFonts w:eastAsia="Times New Roman"/>
          <w:szCs w:val="20"/>
          <w:lang w:val="cs-CZ" w:eastAsia="cs-CZ"/>
        </w:rPr>
        <w:tab/>
      </w:r>
      <w:r w:rsidR="005349E9">
        <w:rPr>
          <w:rFonts w:eastAsia="Times New Roman"/>
          <w:szCs w:val="20"/>
          <w:highlight w:val="yellow"/>
          <w:lang w:val="cs-CZ" w:eastAsia="cs-CZ"/>
        </w:rPr>
        <w:t>………………</w:t>
      </w:r>
      <w:r w:rsidRPr="007F4DED">
        <w:rPr>
          <w:rFonts w:eastAsia="Times New Roman"/>
          <w:szCs w:val="20"/>
          <w:lang w:val="cs-CZ" w:eastAsia="cs-CZ"/>
        </w:rPr>
        <w:t>,- Kč</w:t>
      </w:r>
    </w:p>
    <w:p w:rsidR="00486061" w:rsidRPr="007F4DED" w:rsidRDefault="0094683F"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00486061" w:rsidRPr="007F4DED">
        <w:rPr>
          <w:rFonts w:eastAsia="Times New Roman"/>
          <w:szCs w:val="20"/>
          <w:lang w:val="cs-CZ" w:eastAsia="cs-CZ"/>
        </w:rPr>
        <w:t>%)</w:t>
      </w:r>
      <w:r w:rsidR="00486061" w:rsidRPr="007F4DED">
        <w:rPr>
          <w:rFonts w:eastAsia="Times New Roman"/>
          <w:szCs w:val="20"/>
          <w:lang w:val="cs-CZ" w:eastAsia="cs-CZ"/>
        </w:rPr>
        <w:tab/>
      </w:r>
      <w:r w:rsidR="005349E9" w:rsidRPr="005349E9">
        <w:rPr>
          <w:rFonts w:eastAsia="Times New Roman"/>
          <w:szCs w:val="20"/>
          <w:highlight w:val="yellow"/>
          <w:lang w:val="cs-CZ" w:eastAsia="cs-CZ"/>
        </w:rPr>
        <w:t>…………</w:t>
      </w:r>
      <w:r w:rsidR="00486061" w:rsidRPr="007F4DED">
        <w:rPr>
          <w:rFonts w:eastAsia="Times New Roman"/>
          <w:szCs w:val="20"/>
          <w:lang w:val="cs-CZ" w:eastAsia="cs-CZ"/>
        </w:rPr>
        <w:t>,- Kč</w:t>
      </w:r>
    </w:p>
    <w:p w:rsidR="006163D9"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sidR="005349E9">
        <w:rPr>
          <w:rFonts w:eastAsia="Times New Roman"/>
          <w:b/>
          <w:szCs w:val="20"/>
          <w:highlight w:val="yellow"/>
          <w:lang w:val="cs-CZ" w:eastAsia="cs-CZ"/>
        </w:rPr>
        <w:t>…………..</w:t>
      </w:r>
      <w:r w:rsidRPr="007F4DED">
        <w:rPr>
          <w:rFonts w:eastAsia="Times New Roman"/>
          <w:b/>
          <w:szCs w:val="20"/>
          <w:lang w:val="cs-CZ" w:eastAsia="cs-CZ"/>
        </w:rPr>
        <w:t xml:space="preserve">,- Kč </w:t>
      </w:r>
    </w:p>
    <w:p w:rsidR="007B5447" w:rsidRDefault="007B5447"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7B5447" w:rsidRPr="007F4DED" w:rsidRDefault="007B5447" w:rsidP="007B5447">
      <w:pPr>
        <w:pStyle w:val="slovn1"/>
        <w:spacing w:before="0" w:beforeAutospacing="0" w:after="0" w:afterAutospacing="0"/>
        <w:jc w:val="both"/>
        <w:rPr>
          <w:rFonts w:eastAsia="Times New Roman"/>
          <w:szCs w:val="20"/>
          <w:u w:val="single"/>
          <w:lang w:val="cs-CZ" w:eastAsia="cs-CZ"/>
        </w:rPr>
      </w:pPr>
      <w:r w:rsidRPr="007F4DED">
        <w:rPr>
          <w:rFonts w:eastAsia="Times New Roman"/>
          <w:szCs w:val="20"/>
          <w:u w:val="single"/>
          <w:lang w:val="cs-CZ" w:eastAsia="cs-CZ"/>
        </w:rPr>
        <w:t xml:space="preserve">Cena za </w:t>
      </w:r>
      <w:r>
        <w:rPr>
          <w:rFonts w:eastAsia="Times New Roman"/>
          <w:szCs w:val="20"/>
          <w:u w:val="single"/>
          <w:lang w:val="cs-CZ" w:eastAsia="cs-CZ"/>
        </w:rPr>
        <w:t>činnost koordinátora BOZP po celou dobu trvání realizace</w:t>
      </w:r>
      <w:r w:rsidRPr="007F4DED">
        <w:rPr>
          <w:rFonts w:eastAsia="Times New Roman"/>
          <w:szCs w:val="20"/>
          <w:u w:val="single"/>
          <w:lang w:val="cs-CZ" w:eastAsia="cs-CZ"/>
        </w:rPr>
        <w:t>:</w:t>
      </w:r>
    </w:p>
    <w:p w:rsidR="007B5447" w:rsidRPr="007F4DED" w:rsidRDefault="007B5447" w:rsidP="007B5447">
      <w:pPr>
        <w:pStyle w:val="slovn1"/>
        <w:spacing w:before="0" w:beforeAutospacing="0" w:after="0" w:afterAutospacing="0"/>
        <w:ind w:left="540" w:hanging="540"/>
        <w:jc w:val="both"/>
        <w:rPr>
          <w:rFonts w:eastAsia="Times New Roman"/>
          <w:szCs w:val="20"/>
          <w:lang w:val="cs-CZ" w:eastAsia="cs-CZ"/>
        </w:rPr>
      </w:pP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t>Cena bez DPH</w:t>
      </w:r>
      <w:r w:rsidRPr="007F4DED">
        <w:rPr>
          <w:rFonts w:eastAsia="Times New Roman"/>
          <w:szCs w:val="20"/>
          <w:lang w:val="cs-CZ" w:eastAsia="cs-CZ"/>
        </w:rPr>
        <w:tab/>
      </w:r>
      <w:r>
        <w:rPr>
          <w:rFonts w:eastAsia="Times New Roman"/>
          <w:szCs w:val="20"/>
          <w:highlight w:val="yellow"/>
          <w:lang w:val="cs-CZ" w:eastAsia="cs-CZ"/>
        </w:rPr>
        <w:t>………………</w:t>
      </w:r>
      <w:r w:rsidRPr="007F4DED">
        <w:rPr>
          <w:rFonts w:eastAsia="Times New Roman"/>
          <w:szCs w:val="20"/>
          <w:lang w:val="cs-CZ" w:eastAsia="cs-CZ"/>
        </w:rPr>
        <w:t>,- Kč</w:t>
      </w: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Pr="007F4DED">
        <w:rPr>
          <w:rFonts w:eastAsia="Times New Roman"/>
          <w:szCs w:val="20"/>
          <w:lang w:val="cs-CZ" w:eastAsia="cs-CZ"/>
        </w:rPr>
        <w:t>%)</w:t>
      </w:r>
      <w:r w:rsidRPr="007F4DED">
        <w:rPr>
          <w:rFonts w:eastAsia="Times New Roman"/>
          <w:szCs w:val="20"/>
          <w:lang w:val="cs-CZ" w:eastAsia="cs-CZ"/>
        </w:rPr>
        <w:tab/>
      </w:r>
      <w:r w:rsidRPr="005349E9">
        <w:rPr>
          <w:rFonts w:eastAsia="Times New Roman"/>
          <w:szCs w:val="20"/>
          <w:highlight w:val="yellow"/>
          <w:lang w:val="cs-CZ" w:eastAsia="cs-CZ"/>
        </w:rPr>
        <w:t>…………</w:t>
      </w:r>
      <w:r w:rsidRPr="007F4DED">
        <w:rPr>
          <w:rFonts w:eastAsia="Times New Roman"/>
          <w:szCs w:val="20"/>
          <w:lang w:val="cs-CZ" w:eastAsia="cs-CZ"/>
        </w:rPr>
        <w:t>,- Kč</w:t>
      </w: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Pr>
          <w:rFonts w:eastAsia="Times New Roman"/>
          <w:b/>
          <w:szCs w:val="20"/>
          <w:highlight w:val="yellow"/>
          <w:lang w:val="cs-CZ" w:eastAsia="cs-CZ"/>
        </w:rPr>
        <w:t>…………..</w:t>
      </w:r>
      <w:r w:rsidRPr="007F4DED">
        <w:rPr>
          <w:rFonts w:eastAsia="Times New Roman"/>
          <w:b/>
          <w:szCs w:val="20"/>
          <w:lang w:val="cs-CZ" w:eastAsia="cs-CZ"/>
        </w:rPr>
        <w:t xml:space="preserve">,- Kč </w:t>
      </w:r>
    </w:p>
    <w:p w:rsidR="007B5447" w:rsidRDefault="007B5447"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7B5447" w:rsidRPr="007F4DED" w:rsidRDefault="007B5447" w:rsidP="007B5447">
      <w:pPr>
        <w:pStyle w:val="slovn1"/>
        <w:spacing w:before="0" w:beforeAutospacing="0" w:after="0" w:afterAutospacing="0"/>
        <w:jc w:val="both"/>
        <w:rPr>
          <w:rFonts w:eastAsia="Times New Roman"/>
          <w:szCs w:val="20"/>
          <w:u w:val="single"/>
          <w:lang w:val="cs-CZ" w:eastAsia="cs-CZ"/>
        </w:rPr>
      </w:pPr>
      <w:r w:rsidRPr="007F4DED">
        <w:rPr>
          <w:rFonts w:eastAsia="Times New Roman"/>
          <w:szCs w:val="20"/>
          <w:u w:val="single"/>
          <w:lang w:val="cs-CZ" w:eastAsia="cs-CZ"/>
        </w:rPr>
        <w:t xml:space="preserve">Cena za </w:t>
      </w:r>
      <w:r>
        <w:rPr>
          <w:rFonts w:eastAsia="Times New Roman"/>
          <w:szCs w:val="20"/>
          <w:u w:val="single"/>
          <w:lang w:val="cs-CZ" w:eastAsia="cs-CZ"/>
        </w:rPr>
        <w:t xml:space="preserve">autorský dozor v rozsahu 150 hodin (při ceně </w:t>
      </w:r>
      <w:r w:rsidRPr="007B5447">
        <w:rPr>
          <w:rFonts w:eastAsia="Times New Roman"/>
          <w:b/>
          <w:szCs w:val="20"/>
          <w:highlight w:val="yellow"/>
          <w:u w:val="single"/>
          <w:lang w:val="cs-CZ" w:eastAsia="cs-CZ"/>
        </w:rPr>
        <w:t>…..</w:t>
      </w:r>
      <w:r w:rsidRPr="007B5447">
        <w:rPr>
          <w:rFonts w:eastAsia="Times New Roman"/>
          <w:b/>
          <w:szCs w:val="20"/>
          <w:u w:val="single"/>
          <w:lang w:val="cs-CZ" w:eastAsia="cs-CZ"/>
        </w:rPr>
        <w:t xml:space="preserve"> </w:t>
      </w:r>
      <w:r>
        <w:rPr>
          <w:rFonts w:eastAsia="Times New Roman"/>
          <w:szCs w:val="20"/>
          <w:u w:val="single"/>
          <w:lang w:val="cs-CZ" w:eastAsia="cs-CZ"/>
        </w:rPr>
        <w:t>Kč/hod.)</w:t>
      </w:r>
      <w:r w:rsidRPr="007F4DED">
        <w:rPr>
          <w:rFonts w:eastAsia="Times New Roman"/>
          <w:szCs w:val="20"/>
          <w:u w:val="single"/>
          <w:lang w:val="cs-CZ" w:eastAsia="cs-CZ"/>
        </w:rPr>
        <w:t>:</w:t>
      </w:r>
    </w:p>
    <w:p w:rsidR="007B5447" w:rsidRPr="007F4DED" w:rsidRDefault="007B5447" w:rsidP="007B5447">
      <w:pPr>
        <w:pStyle w:val="slovn1"/>
        <w:spacing w:before="0" w:beforeAutospacing="0" w:after="0" w:afterAutospacing="0"/>
        <w:ind w:left="540" w:hanging="540"/>
        <w:jc w:val="both"/>
        <w:rPr>
          <w:rFonts w:eastAsia="Times New Roman"/>
          <w:szCs w:val="20"/>
          <w:lang w:val="cs-CZ" w:eastAsia="cs-CZ"/>
        </w:rPr>
      </w:pP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t>Cena bez DPH</w:t>
      </w:r>
      <w:r w:rsidRPr="007F4DED">
        <w:rPr>
          <w:rFonts w:eastAsia="Times New Roman"/>
          <w:szCs w:val="20"/>
          <w:lang w:val="cs-CZ" w:eastAsia="cs-CZ"/>
        </w:rPr>
        <w:tab/>
      </w:r>
      <w:r>
        <w:rPr>
          <w:rFonts w:eastAsia="Times New Roman"/>
          <w:szCs w:val="20"/>
          <w:highlight w:val="yellow"/>
          <w:lang w:val="cs-CZ" w:eastAsia="cs-CZ"/>
        </w:rPr>
        <w:t>………………</w:t>
      </w:r>
      <w:r w:rsidRPr="007F4DED">
        <w:rPr>
          <w:rFonts w:eastAsia="Times New Roman"/>
          <w:szCs w:val="20"/>
          <w:lang w:val="cs-CZ" w:eastAsia="cs-CZ"/>
        </w:rPr>
        <w:t>,- Kč</w:t>
      </w: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Pr="007F4DED">
        <w:rPr>
          <w:rFonts w:eastAsia="Times New Roman"/>
          <w:szCs w:val="20"/>
          <w:lang w:val="cs-CZ" w:eastAsia="cs-CZ"/>
        </w:rPr>
        <w:t>%)</w:t>
      </w:r>
      <w:r w:rsidRPr="007F4DED">
        <w:rPr>
          <w:rFonts w:eastAsia="Times New Roman"/>
          <w:szCs w:val="20"/>
          <w:lang w:val="cs-CZ" w:eastAsia="cs-CZ"/>
        </w:rPr>
        <w:tab/>
      </w:r>
      <w:r w:rsidRPr="005349E9">
        <w:rPr>
          <w:rFonts w:eastAsia="Times New Roman"/>
          <w:szCs w:val="20"/>
          <w:highlight w:val="yellow"/>
          <w:lang w:val="cs-CZ" w:eastAsia="cs-CZ"/>
        </w:rPr>
        <w:t>…………</w:t>
      </w:r>
      <w:r w:rsidRPr="007F4DED">
        <w:rPr>
          <w:rFonts w:eastAsia="Times New Roman"/>
          <w:szCs w:val="20"/>
          <w:lang w:val="cs-CZ" w:eastAsia="cs-CZ"/>
        </w:rPr>
        <w:t>,- Kč</w:t>
      </w: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Pr>
          <w:rFonts w:eastAsia="Times New Roman"/>
          <w:b/>
          <w:szCs w:val="20"/>
          <w:highlight w:val="yellow"/>
          <w:lang w:val="cs-CZ" w:eastAsia="cs-CZ"/>
        </w:rPr>
        <w:t>…………..</w:t>
      </w:r>
      <w:r w:rsidRPr="007F4DED">
        <w:rPr>
          <w:rFonts w:eastAsia="Times New Roman"/>
          <w:b/>
          <w:szCs w:val="20"/>
          <w:lang w:val="cs-CZ" w:eastAsia="cs-CZ"/>
        </w:rPr>
        <w:t xml:space="preserve">,- Kč </w:t>
      </w:r>
    </w:p>
    <w:p w:rsidR="007B5447" w:rsidRDefault="007B5447"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7B5447" w:rsidRPr="007F4DED" w:rsidRDefault="007B5447" w:rsidP="007B5447">
      <w:pPr>
        <w:pStyle w:val="slovn1"/>
        <w:spacing w:before="0" w:beforeAutospacing="0" w:after="0" w:afterAutospacing="0"/>
        <w:jc w:val="both"/>
        <w:rPr>
          <w:rFonts w:eastAsia="Times New Roman"/>
          <w:szCs w:val="20"/>
          <w:u w:val="single"/>
          <w:lang w:val="cs-CZ" w:eastAsia="cs-CZ"/>
        </w:rPr>
      </w:pPr>
      <w:r w:rsidRPr="007F4DED">
        <w:rPr>
          <w:rFonts w:eastAsia="Times New Roman"/>
          <w:szCs w:val="20"/>
          <w:u w:val="single"/>
          <w:lang w:val="cs-CZ" w:eastAsia="cs-CZ"/>
        </w:rPr>
        <w:t xml:space="preserve">Cena </w:t>
      </w:r>
      <w:r>
        <w:rPr>
          <w:rFonts w:eastAsia="Times New Roman"/>
          <w:szCs w:val="20"/>
          <w:u w:val="single"/>
          <w:lang w:val="cs-CZ" w:eastAsia="cs-CZ"/>
        </w:rPr>
        <w:t>celkem</w:t>
      </w:r>
      <w:r w:rsidRPr="007F4DED">
        <w:rPr>
          <w:rFonts w:eastAsia="Times New Roman"/>
          <w:szCs w:val="20"/>
          <w:u w:val="single"/>
          <w:lang w:val="cs-CZ" w:eastAsia="cs-CZ"/>
        </w:rPr>
        <w:t>:</w:t>
      </w:r>
    </w:p>
    <w:p w:rsidR="007B5447" w:rsidRPr="007F4DED" w:rsidRDefault="007B5447" w:rsidP="007B5447">
      <w:pPr>
        <w:pStyle w:val="slovn1"/>
        <w:spacing w:before="0" w:beforeAutospacing="0" w:after="0" w:afterAutospacing="0"/>
        <w:ind w:left="540" w:hanging="540"/>
        <w:jc w:val="both"/>
        <w:rPr>
          <w:rFonts w:eastAsia="Times New Roman"/>
          <w:szCs w:val="20"/>
          <w:lang w:val="cs-CZ" w:eastAsia="cs-CZ"/>
        </w:rPr>
      </w:pP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t>Cena bez DPH</w:t>
      </w:r>
      <w:r w:rsidRPr="007F4DED">
        <w:rPr>
          <w:rFonts w:eastAsia="Times New Roman"/>
          <w:szCs w:val="20"/>
          <w:lang w:val="cs-CZ" w:eastAsia="cs-CZ"/>
        </w:rPr>
        <w:tab/>
      </w:r>
      <w:r>
        <w:rPr>
          <w:rFonts w:eastAsia="Times New Roman"/>
          <w:szCs w:val="20"/>
          <w:highlight w:val="yellow"/>
          <w:lang w:val="cs-CZ" w:eastAsia="cs-CZ"/>
        </w:rPr>
        <w:t>………………</w:t>
      </w:r>
      <w:r w:rsidRPr="007F4DED">
        <w:rPr>
          <w:rFonts w:eastAsia="Times New Roman"/>
          <w:szCs w:val="20"/>
          <w:lang w:val="cs-CZ" w:eastAsia="cs-CZ"/>
        </w:rPr>
        <w:t>,- Kč</w:t>
      </w: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Pr="007F4DED">
        <w:rPr>
          <w:rFonts w:eastAsia="Times New Roman"/>
          <w:szCs w:val="20"/>
          <w:lang w:val="cs-CZ" w:eastAsia="cs-CZ"/>
        </w:rPr>
        <w:t>%)</w:t>
      </w:r>
      <w:r w:rsidRPr="007F4DED">
        <w:rPr>
          <w:rFonts w:eastAsia="Times New Roman"/>
          <w:szCs w:val="20"/>
          <w:lang w:val="cs-CZ" w:eastAsia="cs-CZ"/>
        </w:rPr>
        <w:tab/>
      </w:r>
      <w:r w:rsidRPr="005349E9">
        <w:rPr>
          <w:rFonts w:eastAsia="Times New Roman"/>
          <w:szCs w:val="20"/>
          <w:highlight w:val="yellow"/>
          <w:lang w:val="cs-CZ" w:eastAsia="cs-CZ"/>
        </w:rPr>
        <w:t>…………</w:t>
      </w:r>
      <w:r w:rsidRPr="007F4DED">
        <w:rPr>
          <w:rFonts w:eastAsia="Times New Roman"/>
          <w:szCs w:val="20"/>
          <w:lang w:val="cs-CZ" w:eastAsia="cs-CZ"/>
        </w:rPr>
        <w:t>,- Kč</w:t>
      </w: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Pr>
          <w:rFonts w:eastAsia="Times New Roman"/>
          <w:b/>
          <w:szCs w:val="20"/>
          <w:highlight w:val="yellow"/>
          <w:lang w:val="cs-CZ" w:eastAsia="cs-CZ"/>
        </w:rPr>
        <w:t>…………..</w:t>
      </w:r>
      <w:r w:rsidRPr="007F4DED">
        <w:rPr>
          <w:rFonts w:eastAsia="Times New Roman"/>
          <w:b/>
          <w:szCs w:val="20"/>
          <w:lang w:val="cs-CZ" w:eastAsia="cs-CZ"/>
        </w:rPr>
        <w:t xml:space="preserve">,- Kč </w:t>
      </w:r>
    </w:p>
    <w:p w:rsidR="007B5447" w:rsidRPr="007F4DED" w:rsidRDefault="007B5447"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1B11B7" w:rsidRDefault="00654C4E" w:rsidP="009E20CD">
      <w:pPr>
        <w:pStyle w:val="slovn1"/>
        <w:tabs>
          <w:tab w:val="left" w:pos="1080"/>
          <w:tab w:val="right" w:pos="7740"/>
        </w:tabs>
        <w:spacing w:before="0" w:beforeAutospacing="0" w:after="0" w:afterAutospacing="0"/>
        <w:jc w:val="both"/>
        <w:rPr>
          <w:rFonts w:eastAsia="Times New Roman"/>
          <w:szCs w:val="20"/>
          <w:lang w:val="cs-CZ" w:eastAsia="cs-CZ"/>
        </w:rPr>
      </w:pPr>
      <w:r>
        <w:rPr>
          <w:rFonts w:eastAsia="Times New Roman"/>
          <w:szCs w:val="20"/>
          <w:lang w:val="cs-CZ" w:eastAsia="cs-CZ"/>
        </w:rPr>
        <w:t>slovy:</w:t>
      </w:r>
      <w:r>
        <w:rPr>
          <w:rFonts w:eastAsia="Times New Roman"/>
          <w:szCs w:val="20"/>
          <w:lang w:val="cs-CZ" w:eastAsia="cs-CZ"/>
        </w:rPr>
        <w:tab/>
      </w:r>
      <w:r w:rsidR="00486061" w:rsidRPr="005349E9">
        <w:rPr>
          <w:rFonts w:eastAsia="Times New Roman"/>
          <w:szCs w:val="20"/>
          <w:highlight w:val="yellow"/>
          <w:lang w:val="cs-CZ" w:eastAsia="cs-CZ"/>
        </w:rPr>
        <w:t>„</w:t>
      </w:r>
      <w:r w:rsidR="005349E9" w:rsidRPr="005349E9">
        <w:rPr>
          <w:rFonts w:eastAsia="Times New Roman"/>
          <w:szCs w:val="20"/>
          <w:highlight w:val="yellow"/>
          <w:lang w:val="cs-CZ" w:eastAsia="cs-CZ"/>
        </w:rPr>
        <w:t>…………………………………………………….</w:t>
      </w:r>
      <w:r w:rsidR="004863D5" w:rsidRPr="005349E9">
        <w:rPr>
          <w:rFonts w:eastAsia="Times New Roman"/>
          <w:szCs w:val="20"/>
          <w:highlight w:val="yellow"/>
          <w:lang w:val="cs-CZ" w:eastAsia="cs-CZ"/>
        </w:rPr>
        <w:t>korun</w:t>
      </w:r>
      <w:r w:rsidR="005349E9" w:rsidRPr="005349E9">
        <w:rPr>
          <w:rFonts w:eastAsia="Times New Roman"/>
          <w:szCs w:val="20"/>
          <w:highlight w:val="yellow"/>
          <w:lang w:val="cs-CZ" w:eastAsia="cs-CZ"/>
        </w:rPr>
        <w:t>českých</w:t>
      </w:r>
      <w:r w:rsidR="00486061">
        <w:rPr>
          <w:rFonts w:eastAsia="Times New Roman"/>
          <w:szCs w:val="20"/>
          <w:lang w:val="cs-CZ" w:eastAsia="cs-CZ"/>
        </w:rPr>
        <w:t>“</w:t>
      </w:r>
    </w:p>
    <w:p w:rsidR="009E20CD" w:rsidRDefault="009E20CD" w:rsidP="009E20CD">
      <w:pPr>
        <w:pStyle w:val="slovn1"/>
        <w:tabs>
          <w:tab w:val="left" w:pos="1080"/>
          <w:tab w:val="right" w:pos="7740"/>
        </w:tabs>
        <w:spacing w:before="0" w:beforeAutospacing="0" w:after="0" w:afterAutospacing="0"/>
        <w:jc w:val="both"/>
        <w:rPr>
          <w:rFonts w:eastAsia="Times New Roman"/>
          <w:szCs w:val="20"/>
          <w:lang w:val="cs-CZ" w:eastAsia="cs-CZ"/>
        </w:rPr>
      </w:pPr>
    </w:p>
    <w:p w:rsidR="009E20CD" w:rsidRPr="009E20CD" w:rsidRDefault="009E20CD" w:rsidP="009E20CD">
      <w:pPr>
        <w:pStyle w:val="slovn1"/>
        <w:tabs>
          <w:tab w:val="left" w:pos="1080"/>
          <w:tab w:val="right" w:pos="7740"/>
        </w:tabs>
        <w:spacing w:before="0" w:beforeAutospacing="0" w:after="0" w:afterAutospacing="0"/>
        <w:jc w:val="both"/>
        <w:rPr>
          <w:rFonts w:eastAsia="Times New Roman"/>
          <w:szCs w:val="20"/>
          <w:lang w:val="cs-CZ" w:eastAsia="cs-CZ"/>
        </w:rPr>
      </w:pPr>
    </w:p>
    <w:p w:rsidR="006C50B9" w:rsidRDefault="006C50B9" w:rsidP="002B2220">
      <w:pPr>
        <w:pStyle w:val="Zkladntext2"/>
        <w:spacing w:before="0"/>
        <w:jc w:val="center"/>
        <w:rPr>
          <w:rFonts w:ascii="Times New Roman" w:hAnsi="Times New Roman"/>
          <w:b w:val="0"/>
        </w:rPr>
      </w:pPr>
    </w:p>
    <w:p w:rsidR="00A35C8B" w:rsidRDefault="00A35C8B" w:rsidP="001D1315">
      <w:pPr>
        <w:pStyle w:val="Zkladntext2"/>
        <w:spacing w:before="0" w:after="240"/>
        <w:jc w:val="center"/>
        <w:rPr>
          <w:rFonts w:ascii="Times New Roman" w:hAnsi="Times New Roman"/>
          <w:caps/>
          <w:u w:val="single"/>
        </w:rPr>
      </w:pPr>
      <w:r>
        <w:rPr>
          <w:rFonts w:ascii="Times New Roman" w:hAnsi="Times New Roman"/>
        </w:rPr>
        <w:t xml:space="preserve">IV. </w:t>
      </w:r>
      <w:r w:rsidRPr="00C7548E">
        <w:rPr>
          <w:rFonts w:ascii="Times New Roman" w:hAnsi="Times New Roman"/>
          <w:caps/>
          <w:u w:val="single"/>
        </w:rPr>
        <w:t>platební a fakturační podmínky</w:t>
      </w:r>
    </w:p>
    <w:p w:rsidR="00E07420" w:rsidRPr="001027CE" w:rsidRDefault="00464A87" w:rsidP="005349E9">
      <w:pPr>
        <w:pStyle w:val="Zkladntext"/>
        <w:numPr>
          <w:ilvl w:val="0"/>
          <w:numId w:val="2"/>
        </w:numPr>
        <w:tabs>
          <w:tab w:val="clear" w:pos="851"/>
        </w:tabs>
        <w:spacing w:before="0" w:after="120"/>
        <w:ind w:left="567" w:hanging="567"/>
        <w:jc w:val="both"/>
        <w:rPr>
          <w:rFonts w:ascii="Times New Roman" w:hAnsi="Times New Roman"/>
          <w:b w:val="0"/>
          <w:i w:val="0"/>
        </w:rPr>
      </w:pPr>
      <w:r>
        <w:rPr>
          <w:rFonts w:ascii="Times New Roman" w:hAnsi="Times New Roman"/>
          <w:b w:val="0"/>
          <w:i w:val="0"/>
        </w:rPr>
        <w:t xml:space="preserve">Objednatel </w:t>
      </w:r>
      <w:r w:rsidR="00E07420" w:rsidRPr="001027CE">
        <w:rPr>
          <w:rFonts w:ascii="Times New Roman" w:hAnsi="Times New Roman"/>
          <w:b w:val="0"/>
          <w:i w:val="0"/>
        </w:rPr>
        <w:t>neposkytuje</w:t>
      </w:r>
      <w:r>
        <w:rPr>
          <w:rFonts w:ascii="Times New Roman" w:hAnsi="Times New Roman"/>
          <w:b w:val="0"/>
          <w:i w:val="0"/>
        </w:rPr>
        <w:t xml:space="preserve"> </w:t>
      </w:r>
      <w:r w:rsidR="004B6C2E">
        <w:rPr>
          <w:rFonts w:ascii="Times New Roman" w:hAnsi="Times New Roman"/>
          <w:b w:val="0"/>
          <w:i w:val="0"/>
        </w:rPr>
        <w:t xml:space="preserve">zálohové </w:t>
      </w:r>
      <w:r w:rsidR="002D059F">
        <w:rPr>
          <w:rFonts w:ascii="Times New Roman" w:hAnsi="Times New Roman"/>
          <w:b w:val="0"/>
          <w:i w:val="0"/>
        </w:rPr>
        <w:t>platby</w:t>
      </w:r>
      <w:r w:rsidR="00E07420" w:rsidRPr="001027CE">
        <w:rPr>
          <w:rFonts w:ascii="Times New Roman" w:hAnsi="Times New Roman"/>
          <w:b w:val="0"/>
          <w:i w:val="0"/>
        </w:rPr>
        <w:t>.</w:t>
      </w:r>
    </w:p>
    <w:p w:rsidR="00686868" w:rsidRPr="00686868" w:rsidRDefault="006E6E89" w:rsidP="00686868">
      <w:pPr>
        <w:numPr>
          <w:ilvl w:val="0"/>
          <w:numId w:val="2"/>
        </w:numPr>
        <w:tabs>
          <w:tab w:val="clear" w:pos="851"/>
          <w:tab w:val="num" w:pos="-4962"/>
        </w:tabs>
        <w:spacing w:after="120"/>
        <w:ind w:left="567" w:hanging="567"/>
        <w:jc w:val="both"/>
        <w:rPr>
          <w:szCs w:val="24"/>
        </w:rPr>
      </w:pPr>
      <w:r w:rsidRPr="00706980">
        <w:rPr>
          <w:sz w:val="24"/>
          <w:szCs w:val="24"/>
        </w:rPr>
        <w:t>Daň</w:t>
      </w:r>
      <w:r w:rsidR="00BF14C1" w:rsidRPr="00706980">
        <w:rPr>
          <w:sz w:val="24"/>
          <w:szCs w:val="24"/>
        </w:rPr>
        <w:t>ový doklad (dále jen „faktura“)</w:t>
      </w:r>
      <w:r w:rsidRPr="00706980">
        <w:rPr>
          <w:sz w:val="24"/>
          <w:szCs w:val="24"/>
        </w:rPr>
        <w:t xml:space="preserve"> musí obsahovat údaje podle zákona č. 235/2004 Sb., o dani z přidané hodnoty</w:t>
      </w:r>
      <w:r w:rsidR="00E165C5" w:rsidRPr="00706980">
        <w:rPr>
          <w:sz w:val="24"/>
          <w:szCs w:val="24"/>
        </w:rPr>
        <w:t>, ve znění pozdějších předpisů</w:t>
      </w:r>
      <w:r w:rsidR="00230CC5" w:rsidRPr="00706980">
        <w:rPr>
          <w:sz w:val="24"/>
          <w:szCs w:val="24"/>
        </w:rPr>
        <w:t>,</w:t>
      </w:r>
      <w:r w:rsidR="00E165C5" w:rsidRPr="00706980">
        <w:rPr>
          <w:sz w:val="24"/>
          <w:szCs w:val="24"/>
        </w:rPr>
        <w:t xml:space="preserve"> včet</w:t>
      </w:r>
      <w:r w:rsidR="00230CC5" w:rsidRPr="00706980">
        <w:rPr>
          <w:sz w:val="24"/>
          <w:szCs w:val="24"/>
        </w:rPr>
        <w:t xml:space="preserve">ně uvedení klasifikace CZ – CPA, a dále údaje pro účely stanovení režimu přenesené daňové povinnosti v souladu s § 92a </w:t>
      </w:r>
      <w:r w:rsidR="002D059F" w:rsidRPr="00706980">
        <w:rPr>
          <w:sz w:val="24"/>
          <w:szCs w:val="24"/>
        </w:rPr>
        <w:t xml:space="preserve">téhož </w:t>
      </w:r>
      <w:r w:rsidR="00230CC5" w:rsidRPr="00706980">
        <w:rPr>
          <w:sz w:val="24"/>
          <w:szCs w:val="24"/>
        </w:rPr>
        <w:t>zákona.</w:t>
      </w:r>
    </w:p>
    <w:p w:rsidR="00686868" w:rsidRDefault="00686868" w:rsidP="00686868">
      <w:pPr>
        <w:numPr>
          <w:ilvl w:val="0"/>
          <w:numId w:val="2"/>
        </w:numPr>
        <w:tabs>
          <w:tab w:val="clear" w:pos="851"/>
          <w:tab w:val="num" w:pos="-4962"/>
        </w:tabs>
        <w:spacing w:after="120"/>
        <w:ind w:left="567" w:hanging="567"/>
        <w:jc w:val="both"/>
        <w:rPr>
          <w:szCs w:val="24"/>
        </w:rPr>
      </w:pPr>
      <w:r w:rsidRPr="00686868">
        <w:rPr>
          <w:sz w:val="24"/>
          <w:szCs w:val="24"/>
        </w:rPr>
        <w:lastRenderedPageBreak/>
        <w:t>Fakturace bude provedena dvěma fakturami. První faktura bude fakturována do výše 80 % z ceny díla po odevzdání projektové dokumentace. Druhá faktura ve výši zbylých 20 % z ceny díla bude fakturována po odstranění vad a nedodělků / zapracování připomínek a vydání kladného znění stavebního povolení a demoličního výměru.</w:t>
      </w:r>
    </w:p>
    <w:p w:rsidR="00686868" w:rsidRDefault="00686868" w:rsidP="00686868">
      <w:pPr>
        <w:numPr>
          <w:ilvl w:val="0"/>
          <w:numId w:val="2"/>
        </w:numPr>
        <w:tabs>
          <w:tab w:val="clear" w:pos="851"/>
          <w:tab w:val="num" w:pos="-4962"/>
        </w:tabs>
        <w:spacing w:after="120"/>
        <w:ind w:left="567" w:hanging="567"/>
        <w:jc w:val="both"/>
        <w:rPr>
          <w:szCs w:val="24"/>
        </w:rPr>
      </w:pPr>
      <w:r w:rsidRPr="00686868">
        <w:rPr>
          <w:sz w:val="24"/>
          <w:szCs w:val="24"/>
        </w:rPr>
        <w:t>Lhůta splatnosti je 21 dní od</w:t>
      </w:r>
      <w:r w:rsidRPr="00686868">
        <w:rPr>
          <w:color w:val="000000"/>
          <w:sz w:val="24"/>
          <w:szCs w:val="24"/>
        </w:rPr>
        <w:t xml:space="preserve"> doručení faktury objednateli (originál faktury + 1 kopie včetně soupisu skutečně provedených prací potvrzeného ve smlouvě uvedenými zástupci objednatele a zhotovitele a zápisu o předání a převzetí). Adresa pro zaslání faktury: Armádní Servisní</w:t>
      </w:r>
      <w:r w:rsidRPr="00686868">
        <w:rPr>
          <w:caps/>
          <w:color w:val="000000"/>
          <w:sz w:val="24"/>
          <w:szCs w:val="24"/>
        </w:rPr>
        <w:t xml:space="preserve">, </w:t>
      </w:r>
      <w:r w:rsidRPr="00686868">
        <w:rPr>
          <w:color w:val="000000"/>
          <w:sz w:val="24"/>
          <w:szCs w:val="24"/>
        </w:rPr>
        <w:t xml:space="preserve">příspěvková organizace, </w:t>
      </w:r>
      <w:r w:rsidRPr="00686868">
        <w:rPr>
          <w:sz w:val="24"/>
          <w:szCs w:val="24"/>
        </w:rPr>
        <w:t>Podbabská 1589/1, 160 00 Praha 6 – Dejvice.</w:t>
      </w:r>
    </w:p>
    <w:p w:rsidR="00686868" w:rsidRPr="00686868" w:rsidRDefault="00686868" w:rsidP="00686868">
      <w:pPr>
        <w:numPr>
          <w:ilvl w:val="0"/>
          <w:numId w:val="2"/>
        </w:numPr>
        <w:tabs>
          <w:tab w:val="clear" w:pos="851"/>
          <w:tab w:val="num" w:pos="-4962"/>
        </w:tabs>
        <w:spacing w:after="120"/>
        <w:ind w:left="567" w:hanging="567"/>
        <w:jc w:val="both"/>
        <w:rPr>
          <w:szCs w:val="24"/>
        </w:rPr>
      </w:pPr>
      <w:r w:rsidRPr="00686868">
        <w:rPr>
          <w:sz w:val="24"/>
          <w:szCs w:val="24"/>
        </w:rPr>
        <w:t>Za den zaplacení je považován den odepsání částky z účtu objednatele.</w:t>
      </w:r>
    </w:p>
    <w:p w:rsidR="00E07420" w:rsidRPr="001027CE" w:rsidRDefault="00E07420" w:rsidP="005349E9">
      <w:pPr>
        <w:pStyle w:val="Zkladntext"/>
        <w:numPr>
          <w:ilvl w:val="0"/>
          <w:numId w:val="2"/>
        </w:numPr>
        <w:tabs>
          <w:tab w:val="clear" w:pos="851"/>
          <w:tab w:val="num" w:pos="-2977"/>
        </w:tabs>
        <w:spacing w:before="0" w:after="120"/>
        <w:ind w:left="567" w:hanging="567"/>
        <w:jc w:val="both"/>
        <w:rPr>
          <w:rFonts w:ascii="Times New Roman" w:hAnsi="Times New Roman"/>
          <w:b w:val="0"/>
          <w:bCs/>
          <w:i w:val="0"/>
          <w:iCs/>
        </w:rPr>
      </w:pPr>
      <w:r w:rsidRPr="001027CE">
        <w:rPr>
          <w:rFonts w:ascii="Times New Roman" w:hAnsi="Times New Roman"/>
          <w:b w:val="0"/>
          <w:bCs/>
          <w:i w:val="0"/>
          <w:iCs/>
        </w:rPr>
        <w:t>Zhotovitel je povinen v předmětu fakturace uvést přesný název akce a číslo smlouvy. Jinak bude faktura vrácena zhotoviteli k doplnění.</w:t>
      </w:r>
      <w:r w:rsidR="006D175E" w:rsidRPr="001027CE">
        <w:rPr>
          <w:rFonts w:ascii="Times New Roman" w:hAnsi="Times New Roman"/>
          <w:b w:val="0"/>
          <w:bCs/>
          <w:i w:val="0"/>
          <w:iCs/>
        </w:rPr>
        <w:t xml:space="preserve"> </w:t>
      </w:r>
    </w:p>
    <w:p w:rsidR="00E07420" w:rsidRPr="001027CE" w:rsidRDefault="00E07420" w:rsidP="005349E9">
      <w:pPr>
        <w:numPr>
          <w:ilvl w:val="0"/>
          <w:numId w:val="2"/>
        </w:numPr>
        <w:tabs>
          <w:tab w:val="clear" w:pos="851"/>
          <w:tab w:val="left" w:pos="0"/>
        </w:tabs>
        <w:spacing w:after="120"/>
        <w:ind w:left="567" w:hanging="567"/>
        <w:jc w:val="both"/>
        <w:rPr>
          <w:b/>
          <w:sz w:val="24"/>
        </w:rPr>
      </w:pPr>
      <w:r w:rsidRPr="001027CE">
        <w:rPr>
          <w:sz w:val="24"/>
        </w:rPr>
        <w:t>Lhůta splatnosti je 21 dní od</w:t>
      </w:r>
      <w:r w:rsidRPr="001027CE">
        <w:rPr>
          <w:color w:val="000000"/>
          <w:sz w:val="24"/>
        </w:rPr>
        <w:t xml:space="preserve"> doručení faktury objednateli (originál faktury +</w:t>
      </w:r>
      <w:r w:rsidR="002C06F7" w:rsidRPr="001027CE">
        <w:rPr>
          <w:color w:val="000000"/>
          <w:sz w:val="24"/>
        </w:rPr>
        <w:t xml:space="preserve"> </w:t>
      </w:r>
      <w:r w:rsidRPr="001027CE">
        <w:rPr>
          <w:color w:val="000000"/>
          <w:sz w:val="24"/>
        </w:rPr>
        <w:t xml:space="preserve">1 kopie včetně soupisu skutečně provedených prací potvrzeného ve smlouvě uvedenými zástupci objednatele a zhotovitele a zápisu o předání a převzetí). Adresa pro zaslání faktury: </w:t>
      </w:r>
      <w:r w:rsidR="00970DCF">
        <w:rPr>
          <w:color w:val="000000"/>
          <w:sz w:val="24"/>
        </w:rPr>
        <w:t>Armádní Servisní</w:t>
      </w:r>
      <w:r w:rsidR="008C4C34">
        <w:rPr>
          <w:caps/>
          <w:color w:val="000000"/>
          <w:sz w:val="24"/>
        </w:rPr>
        <w:t xml:space="preserve">, </w:t>
      </w:r>
      <w:r w:rsidR="008C4C34" w:rsidRPr="008C4C34">
        <w:rPr>
          <w:color w:val="000000"/>
          <w:sz w:val="24"/>
        </w:rPr>
        <w:t>příspěvková organizace</w:t>
      </w:r>
      <w:r w:rsidRPr="001027CE">
        <w:rPr>
          <w:color w:val="000000"/>
          <w:sz w:val="24"/>
        </w:rPr>
        <w:t xml:space="preserve">, </w:t>
      </w:r>
      <w:r w:rsidR="00944AEB">
        <w:rPr>
          <w:sz w:val="24"/>
          <w:szCs w:val="24"/>
        </w:rPr>
        <w:t>Podbabská 1589/1, 160 00 Praha 6 – Dejvice</w:t>
      </w:r>
      <w:r w:rsidR="002D059F">
        <w:rPr>
          <w:sz w:val="24"/>
          <w:szCs w:val="24"/>
        </w:rPr>
        <w:t>.</w:t>
      </w:r>
    </w:p>
    <w:p w:rsidR="00A35C8B" w:rsidRDefault="00A35C8B" w:rsidP="00941334">
      <w:pPr>
        <w:pStyle w:val="Nadpis6"/>
        <w:tabs>
          <w:tab w:val="left" w:pos="142"/>
        </w:tabs>
        <w:spacing w:before="0" w:after="240"/>
        <w:rPr>
          <w:rFonts w:ascii="Times New Roman" w:hAnsi="Times New Roman"/>
        </w:rPr>
      </w:pPr>
      <w:r w:rsidRPr="00C7548E">
        <w:rPr>
          <w:rFonts w:ascii="Times New Roman" w:hAnsi="Times New Roman"/>
          <w:u w:val="none"/>
        </w:rPr>
        <w:t>V.</w:t>
      </w:r>
      <w:r w:rsidRPr="00E4144D">
        <w:rPr>
          <w:rFonts w:ascii="Times New Roman" w:hAnsi="Times New Roman"/>
          <w:u w:val="none"/>
        </w:rPr>
        <w:t xml:space="preserve"> </w:t>
      </w:r>
      <w:r>
        <w:rPr>
          <w:rFonts w:ascii="Times New Roman" w:hAnsi="Times New Roman"/>
        </w:rPr>
        <w:t>SOUČINNOST OBJEDNATELE A ZHOTOVITELE</w:t>
      </w:r>
    </w:p>
    <w:p w:rsidR="00E62CDE" w:rsidRDefault="00E62CDE" w:rsidP="005349E9">
      <w:pPr>
        <w:numPr>
          <w:ilvl w:val="0"/>
          <w:numId w:val="3"/>
        </w:numPr>
        <w:tabs>
          <w:tab w:val="clear" w:pos="851"/>
          <w:tab w:val="num" w:pos="-3119"/>
        </w:tabs>
        <w:ind w:left="567" w:hanging="567"/>
        <w:jc w:val="both"/>
        <w:rPr>
          <w:sz w:val="24"/>
        </w:rPr>
      </w:pPr>
      <w:r>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Default="00E62CDE" w:rsidP="005349E9">
      <w:pPr>
        <w:numPr>
          <w:ilvl w:val="0"/>
          <w:numId w:val="3"/>
        </w:numPr>
        <w:tabs>
          <w:tab w:val="clear" w:pos="851"/>
          <w:tab w:val="num" w:pos="-3119"/>
        </w:tabs>
        <w:spacing w:before="120"/>
        <w:ind w:left="567" w:hanging="567"/>
        <w:jc w:val="both"/>
        <w:rPr>
          <w:sz w:val="24"/>
        </w:rPr>
      </w:pPr>
      <w:r>
        <w:rPr>
          <w:sz w:val="24"/>
        </w:rPr>
        <w:t>Objednatel se zavazuje předat zhotoviteli místo realizace díla způsobilé k řádnému a nerušenému plnění předmětu díla ve smyslu této smlouvy.</w:t>
      </w:r>
    </w:p>
    <w:p w:rsidR="00E62CDE" w:rsidRDefault="005D4745" w:rsidP="005349E9">
      <w:pPr>
        <w:numPr>
          <w:ilvl w:val="0"/>
          <w:numId w:val="3"/>
        </w:numPr>
        <w:tabs>
          <w:tab w:val="clear" w:pos="851"/>
          <w:tab w:val="num" w:pos="-3119"/>
        </w:tabs>
        <w:spacing w:before="120"/>
        <w:ind w:left="567" w:hanging="567"/>
        <w:jc w:val="both"/>
        <w:rPr>
          <w:sz w:val="24"/>
        </w:rPr>
      </w:pPr>
      <w:r>
        <w:rPr>
          <w:sz w:val="24"/>
        </w:rPr>
        <w:t>Objednatel se zavazuje, že umožní po dokončení díla zhotoviteli přístup do objektu díla za účelem odstranění případných vad</w:t>
      </w:r>
      <w:r w:rsidR="004B6C2E">
        <w:rPr>
          <w:sz w:val="24"/>
        </w:rPr>
        <w:t xml:space="preserve"> a nedodělků</w:t>
      </w:r>
      <w:r>
        <w:rPr>
          <w:sz w:val="24"/>
        </w:rPr>
        <w:t>.</w:t>
      </w:r>
    </w:p>
    <w:p w:rsidR="00E62CDE" w:rsidRPr="00EC7E98" w:rsidRDefault="005D4745" w:rsidP="00970DCF">
      <w:pPr>
        <w:numPr>
          <w:ilvl w:val="0"/>
          <w:numId w:val="3"/>
        </w:numPr>
        <w:shd w:val="clear" w:color="00FFFF" w:fill="auto"/>
        <w:tabs>
          <w:tab w:val="clear" w:pos="851"/>
          <w:tab w:val="num" w:pos="-3119"/>
        </w:tabs>
        <w:spacing w:before="120"/>
        <w:ind w:left="567" w:hanging="567"/>
        <w:jc w:val="both"/>
        <w:rPr>
          <w:b/>
          <w:sz w:val="24"/>
          <w:szCs w:val="24"/>
        </w:rPr>
      </w:pPr>
      <w:r w:rsidRPr="002E0E54">
        <w:rPr>
          <w:sz w:val="24"/>
        </w:rPr>
        <w:t xml:space="preserve">Objednatel je oprávněn průběžně kontrolovat provádění díla. </w:t>
      </w:r>
    </w:p>
    <w:p w:rsidR="00EB33C5" w:rsidRPr="00D45FF8" w:rsidRDefault="00EB33C5" w:rsidP="00D45FF8">
      <w:pPr>
        <w:shd w:val="clear" w:color="00FFFF" w:fill="auto"/>
        <w:ind w:left="426"/>
        <w:jc w:val="both"/>
        <w:rPr>
          <w:sz w:val="24"/>
          <w:szCs w:val="24"/>
        </w:rPr>
      </w:pPr>
    </w:p>
    <w:p w:rsidR="00CB0256" w:rsidRPr="00C833D1" w:rsidRDefault="002A12EF" w:rsidP="001D1315">
      <w:pPr>
        <w:shd w:val="clear" w:color="00FFFF" w:fill="auto"/>
        <w:spacing w:after="240"/>
        <w:jc w:val="center"/>
        <w:rPr>
          <w:b/>
          <w:sz w:val="24"/>
        </w:rPr>
      </w:pPr>
      <w:r>
        <w:rPr>
          <w:b/>
          <w:sz w:val="24"/>
        </w:rPr>
        <w:t>VI</w:t>
      </w:r>
      <w:r w:rsidR="00CB0256">
        <w:rPr>
          <w:b/>
          <w:sz w:val="24"/>
        </w:rPr>
        <w:t xml:space="preserve">. </w:t>
      </w:r>
      <w:r w:rsidR="00CB0256" w:rsidRPr="00C833D1">
        <w:rPr>
          <w:b/>
          <w:sz w:val="24"/>
          <w:u w:val="single"/>
        </w:rPr>
        <w:t>ZVLÁŠTNÍ UJEDNÁNÍ</w:t>
      </w:r>
    </w:p>
    <w:p w:rsidR="0010647A" w:rsidRDefault="00997559" w:rsidP="00CC1D0C">
      <w:pPr>
        <w:numPr>
          <w:ilvl w:val="1"/>
          <w:numId w:val="8"/>
        </w:numPr>
        <w:shd w:val="clear" w:color="00FFFF" w:fill="auto"/>
        <w:spacing w:after="120"/>
        <w:ind w:left="567" w:hanging="567"/>
        <w:jc w:val="both"/>
        <w:rPr>
          <w:sz w:val="24"/>
        </w:rPr>
      </w:pPr>
      <w:r>
        <w:rPr>
          <w:sz w:val="24"/>
          <w:szCs w:val="24"/>
        </w:rPr>
        <w:t xml:space="preserve">Zhotovitel souhlasí s </w:t>
      </w:r>
      <w:r w:rsidR="00146F3B">
        <w:rPr>
          <w:sz w:val="24"/>
          <w:szCs w:val="24"/>
        </w:rPr>
        <w:t xml:space="preserve">uveřejněním této smlouvy na </w:t>
      </w:r>
      <w:hyperlink r:id="rId8" w:history="1">
        <w:r w:rsidR="00AF7186" w:rsidRPr="001B7427">
          <w:rPr>
            <w:rStyle w:val="Hypertextovodkaz"/>
            <w:sz w:val="24"/>
            <w:szCs w:val="24"/>
          </w:rPr>
          <w:t>www.as-po.cz</w:t>
        </w:r>
      </w:hyperlink>
      <w:r w:rsidR="00146F3B" w:rsidRPr="00146F3B">
        <w:rPr>
          <w:sz w:val="24"/>
          <w:szCs w:val="24"/>
          <w:u w:val="single"/>
        </w:rPr>
        <w:t>.</w:t>
      </w:r>
    </w:p>
    <w:p w:rsidR="00094C30" w:rsidRDefault="00094C30" w:rsidP="00D45FF8">
      <w:pPr>
        <w:tabs>
          <w:tab w:val="left" w:pos="-426"/>
        </w:tabs>
        <w:ind w:left="426"/>
        <w:rPr>
          <w:sz w:val="24"/>
        </w:rPr>
      </w:pPr>
    </w:p>
    <w:p w:rsidR="00CB0256" w:rsidRPr="001146DD" w:rsidRDefault="002A12EF" w:rsidP="00A25528">
      <w:pPr>
        <w:shd w:val="clear" w:color="00FFFF" w:fill="auto"/>
        <w:spacing w:after="240"/>
        <w:jc w:val="center"/>
        <w:rPr>
          <w:b/>
          <w:sz w:val="24"/>
          <w:szCs w:val="24"/>
          <w:u w:val="single"/>
        </w:rPr>
      </w:pPr>
      <w:r>
        <w:rPr>
          <w:b/>
          <w:sz w:val="24"/>
        </w:rPr>
        <w:t>VII</w:t>
      </w:r>
      <w:r w:rsidR="00CB0256">
        <w:rPr>
          <w:b/>
          <w:sz w:val="24"/>
        </w:rPr>
        <w:t xml:space="preserve">. </w:t>
      </w:r>
      <w:r w:rsidR="00CB0256" w:rsidRPr="001146DD">
        <w:rPr>
          <w:b/>
          <w:sz w:val="24"/>
          <w:szCs w:val="24"/>
          <w:u w:val="single"/>
        </w:rPr>
        <w:t>PŘEDÁNÍ DÍLA</w:t>
      </w:r>
    </w:p>
    <w:p w:rsidR="00CA3361" w:rsidRPr="00944AEB" w:rsidRDefault="00582AE5" w:rsidP="005349E9">
      <w:pPr>
        <w:shd w:val="clear" w:color="00FFFF" w:fill="auto"/>
        <w:ind w:left="567" w:hanging="567"/>
        <w:jc w:val="both"/>
        <w:rPr>
          <w:sz w:val="24"/>
        </w:rPr>
      </w:pPr>
      <w:r w:rsidRPr="00582AE5">
        <w:rPr>
          <w:b/>
          <w:sz w:val="24"/>
        </w:rPr>
        <w:t>7.1.</w:t>
      </w:r>
      <w:r w:rsidRPr="00582AE5">
        <w:rPr>
          <w:b/>
          <w:sz w:val="24"/>
        </w:rPr>
        <w:tab/>
      </w:r>
      <w:r w:rsidR="002500F9">
        <w:rPr>
          <w:sz w:val="24"/>
        </w:rPr>
        <w:t>Zhotovitel oznámí objednateli 7 dnů předem te</w:t>
      </w:r>
      <w:r w:rsidR="00997559">
        <w:rPr>
          <w:sz w:val="24"/>
        </w:rPr>
        <w:t xml:space="preserve">rmín, kdy dílo bude dokončeno a </w:t>
      </w:r>
      <w:r w:rsidR="002500F9">
        <w:rPr>
          <w:sz w:val="24"/>
        </w:rPr>
        <w:t xml:space="preserve">připraveno k předání. </w:t>
      </w:r>
      <w:r w:rsidR="003F576A" w:rsidRPr="009840F8">
        <w:rPr>
          <w:sz w:val="24"/>
        </w:rPr>
        <w:t xml:space="preserve">Při přejímacím řízení předloží zhotovitel </w:t>
      </w:r>
      <w:r w:rsidR="003F576A">
        <w:rPr>
          <w:sz w:val="24"/>
        </w:rPr>
        <w:t xml:space="preserve">veškeré </w:t>
      </w:r>
      <w:r w:rsidR="003F576A" w:rsidRPr="00582AE5">
        <w:rPr>
          <w:sz w:val="24"/>
        </w:rPr>
        <w:t>požadované doklady dle článku I</w:t>
      </w:r>
      <w:r w:rsidR="00B42257">
        <w:rPr>
          <w:sz w:val="24"/>
        </w:rPr>
        <w:t>.</w:t>
      </w:r>
      <w:r w:rsidR="003F576A">
        <w:rPr>
          <w:sz w:val="24"/>
        </w:rPr>
        <w:t xml:space="preserve"> smlouvy. </w:t>
      </w:r>
      <w:r w:rsidR="002500F9">
        <w:rPr>
          <w:sz w:val="24"/>
        </w:rPr>
        <w:t xml:space="preserve">O předání díla bude proveden zápis o předání a převzetí dokončeného díla, který podepíší zástupci obou smluvních stran. </w:t>
      </w:r>
    </w:p>
    <w:p w:rsidR="002D2572" w:rsidRPr="00D45FF8" w:rsidRDefault="002D2572" w:rsidP="00BE6D59">
      <w:pPr>
        <w:shd w:val="clear" w:color="00FFFF" w:fill="auto"/>
        <w:jc w:val="center"/>
        <w:rPr>
          <w:sz w:val="24"/>
        </w:rPr>
      </w:pPr>
    </w:p>
    <w:p w:rsidR="00CB0256" w:rsidRDefault="002A12EF" w:rsidP="001D1315">
      <w:pPr>
        <w:shd w:val="clear" w:color="00FFFF" w:fill="auto"/>
        <w:spacing w:after="240"/>
        <w:jc w:val="center"/>
        <w:rPr>
          <w:caps/>
        </w:rPr>
      </w:pPr>
      <w:r>
        <w:rPr>
          <w:b/>
          <w:sz w:val="24"/>
        </w:rPr>
        <w:t>VIII</w:t>
      </w:r>
      <w:r w:rsidR="00CB0256">
        <w:rPr>
          <w:b/>
          <w:sz w:val="24"/>
        </w:rPr>
        <w:t xml:space="preserve">. </w:t>
      </w:r>
      <w:r w:rsidR="00CB0256" w:rsidRPr="001146DD">
        <w:rPr>
          <w:b/>
          <w:caps/>
          <w:sz w:val="24"/>
          <w:szCs w:val="24"/>
          <w:u w:val="single"/>
        </w:rPr>
        <w:t>SMLUVNÍ POKUTY</w:t>
      </w:r>
    </w:p>
    <w:p w:rsidR="00CB0256" w:rsidRDefault="00997559" w:rsidP="005349E9">
      <w:pPr>
        <w:pStyle w:val="Zkladntext3"/>
        <w:numPr>
          <w:ilvl w:val="1"/>
          <w:numId w:val="4"/>
        </w:numPr>
        <w:tabs>
          <w:tab w:val="left" w:pos="-3119"/>
        </w:tabs>
        <w:spacing w:before="0"/>
        <w:ind w:left="567" w:hanging="567"/>
        <w:jc w:val="both"/>
      </w:pPr>
      <w:r>
        <w:t xml:space="preserve">Za </w:t>
      </w:r>
      <w:r w:rsidR="00CB0256">
        <w:t>prodlení s úhradou faktur</w:t>
      </w:r>
      <w:r w:rsidR="00F82F5F">
        <w:t>y</w:t>
      </w:r>
      <w:r w:rsidR="00CB0256">
        <w:t xml:space="preserve"> zaplatí objednatel zhotoviteli</w:t>
      </w:r>
      <w:r w:rsidR="007870BB">
        <w:t xml:space="preserve"> smluvní pokutu ve výši 0,1</w:t>
      </w:r>
      <w:r>
        <w:t xml:space="preserve"> % z </w:t>
      </w:r>
      <w:r w:rsidR="00CB0256">
        <w:t>fakturované částky za každý den prodlení.</w:t>
      </w:r>
    </w:p>
    <w:p w:rsidR="00CB0256" w:rsidRDefault="00CB0256" w:rsidP="005349E9">
      <w:pPr>
        <w:pStyle w:val="Zkladntext3"/>
        <w:numPr>
          <w:ilvl w:val="1"/>
          <w:numId w:val="4"/>
        </w:numPr>
        <w:tabs>
          <w:tab w:val="left" w:pos="-3119"/>
        </w:tabs>
        <w:spacing w:after="120"/>
        <w:ind w:left="567" w:hanging="567"/>
        <w:jc w:val="both"/>
        <w:rPr>
          <w:bCs/>
        </w:rPr>
      </w:pPr>
      <w:r>
        <w:rPr>
          <w:bCs/>
        </w:rPr>
        <w:t xml:space="preserve">V případě nedodržení termínu dokončení díla a </w:t>
      </w:r>
      <w:r w:rsidR="00997559">
        <w:rPr>
          <w:bCs/>
        </w:rPr>
        <w:t xml:space="preserve">za prodlení s odstraněním vad a </w:t>
      </w:r>
      <w:r>
        <w:rPr>
          <w:bCs/>
        </w:rPr>
        <w:t>nedo</w:t>
      </w:r>
      <w:r w:rsidR="00997559">
        <w:rPr>
          <w:bCs/>
        </w:rPr>
        <w:t xml:space="preserve">dělků v termínech stanovených v </w:t>
      </w:r>
      <w:r>
        <w:rPr>
          <w:bCs/>
        </w:rPr>
        <w:t>zápise o předání a převzetí díla uhradí zhotovitel objednateli</w:t>
      </w:r>
      <w:r w:rsidR="007870BB">
        <w:rPr>
          <w:bCs/>
        </w:rPr>
        <w:t xml:space="preserve"> smluvní pokutu ve výši 0,1</w:t>
      </w:r>
      <w:r w:rsidR="00997559">
        <w:rPr>
          <w:bCs/>
        </w:rPr>
        <w:t xml:space="preserve"> % z celkové ceny díla za každý i </w:t>
      </w:r>
      <w:r>
        <w:rPr>
          <w:bCs/>
        </w:rPr>
        <w:t>započatý den prodlení.</w:t>
      </w:r>
    </w:p>
    <w:p w:rsidR="0094683F" w:rsidRDefault="00CB0256" w:rsidP="005349E9">
      <w:pPr>
        <w:numPr>
          <w:ilvl w:val="1"/>
          <w:numId w:val="4"/>
        </w:numPr>
        <w:tabs>
          <w:tab w:val="left" w:pos="-3119"/>
        </w:tabs>
        <w:ind w:left="567" w:hanging="567"/>
        <w:jc w:val="both"/>
        <w:rPr>
          <w:sz w:val="24"/>
        </w:rPr>
      </w:pPr>
      <w:r w:rsidRPr="000C2F20">
        <w:rPr>
          <w:sz w:val="24"/>
        </w:rPr>
        <w:t>Uhrazením smluvní pokuty není dotčeno právo požadovat náhradu škody v</w:t>
      </w:r>
      <w:r w:rsidR="00997559" w:rsidRPr="000C2F20">
        <w:rPr>
          <w:sz w:val="24"/>
        </w:rPr>
        <w:t xml:space="preserve"> </w:t>
      </w:r>
      <w:r w:rsidRPr="000C2F20">
        <w:rPr>
          <w:sz w:val="24"/>
        </w:rPr>
        <w:t>plné výši.</w:t>
      </w:r>
    </w:p>
    <w:p w:rsidR="00EC7E98" w:rsidRPr="000C2F20" w:rsidRDefault="00EC7E98" w:rsidP="00EC7E98">
      <w:pPr>
        <w:tabs>
          <w:tab w:val="left" w:pos="-3119"/>
        </w:tabs>
        <w:ind w:left="567"/>
        <w:jc w:val="both"/>
        <w:rPr>
          <w:sz w:val="24"/>
        </w:rPr>
      </w:pPr>
    </w:p>
    <w:p w:rsidR="00CB0256" w:rsidRDefault="002A12EF" w:rsidP="00D45FF8">
      <w:pPr>
        <w:shd w:val="clear" w:color="00FFFF" w:fill="auto"/>
        <w:jc w:val="center"/>
        <w:rPr>
          <w:b/>
          <w:caps/>
          <w:sz w:val="24"/>
          <w:szCs w:val="24"/>
          <w:u w:val="single"/>
        </w:rPr>
      </w:pPr>
      <w:r>
        <w:rPr>
          <w:b/>
          <w:sz w:val="24"/>
        </w:rPr>
        <w:t>I</w:t>
      </w:r>
      <w:r w:rsidR="00CB0256">
        <w:rPr>
          <w:b/>
          <w:sz w:val="24"/>
        </w:rPr>
        <w:t xml:space="preserve">X. </w:t>
      </w:r>
      <w:r w:rsidR="00CB0256" w:rsidRPr="001146DD">
        <w:rPr>
          <w:b/>
          <w:caps/>
          <w:sz w:val="24"/>
          <w:szCs w:val="24"/>
          <w:u w:val="single"/>
        </w:rPr>
        <w:t>ODSTOUPENÍ OD SMLOUVY</w:t>
      </w:r>
    </w:p>
    <w:p w:rsidR="00CD2E3A" w:rsidRDefault="00CD2E3A" w:rsidP="00D45FF8">
      <w:pPr>
        <w:shd w:val="clear" w:color="00FFFF" w:fill="auto"/>
        <w:jc w:val="center"/>
        <w:rPr>
          <w:caps/>
        </w:rPr>
      </w:pPr>
    </w:p>
    <w:p w:rsidR="00CB0256" w:rsidRDefault="00DF5B00" w:rsidP="005349E9">
      <w:pPr>
        <w:pStyle w:val="Zkladntext3"/>
        <w:spacing w:before="0"/>
        <w:ind w:left="567" w:hanging="567"/>
        <w:jc w:val="both"/>
      </w:pPr>
      <w:r w:rsidRPr="005502EC">
        <w:rPr>
          <w:b/>
        </w:rPr>
        <w:t>9</w:t>
      </w:r>
      <w:r w:rsidR="00CB0256" w:rsidRPr="005502EC">
        <w:rPr>
          <w:b/>
        </w:rPr>
        <w:t>.1.</w:t>
      </w:r>
      <w:r w:rsidR="00CB0256" w:rsidRPr="005502EC">
        <w:rPr>
          <w:b/>
        </w:rPr>
        <w:tab/>
      </w:r>
      <w:r w:rsidR="00CB0256">
        <w:t>Odstoupit od této smlouvy lze pro podstatné porušení této smlouvy</w:t>
      </w:r>
      <w:r w:rsidR="00F82F5F">
        <w:t>,</w:t>
      </w:r>
      <w:r w:rsidR="00CB0256">
        <w:t xml:space="preserve"> a to </w:t>
      </w:r>
      <w:r w:rsidR="007D128E">
        <w:t>zejména</w:t>
      </w:r>
      <w:r w:rsidR="00CB0256">
        <w:t>:</w:t>
      </w:r>
    </w:p>
    <w:p w:rsidR="002500F9" w:rsidRDefault="002500F9" w:rsidP="00CC1D0C">
      <w:pPr>
        <w:pStyle w:val="Zkladntext3"/>
        <w:numPr>
          <w:ilvl w:val="0"/>
          <w:numId w:val="6"/>
        </w:numPr>
        <w:spacing w:before="0"/>
        <w:ind w:left="993" w:hanging="426"/>
        <w:jc w:val="both"/>
      </w:pPr>
      <w:r>
        <w:t>neplnění předmětu díla podle čl. I.</w:t>
      </w:r>
      <w:r w:rsidR="00D7337B">
        <w:t>,</w:t>
      </w:r>
    </w:p>
    <w:p w:rsidR="002500F9" w:rsidRDefault="00997559" w:rsidP="00CC1D0C">
      <w:pPr>
        <w:pStyle w:val="Zkladntext3"/>
        <w:numPr>
          <w:ilvl w:val="0"/>
          <w:numId w:val="6"/>
        </w:numPr>
        <w:spacing w:before="0"/>
        <w:ind w:left="993" w:hanging="426"/>
        <w:jc w:val="both"/>
      </w:pPr>
      <w:r>
        <w:t xml:space="preserve">zhotovitel neprovede dílo v </w:t>
      </w:r>
      <w:r w:rsidR="002500F9">
        <w:t>patřičné kvalitě podle platných předpisů a norem</w:t>
      </w:r>
      <w:r w:rsidR="00D7337B">
        <w:t>,</w:t>
      </w:r>
    </w:p>
    <w:p w:rsidR="002500F9" w:rsidRDefault="00997559" w:rsidP="00CC1D0C">
      <w:pPr>
        <w:pStyle w:val="Zkladntext3"/>
        <w:numPr>
          <w:ilvl w:val="0"/>
          <w:numId w:val="6"/>
        </w:numPr>
        <w:spacing w:before="0"/>
        <w:ind w:left="993" w:hanging="426"/>
        <w:jc w:val="both"/>
      </w:pPr>
      <w:r>
        <w:t xml:space="preserve">zhotovitel je v prodlení s </w:t>
      </w:r>
      <w:r w:rsidR="002500F9">
        <w:t xml:space="preserve">termínem dokončení díla o více než </w:t>
      </w:r>
      <w:r w:rsidR="004000C4">
        <w:t>1</w:t>
      </w:r>
      <w:r w:rsidR="002E0E54">
        <w:t>0</w:t>
      </w:r>
      <w:r w:rsidR="002500F9">
        <w:t xml:space="preserve"> kalendářních dnů</w:t>
      </w:r>
      <w:r w:rsidR="00B04AD1">
        <w:t>.</w:t>
      </w:r>
    </w:p>
    <w:p w:rsidR="00CB0256" w:rsidRDefault="00DF5B00" w:rsidP="005349E9">
      <w:pPr>
        <w:spacing w:before="120"/>
        <w:ind w:left="567" w:hanging="567"/>
        <w:jc w:val="both"/>
        <w:rPr>
          <w:sz w:val="24"/>
        </w:rPr>
      </w:pPr>
      <w:r>
        <w:rPr>
          <w:b/>
          <w:sz w:val="24"/>
        </w:rPr>
        <w:t>9</w:t>
      </w:r>
      <w:r w:rsidR="00CB0256">
        <w:rPr>
          <w:b/>
          <w:sz w:val="24"/>
        </w:rPr>
        <w:t>.2.</w:t>
      </w:r>
      <w:r w:rsidR="00CB0256">
        <w:rPr>
          <w:sz w:val="24"/>
        </w:rPr>
        <w:tab/>
        <w:t>Odstoupení od smlo</w:t>
      </w:r>
      <w:r w:rsidR="00997559">
        <w:rPr>
          <w:sz w:val="24"/>
        </w:rPr>
        <w:t xml:space="preserve">uvy lze provést pouze písemně s </w:t>
      </w:r>
      <w:r w:rsidR="00CB0256">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Pr>
          <w:sz w:val="24"/>
        </w:rPr>
        <w:t>uhradit</w:t>
      </w:r>
      <w:r w:rsidR="00997559">
        <w:rPr>
          <w:sz w:val="24"/>
        </w:rPr>
        <w:t xml:space="preserve"> druhé straně veškeré náklady a škody jí prokazatelně vzniklé v souvislosti s </w:t>
      </w:r>
      <w:r w:rsidR="00CB0256">
        <w:rPr>
          <w:sz w:val="24"/>
        </w:rPr>
        <w:t>odstoupením od této smlouvy.</w:t>
      </w:r>
    </w:p>
    <w:p w:rsidR="00944AEB" w:rsidRDefault="00944AEB" w:rsidP="00D45FF8">
      <w:pPr>
        <w:ind w:left="283" w:hanging="567"/>
        <w:jc w:val="both"/>
        <w:rPr>
          <w:sz w:val="24"/>
        </w:rPr>
      </w:pPr>
    </w:p>
    <w:p w:rsidR="005452C7" w:rsidRDefault="005452C7" w:rsidP="00D45FF8">
      <w:pPr>
        <w:ind w:left="283" w:hanging="567"/>
        <w:jc w:val="both"/>
        <w:rPr>
          <w:sz w:val="24"/>
        </w:rPr>
      </w:pPr>
    </w:p>
    <w:p w:rsidR="005452C7" w:rsidRDefault="005452C7" w:rsidP="00D45FF8">
      <w:pPr>
        <w:ind w:left="283" w:hanging="567"/>
        <w:jc w:val="both"/>
        <w:rPr>
          <w:sz w:val="24"/>
        </w:rPr>
      </w:pPr>
    </w:p>
    <w:p w:rsidR="005452C7" w:rsidRDefault="005452C7" w:rsidP="00D45FF8">
      <w:pPr>
        <w:ind w:left="283" w:hanging="567"/>
        <w:jc w:val="both"/>
        <w:rPr>
          <w:sz w:val="24"/>
        </w:rPr>
      </w:pPr>
    </w:p>
    <w:p w:rsidR="002E0E54" w:rsidRDefault="00B61268" w:rsidP="00E72C77">
      <w:pPr>
        <w:shd w:val="clear" w:color="00FFFF" w:fill="auto"/>
        <w:jc w:val="center"/>
        <w:rPr>
          <w:b/>
          <w:caps/>
          <w:sz w:val="24"/>
          <w:szCs w:val="24"/>
          <w:u w:val="single"/>
        </w:rPr>
      </w:pPr>
      <w:r w:rsidRPr="00941334">
        <w:rPr>
          <w:b/>
          <w:caps/>
          <w:sz w:val="24"/>
          <w:szCs w:val="24"/>
        </w:rPr>
        <w:t xml:space="preserve">X. </w:t>
      </w:r>
      <w:r w:rsidR="002E0E54" w:rsidRPr="00E72C77">
        <w:rPr>
          <w:b/>
          <w:caps/>
          <w:sz w:val="24"/>
          <w:szCs w:val="24"/>
          <w:u w:val="single"/>
        </w:rPr>
        <w:t>Odpovědnost za vady – záruka</w:t>
      </w:r>
    </w:p>
    <w:p w:rsidR="002C7305" w:rsidRPr="006D04F5" w:rsidRDefault="002C7305" w:rsidP="00E72C77">
      <w:pPr>
        <w:shd w:val="clear" w:color="00FFFF" w:fill="auto"/>
        <w:jc w:val="center"/>
        <w:rPr>
          <w:b/>
          <w:caps/>
          <w:sz w:val="24"/>
          <w:szCs w:val="24"/>
          <w:u w:val="single"/>
        </w:rPr>
      </w:pPr>
    </w:p>
    <w:p w:rsidR="003406FB" w:rsidRPr="006D04F5" w:rsidRDefault="003406FB" w:rsidP="003406FB">
      <w:pPr>
        <w:rPr>
          <w:sz w:val="2"/>
        </w:rPr>
      </w:pPr>
    </w:p>
    <w:p w:rsidR="006D04F5" w:rsidRDefault="006D04F5" w:rsidP="005349E9">
      <w:pPr>
        <w:pStyle w:val="Zkladntext3"/>
        <w:spacing w:before="0" w:after="120"/>
        <w:ind w:left="567" w:hanging="567"/>
        <w:jc w:val="both"/>
        <w:rPr>
          <w:szCs w:val="24"/>
        </w:rPr>
      </w:pPr>
      <w:r w:rsidRPr="006D04F5">
        <w:rPr>
          <w:b/>
        </w:rPr>
        <w:t>10.1.</w:t>
      </w:r>
      <w:r w:rsidRPr="006D04F5">
        <w:rPr>
          <w:szCs w:val="24"/>
        </w:rPr>
        <w:t xml:space="preserve"> </w:t>
      </w:r>
      <w:r w:rsidR="002D2572">
        <w:t>Vzhledem k tomu, že předmětem plnění je zpracování PD, je záruční doba o dílo neomezená, pokud nedojde ke změně ČSN a předpisů, které se vztahují k předmětu plnění.</w:t>
      </w:r>
    </w:p>
    <w:p w:rsidR="006D04F5" w:rsidRDefault="006D04F5" w:rsidP="005349E9">
      <w:pPr>
        <w:pStyle w:val="Zkladntext3"/>
        <w:spacing w:before="0" w:after="120"/>
        <w:ind w:left="567" w:hanging="567"/>
        <w:jc w:val="both"/>
        <w:rPr>
          <w:szCs w:val="24"/>
        </w:rPr>
      </w:pPr>
      <w:r w:rsidRPr="006D04F5">
        <w:rPr>
          <w:b/>
        </w:rPr>
        <w:t>10.2.</w:t>
      </w:r>
      <w:r w:rsidRPr="006D04F5">
        <w:rPr>
          <w:szCs w:val="24"/>
        </w:rPr>
        <w:t xml:space="preserve"> </w:t>
      </w:r>
      <w:r w:rsidR="002D2572">
        <w:t>Objednatel se zavazuje, že případnou reklamaci vady díla uplatní bez zbytečného odkladu po jejím zjištění, písemně do rukou oprávněného zástupce zhotovitele.</w:t>
      </w:r>
    </w:p>
    <w:p w:rsidR="002D2572" w:rsidRDefault="006D04F5" w:rsidP="005349E9">
      <w:pPr>
        <w:pStyle w:val="Zkladntext3"/>
        <w:spacing w:before="0" w:after="120"/>
        <w:ind w:left="567" w:hanging="567"/>
        <w:jc w:val="both"/>
      </w:pPr>
      <w:r w:rsidRPr="006D04F5">
        <w:rPr>
          <w:b/>
        </w:rPr>
        <w:t>10.3.</w:t>
      </w:r>
      <w:r w:rsidRPr="006D04F5">
        <w:rPr>
          <w:szCs w:val="24"/>
        </w:rPr>
        <w:t xml:space="preserve"> </w:t>
      </w:r>
      <w:r w:rsidR="002D2572">
        <w:t>Po dobu záruční lhůty nesmí dojít bez souhlasu zhotovitele k zásahům do provedeného díla. V opačném případě ztrácí objednatel právo reklamace a záruční doba končí okamžikem neoprávněného zásahu na díle.</w:t>
      </w:r>
    </w:p>
    <w:p w:rsidR="00EC7E98" w:rsidRDefault="00EC7E98" w:rsidP="004000C4">
      <w:pPr>
        <w:pStyle w:val="Zkladntext3"/>
        <w:spacing w:before="0"/>
        <w:ind w:left="283" w:hanging="567"/>
        <w:jc w:val="both"/>
        <w:rPr>
          <w:szCs w:val="24"/>
        </w:rPr>
      </w:pPr>
    </w:p>
    <w:p w:rsidR="00CB0256" w:rsidRDefault="002A12EF" w:rsidP="001D1315">
      <w:pPr>
        <w:shd w:val="clear" w:color="00FFFF" w:fill="auto"/>
        <w:spacing w:after="240"/>
        <w:jc w:val="center"/>
      </w:pPr>
      <w:r>
        <w:rPr>
          <w:b/>
          <w:sz w:val="24"/>
        </w:rPr>
        <w:t>X</w:t>
      </w:r>
      <w:r w:rsidR="00B61268">
        <w:rPr>
          <w:b/>
          <w:sz w:val="24"/>
        </w:rPr>
        <w:t>I</w:t>
      </w:r>
      <w:r w:rsidR="00CB0256">
        <w:rPr>
          <w:b/>
          <w:sz w:val="24"/>
        </w:rPr>
        <w:t xml:space="preserve">. </w:t>
      </w:r>
      <w:r w:rsidR="00CB0256" w:rsidRPr="001146DD">
        <w:rPr>
          <w:b/>
          <w:sz w:val="24"/>
          <w:szCs w:val="24"/>
          <w:u w:val="single"/>
        </w:rPr>
        <w:t>ZÁVĚREČNÁ USTANOVENÍ</w:t>
      </w:r>
    </w:p>
    <w:p w:rsidR="00CB0256" w:rsidRDefault="00337426" w:rsidP="005349E9">
      <w:pPr>
        <w:pStyle w:val="Zkladntext3"/>
        <w:spacing w:before="0"/>
        <w:ind w:left="567" w:hanging="567"/>
        <w:jc w:val="both"/>
      </w:pPr>
      <w:r w:rsidRPr="00337426">
        <w:rPr>
          <w:b/>
        </w:rPr>
        <w:t>11.1.</w:t>
      </w:r>
      <w:r>
        <w:rPr>
          <w:b/>
        </w:rPr>
        <w:tab/>
      </w:r>
      <w:r w:rsidR="00CB0256">
        <w:t>Pokud není ve smlouvě dohodnuto jinak, řídí se vzájemné vztahy smluvních stran příslušnými ustanoveními obchodního zákoníku a platným právním řádem.</w:t>
      </w:r>
    </w:p>
    <w:p w:rsidR="00CB0256" w:rsidRDefault="00337426" w:rsidP="005349E9">
      <w:pPr>
        <w:pStyle w:val="Zkladntext3"/>
        <w:ind w:left="567" w:hanging="567"/>
        <w:jc w:val="both"/>
      </w:pPr>
      <w:r w:rsidRPr="00337426">
        <w:rPr>
          <w:b/>
        </w:rPr>
        <w:t>11.2.</w:t>
      </w:r>
      <w:r>
        <w:rPr>
          <w:b/>
        </w:rPr>
        <w:tab/>
      </w:r>
      <w:r w:rsidR="00CB0256">
        <w:t>Smlouva je platná a účinná dnem podpisu smluvních stran.</w:t>
      </w:r>
    </w:p>
    <w:p w:rsidR="00CB0256" w:rsidRDefault="00337426" w:rsidP="005349E9">
      <w:pPr>
        <w:pStyle w:val="Zkladntext3"/>
        <w:ind w:left="567" w:hanging="567"/>
        <w:jc w:val="both"/>
      </w:pPr>
      <w:r w:rsidRPr="00337426">
        <w:rPr>
          <w:b/>
        </w:rPr>
        <w:t>11.3.</w:t>
      </w:r>
      <w:r>
        <w:tab/>
      </w:r>
      <w:r w:rsidR="00CB0256">
        <w:t>Smlouvu lze měnit a doplňovat po dohodě smluvních s</w:t>
      </w:r>
      <w:r w:rsidR="00997559">
        <w:t xml:space="preserve">tran formou písemných dodatků k </w:t>
      </w:r>
      <w:r w:rsidR="00CB0256">
        <w:t>této smlouvě, podepsaných oběma smluvními stranami.</w:t>
      </w:r>
    </w:p>
    <w:p w:rsidR="00CB0256" w:rsidRDefault="00337426" w:rsidP="005349E9">
      <w:pPr>
        <w:pStyle w:val="Zkladntext3"/>
        <w:ind w:left="567" w:hanging="567"/>
        <w:jc w:val="both"/>
      </w:pPr>
      <w:r w:rsidRPr="00337426">
        <w:rPr>
          <w:b/>
        </w:rPr>
        <w:t>11.4.</w:t>
      </w:r>
      <w:r>
        <w:tab/>
      </w:r>
      <w:r w:rsidR="00CB0256">
        <w:t>Smlouva se vyhotovuje ve čtyřech stejnopisech, z nichž obdrží jedno par</w:t>
      </w:r>
      <w:r w:rsidR="001B11B7">
        <w:t>e</w:t>
      </w:r>
      <w:r w:rsidR="00997559">
        <w:t xml:space="preserve"> zhotovitel a </w:t>
      </w:r>
      <w:r w:rsidR="00CB0256">
        <w:t>tři par</w:t>
      </w:r>
      <w:r w:rsidR="001B11B7">
        <w:t>e</w:t>
      </w:r>
      <w:r w:rsidR="00CB0256">
        <w:t xml:space="preserve"> objednatel.</w:t>
      </w:r>
    </w:p>
    <w:p w:rsidR="00CB0256" w:rsidRDefault="00337426" w:rsidP="005349E9">
      <w:pPr>
        <w:pStyle w:val="Zkladntext3"/>
        <w:ind w:left="567" w:hanging="567"/>
        <w:jc w:val="both"/>
      </w:pPr>
      <w:r w:rsidRPr="00337426">
        <w:rPr>
          <w:b/>
        </w:rPr>
        <w:t>11.5.</w:t>
      </w:r>
      <w:r>
        <w:tab/>
      </w:r>
      <w:r w:rsidR="00CB0256">
        <w:t>Účastníci smlouvu přečetli, s jejím obsahem souhlasí, což stvrzují svými podpisy.</w:t>
      </w:r>
    </w:p>
    <w:p w:rsidR="00CB0256" w:rsidRDefault="00CB0256" w:rsidP="005349E9">
      <w:pPr>
        <w:ind w:left="567" w:hanging="567"/>
        <w:rPr>
          <w:sz w:val="24"/>
        </w:rPr>
      </w:pPr>
    </w:p>
    <w:p w:rsidR="00EB33C5" w:rsidRDefault="00EB33C5">
      <w:pPr>
        <w:rPr>
          <w:sz w:val="24"/>
        </w:rPr>
      </w:pPr>
    </w:p>
    <w:p w:rsidR="00EB33C5" w:rsidRDefault="00EB33C5">
      <w:pPr>
        <w:rPr>
          <w:sz w:val="24"/>
        </w:rPr>
      </w:pPr>
    </w:p>
    <w:p w:rsidR="009D160C" w:rsidRDefault="004E509B" w:rsidP="005349E9">
      <w:pPr>
        <w:ind w:left="567" w:hanging="567"/>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w:t>
      </w:r>
      <w:r w:rsidR="001D1716">
        <w:rPr>
          <w:sz w:val="24"/>
        </w:rPr>
        <w:t> </w:t>
      </w:r>
      <w:r w:rsidR="005349E9">
        <w:rPr>
          <w:sz w:val="24"/>
        </w:rPr>
        <w:t>………………..</w:t>
      </w:r>
      <w:r w:rsidR="001D1716" w:rsidRPr="001D1716">
        <w:rPr>
          <w:sz w:val="24"/>
        </w:rPr>
        <w:t xml:space="preserve"> </w:t>
      </w:r>
      <w:r w:rsidR="00F17640" w:rsidRPr="00F17640">
        <w:rPr>
          <w:sz w:val="24"/>
        </w:rPr>
        <w:t>dne:</w:t>
      </w:r>
    </w:p>
    <w:p w:rsidR="009D160C" w:rsidRDefault="009D160C" w:rsidP="005349E9">
      <w:pPr>
        <w:ind w:left="567" w:hanging="567"/>
        <w:rPr>
          <w:sz w:val="24"/>
        </w:rPr>
      </w:pPr>
    </w:p>
    <w:p w:rsidR="00047CB1" w:rsidRDefault="00047CB1" w:rsidP="005349E9">
      <w:pPr>
        <w:ind w:left="567" w:hanging="567"/>
        <w:rPr>
          <w:sz w:val="24"/>
        </w:rPr>
      </w:pPr>
    </w:p>
    <w:p w:rsidR="00047CB1" w:rsidRDefault="00047CB1" w:rsidP="005349E9">
      <w:pPr>
        <w:ind w:left="567" w:hanging="567"/>
        <w:rPr>
          <w:sz w:val="24"/>
        </w:rPr>
      </w:pPr>
    </w:p>
    <w:p w:rsidR="00D45FF8" w:rsidRDefault="00D45FF8" w:rsidP="005349E9">
      <w:pPr>
        <w:ind w:left="567" w:hanging="567"/>
        <w:rPr>
          <w:sz w:val="24"/>
        </w:rPr>
      </w:pPr>
    </w:p>
    <w:p w:rsidR="00EB33C5" w:rsidRDefault="00EB33C5" w:rsidP="005349E9">
      <w:pPr>
        <w:ind w:left="567" w:hanging="567"/>
        <w:rPr>
          <w:sz w:val="24"/>
        </w:rPr>
      </w:pPr>
    </w:p>
    <w:p w:rsidR="00EB33C5" w:rsidRDefault="00EB33C5" w:rsidP="005349E9">
      <w:pPr>
        <w:ind w:left="567" w:hanging="567"/>
        <w:rPr>
          <w:sz w:val="24"/>
        </w:rPr>
      </w:pPr>
    </w:p>
    <w:p w:rsidR="009D160C" w:rsidRPr="0038629D" w:rsidRDefault="009D160C" w:rsidP="005349E9">
      <w:pPr>
        <w:pStyle w:val="Odstavecseseznamem"/>
        <w:ind w:left="567" w:hanging="567"/>
        <w:rPr>
          <w:sz w:val="24"/>
        </w:rPr>
      </w:pPr>
      <w:r w:rsidRPr="0038629D">
        <w:rPr>
          <w:sz w:val="24"/>
        </w:rPr>
        <w:t>_________________________</w:t>
      </w:r>
      <w:r w:rsidR="00F17640">
        <w:rPr>
          <w:sz w:val="24"/>
        </w:rPr>
        <w:t>____</w:t>
      </w:r>
      <w:r w:rsidRPr="0038629D">
        <w:rPr>
          <w:sz w:val="24"/>
        </w:rPr>
        <w:t>_________</w:t>
      </w:r>
      <w:r>
        <w:rPr>
          <w:sz w:val="24"/>
        </w:rPr>
        <w:tab/>
      </w:r>
      <w:r>
        <w:rPr>
          <w:sz w:val="24"/>
        </w:rPr>
        <w:tab/>
        <w:t>_________</w:t>
      </w:r>
      <w:r w:rsidR="00AF0E4B">
        <w:rPr>
          <w:sz w:val="24"/>
        </w:rPr>
        <w:t>_________</w:t>
      </w:r>
      <w:r>
        <w:rPr>
          <w:sz w:val="24"/>
        </w:rPr>
        <w:t>_________</w:t>
      </w:r>
      <w:r w:rsidR="00F17640">
        <w:rPr>
          <w:sz w:val="24"/>
        </w:rPr>
        <w:t>__</w:t>
      </w:r>
    </w:p>
    <w:p w:rsidR="009D160C" w:rsidRPr="00E55C29" w:rsidRDefault="00F17640" w:rsidP="005349E9">
      <w:pPr>
        <w:pStyle w:val="Odstavecseseznamem"/>
        <w:ind w:left="567" w:hanging="567"/>
        <w:rPr>
          <w:sz w:val="24"/>
        </w:rPr>
      </w:pPr>
      <w:r>
        <w:rPr>
          <w:sz w:val="24"/>
        </w:rPr>
        <w:t>ARMÁDNÍ SERVISNÍ, příspěvková organizace</w:t>
      </w:r>
      <w:r>
        <w:rPr>
          <w:sz w:val="24"/>
        </w:rPr>
        <w:tab/>
      </w:r>
      <w:r>
        <w:rPr>
          <w:sz w:val="24"/>
        </w:rPr>
        <w:tab/>
      </w:r>
      <w:r w:rsidR="00E55C29">
        <w:rPr>
          <w:sz w:val="24"/>
        </w:rPr>
        <w:t xml:space="preserve">         </w:t>
      </w:r>
      <w:r w:rsidR="000C2F20">
        <w:rPr>
          <w:sz w:val="24"/>
        </w:rPr>
        <w:t xml:space="preserve">   </w:t>
      </w:r>
      <w:r w:rsidR="00425C42" w:rsidRPr="00425C42">
        <w:rPr>
          <w:sz w:val="24"/>
          <w:highlight w:val="yellow"/>
        </w:rPr>
        <w:t>………………………..</w:t>
      </w:r>
      <w:r w:rsidR="000C2F20" w:rsidRPr="00425C42">
        <w:rPr>
          <w:sz w:val="24"/>
          <w:highlight w:val="yellow"/>
        </w:rPr>
        <w:t>.</w:t>
      </w:r>
    </w:p>
    <w:p w:rsidR="009D160C" w:rsidRPr="00E55C29" w:rsidRDefault="00425C42" w:rsidP="005349E9">
      <w:pPr>
        <w:pStyle w:val="Odstavecseseznamem"/>
        <w:ind w:left="567" w:hanging="567"/>
        <w:rPr>
          <w:sz w:val="24"/>
        </w:rPr>
      </w:pPr>
      <w:r>
        <w:rPr>
          <w:sz w:val="24"/>
        </w:rPr>
        <w:t xml:space="preserve">            </w:t>
      </w:r>
      <w:r w:rsidR="009D160C" w:rsidRPr="00E55C29">
        <w:rPr>
          <w:sz w:val="24"/>
        </w:rPr>
        <w:t>Ing. Dagmar Kynclová, MBA</w:t>
      </w:r>
      <w:r w:rsidR="009D160C" w:rsidRPr="00E55C29">
        <w:rPr>
          <w:sz w:val="24"/>
        </w:rPr>
        <w:tab/>
      </w:r>
      <w:r w:rsidR="009D160C" w:rsidRPr="00E55C29">
        <w:rPr>
          <w:sz w:val="24"/>
        </w:rPr>
        <w:tab/>
      </w:r>
      <w:r w:rsidR="009D160C" w:rsidRPr="00E55C29">
        <w:rPr>
          <w:sz w:val="24"/>
        </w:rPr>
        <w:tab/>
      </w:r>
      <w:r w:rsidR="00F17640" w:rsidRPr="00E55C29">
        <w:rPr>
          <w:sz w:val="24"/>
        </w:rPr>
        <w:tab/>
      </w:r>
      <w:r w:rsidR="000C2F20">
        <w:rPr>
          <w:sz w:val="24"/>
        </w:rPr>
        <w:t xml:space="preserve">        </w:t>
      </w:r>
      <w:r w:rsidR="00E55C29" w:rsidRPr="00E55C29">
        <w:rPr>
          <w:sz w:val="24"/>
        </w:rPr>
        <w:t xml:space="preserve"> </w:t>
      </w:r>
      <w:r>
        <w:rPr>
          <w:sz w:val="24"/>
        </w:rPr>
        <w:t xml:space="preserve">   </w:t>
      </w:r>
      <w:r w:rsidRPr="00425C42">
        <w:rPr>
          <w:sz w:val="24"/>
          <w:highlight w:val="yellow"/>
        </w:rPr>
        <w:t>………………………..</w:t>
      </w:r>
    </w:p>
    <w:p w:rsidR="009D160C" w:rsidRDefault="00425C42" w:rsidP="005349E9">
      <w:pPr>
        <w:ind w:left="567" w:hanging="567"/>
        <w:rPr>
          <w:sz w:val="24"/>
        </w:rPr>
      </w:pPr>
      <w:r>
        <w:rPr>
          <w:sz w:val="24"/>
        </w:rPr>
        <w:t xml:space="preserve">                             </w:t>
      </w:r>
      <w:r w:rsidR="00843822" w:rsidRPr="00E55C29">
        <w:rPr>
          <w:sz w:val="24"/>
        </w:rPr>
        <w:t>ř</w:t>
      </w:r>
      <w:r w:rsidR="00F17640" w:rsidRPr="00E55C29">
        <w:rPr>
          <w:sz w:val="24"/>
        </w:rPr>
        <w:t>editelka</w:t>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r w:rsidRPr="00425C42">
        <w:rPr>
          <w:sz w:val="24"/>
          <w:highlight w:val="yellow"/>
        </w:rPr>
        <w:t>………………………..</w:t>
      </w:r>
      <w:r>
        <w:rPr>
          <w:sz w:val="24"/>
        </w:rPr>
        <w:t>.</w:t>
      </w:r>
    </w:p>
    <w:sectPr w:rsidR="009D160C" w:rsidSect="00941334">
      <w:headerReference w:type="even" r:id="rId9"/>
      <w:headerReference w:type="default" r:id="rId10"/>
      <w:footerReference w:type="even" r:id="rId11"/>
      <w:footerReference w:type="default" r:id="rId12"/>
      <w:pgSz w:w="11907" w:h="16840"/>
      <w:pgMar w:top="964" w:right="1418" w:bottom="907" w:left="1134" w:header="709" w:footer="45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AE5" w:rsidRDefault="00022AE5">
      <w:r>
        <w:separator/>
      </w:r>
    </w:p>
  </w:endnote>
  <w:endnote w:type="continuationSeparator" w:id="0">
    <w:p w:rsidR="00022AE5" w:rsidRDefault="00022A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Default="004905E6">
    <w:pPr>
      <w:pStyle w:val="Zpat"/>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end"/>
    </w:r>
  </w:p>
  <w:p w:rsidR="00F053C1" w:rsidRDefault="00F053C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Default="00F053C1">
    <w:pPr>
      <w:pStyle w:val="Zpat"/>
      <w:jc w:val="center"/>
    </w:pPr>
    <w:r>
      <w:t xml:space="preserve">Stránka </w:t>
    </w:r>
    <w:r w:rsidR="004905E6">
      <w:rPr>
        <w:b/>
        <w:sz w:val="24"/>
        <w:szCs w:val="24"/>
      </w:rPr>
      <w:fldChar w:fldCharType="begin"/>
    </w:r>
    <w:r>
      <w:rPr>
        <w:b/>
      </w:rPr>
      <w:instrText>PAGE</w:instrText>
    </w:r>
    <w:r w:rsidR="004905E6">
      <w:rPr>
        <w:b/>
        <w:sz w:val="24"/>
        <w:szCs w:val="24"/>
      </w:rPr>
      <w:fldChar w:fldCharType="separate"/>
    </w:r>
    <w:r w:rsidR="00022B60">
      <w:rPr>
        <w:b/>
        <w:noProof/>
      </w:rPr>
      <w:t>3</w:t>
    </w:r>
    <w:r w:rsidR="004905E6">
      <w:rPr>
        <w:b/>
        <w:sz w:val="24"/>
        <w:szCs w:val="24"/>
      </w:rPr>
      <w:fldChar w:fldCharType="end"/>
    </w:r>
    <w:r>
      <w:t xml:space="preserve"> z </w:t>
    </w:r>
    <w:r w:rsidR="004905E6">
      <w:rPr>
        <w:b/>
        <w:sz w:val="24"/>
        <w:szCs w:val="24"/>
      </w:rPr>
      <w:fldChar w:fldCharType="begin"/>
    </w:r>
    <w:r>
      <w:rPr>
        <w:b/>
      </w:rPr>
      <w:instrText>NUMPAGES</w:instrText>
    </w:r>
    <w:r w:rsidR="004905E6">
      <w:rPr>
        <w:b/>
        <w:sz w:val="24"/>
        <w:szCs w:val="24"/>
      </w:rPr>
      <w:fldChar w:fldCharType="separate"/>
    </w:r>
    <w:r w:rsidR="00022B60">
      <w:rPr>
        <w:b/>
        <w:noProof/>
      </w:rPr>
      <w:t>9</w:t>
    </w:r>
    <w:r w:rsidR="004905E6">
      <w:rPr>
        <w:b/>
        <w:sz w:val="24"/>
        <w:szCs w:val="24"/>
      </w:rPr>
      <w:fldChar w:fldCharType="end"/>
    </w:r>
  </w:p>
  <w:p w:rsidR="00F053C1" w:rsidRDefault="00F053C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AE5" w:rsidRDefault="00022AE5">
      <w:r>
        <w:separator/>
      </w:r>
    </w:p>
  </w:footnote>
  <w:footnote w:type="continuationSeparator" w:id="0">
    <w:p w:rsidR="00022AE5" w:rsidRDefault="00022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Default="004905E6">
    <w:pPr>
      <w:pStyle w:val="Zhlav"/>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separate"/>
    </w:r>
    <w:r w:rsidR="00F053C1">
      <w:rPr>
        <w:rStyle w:val="slostrnky"/>
        <w:noProof/>
      </w:rPr>
      <w:t>2</w:t>
    </w:r>
    <w:r>
      <w:rPr>
        <w:rStyle w:val="slostrnky"/>
      </w:rPr>
      <w:fldChar w:fldCharType="end"/>
    </w:r>
  </w:p>
  <w:p w:rsidR="00F053C1" w:rsidRDefault="00F053C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60" w:rsidRDefault="00022B60" w:rsidP="00022B60">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Pr>
        <w:i/>
        <w:snapToGrid w:val="0"/>
        <w:color w:val="FF0000"/>
        <w:sz w:val="32"/>
      </w:rPr>
      <w:t xml:space="preserve"> </w:t>
    </w:r>
  </w:p>
  <w:p w:rsidR="00022B60" w:rsidRPr="005756A9" w:rsidRDefault="00022B60" w:rsidP="00022B60">
    <w:pPr>
      <w:pStyle w:val="Zhlav"/>
      <w:tabs>
        <w:tab w:val="clear" w:pos="9072"/>
        <w:tab w:val="left" w:pos="5325"/>
        <w:tab w:val="left" w:pos="5475"/>
        <w:tab w:val="right" w:pos="9639"/>
      </w:tabs>
      <w:jc w:val="center"/>
      <w:rPr>
        <w:snapToGrid w:val="0"/>
        <w:sz w:val="24"/>
        <w:szCs w:val="24"/>
      </w:rPr>
    </w:pPr>
    <w:r>
      <w:rPr>
        <w:i/>
        <w:snapToGrid w:val="0"/>
        <w:color w:val="FF0000"/>
        <w:sz w:val="32"/>
      </w:rPr>
      <w:tab/>
    </w:r>
    <w:r>
      <w:rPr>
        <w:i/>
        <w:snapToGrid w:val="0"/>
        <w:color w:val="FF0000"/>
        <w:sz w:val="32"/>
      </w:rPr>
      <w:tab/>
    </w:r>
    <w:r>
      <w:rPr>
        <w:i/>
        <w:snapToGrid w:val="0"/>
        <w:color w:val="FF0000"/>
        <w:sz w:val="32"/>
      </w:rPr>
      <w:tab/>
    </w:r>
    <w:r>
      <w:rPr>
        <w:i/>
        <w:snapToGrid w:val="0"/>
        <w:color w:val="FF0000"/>
        <w:sz w:val="32"/>
      </w:rPr>
      <w:tab/>
    </w:r>
    <w:r w:rsidRPr="005756A9">
      <w:rPr>
        <w:snapToGrid w:val="0"/>
        <w:sz w:val="24"/>
      </w:rPr>
      <w:t>Příloha č. 3 ZD</w:t>
    </w:r>
  </w:p>
  <w:p w:rsidR="00F053C1" w:rsidRPr="005756A9" w:rsidRDefault="00F053C1" w:rsidP="0019273A">
    <w:pPr>
      <w:pStyle w:val="Zhlav"/>
      <w:tabs>
        <w:tab w:val="clear" w:pos="9072"/>
        <w:tab w:val="left" w:pos="5325"/>
        <w:tab w:val="left" w:pos="5475"/>
        <w:tab w:val="right" w:pos="9639"/>
      </w:tabs>
      <w:jc w:val="center"/>
      <w:rPr>
        <w:snapToGrid w:val="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674"/>
    <w:multiLevelType w:val="hybridMultilevel"/>
    <w:tmpl w:val="DE36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1F414695"/>
    <w:multiLevelType w:val="hybridMultilevel"/>
    <w:tmpl w:val="3FE8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0753AA"/>
    <w:multiLevelType w:val="singleLevel"/>
    <w:tmpl w:val="2F5887F8"/>
    <w:lvl w:ilvl="0">
      <w:start w:val="1"/>
      <w:numFmt w:val="bullet"/>
      <w:lvlText w:val="-"/>
      <w:lvlJc w:val="left"/>
      <w:pPr>
        <w:tabs>
          <w:tab w:val="num" w:pos="720"/>
        </w:tabs>
        <w:ind w:left="720" w:hanging="360"/>
      </w:pPr>
      <w:rPr>
        <w:rFonts w:hint="default"/>
        <w:b/>
      </w:rPr>
    </w:lvl>
  </w:abstractNum>
  <w:abstractNum w:abstractNumId="4">
    <w:nsid w:val="200D4FAB"/>
    <w:multiLevelType w:val="multilevel"/>
    <w:tmpl w:val="FFF0422A"/>
    <w:lvl w:ilvl="0">
      <w:start w:val="1"/>
      <w:numFmt w:val="decimal"/>
      <w:lvlText w:val="%1."/>
      <w:lvlJc w:val="left"/>
      <w:pPr>
        <w:tabs>
          <w:tab w:val="num" w:pos="360"/>
        </w:tabs>
        <w:ind w:left="360" w:hanging="360"/>
      </w:pPr>
      <w:rPr>
        <w:b/>
        <w:i w:val="0"/>
      </w:rPr>
    </w:lvl>
    <w:lvl w:ilvl="1">
      <w:start w:val="1"/>
      <w:numFmt w:val="decimal"/>
      <w:suff w:val="space"/>
      <w:lvlText w:val="%1.%2."/>
      <w:lvlJc w:val="left"/>
      <w:pPr>
        <w:ind w:left="454" w:hanging="454"/>
      </w:pPr>
      <w:rPr>
        <w:rFonts w:ascii="Times New Roman" w:hAnsi="Times New Roman" w:hint="default"/>
        <w:b/>
        <w:i w:val="0"/>
        <w:sz w:val="24"/>
      </w:rPr>
    </w:lvl>
    <w:lvl w:ilvl="2">
      <w:start w:val="1"/>
      <w:numFmt w:val="decimal"/>
      <w:lvlText w:val="%1.%2.%3."/>
      <w:lvlJc w:val="left"/>
      <w:pPr>
        <w:tabs>
          <w:tab w:val="num" w:pos="794"/>
        </w:tabs>
        <w:ind w:left="794" w:hanging="79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223A3D6A"/>
    <w:multiLevelType w:val="singleLevel"/>
    <w:tmpl w:val="13FC0B34"/>
    <w:lvl w:ilvl="0">
      <w:numFmt w:val="bullet"/>
      <w:lvlText w:val="-"/>
      <w:lvlJc w:val="left"/>
      <w:pPr>
        <w:tabs>
          <w:tab w:val="num" w:pos="405"/>
        </w:tabs>
        <w:ind w:left="405" w:hanging="360"/>
      </w:pPr>
      <w:rPr>
        <w:rFonts w:hint="default"/>
      </w:rPr>
    </w:lvl>
  </w:abstractNum>
  <w:abstractNum w:abstractNumId="6">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7">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AB41F8E"/>
    <w:multiLevelType w:val="singleLevel"/>
    <w:tmpl w:val="1D4C5188"/>
    <w:lvl w:ilvl="0">
      <w:start w:val="1"/>
      <w:numFmt w:val="lowerLetter"/>
      <w:lvlText w:val="%1)"/>
      <w:lvlJc w:val="left"/>
      <w:pPr>
        <w:tabs>
          <w:tab w:val="num" w:pos="786"/>
        </w:tabs>
        <w:ind w:left="786" w:hanging="360"/>
      </w:pPr>
      <w:rPr>
        <w:rFonts w:hint="default"/>
        <w:b w:val="0"/>
      </w:rPr>
    </w:lvl>
  </w:abstractNum>
  <w:abstractNum w:abstractNumId="1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1">
    <w:nsid w:val="50522FAD"/>
    <w:multiLevelType w:val="singleLevel"/>
    <w:tmpl w:val="13FC0B34"/>
    <w:lvl w:ilvl="0">
      <w:numFmt w:val="bullet"/>
      <w:lvlText w:val="-"/>
      <w:lvlJc w:val="left"/>
      <w:pPr>
        <w:tabs>
          <w:tab w:val="num" w:pos="405"/>
        </w:tabs>
        <w:ind w:left="405" w:hanging="360"/>
      </w:pPr>
      <w:rPr>
        <w:rFonts w:hint="default"/>
      </w:rPr>
    </w:lvl>
  </w:abstractNum>
  <w:abstractNum w:abstractNumId="12">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14">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9361C25"/>
    <w:multiLevelType w:val="multilevel"/>
    <w:tmpl w:val="C720B5B0"/>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ind w:left="825" w:hanging="465"/>
      </w:pPr>
      <w:rPr>
        <w:rFonts w:ascii="Symbol" w:hAnsi="Symbo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17">
    <w:nsid w:val="6D400A5E"/>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70774C35"/>
    <w:multiLevelType w:val="multilevel"/>
    <w:tmpl w:val="10109066"/>
    <w:lvl w:ilvl="0">
      <w:start w:val="1"/>
      <w:numFmt w:val="decimal"/>
      <w:lvlText w:val="%1."/>
      <w:lvlJc w:val="left"/>
      <w:pPr>
        <w:tabs>
          <w:tab w:val="num" w:pos="720"/>
        </w:tabs>
        <w:ind w:left="720" w:hanging="360"/>
      </w:pPr>
      <w:rPr>
        <w:rFonts w:hint="default"/>
        <w:b/>
      </w:rPr>
    </w:lvl>
    <w:lvl w:ilvl="1">
      <w:start w:val="1"/>
      <w:numFmt w:val="bullet"/>
      <w:lvlText w:val=""/>
      <w:lvlJc w:val="left"/>
      <w:pPr>
        <w:ind w:left="825" w:hanging="465"/>
      </w:pPr>
      <w:rPr>
        <w:rFonts w:ascii="Symbol" w:hAnsi="Symbo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3"/>
  </w:num>
  <w:num w:numId="3">
    <w:abstractNumId w:val="6"/>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8"/>
  </w:num>
  <w:num w:numId="9">
    <w:abstractNumId w:val="17"/>
  </w:num>
  <w:num w:numId="10">
    <w:abstractNumId w:val="1"/>
  </w:num>
  <w:num w:numId="11">
    <w:abstractNumId w:val="5"/>
  </w:num>
  <w:num w:numId="12">
    <w:abstractNumId w:val="3"/>
  </w:num>
  <w:num w:numId="13">
    <w:abstractNumId w:val="11"/>
  </w:num>
  <w:num w:numId="14">
    <w:abstractNumId w:val="0"/>
  </w:num>
  <w:num w:numId="15">
    <w:abstractNumId w:val="2"/>
  </w:num>
  <w:num w:numId="16">
    <w:abstractNumId w:val="4"/>
  </w:num>
  <w:num w:numId="17">
    <w:abstractNumId w:val="9"/>
  </w:num>
  <w:num w:numId="18">
    <w:abstractNumId w:val="18"/>
  </w:num>
  <w:num w:numId="19">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E509B"/>
    <w:rsid w:val="0000271A"/>
    <w:rsid w:val="00005D5A"/>
    <w:rsid w:val="000128B9"/>
    <w:rsid w:val="00017EE6"/>
    <w:rsid w:val="00020082"/>
    <w:rsid w:val="00022AE5"/>
    <w:rsid w:val="00022B60"/>
    <w:rsid w:val="00022C18"/>
    <w:rsid w:val="00022F03"/>
    <w:rsid w:val="000262A4"/>
    <w:rsid w:val="0003047F"/>
    <w:rsid w:val="00030F4A"/>
    <w:rsid w:val="00036B82"/>
    <w:rsid w:val="00037D6D"/>
    <w:rsid w:val="00042976"/>
    <w:rsid w:val="00045AD6"/>
    <w:rsid w:val="00047CB1"/>
    <w:rsid w:val="000527B8"/>
    <w:rsid w:val="00060AA0"/>
    <w:rsid w:val="0006564D"/>
    <w:rsid w:val="000755A1"/>
    <w:rsid w:val="00076293"/>
    <w:rsid w:val="000847B2"/>
    <w:rsid w:val="00090934"/>
    <w:rsid w:val="00091997"/>
    <w:rsid w:val="00093AEE"/>
    <w:rsid w:val="00094C30"/>
    <w:rsid w:val="00094DBB"/>
    <w:rsid w:val="00096826"/>
    <w:rsid w:val="000A505F"/>
    <w:rsid w:val="000A5373"/>
    <w:rsid w:val="000A6E54"/>
    <w:rsid w:val="000B15CC"/>
    <w:rsid w:val="000C0B45"/>
    <w:rsid w:val="000C11B8"/>
    <w:rsid w:val="000C2F20"/>
    <w:rsid w:val="000E14C5"/>
    <w:rsid w:val="000E1796"/>
    <w:rsid w:val="000E307B"/>
    <w:rsid w:val="000E4119"/>
    <w:rsid w:val="000E7ED0"/>
    <w:rsid w:val="000F75BD"/>
    <w:rsid w:val="001027CE"/>
    <w:rsid w:val="00104074"/>
    <w:rsid w:val="00104494"/>
    <w:rsid w:val="00104CF9"/>
    <w:rsid w:val="00104DB7"/>
    <w:rsid w:val="0010647A"/>
    <w:rsid w:val="001238E0"/>
    <w:rsid w:val="00126CDC"/>
    <w:rsid w:val="0012718D"/>
    <w:rsid w:val="00131389"/>
    <w:rsid w:val="00134194"/>
    <w:rsid w:val="0014302D"/>
    <w:rsid w:val="00143030"/>
    <w:rsid w:val="001453EC"/>
    <w:rsid w:val="00146F3B"/>
    <w:rsid w:val="00151142"/>
    <w:rsid w:val="00156451"/>
    <w:rsid w:val="00166D06"/>
    <w:rsid w:val="00176CC4"/>
    <w:rsid w:val="00180F2B"/>
    <w:rsid w:val="00185318"/>
    <w:rsid w:val="001910F1"/>
    <w:rsid w:val="0019273A"/>
    <w:rsid w:val="001927B9"/>
    <w:rsid w:val="0019548F"/>
    <w:rsid w:val="001A4FCC"/>
    <w:rsid w:val="001B11B7"/>
    <w:rsid w:val="001B687A"/>
    <w:rsid w:val="001B71D5"/>
    <w:rsid w:val="001B798D"/>
    <w:rsid w:val="001C08F4"/>
    <w:rsid w:val="001C28B8"/>
    <w:rsid w:val="001C2ECE"/>
    <w:rsid w:val="001C4778"/>
    <w:rsid w:val="001C4EDE"/>
    <w:rsid w:val="001C790E"/>
    <w:rsid w:val="001D1315"/>
    <w:rsid w:val="001D1716"/>
    <w:rsid w:val="001D6534"/>
    <w:rsid w:val="001E29DD"/>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5A45"/>
    <w:rsid w:val="002175F6"/>
    <w:rsid w:val="00217A86"/>
    <w:rsid w:val="00221F1B"/>
    <w:rsid w:val="00223FCF"/>
    <w:rsid w:val="00230CC5"/>
    <w:rsid w:val="00232B6D"/>
    <w:rsid w:val="002338E0"/>
    <w:rsid w:val="00240A8E"/>
    <w:rsid w:val="002439E2"/>
    <w:rsid w:val="00245965"/>
    <w:rsid w:val="002500F9"/>
    <w:rsid w:val="00253E0D"/>
    <w:rsid w:val="00256780"/>
    <w:rsid w:val="00260209"/>
    <w:rsid w:val="00261B73"/>
    <w:rsid w:val="002651F6"/>
    <w:rsid w:val="00265B67"/>
    <w:rsid w:val="002701A3"/>
    <w:rsid w:val="00286814"/>
    <w:rsid w:val="0029437E"/>
    <w:rsid w:val="00295354"/>
    <w:rsid w:val="002A12EF"/>
    <w:rsid w:val="002A6227"/>
    <w:rsid w:val="002B2220"/>
    <w:rsid w:val="002B400E"/>
    <w:rsid w:val="002B4130"/>
    <w:rsid w:val="002B610D"/>
    <w:rsid w:val="002C06F7"/>
    <w:rsid w:val="002C12B1"/>
    <w:rsid w:val="002C5787"/>
    <w:rsid w:val="002C7305"/>
    <w:rsid w:val="002D059F"/>
    <w:rsid w:val="002D21DB"/>
    <w:rsid w:val="002D2572"/>
    <w:rsid w:val="002D2C29"/>
    <w:rsid w:val="002D4518"/>
    <w:rsid w:val="002E0E54"/>
    <w:rsid w:val="002E1445"/>
    <w:rsid w:val="002E39B2"/>
    <w:rsid w:val="002E3AF3"/>
    <w:rsid w:val="002F282E"/>
    <w:rsid w:val="002F45BD"/>
    <w:rsid w:val="002F4B27"/>
    <w:rsid w:val="002F7AE7"/>
    <w:rsid w:val="00306033"/>
    <w:rsid w:val="003128F1"/>
    <w:rsid w:val="003204D4"/>
    <w:rsid w:val="00322B78"/>
    <w:rsid w:val="0032747E"/>
    <w:rsid w:val="003351FF"/>
    <w:rsid w:val="00336470"/>
    <w:rsid w:val="00337426"/>
    <w:rsid w:val="00337928"/>
    <w:rsid w:val="003406FB"/>
    <w:rsid w:val="0034378A"/>
    <w:rsid w:val="0034764E"/>
    <w:rsid w:val="00352E8A"/>
    <w:rsid w:val="003620FF"/>
    <w:rsid w:val="0036619A"/>
    <w:rsid w:val="003706C3"/>
    <w:rsid w:val="003844EA"/>
    <w:rsid w:val="0038488D"/>
    <w:rsid w:val="0039571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31F9"/>
    <w:rsid w:val="003D5359"/>
    <w:rsid w:val="003D6895"/>
    <w:rsid w:val="003E5DC4"/>
    <w:rsid w:val="003E63DB"/>
    <w:rsid w:val="003E7932"/>
    <w:rsid w:val="003F36CE"/>
    <w:rsid w:val="003F4AF6"/>
    <w:rsid w:val="003F576A"/>
    <w:rsid w:val="003F6721"/>
    <w:rsid w:val="003F6DFB"/>
    <w:rsid w:val="003F7BF7"/>
    <w:rsid w:val="004000C4"/>
    <w:rsid w:val="0041029E"/>
    <w:rsid w:val="00415972"/>
    <w:rsid w:val="00415F7B"/>
    <w:rsid w:val="004207BC"/>
    <w:rsid w:val="00423DB6"/>
    <w:rsid w:val="00425C42"/>
    <w:rsid w:val="00430814"/>
    <w:rsid w:val="00431E54"/>
    <w:rsid w:val="004347F3"/>
    <w:rsid w:val="00451D94"/>
    <w:rsid w:val="00464A87"/>
    <w:rsid w:val="004703E8"/>
    <w:rsid w:val="00472BDB"/>
    <w:rsid w:val="00472E40"/>
    <w:rsid w:val="00472EEE"/>
    <w:rsid w:val="00481902"/>
    <w:rsid w:val="00483D86"/>
    <w:rsid w:val="004846A7"/>
    <w:rsid w:val="00486061"/>
    <w:rsid w:val="004863D5"/>
    <w:rsid w:val="004905E6"/>
    <w:rsid w:val="00490A66"/>
    <w:rsid w:val="00491F20"/>
    <w:rsid w:val="004A3145"/>
    <w:rsid w:val="004A4234"/>
    <w:rsid w:val="004A7B4E"/>
    <w:rsid w:val="004B2CD1"/>
    <w:rsid w:val="004B35E3"/>
    <w:rsid w:val="004B57A2"/>
    <w:rsid w:val="004B5CFE"/>
    <w:rsid w:val="004B6C2E"/>
    <w:rsid w:val="004C2AD5"/>
    <w:rsid w:val="004D2119"/>
    <w:rsid w:val="004D48B7"/>
    <w:rsid w:val="004D4CCD"/>
    <w:rsid w:val="004D5D13"/>
    <w:rsid w:val="004E2459"/>
    <w:rsid w:val="004E509B"/>
    <w:rsid w:val="004E5A79"/>
    <w:rsid w:val="004E6F1D"/>
    <w:rsid w:val="004F04F6"/>
    <w:rsid w:val="004F2EAF"/>
    <w:rsid w:val="005030F9"/>
    <w:rsid w:val="00505A47"/>
    <w:rsid w:val="00515FDB"/>
    <w:rsid w:val="005220D5"/>
    <w:rsid w:val="005223B2"/>
    <w:rsid w:val="00522486"/>
    <w:rsid w:val="00530CEA"/>
    <w:rsid w:val="0053194B"/>
    <w:rsid w:val="00531FBF"/>
    <w:rsid w:val="005349E9"/>
    <w:rsid w:val="00536A43"/>
    <w:rsid w:val="005452C7"/>
    <w:rsid w:val="00546625"/>
    <w:rsid w:val="005502EC"/>
    <w:rsid w:val="00551111"/>
    <w:rsid w:val="00565C23"/>
    <w:rsid w:val="0057045B"/>
    <w:rsid w:val="0057066C"/>
    <w:rsid w:val="005733DB"/>
    <w:rsid w:val="005756A9"/>
    <w:rsid w:val="00580E6B"/>
    <w:rsid w:val="0058175B"/>
    <w:rsid w:val="00582AE5"/>
    <w:rsid w:val="00585345"/>
    <w:rsid w:val="00596615"/>
    <w:rsid w:val="005A171C"/>
    <w:rsid w:val="005A1DD7"/>
    <w:rsid w:val="005A4403"/>
    <w:rsid w:val="005B1886"/>
    <w:rsid w:val="005B2A27"/>
    <w:rsid w:val="005B4294"/>
    <w:rsid w:val="005B75F2"/>
    <w:rsid w:val="005C430C"/>
    <w:rsid w:val="005D4745"/>
    <w:rsid w:val="005D4C39"/>
    <w:rsid w:val="005D7BDA"/>
    <w:rsid w:val="005E0BB7"/>
    <w:rsid w:val="005E15E2"/>
    <w:rsid w:val="005E1B06"/>
    <w:rsid w:val="005E3E2E"/>
    <w:rsid w:val="005F0527"/>
    <w:rsid w:val="005F1BEF"/>
    <w:rsid w:val="005F2CC6"/>
    <w:rsid w:val="005F74AA"/>
    <w:rsid w:val="00603E77"/>
    <w:rsid w:val="00604F25"/>
    <w:rsid w:val="006100BA"/>
    <w:rsid w:val="00611C37"/>
    <w:rsid w:val="006163D9"/>
    <w:rsid w:val="00620185"/>
    <w:rsid w:val="00626015"/>
    <w:rsid w:val="00630A22"/>
    <w:rsid w:val="00632A3B"/>
    <w:rsid w:val="006357CC"/>
    <w:rsid w:val="00645226"/>
    <w:rsid w:val="00652D36"/>
    <w:rsid w:val="00654C4E"/>
    <w:rsid w:val="00665279"/>
    <w:rsid w:val="0066529B"/>
    <w:rsid w:val="006758DC"/>
    <w:rsid w:val="0067735A"/>
    <w:rsid w:val="006843AC"/>
    <w:rsid w:val="00686868"/>
    <w:rsid w:val="00695C95"/>
    <w:rsid w:val="00696632"/>
    <w:rsid w:val="006A3392"/>
    <w:rsid w:val="006B2980"/>
    <w:rsid w:val="006B59FB"/>
    <w:rsid w:val="006B6759"/>
    <w:rsid w:val="006B77A6"/>
    <w:rsid w:val="006C21F1"/>
    <w:rsid w:val="006C50B9"/>
    <w:rsid w:val="006D04F5"/>
    <w:rsid w:val="006D05EA"/>
    <w:rsid w:val="006D175E"/>
    <w:rsid w:val="006D562A"/>
    <w:rsid w:val="006D66A9"/>
    <w:rsid w:val="006E004F"/>
    <w:rsid w:val="006E0A31"/>
    <w:rsid w:val="006E4286"/>
    <w:rsid w:val="006E4950"/>
    <w:rsid w:val="006E6E89"/>
    <w:rsid w:val="006F474D"/>
    <w:rsid w:val="006F504C"/>
    <w:rsid w:val="006F65FA"/>
    <w:rsid w:val="006F72C2"/>
    <w:rsid w:val="00700506"/>
    <w:rsid w:val="00701860"/>
    <w:rsid w:val="00705EA0"/>
    <w:rsid w:val="00706980"/>
    <w:rsid w:val="007214ED"/>
    <w:rsid w:val="00721C7F"/>
    <w:rsid w:val="00722A7C"/>
    <w:rsid w:val="00727486"/>
    <w:rsid w:val="00744F62"/>
    <w:rsid w:val="0075140A"/>
    <w:rsid w:val="00753C4C"/>
    <w:rsid w:val="007556D9"/>
    <w:rsid w:val="00756D36"/>
    <w:rsid w:val="0076276E"/>
    <w:rsid w:val="007667E5"/>
    <w:rsid w:val="00775BE1"/>
    <w:rsid w:val="007803A4"/>
    <w:rsid w:val="00780F7B"/>
    <w:rsid w:val="007834E1"/>
    <w:rsid w:val="007856C9"/>
    <w:rsid w:val="007870BB"/>
    <w:rsid w:val="0078742A"/>
    <w:rsid w:val="0078765C"/>
    <w:rsid w:val="00787CBC"/>
    <w:rsid w:val="007A76DB"/>
    <w:rsid w:val="007A7941"/>
    <w:rsid w:val="007B3866"/>
    <w:rsid w:val="007B5447"/>
    <w:rsid w:val="007B7232"/>
    <w:rsid w:val="007B7384"/>
    <w:rsid w:val="007C3F20"/>
    <w:rsid w:val="007C6B81"/>
    <w:rsid w:val="007C77BC"/>
    <w:rsid w:val="007C7B3F"/>
    <w:rsid w:val="007D128E"/>
    <w:rsid w:val="007D2018"/>
    <w:rsid w:val="007D4DFD"/>
    <w:rsid w:val="007E0DBB"/>
    <w:rsid w:val="007F0AFC"/>
    <w:rsid w:val="007F25B4"/>
    <w:rsid w:val="007F4DED"/>
    <w:rsid w:val="007F6B22"/>
    <w:rsid w:val="007F7659"/>
    <w:rsid w:val="00804F40"/>
    <w:rsid w:val="008079DA"/>
    <w:rsid w:val="008137A4"/>
    <w:rsid w:val="00814AB3"/>
    <w:rsid w:val="008153CA"/>
    <w:rsid w:val="00815A30"/>
    <w:rsid w:val="008256B0"/>
    <w:rsid w:val="008276F2"/>
    <w:rsid w:val="00830D17"/>
    <w:rsid w:val="00833316"/>
    <w:rsid w:val="00833FFA"/>
    <w:rsid w:val="0084022D"/>
    <w:rsid w:val="00842A58"/>
    <w:rsid w:val="00843135"/>
    <w:rsid w:val="00843822"/>
    <w:rsid w:val="00845BA5"/>
    <w:rsid w:val="00846D8A"/>
    <w:rsid w:val="0084794C"/>
    <w:rsid w:val="00856E26"/>
    <w:rsid w:val="00856F6B"/>
    <w:rsid w:val="00861A95"/>
    <w:rsid w:val="008678EA"/>
    <w:rsid w:val="0087201D"/>
    <w:rsid w:val="008736C4"/>
    <w:rsid w:val="00882697"/>
    <w:rsid w:val="00882CD9"/>
    <w:rsid w:val="00883025"/>
    <w:rsid w:val="00886AC2"/>
    <w:rsid w:val="00887683"/>
    <w:rsid w:val="00890260"/>
    <w:rsid w:val="00891413"/>
    <w:rsid w:val="00894C25"/>
    <w:rsid w:val="00894D60"/>
    <w:rsid w:val="008A0C2B"/>
    <w:rsid w:val="008A4746"/>
    <w:rsid w:val="008B1D92"/>
    <w:rsid w:val="008B28D8"/>
    <w:rsid w:val="008C01DE"/>
    <w:rsid w:val="008C2EED"/>
    <w:rsid w:val="008C4C34"/>
    <w:rsid w:val="008C4F0A"/>
    <w:rsid w:val="008C7AD6"/>
    <w:rsid w:val="008E405F"/>
    <w:rsid w:val="008E57B3"/>
    <w:rsid w:val="008F2396"/>
    <w:rsid w:val="008F388D"/>
    <w:rsid w:val="009050E1"/>
    <w:rsid w:val="0090769A"/>
    <w:rsid w:val="00915F98"/>
    <w:rsid w:val="00920711"/>
    <w:rsid w:val="00922E76"/>
    <w:rsid w:val="009247B3"/>
    <w:rsid w:val="00926A4A"/>
    <w:rsid w:val="00932A16"/>
    <w:rsid w:val="00932F23"/>
    <w:rsid w:val="00935EC6"/>
    <w:rsid w:val="0093617C"/>
    <w:rsid w:val="00941334"/>
    <w:rsid w:val="00944AEB"/>
    <w:rsid w:val="0094683F"/>
    <w:rsid w:val="009500BF"/>
    <w:rsid w:val="00955F8B"/>
    <w:rsid w:val="009638F5"/>
    <w:rsid w:val="009653A2"/>
    <w:rsid w:val="00970DCF"/>
    <w:rsid w:val="00973F64"/>
    <w:rsid w:val="00976C54"/>
    <w:rsid w:val="0098023E"/>
    <w:rsid w:val="00982D33"/>
    <w:rsid w:val="00984A6D"/>
    <w:rsid w:val="009940B0"/>
    <w:rsid w:val="00995FD6"/>
    <w:rsid w:val="00997559"/>
    <w:rsid w:val="009B0F3B"/>
    <w:rsid w:val="009D160C"/>
    <w:rsid w:val="009D349E"/>
    <w:rsid w:val="009E176D"/>
    <w:rsid w:val="009E20CD"/>
    <w:rsid w:val="009F5E63"/>
    <w:rsid w:val="009F7421"/>
    <w:rsid w:val="00A1618C"/>
    <w:rsid w:val="00A16762"/>
    <w:rsid w:val="00A17845"/>
    <w:rsid w:val="00A17ACE"/>
    <w:rsid w:val="00A2346B"/>
    <w:rsid w:val="00A25528"/>
    <w:rsid w:val="00A35C8B"/>
    <w:rsid w:val="00A400FC"/>
    <w:rsid w:val="00A422E4"/>
    <w:rsid w:val="00A4408A"/>
    <w:rsid w:val="00A44EDD"/>
    <w:rsid w:val="00A45207"/>
    <w:rsid w:val="00A515BA"/>
    <w:rsid w:val="00A55176"/>
    <w:rsid w:val="00A61692"/>
    <w:rsid w:val="00A617D0"/>
    <w:rsid w:val="00A6641F"/>
    <w:rsid w:val="00A7052C"/>
    <w:rsid w:val="00A708FD"/>
    <w:rsid w:val="00A72AA8"/>
    <w:rsid w:val="00A7469E"/>
    <w:rsid w:val="00A9777C"/>
    <w:rsid w:val="00AA14D3"/>
    <w:rsid w:val="00AA5C87"/>
    <w:rsid w:val="00AB002B"/>
    <w:rsid w:val="00AC2C98"/>
    <w:rsid w:val="00AC5976"/>
    <w:rsid w:val="00AD0B89"/>
    <w:rsid w:val="00AD51F1"/>
    <w:rsid w:val="00AD6751"/>
    <w:rsid w:val="00AE11CE"/>
    <w:rsid w:val="00AE5A37"/>
    <w:rsid w:val="00AE5A44"/>
    <w:rsid w:val="00AF0E4B"/>
    <w:rsid w:val="00AF1035"/>
    <w:rsid w:val="00AF48FA"/>
    <w:rsid w:val="00AF7186"/>
    <w:rsid w:val="00B00248"/>
    <w:rsid w:val="00B002BB"/>
    <w:rsid w:val="00B00471"/>
    <w:rsid w:val="00B012A1"/>
    <w:rsid w:val="00B02BC5"/>
    <w:rsid w:val="00B04AD1"/>
    <w:rsid w:val="00B17E72"/>
    <w:rsid w:val="00B24133"/>
    <w:rsid w:val="00B24FBC"/>
    <w:rsid w:val="00B262AF"/>
    <w:rsid w:val="00B26304"/>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D10"/>
    <w:rsid w:val="00B5737B"/>
    <w:rsid w:val="00B60676"/>
    <w:rsid w:val="00B61268"/>
    <w:rsid w:val="00B62214"/>
    <w:rsid w:val="00B63E34"/>
    <w:rsid w:val="00B67484"/>
    <w:rsid w:val="00B67AA6"/>
    <w:rsid w:val="00B70767"/>
    <w:rsid w:val="00B72D41"/>
    <w:rsid w:val="00B74CE7"/>
    <w:rsid w:val="00B74F73"/>
    <w:rsid w:val="00B76D49"/>
    <w:rsid w:val="00B77FC8"/>
    <w:rsid w:val="00B84410"/>
    <w:rsid w:val="00B9407B"/>
    <w:rsid w:val="00B960B1"/>
    <w:rsid w:val="00B97789"/>
    <w:rsid w:val="00BA0A20"/>
    <w:rsid w:val="00BA68F3"/>
    <w:rsid w:val="00BA7D16"/>
    <w:rsid w:val="00BB23EA"/>
    <w:rsid w:val="00BC07D5"/>
    <w:rsid w:val="00BD0AD9"/>
    <w:rsid w:val="00BD25BA"/>
    <w:rsid w:val="00BE28CD"/>
    <w:rsid w:val="00BE2C79"/>
    <w:rsid w:val="00BE6D59"/>
    <w:rsid w:val="00BE782A"/>
    <w:rsid w:val="00BE7C59"/>
    <w:rsid w:val="00BF0CC4"/>
    <w:rsid w:val="00BF14C1"/>
    <w:rsid w:val="00BF51FA"/>
    <w:rsid w:val="00C00576"/>
    <w:rsid w:val="00C0221D"/>
    <w:rsid w:val="00C02485"/>
    <w:rsid w:val="00C0515A"/>
    <w:rsid w:val="00C11D49"/>
    <w:rsid w:val="00C16FBE"/>
    <w:rsid w:val="00C2089E"/>
    <w:rsid w:val="00C20A31"/>
    <w:rsid w:val="00C21AFC"/>
    <w:rsid w:val="00C270C8"/>
    <w:rsid w:val="00C33BDC"/>
    <w:rsid w:val="00C3479E"/>
    <w:rsid w:val="00C37600"/>
    <w:rsid w:val="00C3790A"/>
    <w:rsid w:val="00C40BB9"/>
    <w:rsid w:val="00C45624"/>
    <w:rsid w:val="00C5128E"/>
    <w:rsid w:val="00C519BD"/>
    <w:rsid w:val="00C52CB3"/>
    <w:rsid w:val="00C570E2"/>
    <w:rsid w:val="00C57F11"/>
    <w:rsid w:val="00C600B3"/>
    <w:rsid w:val="00C62026"/>
    <w:rsid w:val="00C7385D"/>
    <w:rsid w:val="00C73B64"/>
    <w:rsid w:val="00C819FB"/>
    <w:rsid w:val="00C82BD5"/>
    <w:rsid w:val="00C82CEA"/>
    <w:rsid w:val="00C86336"/>
    <w:rsid w:val="00C96E8A"/>
    <w:rsid w:val="00C97B48"/>
    <w:rsid w:val="00CA084E"/>
    <w:rsid w:val="00CA3361"/>
    <w:rsid w:val="00CA727E"/>
    <w:rsid w:val="00CB0256"/>
    <w:rsid w:val="00CB23EA"/>
    <w:rsid w:val="00CB41CB"/>
    <w:rsid w:val="00CB7A56"/>
    <w:rsid w:val="00CC1500"/>
    <w:rsid w:val="00CC18CE"/>
    <w:rsid w:val="00CC1D0C"/>
    <w:rsid w:val="00CC3652"/>
    <w:rsid w:val="00CC3AA5"/>
    <w:rsid w:val="00CD2E3A"/>
    <w:rsid w:val="00CF1FF1"/>
    <w:rsid w:val="00CF4FA5"/>
    <w:rsid w:val="00D011AC"/>
    <w:rsid w:val="00D020AF"/>
    <w:rsid w:val="00D039E9"/>
    <w:rsid w:val="00D07491"/>
    <w:rsid w:val="00D13CCC"/>
    <w:rsid w:val="00D1716D"/>
    <w:rsid w:val="00D17D67"/>
    <w:rsid w:val="00D20F8F"/>
    <w:rsid w:val="00D21045"/>
    <w:rsid w:val="00D23E6A"/>
    <w:rsid w:val="00D2435D"/>
    <w:rsid w:val="00D40B5B"/>
    <w:rsid w:val="00D45AE4"/>
    <w:rsid w:val="00D45FF5"/>
    <w:rsid w:val="00D45FF8"/>
    <w:rsid w:val="00D46653"/>
    <w:rsid w:val="00D71005"/>
    <w:rsid w:val="00D7337B"/>
    <w:rsid w:val="00D74D78"/>
    <w:rsid w:val="00D803CB"/>
    <w:rsid w:val="00D813A7"/>
    <w:rsid w:val="00D81E60"/>
    <w:rsid w:val="00D82C46"/>
    <w:rsid w:val="00D9434B"/>
    <w:rsid w:val="00D97AF0"/>
    <w:rsid w:val="00DA006C"/>
    <w:rsid w:val="00DB5EB0"/>
    <w:rsid w:val="00DC2989"/>
    <w:rsid w:val="00DC3414"/>
    <w:rsid w:val="00DC4C9E"/>
    <w:rsid w:val="00DC71CC"/>
    <w:rsid w:val="00DD0EBB"/>
    <w:rsid w:val="00DD3E36"/>
    <w:rsid w:val="00DD7634"/>
    <w:rsid w:val="00DE6DCF"/>
    <w:rsid w:val="00DE7E38"/>
    <w:rsid w:val="00DF5B00"/>
    <w:rsid w:val="00E014E9"/>
    <w:rsid w:val="00E07420"/>
    <w:rsid w:val="00E075E4"/>
    <w:rsid w:val="00E165C5"/>
    <w:rsid w:val="00E205E0"/>
    <w:rsid w:val="00E220A4"/>
    <w:rsid w:val="00E25271"/>
    <w:rsid w:val="00E26C81"/>
    <w:rsid w:val="00E27E4D"/>
    <w:rsid w:val="00E33989"/>
    <w:rsid w:val="00E354E1"/>
    <w:rsid w:val="00E37653"/>
    <w:rsid w:val="00E4144D"/>
    <w:rsid w:val="00E51BAB"/>
    <w:rsid w:val="00E52941"/>
    <w:rsid w:val="00E53878"/>
    <w:rsid w:val="00E53A6C"/>
    <w:rsid w:val="00E55C29"/>
    <w:rsid w:val="00E62CDE"/>
    <w:rsid w:val="00E651AD"/>
    <w:rsid w:val="00E72C77"/>
    <w:rsid w:val="00E75BA1"/>
    <w:rsid w:val="00E81FDE"/>
    <w:rsid w:val="00E95BA1"/>
    <w:rsid w:val="00E96061"/>
    <w:rsid w:val="00EA64C5"/>
    <w:rsid w:val="00EB0BF9"/>
    <w:rsid w:val="00EB33C5"/>
    <w:rsid w:val="00EB44AE"/>
    <w:rsid w:val="00EB63F4"/>
    <w:rsid w:val="00EC0697"/>
    <w:rsid w:val="00EC279C"/>
    <w:rsid w:val="00EC5DC6"/>
    <w:rsid w:val="00EC7E98"/>
    <w:rsid w:val="00ED240D"/>
    <w:rsid w:val="00EE0431"/>
    <w:rsid w:val="00EE2DFE"/>
    <w:rsid w:val="00EE445A"/>
    <w:rsid w:val="00EE6ABC"/>
    <w:rsid w:val="00EF76A3"/>
    <w:rsid w:val="00EF7F0C"/>
    <w:rsid w:val="00F00A2B"/>
    <w:rsid w:val="00F053C1"/>
    <w:rsid w:val="00F058CF"/>
    <w:rsid w:val="00F07860"/>
    <w:rsid w:val="00F14F54"/>
    <w:rsid w:val="00F15D53"/>
    <w:rsid w:val="00F16D24"/>
    <w:rsid w:val="00F17640"/>
    <w:rsid w:val="00F211C7"/>
    <w:rsid w:val="00F24426"/>
    <w:rsid w:val="00F25B96"/>
    <w:rsid w:val="00F31AF0"/>
    <w:rsid w:val="00F31CAD"/>
    <w:rsid w:val="00F356D2"/>
    <w:rsid w:val="00F50B60"/>
    <w:rsid w:val="00F55B54"/>
    <w:rsid w:val="00F55BF9"/>
    <w:rsid w:val="00F56728"/>
    <w:rsid w:val="00F641FD"/>
    <w:rsid w:val="00F71763"/>
    <w:rsid w:val="00F82F5F"/>
    <w:rsid w:val="00F8774B"/>
    <w:rsid w:val="00F92844"/>
    <w:rsid w:val="00F97487"/>
    <w:rsid w:val="00F97DD8"/>
    <w:rsid w:val="00FB306F"/>
    <w:rsid w:val="00FC0B1B"/>
    <w:rsid w:val="00FC2B3D"/>
    <w:rsid w:val="00FD20E1"/>
    <w:rsid w:val="00FE17B9"/>
    <w:rsid w:val="00FE65AF"/>
    <w:rsid w:val="00FE70CD"/>
    <w:rsid w:val="00FE722D"/>
    <w:rsid w:val="00FE73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410"/>
  </w:style>
  <w:style w:type="paragraph" w:styleId="Nadpis1">
    <w:name w:val="heading 1"/>
    <w:basedOn w:val="Normln"/>
    <w:next w:val="Normln"/>
    <w:qFormat/>
    <w:rsid w:val="00B84410"/>
    <w:pPr>
      <w:keepNext/>
      <w:spacing w:before="120"/>
      <w:outlineLvl w:val="0"/>
    </w:pPr>
    <w:rPr>
      <w:rFonts w:ascii="Albertus Medium" w:hAnsi="Albertus Medium"/>
      <w:b/>
      <w:color w:val="0000FF"/>
      <w:sz w:val="28"/>
    </w:rPr>
  </w:style>
  <w:style w:type="paragraph" w:styleId="Nadpis2">
    <w:name w:val="heading 2"/>
    <w:basedOn w:val="Normln"/>
    <w:next w:val="Normln"/>
    <w:qFormat/>
    <w:rsid w:val="00B84410"/>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B84410"/>
    <w:pPr>
      <w:keepNext/>
      <w:spacing w:before="120"/>
      <w:outlineLvl w:val="2"/>
    </w:pPr>
    <w:rPr>
      <w:rFonts w:ascii="Book Antiqua" w:hAnsi="Book Antiqua"/>
      <w:sz w:val="24"/>
    </w:rPr>
  </w:style>
  <w:style w:type="paragraph" w:styleId="Nadpis4">
    <w:name w:val="heading 4"/>
    <w:basedOn w:val="Normln"/>
    <w:next w:val="Normln"/>
    <w:qFormat/>
    <w:rsid w:val="00B84410"/>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B84410"/>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B84410"/>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B84410"/>
    <w:pPr>
      <w:numPr>
        <w:ilvl w:val="6"/>
        <w:numId w:val="1"/>
      </w:numPr>
      <w:spacing w:before="240" w:after="60"/>
      <w:outlineLvl w:val="6"/>
    </w:pPr>
    <w:rPr>
      <w:rFonts w:ascii="Arial" w:hAnsi="Arial"/>
    </w:rPr>
  </w:style>
  <w:style w:type="paragraph" w:styleId="Nadpis8">
    <w:name w:val="heading 8"/>
    <w:basedOn w:val="Normln"/>
    <w:next w:val="Normln"/>
    <w:qFormat/>
    <w:rsid w:val="00B84410"/>
    <w:pPr>
      <w:numPr>
        <w:ilvl w:val="7"/>
        <w:numId w:val="1"/>
      </w:numPr>
      <w:spacing w:before="240" w:after="60"/>
      <w:outlineLvl w:val="7"/>
    </w:pPr>
    <w:rPr>
      <w:rFonts w:ascii="Arial" w:hAnsi="Arial"/>
      <w:i/>
    </w:rPr>
  </w:style>
  <w:style w:type="paragraph" w:styleId="Nadpis9">
    <w:name w:val="heading 9"/>
    <w:basedOn w:val="Normln"/>
    <w:next w:val="Normln"/>
    <w:qFormat/>
    <w:rsid w:val="00B84410"/>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84410"/>
    <w:pPr>
      <w:tabs>
        <w:tab w:val="center" w:pos="4536"/>
        <w:tab w:val="right" w:pos="9072"/>
      </w:tabs>
    </w:pPr>
  </w:style>
  <w:style w:type="character" w:styleId="slostrnky">
    <w:name w:val="page number"/>
    <w:basedOn w:val="Standardnpsmoodstavce"/>
    <w:rsid w:val="00B84410"/>
  </w:style>
  <w:style w:type="paragraph" w:styleId="Zpat">
    <w:name w:val="footer"/>
    <w:basedOn w:val="Normln"/>
    <w:link w:val="ZpatChar"/>
    <w:uiPriority w:val="99"/>
    <w:rsid w:val="00B84410"/>
    <w:pPr>
      <w:tabs>
        <w:tab w:val="center" w:pos="4536"/>
        <w:tab w:val="right" w:pos="9072"/>
      </w:tabs>
    </w:pPr>
  </w:style>
  <w:style w:type="paragraph" w:styleId="Nzev">
    <w:name w:val="Title"/>
    <w:basedOn w:val="Normln"/>
    <w:link w:val="NzevChar"/>
    <w:uiPriority w:val="99"/>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B84410"/>
    <w:pPr>
      <w:spacing w:before="120"/>
      <w:ind w:left="851"/>
      <w:jc w:val="both"/>
    </w:pPr>
    <w:rPr>
      <w:sz w:val="24"/>
    </w:rPr>
  </w:style>
  <w:style w:type="paragraph" w:styleId="Zkladntext">
    <w:name w:val="Body Text"/>
    <w:basedOn w:val="Normln"/>
    <w:rsid w:val="00B84410"/>
    <w:pPr>
      <w:spacing w:before="120"/>
    </w:pPr>
    <w:rPr>
      <w:rFonts w:ascii="Arial Narrow" w:hAnsi="Arial Narrow"/>
      <w:b/>
      <w:i/>
      <w:sz w:val="24"/>
    </w:rPr>
  </w:style>
  <w:style w:type="paragraph" w:styleId="Zkladntext2">
    <w:name w:val="Body Text 2"/>
    <w:basedOn w:val="Normln"/>
    <w:rsid w:val="00B84410"/>
    <w:pPr>
      <w:spacing w:before="120"/>
      <w:jc w:val="both"/>
    </w:pPr>
    <w:rPr>
      <w:rFonts w:ascii="Arial Narrow" w:hAnsi="Arial Narrow"/>
      <w:b/>
      <w:sz w:val="24"/>
    </w:rPr>
  </w:style>
  <w:style w:type="paragraph" w:styleId="Titulek">
    <w:name w:val="caption"/>
    <w:basedOn w:val="Normln"/>
    <w:next w:val="Normln"/>
    <w:qFormat/>
    <w:rsid w:val="00B84410"/>
    <w:pPr>
      <w:spacing w:before="120"/>
      <w:jc w:val="both"/>
    </w:pPr>
    <w:rPr>
      <w:rFonts w:ascii="Arial Narrow" w:hAnsi="Arial Narrow"/>
      <w:sz w:val="24"/>
    </w:rPr>
  </w:style>
  <w:style w:type="paragraph" w:styleId="Rozvrendokumentu">
    <w:name w:val="Document Map"/>
    <w:basedOn w:val="Normln"/>
    <w:semiHidden/>
    <w:rsid w:val="00B84410"/>
    <w:pPr>
      <w:shd w:val="clear" w:color="auto" w:fill="000080"/>
    </w:pPr>
    <w:rPr>
      <w:rFonts w:ascii="Tahoma" w:hAnsi="Tahoma"/>
    </w:rPr>
  </w:style>
  <w:style w:type="paragraph" w:styleId="Zkladntextodsazen2">
    <w:name w:val="Body Text Indent 2"/>
    <w:basedOn w:val="Normln"/>
    <w:rsid w:val="00B84410"/>
    <w:pPr>
      <w:spacing w:before="120"/>
      <w:ind w:left="851" w:hanging="851"/>
      <w:jc w:val="both"/>
    </w:pPr>
    <w:rPr>
      <w:rFonts w:ascii="Arial Narrow" w:hAnsi="Arial Narrow"/>
      <w:sz w:val="24"/>
    </w:rPr>
  </w:style>
  <w:style w:type="paragraph" w:styleId="Zkladntext3">
    <w:name w:val="Body Text 3"/>
    <w:basedOn w:val="Normln"/>
    <w:rsid w:val="00B84410"/>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character" w:customStyle="1" w:styleId="OdstavecseseznamemChar">
    <w:name w:val="Odstavec se seznamem Char"/>
    <w:basedOn w:val="Standardnpsmoodstavce"/>
    <w:link w:val="Odstavecseseznamem"/>
    <w:uiPriority w:val="34"/>
    <w:rsid w:val="001238E0"/>
  </w:style>
  <w:style w:type="paragraph" w:customStyle="1" w:styleId="Nadpislnku">
    <w:name w:val="Nadpis článku"/>
    <w:basedOn w:val="Normln"/>
    <w:rsid w:val="001238E0"/>
    <w:pPr>
      <w:widowControl w:val="0"/>
      <w:jc w:val="both"/>
    </w:pPr>
    <w:rPr>
      <w:b/>
      <w:sz w:val="24"/>
      <w:szCs w:val="24"/>
      <w:u w:val="single"/>
    </w:rPr>
  </w:style>
  <w:style w:type="character" w:customStyle="1" w:styleId="ZhlavChar">
    <w:name w:val="Záhlaví Char"/>
    <w:basedOn w:val="Standardnpsmoodstavce"/>
    <w:link w:val="Zhlav"/>
    <w:uiPriority w:val="99"/>
    <w:rsid w:val="00022B60"/>
  </w:style>
</w:styles>
</file>

<file path=word/webSettings.xml><?xml version="1.0" encoding="utf-8"?>
<w:webSettings xmlns:r="http://schemas.openxmlformats.org/officeDocument/2006/relationships" xmlns:w="http://schemas.openxmlformats.org/wordprocessingml/2006/main">
  <w:divs>
    <w:div w:id="77293463">
      <w:bodyDiv w:val="1"/>
      <w:marLeft w:val="0"/>
      <w:marRight w:val="0"/>
      <w:marTop w:val="0"/>
      <w:marBottom w:val="0"/>
      <w:divBdr>
        <w:top w:val="none" w:sz="0" w:space="0" w:color="auto"/>
        <w:left w:val="none" w:sz="0" w:space="0" w:color="auto"/>
        <w:bottom w:val="none" w:sz="0" w:space="0" w:color="auto"/>
        <w:right w:val="none" w:sz="0" w:space="0" w:color="auto"/>
      </w:divBdr>
      <w:divsChild>
        <w:div w:id="1529178139">
          <w:marLeft w:val="0"/>
          <w:marRight w:val="0"/>
          <w:marTop w:val="0"/>
          <w:marBottom w:val="0"/>
          <w:divBdr>
            <w:top w:val="none" w:sz="0" w:space="0" w:color="auto"/>
            <w:left w:val="none" w:sz="0" w:space="0" w:color="auto"/>
            <w:bottom w:val="none" w:sz="0" w:space="0" w:color="auto"/>
            <w:right w:val="none" w:sz="0" w:space="0" w:color="auto"/>
          </w:divBdr>
        </w:div>
      </w:divsChild>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S0noVflF/jFhmAtei7c6VUJSi/o=</DigestValue>
    </Reference>
    <Reference URI="#idOfficeObject" Type="http://www.w3.org/2000/09/xmldsig#Object">
      <DigestMethod Algorithm="http://www.w3.org/2000/09/xmldsig#sha1"/>
      <DigestValue>TL7kKpYKqVb+JYhGQGldmlEmsUg=</DigestValue>
    </Reference>
  </SignedInfo>
  <SignatureValue>
    UW7/yhQ64ehQxd00g01GSvLpOGaKFhtPeCaOrCgtmXm3Jr0YkTeF9+ahU1o3yFj/ZskdBPK3
    EUEW6eHd3SFk2DKUTfKYEb0CG+QoB+xeiZjJ4PGol1vtfVNZC2V6jtKp+5WvPMC0sCH/pQZk
    C/pT4UoTFLNm4Z1RV3QRP1NAhIa1BgDrf9qhXUW7hN0ah2elDdpPEu9XxiBcrnpBE/z9a8NJ
    B6tJj0qllPdmNl4I4qmjalDDBpvc3YQ/e/6PyVDkuXEV6UE8qardD1RfCoYI9Tk1hsoWmnp6
    CXcOmqpdhJJeCT7AXBOArYV2d0dvg+cf0kOO4p60pZ7VNGB2bnJ1eA==
  </SignatureValue>
  <KeyInfo>
    <KeyValue>
      <RSAKeyValue>
        <Modulus>
            6lY0VZG4630fbUsOPYIFkQnINT6nsdStrAfoAIqVUhBJ2KMnotBBPU3EwtxDXxpMqC9LN5cD
            I77Iccc/Qr8LQwoepMUj3cH8T/wOS5gqokobcG72ZhGhs3OcG2+aJLM4EfZYwfNcNkRth/4W
            GoKjS8frKJlA3HubhR0KfD7ZUzXbIacCt9Lc5cYYD9LnvwIFrqW//cN3mGabKqlP+oPSfmmk
            XpqGgwgwqS4DHNbefZjvTheIfkVv2RNrN3ID9CWvjcqzP0KCMBnaTsfp8UdyB2mrNSUinCIS
            NloZ7iA81TYIiHXBNsb/MhmKcEP0sOL8s5J0vjaN5Rke3HbEP4p80Q==
          </Modulus>
        <Exponent>AQAB</Exponent>
      </RSAKeyValue>
    </KeyValue>
    <X509Data>
      <X509Certificate>
          MIIHFDCCBfygAwIBAgIDFcWFMA0GCSqGSIb3DQEBCwUAMF8xCzAJBgNVBAYTAkNaMSwwKgYD
          VQQKDCPEjGVza8OhIHBvxaF0YSwgcy5wLiBbScSMIDQ3MTE0OTgzXTEiMCAGA1UEAxMZUG9z
          dFNpZ251bSBRdWFsaWZpZWQgQ0EgMjAeFw0xMzAzMDQxNTMyMzFaFw0xNDAzMDQxNTMyMzFa
          MIHtMQswCQYDVQQGEwJDWjFHMEUGA1UECgw+QXJtw6FkbsOtIFNlcnZpc27DrSwgcMWZw61z
          cMSbdmtvdsOhIG9yZ2FuaXphY2UgW0nEjCA2MDQ2MDU4MF0xODA2BgNVBAsML0FybcOhZG7D
          rSBTZXJ2aXNuw60sIHDFmcOtc3DEm3Zrb3bDoSBvcmdhbml6YWNlMRAwDgYDVQQLEwdQRVIx
          MzgxMRwwGgYDVQQDDBNJbmcuIExpbmRhIEtvcHRvdsOhMRAwDgYDVQQFEwdQMzc4MDE1MRkw
          FwYDVQQMExByZWZlcmVudCBha3ZpemljMIIBIjANBgkqhkiG9w0BAQEFAAOCAQ8AMIIBCgKC
          AQEA6lY0VZG4630fbUsOPYIFkQnINT6nsdStrAfoAIqVUhBJ2KMnotBBPU3EwtxDXxpMqC9L
          N5cDI77Iccc/Qr8LQwoepMUj3cH8T/wOS5gqokobcG72ZhGhs3OcG2+aJLM4EfZYwfNcNkRt
          h/4WGoKjS8frKJlA3HubhR0KfD7ZUzXbIacCt9Lc5cYYD9LnvwIFrqW//cN3mGabKqlP+oPS
          fmmkXpqGgwgwqS4DHNbefZjvTheIfkVv2RNrN3ID9CWvjcqzP0KCMBnaTsfp8UdyB2mrNSUi
          nCISNloZ7iA81TYIiHXBNsb/MhmKcEP0sOL8s5J0vjaN5Rke3HbEP4p80QIDAQABo4IDSDCC
          A0QwRwYDVR0RBEAwPoEWbGluZGEua29wdG92YUBhcy1wby5jeqAZBgkrBgEEAdwZAgGgDBMK
          MTU2MTk0MjE1MaAJBgNVBA2gAhMAMIIBDgYDVR0gBIIBBTCCAQEwgf4GCWeBBgEEAQeBUjCB
          8DCBxwYIKwYBBQUHAgIwgboagbdUZW50byBrdmFsaWZpa292YW55IGNlcnRpZmlrYXQgYnls
          IHZ5ZGFuIHBvZGxlIHpha29uYSAyMjcvMjAwMFNiLiBhIG5hdmF6bnljaCBwcmVkcGlzdS4v
          VGhpcyBxdWFsaWZpZWQgY2VydGlmaWNhdGUgd2FzIGlzc3VlZCBhY2NvcmRpbmcgdG8gTGF3
          IE5vIDIyNy8yMDAwQ29sbC4gYW5kIHJlbGF0ZWQgcmVndWxhdGlvbnMwJAYIKwYBBQUHAgEW
          GGh0dHA6Ly93d3cucG9zdHNpZ251bS5jejAYBggrBgEFBQcBAwQMMAowCAYGBACORgEBMIHI
          BggrBgEFBQcBAQSBuzCBuDA7BggrBgEFBQcwAoYvaHR0cDovL3d3dy5wb3N0c2lnbnVtLmN6
          L2NydC9wc3F1YWxpZmllZGNhMi5jcnQwPAYIKwYBBQUHMAKGMGh0dHA6Ly93d3cyLnBvc3Rz
          aWdudW0uY3ovY3J0L3BzcXVhbGlmaWVkY2EyLmNydDA7BggrBgEFBQcwAoYvaHR0cDovL3Bv
          c3RzaWdudW0udHRjLmN6L2NydC9wc3F1YWxpZmllZGNhMi5jcnQwDgYDVR0PAQH/BAQDAgXg
          MB8GA1UdIwQYMBaAFInoTN+LJjk+1yQuEg565+Yn5daXMIGxBgNVHR8EgakwgaYwNaAzoDGG
          L2h0dHA6Ly93d3cucG9zdHNpZ251bS5jei9jcmwvcHNxdWFsaWZpZWRjYTIuY3JsMDagNKAy
          hjBodHRwOi8vd3d3Mi5wb3N0c2lnbnVtLmN6L2NybC9wc3F1YWxpZmllZGNhMi5jcmwwNaAz
          oDGGL2h0dHA6Ly9wb3N0c2lnbnVtLnR0Yy5jei9jcmwvcHNxdWFsaWZpZWRjYTIuY3JsMB0G
          A1UdDgQWBBTt2D3NnVY6ARXpaVnXHNlCaqDbPDANBgkqhkiG9w0BAQsFAAOCAQEAKGxHJJT7
          ouOHV0w20M1KyRUaRtx1nt7fb6cVS6j0LHn6QYHvOesa/gRADKJ3CnVbrdJJY6tSoai51tTO
          SpB+TznnsTsHzkDT33AGxAvbPv5QkvRE+PU1Uud+oISjj0hRn4LPuDeiz75IQoHco91YugoE
          z4qhj22+IPLDw7XmKASIHx71NDNtU8kioJcX83cS+5ChW5dGJnIpV1WAP6GZIeoVKuM/nZhw
          p60wJMWFrHsOJXnK7467efH+MUoz2QWeLGJssAgDL7m+dWFVGvQmZeE6kthVm8/dF78VvLA7
          rpJcRQBHYgA4gkZ7Do6d5wL/DOxyolJrOG+tqrIqK1QtRg==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9S/FkR6S1dbvUKzX/h+JqG3nWKI=</DigestValue>
      </Reference>
      <Reference URI="/word/document.xml?ContentType=application/vnd.openxmlformats-officedocument.wordprocessingml.document.main+xml">
        <DigestMethod Algorithm="http://www.w3.org/2000/09/xmldsig#sha1"/>
        <DigestValue>AEHePtaEHNQIsDzBY47FVwam3Dg=</DigestValue>
      </Reference>
      <Reference URI="/word/endnotes.xml?ContentType=application/vnd.openxmlformats-officedocument.wordprocessingml.endnotes+xml">
        <DigestMethod Algorithm="http://www.w3.org/2000/09/xmldsig#sha1"/>
        <DigestValue>G+VYqV04lQbp8RnRFlgMvW2lpcc=</DigestValue>
      </Reference>
      <Reference URI="/word/fontTable.xml?ContentType=application/vnd.openxmlformats-officedocument.wordprocessingml.fontTable+xml">
        <DigestMethod Algorithm="http://www.w3.org/2000/09/xmldsig#sha1"/>
        <DigestValue>eLgOstyN3Gxj5n8J+icBVkn3TYg=</DigestValue>
      </Reference>
      <Reference URI="/word/footer1.xml?ContentType=application/vnd.openxmlformats-officedocument.wordprocessingml.footer+xml">
        <DigestMethod Algorithm="http://www.w3.org/2000/09/xmldsig#sha1"/>
        <DigestValue>vPa0o11Sisx0TyXrmcvXezACiRY=</DigestValue>
      </Reference>
      <Reference URI="/word/footer2.xml?ContentType=application/vnd.openxmlformats-officedocument.wordprocessingml.footer+xml">
        <DigestMethod Algorithm="http://www.w3.org/2000/09/xmldsig#sha1"/>
        <DigestValue>qulDb3yVbx+k27VXhVbeMcGtwl4=</DigestValue>
      </Reference>
      <Reference URI="/word/footnotes.xml?ContentType=application/vnd.openxmlformats-officedocument.wordprocessingml.footnotes+xml">
        <DigestMethod Algorithm="http://www.w3.org/2000/09/xmldsig#sha1"/>
        <DigestValue>hGTCPCgQDE7NxtVC6AHmht9Y3iU=</DigestValue>
      </Reference>
      <Reference URI="/word/header1.xml?ContentType=application/vnd.openxmlformats-officedocument.wordprocessingml.header+xml">
        <DigestMethod Algorithm="http://www.w3.org/2000/09/xmldsig#sha1"/>
        <DigestValue>0aOjzPyATDbQNj3Bl/a1pnGtk+o=</DigestValue>
      </Reference>
      <Reference URI="/word/header2.xml?ContentType=application/vnd.openxmlformats-officedocument.wordprocessingml.header+xml">
        <DigestMethod Algorithm="http://www.w3.org/2000/09/xmldsig#sha1"/>
        <DigestValue>nefZAwQYwVVibdXxRxlmzTK1iLs=</DigestValue>
      </Reference>
      <Reference URI="/word/numbering.xml?ContentType=application/vnd.openxmlformats-officedocument.wordprocessingml.numbering+xml">
        <DigestMethod Algorithm="http://www.w3.org/2000/09/xmldsig#sha1"/>
        <DigestValue>bTphGrYq0NBHcXLccd9OpeJ621M=</DigestValue>
      </Reference>
      <Reference URI="/word/settings.xml?ContentType=application/vnd.openxmlformats-officedocument.wordprocessingml.settings+xml">
        <DigestMethod Algorithm="http://www.w3.org/2000/09/xmldsig#sha1"/>
        <DigestValue>QPje2n64H/GOwRyWjCf3hZaWAzk=</DigestValue>
      </Reference>
      <Reference URI="/word/styles.xml?ContentType=application/vnd.openxmlformats-officedocument.wordprocessingml.styles+xml">
        <DigestMethod Algorithm="http://www.w3.org/2000/09/xmldsig#sha1"/>
        <DigestValue>POg+KR3Yd2mo2RyjraICEAZYkCU=</DigestValue>
      </Reference>
      <Reference URI="/word/theme/theme1.xml?ContentType=application/vnd.openxmlformats-officedocument.theme+xml">
        <DigestMethod Algorithm="http://www.w3.org/2000/09/xmldsig#sha1"/>
        <DigestValue>AD8pTYTwWdY2i3V+GDTPhUgnfUA=</DigestValue>
      </Reference>
      <Reference URI="/word/webSettings.xml?ContentType=application/vnd.openxmlformats-officedocument.wordprocessingml.webSettings+xml">
        <DigestMethod Algorithm="http://www.w3.org/2000/09/xmldsig#sha1"/>
        <DigestValue>gTuFkC5KmOP3aa68AsA5laDfNa4=</DigestValue>
      </Reference>
    </Manifest>
    <SignatureProperties>
      <SignatureProperty Id="idSignatureTime" Target="#idPackageSignature">
        <mdssi:SignatureTime>
          <mdssi:Format>YYYY-MM-DDThh:mm:ssTZD</mdssi:Format>
          <mdssi:Value>2013-05-21T12:20:20Z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4500-70E3-4201-926E-6892319C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3288</Words>
  <Characters>19401</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22644</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koptoval</cp:lastModifiedBy>
  <cp:revision>4</cp:revision>
  <cp:lastPrinted>2013-05-20T12:03:00Z</cp:lastPrinted>
  <dcterms:created xsi:type="dcterms:W3CDTF">2013-05-20T12:07:00Z</dcterms:created>
  <dcterms:modified xsi:type="dcterms:W3CDTF">2013-05-21T12:20:00Z</dcterms:modified>
</cp:coreProperties>
</file>