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1238E0">
        <w:rPr>
          <w:rFonts w:ascii="Times New Roman" w:hAnsi="Times New Roman"/>
          <w:i w:val="0"/>
          <w:caps/>
          <w:spacing w:val="100"/>
          <w:sz w:val="32"/>
        </w:rPr>
        <w:t>X</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proofErr w:type="spellStart"/>
            <w:r>
              <w:rPr>
                <w:sz w:val="24"/>
                <w:szCs w:val="24"/>
              </w:rPr>
              <w:t>Podbabská</w:t>
            </w:r>
            <w:proofErr w:type="spellEnd"/>
            <w:r>
              <w:rPr>
                <w:sz w:val="24"/>
                <w:szCs w:val="24"/>
              </w:rPr>
              <w:t xml:space="preserve">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02541F" w:rsidRDefault="0002541F" w:rsidP="006D04F5">
            <w:pPr>
              <w:rPr>
                <w:bCs/>
                <w:sz w:val="24"/>
                <w:szCs w:val="24"/>
              </w:rPr>
            </w:pPr>
            <w:r w:rsidRPr="0002541F">
              <w:rPr>
                <w:bCs/>
                <w:sz w:val="24"/>
                <w:szCs w:val="24"/>
              </w:rPr>
              <w:t xml:space="preserve">Bc. Markéta </w:t>
            </w:r>
            <w:proofErr w:type="spellStart"/>
            <w:r w:rsidRPr="0002541F">
              <w:rPr>
                <w:bCs/>
                <w:sz w:val="24"/>
                <w:szCs w:val="24"/>
              </w:rPr>
              <w:t>Tlustošová</w:t>
            </w:r>
            <w:proofErr w:type="spellEnd"/>
            <w:r w:rsidRPr="0002541F">
              <w:rPr>
                <w:bCs/>
                <w:sz w:val="24"/>
                <w:szCs w:val="24"/>
              </w:rPr>
              <w:t>, tel: 973 246 201, 724 308 541</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A7052C" w:rsidRDefault="005030F9" w:rsidP="00874285">
      <w:pPr>
        <w:jc w:val="center"/>
        <w:rPr>
          <w:b/>
          <w:sz w:val="24"/>
          <w:szCs w:val="24"/>
        </w:rPr>
      </w:pPr>
      <w:r w:rsidRPr="005C430C">
        <w:rPr>
          <w:b/>
          <w:sz w:val="24"/>
          <w:szCs w:val="24"/>
        </w:rPr>
        <w:t>„</w:t>
      </w:r>
      <w:r w:rsidR="00EF5386">
        <w:rPr>
          <w:b/>
          <w:color w:val="000000"/>
          <w:sz w:val="24"/>
          <w:szCs w:val="24"/>
        </w:rPr>
        <w:t xml:space="preserve">Jaroměř – rekonstrukce budovy </w:t>
      </w:r>
      <w:proofErr w:type="gramStart"/>
      <w:r w:rsidR="00EF5386">
        <w:rPr>
          <w:b/>
          <w:color w:val="000000"/>
          <w:sz w:val="24"/>
          <w:szCs w:val="24"/>
        </w:rPr>
        <w:t>č.2</w:t>
      </w:r>
      <w:r w:rsidRPr="005C430C">
        <w:rPr>
          <w:b/>
          <w:sz w:val="24"/>
          <w:szCs w:val="24"/>
        </w:rPr>
        <w:t>“</w:t>
      </w:r>
      <w:proofErr w:type="gramEnd"/>
    </w:p>
    <w:p w:rsidR="00874285" w:rsidRPr="00AF7186" w:rsidRDefault="00874285" w:rsidP="00874285">
      <w:pPr>
        <w:jc w:val="center"/>
        <w:rPr>
          <w:b/>
          <w:color w:val="FF0000"/>
          <w:sz w:val="24"/>
          <w:szCs w:val="24"/>
        </w:rPr>
      </w:pPr>
    </w:p>
    <w:p w:rsidR="00C11D49" w:rsidRPr="00565C23" w:rsidRDefault="00C519BD" w:rsidP="00B02BC5">
      <w:pPr>
        <w:jc w:val="both"/>
        <w:rPr>
          <w:sz w:val="24"/>
          <w:szCs w:val="24"/>
        </w:rPr>
      </w:pPr>
      <w:r w:rsidRPr="00565C23">
        <w:rPr>
          <w:sz w:val="24"/>
          <w:szCs w:val="24"/>
        </w:rPr>
        <w:t xml:space="preserve">Předmětem plnění </w:t>
      </w:r>
      <w:r w:rsidR="001238E0">
        <w:rPr>
          <w:sz w:val="24"/>
          <w:szCs w:val="24"/>
        </w:rPr>
        <w:t xml:space="preserve">smlouvy </w:t>
      </w:r>
      <w:r w:rsidR="001238E0" w:rsidRPr="001E540E">
        <w:rPr>
          <w:sz w:val="24"/>
          <w:szCs w:val="24"/>
        </w:rPr>
        <w:t xml:space="preserve">je </w:t>
      </w:r>
      <w:r w:rsidR="00562285">
        <w:rPr>
          <w:sz w:val="24"/>
          <w:szCs w:val="24"/>
        </w:rPr>
        <w:t xml:space="preserve">rekonstrukce budovy </w:t>
      </w:r>
      <w:proofErr w:type="gramStart"/>
      <w:r w:rsidR="00562285">
        <w:rPr>
          <w:sz w:val="24"/>
          <w:szCs w:val="24"/>
        </w:rPr>
        <w:t>č.2, a tím</w:t>
      </w:r>
      <w:proofErr w:type="gramEnd"/>
      <w:r w:rsidR="00562285">
        <w:rPr>
          <w:sz w:val="24"/>
          <w:szCs w:val="24"/>
        </w:rPr>
        <w:t xml:space="preserve"> zlepšení provozních, pracovních             a sociálních podmínek pro provádění komplexních oprav vojenské techniky.</w:t>
      </w:r>
    </w:p>
    <w:p w:rsidR="00223FCF" w:rsidRPr="00AF7186" w:rsidRDefault="00223FCF" w:rsidP="00B02BC5">
      <w:pPr>
        <w:jc w:val="both"/>
        <w:rPr>
          <w:color w:val="FF0000"/>
          <w:sz w:val="24"/>
        </w:rPr>
      </w:pPr>
    </w:p>
    <w:p w:rsidR="00A7052C" w:rsidRPr="00126CDC" w:rsidRDefault="00A7052C" w:rsidP="00223FCF">
      <w:pPr>
        <w:jc w:val="both"/>
        <w:rPr>
          <w:b/>
          <w:sz w:val="24"/>
          <w:szCs w:val="24"/>
          <w:u w:val="single"/>
        </w:rPr>
      </w:pPr>
      <w:r w:rsidRPr="00126CDC">
        <w:rPr>
          <w:b/>
          <w:sz w:val="24"/>
          <w:szCs w:val="24"/>
          <w:u w:val="single"/>
        </w:rPr>
        <w:t>Rozsah prací:</w:t>
      </w:r>
    </w:p>
    <w:p w:rsidR="00223FCF" w:rsidRPr="00626015" w:rsidRDefault="00223FCF" w:rsidP="00223FCF">
      <w:pPr>
        <w:jc w:val="both"/>
        <w:rPr>
          <w:color w:val="FF0000"/>
          <w:sz w:val="16"/>
          <w:szCs w:val="16"/>
        </w:rPr>
      </w:pPr>
    </w:p>
    <w:p w:rsidR="001B20D9" w:rsidRPr="001B20D9" w:rsidRDefault="00562285" w:rsidP="00CF679C">
      <w:pPr>
        <w:pStyle w:val="Odstavecseseznamem"/>
        <w:numPr>
          <w:ilvl w:val="1"/>
          <w:numId w:val="32"/>
        </w:numPr>
        <w:ind w:left="426" w:right="-2" w:hanging="426"/>
        <w:jc w:val="both"/>
        <w:rPr>
          <w:sz w:val="24"/>
          <w:szCs w:val="24"/>
        </w:rPr>
      </w:pPr>
      <w:r w:rsidRPr="001B20D9">
        <w:rPr>
          <w:sz w:val="24"/>
          <w:szCs w:val="24"/>
        </w:rPr>
        <w:t xml:space="preserve">Zhotovitel se zavazuje </w:t>
      </w:r>
      <w:r w:rsidRPr="001B20D9">
        <w:rPr>
          <w:sz w:val="24"/>
        </w:rPr>
        <w:t xml:space="preserve">provést </w:t>
      </w:r>
      <w:r w:rsidRPr="001B20D9">
        <w:rPr>
          <w:sz w:val="24"/>
          <w:szCs w:val="24"/>
        </w:rPr>
        <w:t xml:space="preserve">a předat dílo </w:t>
      </w:r>
      <w:r w:rsidRPr="001B20D9">
        <w:rPr>
          <w:b/>
          <w:bCs/>
          <w:sz w:val="24"/>
          <w:szCs w:val="24"/>
        </w:rPr>
        <w:t>„</w:t>
      </w:r>
      <w:r w:rsidRPr="001B20D9">
        <w:rPr>
          <w:b/>
          <w:sz w:val="24"/>
          <w:szCs w:val="32"/>
        </w:rPr>
        <w:t xml:space="preserve">Jaroměř - rekonstrukce budovy </w:t>
      </w:r>
      <w:proofErr w:type="gramStart"/>
      <w:r w:rsidRPr="001B20D9">
        <w:rPr>
          <w:b/>
          <w:sz w:val="24"/>
          <w:szCs w:val="32"/>
        </w:rPr>
        <w:t>č.2</w:t>
      </w:r>
      <w:r w:rsidRPr="001B20D9">
        <w:rPr>
          <w:b/>
          <w:bCs/>
          <w:sz w:val="24"/>
          <w:szCs w:val="24"/>
        </w:rPr>
        <w:t>“</w:t>
      </w:r>
      <w:r w:rsidRPr="001B20D9">
        <w:rPr>
          <w:sz w:val="24"/>
          <w:szCs w:val="24"/>
        </w:rPr>
        <w:t xml:space="preserve"> </w:t>
      </w:r>
      <w:r w:rsidRPr="001B20D9">
        <w:rPr>
          <w:sz w:val="24"/>
        </w:rPr>
        <w:t>řádně</w:t>
      </w:r>
      <w:proofErr w:type="gramEnd"/>
      <w:r w:rsidRPr="001B20D9">
        <w:rPr>
          <w:sz w:val="24"/>
        </w:rPr>
        <w:t xml:space="preserve"> a včas </w:t>
      </w:r>
      <w:r w:rsidRPr="001B20D9">
        <w:rPr>
          <w:sz w:val="24"/>
          <w:szCs w:val="24"/>
        </w:rPr>
        <w:t>dle předané</w:t>
      </w:r>
      <w:r>
        <w:t xml:space="preserve"> </w:t>
      </w:r>
      <w:r w:rsidRPr="001B20D9">
        <w:rPr>
          <w:sz w:val="24"/>
        </w:rPr>
        <w:t>projektové dokument</w:t>
      </w:r>
      <w:r w:rsidR="005A694D" w:rsidRPr="001B20D9">
        <w:rPr>
          <w:sz w:val="24"/>
        </w:rPr>
        <w:t xml:space="preserve">ace pro provádění stavby (dále </w:t>
      </w:r>
      <w:r w:rsidRPr="001B20D9">
        <w:rPr>
          <w:sz w:val="24"/>
          <w:szCs w:val="24"/>
        </w:rPr>
        <w:t>jen „PD“) zpracované firmou Obchodní projekt Hradec Králové v.o.s., Hradec Králové</w:t>
      </w:r>
      <w:r w:rsidRPr="001B20D9">
        <w:rPr>
          <w:sz w:val="24"/>
        </w:rPr>
        <w:t xml:space="preserve"> arch. číslo 4590 </w:t>
      </w:r>
      <w:r w:rsidRPr="001B20D9">
        <w:rPr>
          <w:sz w:val="24"/>
          <w:szCs w:val="24"/>
        </w:rPr>
        <w:t xml:space="preserve">v kvalitě odpovídající normám ČSN, vyhlášce č.268/2009 Sb., o technických požadavcích na stavby, ISO normám, platným zákonům a všem předpisům souvisejících s plněním veřejné zakázky </w:t>
      </w:r>
      <w:r w:rsidRPr="001B20D9">
        <w:rPr>
          <w:sz w:val="24"/>
          <w:szCs w:val="24"/>
        </w:rPr>
        <w:lastRenderedPageBreak/>
        <w:t>včetně</w:t>
      </w:r>
      <w:r w:rsidRPr="001B20D9">
        <w:rPr>
          <w:sz w:val="24"/>
        </w:rPr>
        <w:t xml:space="preserve"> </w:t>
      </w:r>
      <w:r w:rsidRPr="001B20D9">
        <w:rPr>
          <w:sz w:val="24"/>
          <w:szCs w:val="24"/>
        </w:rPr>
        <w:t>splnění podmínek schvalujících orgánů a vydaného stavebního povolení.</w:t>
      </w:r>
      <w:r w:rsidRPr="001B20D9">
        <w:rPr>
          <w:sz w:val="24"/>
        </w:rPr>
        <w:t xml:space="preserve"> Objednatel se zavazuj</w:t>
      </w:r>
      <w:r w:rsidR="005A694D" w:rsidRPr="001B20D9">
        <w:rPr>
          <w:sz w:val="24"/>
        </w:rPr>
        <w:t xml:space="preserve">e řádně provedené dílo převzít </w:t>
      </w:r>
      <w:r w:rsidRPr="001B20D9">
        <w:rPr>
          <w:sz w:val="24"/>
        </w:rPr>
        <w:t>a zaplatit cenu za jeho provedení.</w:t>
      </w:r>
    </w:p>
    <w:p w:rsidR="005A694D" w:rsidRPr="001B20D9" w:rsidRDefault="00562285" w:rsidP="00CF679C">
      <w:pPr>
        <w:pStyle w:val="Odstavecseseznamem"/>
        <w:numPr>
          <w:ilvl w:val="1"/>
          <w:numId w:val="32"/>
        </w:numPr>
        <w:ind w:left="426" w:right="-2" w:hanging="426"/>
        <w:jc w:val="both"/>
        <w:rPr>
          <w:sz w:val="24"/>
          <w:szCs w:val="24"/>
        </w:rPr>
      </w:pPr>
      <w:r w:rsidRPr="001B20D9">
        <w:rPr>
          <w:sz w:val="24"/>
          <w:szCs w:val="24"/>
        </w:rPr>
        <w:t>Předmětem díla jsou další práce a činnosti spojené s realizací díla, které jsou specifikovány takto:</w:t>
      </w:r>
    </w:p>
    <w:p w:rsidR="005A694D" w:rsidRPr="00F01C66" w:rsidRDefault="005A694D" w:rsidP="00F01C66">
      <w:pPr>
        <w:ind w:left="1440" w:right="-2" w:hanging="1014"/>
        <w:jc w:val="both"/>
        <w:rPr>
          <w:sz w:val="24"/>
          <w:szCs w:val="24"/>
        </w:rPr>
      </w:pPr>
      <w:r w:rsidRPr="00F01C66">
        <w:rPr>
          <w:b/>
          <w:sz w:val="24"/>
          <w:szCs w:val="24"/>
        </w:rPr>
        <w:t>1.2.1</w:t>
      </w:r>
      <w:r w:rsidRPr="00F01C66">
        <w:rPr>
          <w:sz w:val="24"/>
          <w:szCs w:val="24"/>
        </w:rPr>
        <w:tab/>
      </w:r>
      <w:r w:rsidR="00562285" w:rsidRPr="00F01C66">
        <w:rPr>
          <w:sz w:val="24"/>
        </w:rPr>
        <w:t>Uzavření smlouvy na provádění archeologického dohledu při provádění výkopových prací v prostoru staveniště budované stavby s Archeologickým ústavem Pardubice, zabezpečení výkonu archeologického dohledu cestou AÚ Pardubice včetně závěrečného vyhodnocení. Náklady za dohled budou zahrnuty v cenové nabídce, resp. budou hrazeny z nákladů zhotovitele</w:t>
      </w:r>
      <w:r w:rsidR="00562285" w:rsidRPr="00F01C66">
        <w:rPr>
          <w:sz w:val="24"/>
          <w:szCs w:val="24"/>
        </w:rPr>
        <w:t xml:space="preserve">. </w:t>
      </w:r>
    </w:p>
    <w:p w:rsidR="005A694D" w:rsidRDefault="005A694D" w:rsidP="005A694D">
      <w:pPr>
        <w:ind w:left="426" w:right="-2"/>
        <w:jc w:val="both"/>
        <w:rPr>
          <w:sz w:val="24"/>
          <w:szCs w:val="24"/>
        </w:rPr>
      </w:pPr>
    </w:p>
    <w:p w:rsidR="005A694D" w:rsidRDefault="005A694D" w:rsidP="005A694D">
      <w:pPr>
        <w:ind w:left="1440" w:right="-2" w:hanging="1014"/>
        <w:jc w:val="both"/>
        <w:rPr>
          <w:sz w:val="24"/>
          <w:szCs w:val="24"/>
        </w:rPr>
      </w:pPr>
      <w:r w:rsidRPr="00F01C66">
        <w:rPr>
          <w:b/>
          <w:sz w:val="24"/>
          <w:szCs w:val="24"/>
        </w:rPr>
        <w:t>1.2.2</w:t>
      </w:r>
      <w:r>
        <w:rPr>
          <w:sz w:val="24"/>
          <w:szCs w:val="24"/>
        </w:rPr>
        <w:tab/>
      </w:r>
      <w:r w:rsidR="00562285">
        <w:rPr>
          <w:sz w:val="24"/>
          <w:szCs w:val="24"/>
        </w:rPr>
        <w:t>Zpracování dokumentace skutečného provedení stavby podle Vyhlášky č. 499/2006  Sb., o dokumentaci staveb, ve znění pozdějších předpisů a to ve 3 vyhotoveních v tištěné podobě a 3 vyhotovení v elektronické verzi na záznamo</w:t>
      </w:r>
      <w:r w:rsidR="0002541F">
        <w:rPr>
          <w:sz w:val="24"/>
          <w:szCs w:val="24"/>
        </w:rPr>
        <w:t xml:space="preserve">vém nosiči CD </w:t>
      </w:r>
      <w:r w:rsidR="00562285">
        <w:rPr>
          <w:sz w:val="24"/>
          <w:szCs w:val="24"/>
        </w:rPr>
        <w:t xml:space="preserve">(v </w:t>
      </w:r>
      <w:proofErr w:type="spellStart"/>
      <w:r w:rsidR="00562285">
        <w:rPr>
          <w:sz w:val="24"/>
          <w:szCs w:val="24"/>
        </w:rPr>
        <w:t>editovatelných</w:t>
      </w:r>
      <w:proofErr w:type="spellEnd"/>
      <w:r w:rsidR="00562285">
        <w:rPr>
          <w:sz w:val="24"/>
          <w:szCs w:val="24"/>
        </w:rPr>
        <w:t xml:space="preserve"> </w:t>
      </w:r>
      <w:proofErr w:type="gramStart"/>
      <w:r w:rsidR="00562285">
        <w:rPr>
          <w:sz w:val="24"/>
          <w:szCs w:val="24"/>
        </w:rPr>
        <w:t>formátech .</w:t>
      </w:r>
      <w:proofErr w:type="spellStart"/>
      <w:r w:rsidR="00562285">
        <w:rPr>
          <w:sz w:val="24"/>
          <w:szCs w:val="24"/>
        </w:rPr>
        <w:t>dwg</w:t>
      </w:r>
      <w:proofErr w:type="spellEnd"/>
      <w:proofErr w:type="gramEnd"/>
      <w:r w:rsidR="00562285">
        <w:rPr>
          <w:sz w:val="24"/>
          <w:szCs w:val="24"/>
        </w:rPr>
        <w:t>, .</w:t>
      </w:r>
      <w:proofErr w:type="spellStart"/>
      <w:r w:rsidR="00562285">
        <w:rPr>
          <w:sz w:val="24"/>
          <w:szCs w:val="24"/>
        </w:rPr>
        <w:t>dgn</w:t>
      </w:r>
      <w:proofErr w:type="spellEnd"/>
      <w:r w:rsidR="00562285">
        <w:rPr>
          <w:sz w:val="24"/>
          <w:szCs w:val="24"/>
        </w:rPr>
        <w:t>, .</w:t>
      </w:r>
      <w:proofErr w:type="spellStart"/>
      <w:r w:rsidR="00562285">
        <w:rPr>
          <w:sz w:val="24"/>
          <w:szCs w:val="24"/>
        </w:rPr>
        <w:t>doc</w:t>
      </w:r>
      <w:proofErr w:type="spellEnd"/>
      <w:r w:rsidR="00562285">
        <w:rPr>
          <w:sz w:val="24"/>
          <w:szCs w:val="24"/>
        </w:rPr>
        <w:t>, .</w:t>
      </w:r>
      <w:proofErr w:type="spellStart"/>
      <w:r w:rsidR="00562285">
        <w:rPr>
          <w:sz w:val="24"/>
          <w:szCs w:val="24"/>
        </w:rPr>
        <w:t>xls</w:t>
      </w:r>
      <w:proofErr w:type="spellEnd"/>
      <w:r w:rsidR="00562285">
        <w:rPr>
          <w:sz w:val="24"/>
          <w:szCs w:val="24"/>
        </w:rPr>
        <w:t>.) a 3 vyhotoveních na záznamovém nosiči CD (v tiskových formátech .</w:t>
      </w:r>
      <w:proofErr w:type="spellStart"/>
      <w:r w:rsidR="00562285">
        <w:rPr>
          <w:sz w:val="24"/>
          <w:szCs w:val="24"/>
        </w:rPr>
        <w:t>pdf</w:t>
      </w:r>
      <w:proofErr w:type="spellEnd"/>
      <w:r w:rsidR="00562285">
        <w:rPr>
          <w:sz w:val="24"/>
          <w:szCs w:val="24"/>
        </w:rPr>
        <w:t>) k termínu předání a převzetí stavby.</w:t>
      </w:r>
    </w:p>
    <w:p w:rsidR="005A694D" w:rsidRDefault="005A694D" w:rsidP="005A694D">
      <w:pPr>
        <w:ind w:left="426" w:right="-2"/>
        <w:jc w:val="both"/>
        <w:rPr>
          <w:sz w:val="24"/>
          <w:szCs w:val="24"/>
        </w:rPr>
      </w:pPr>
    </w:p>
    <w:p w:rsidR="005A694D" w:rsidRDefault="005A694D" w:rsidP="005A694D">
      <w:pPr>
        <w:ind w:left="1440" w:right="-2" w:hanging="1014"/>
        <w:jc w:val="both"/>
        <w:rPr>
          <w:sz w:val="24"/>
          <w:szCs w:val="24"/>
        </w:rPr>
      </w:pPr>
      <w:r w:rsidRPr="00F01C66">
        <w:rPr>
          <w:b/>
          <w:sz w:val="24"/>
          <w:szCs w:val="24"/>
        </w:rPr>
        <w:t>1.2.3</w:t>
      </w:r>
      <w:r>
        <w:rPr>
          <w:sz w:val="24"/>
          <w:szCs w:val="24"/>
        </w:rPr>
        <w:tab/>
      </w:r>
      <w:r w:rsidR="00562285">
        <w:rPr>
          <w:sz w:val="24"/>
          <w:szCs w:val="24"/>
        </w:rPr>
        <w:t xml:space="preserve">Zhotovitel si </w:t>
      </w:r>
      <w:proofErr w:type="gramStart"/>
      <w:r w:rsidR="00562285">
        <w:rPr>
          <w:sz w:val="24"/>
          <w:szCs w:val="24"/>
        </w:rPr>
        <w:t>zajistí</w:t>
      </w:r>
      <w:proofErr w:type="gramEnd"/>
      <w:r w:rsidR="00562285">
        <w:rPr>
          <w:sz w:val="24"/>
          <w:szCs w:val="24"/>
        </w:rPr>
        <w:t xml:space="preserve"> popř. </w:t>
      </w:r>
      <w:proofErr w:type="gramStart"/>
      <w:r w:rsidR="00562285">
        <w:rPr>
          <w:sz w:val="24"/>
          <w:szCs w:val="24"/>
        </w:rPr>
        <w:t>zpracuje</w:t>
      </w:r>
      <w:proofErr w:type="gramEnd"/>
      <w:r w:rsidR="00562285">
        <w:rPr>
          <w:sz w:val="24"/>
          <w:szCs w:val="24"/>
        </w:rPr>
        <w:t xml:space="preserve"> před zahájením prací potřebnou dílenskou </w:t>
      </w:r>
      <w:r w:rsidR="00F01C66">
        <w:rPr>
          <w:sz w:val="24"/>
          <w:szCs w:val="24"/>
        </w:rPr>
        <w:t xml:space="preserve">dokumentaci a zahrne ji do </w:t>
      </w:r>
      <w:r w:rsidR="00562285">
        <w:rPr>
          <w:sz w:val="24"/>
          <w:szCs w:val="24"/>
        </w:rPr>
        <w:t>dokumentace skutečného provedení stavby.</w:t>
      </w:r>
    </w:p>
    <w:p w:rsidR="005A694D" w:rsidRDefault="005A694D" w:rsidP="005A694D">
      <w:pPr>
        <w:ind w:left="426" w:right="-2"/>
        <w:jc w:val="both"/>
        <w:rPr>
          <w:sz w:val="24"/>
          <w:szCs w:val="24"/>
        </w:rPr>
      </w:pPr>
    </w:p>
    <w:p w:rsidR="005A694D" w:rsidRDefault="005A694D" w:rsidP="005A694D">
      <w:pPr>
        <w:ind w:left="1440" w:right="-2" w:hanging="1014"/>
        <w:jc w:val="both"/>
        <w:rPr>
          <w:sz w:val="24"/>
        </w:rPr>
      </w:pPr>
      <w:r w:rsidRPr="00F01C66">
        <w:rPr>
          <w:b/>
          <w:sz w:val="24"/>
          <w:szCs w:val="24"/>
        </w:rPr>
        <w:t>1.2.4</w:t>
      </w:r>
      <w:r>
        <w:rPr>
          <w:sz w:val="24"/>
          <w:szCs w:val="24"/>
        </w:rPr>
        <w:tab/>
      </w:r>
      <w:r w:rsidR="00562285">
        <w:rPr>
          <w:sz w:val="24"/>
        </w:rPr>
        <w:t xml:space="preserve">Vypracování fotodokumentace průběhu stavby v 1 vyhotovení v tištěné podobě a </w:t>
      </w:r>
      <w:r>
        <w:rPr>
          <w:sz w:val="24"/>
        </w:rPr>
        <w:t xml:space="preserve">ve </w:t>
      </w:r>
      <w:r w:rsidR="00562285">
        <w:rPr>
          <w:sz w:val="24"/>
        </w:rPr>
        <w:t xml:space="preserve">3 vyhotoveních v elektronické verzi na záznamovém nosiči CD od jejího zahájení do ukončení a předání díla, se záznamem zejména zakrývaných částí stavby. Fotodokumentace s fotografiemi formátu 10 x </w:t>
      </w:r>
      <w:smartTag w:uri="urn:schemas-microsoft-com:office:smarttags" w:element="metricconverter">
        <w:smartTagPr>
          <w:attr w:name="ProductID" w:val="15 cm"/>
        </w:smartTagPr>
        <w:r w:rsidR="00562285">
          <w:rPr>
            <w:sz w:val="24"/>
          </w:rPr>
          <w:t>15 cm</w:t>
        </w:r>
      </w:smartTag>
      <w:r w:rsidR="00562285">
        <w:rPr>
          <w:sz w:val="24"/>
        </w:rPr>
        <w:t xml:space="preserve"> s popisy jednotlivých fotografií </w:t>
      </w:r>
      <w:r>
        <w:rPr>
          <w:sz w:val="24"/>
        </w:rPr>
        <w:t xml:space="preserve">(min. 400 fotek) bude zařazena </w:t>
      </w:r>
      <w:r w:rsidR="00562285">
        <w:rPr>
          <w:sz w:val="24"/>
        </w:rPr>
        <w:t xml:space="preserve">do katalogů formátu A4, katalogy budou uspořádány samostatně pro každý objekt stavby. V úvodní části každého katalogu bude vložena elektronická verze </w:t>
      </w:r>
      <w:proofErr w:type="spellStart"/>
      <w:r w:rsidR="00562285">
        <w:rPr>
          <w:sz w:val="24"/>
        </w:rPr>
        <w:t>fotosouboru</w:t>
      </w:r>
      <w:proofErr w:type="spellEnd"/>
      <w:r w:rsidR="00562285">
        <w:rPr>
          <w:sz w:val="24"/>
        </w:rPr>
        <w:t xml:space="preserve"> s popisy fotografií.</w:t>
      </w:r>
    </w:p>
    <w:p w:rsidR="005A694D" w:rsidRDefault="005A694D" w:rsidP="005A694D">
      <w:pPr>
        <w:ind w:left="426" w:right="-2"/>
        <w:jc w:val="both"/>
        <w:rPr>
          <w:sz w:val="24"/>
        </w:rPr>
      </w:pPr>
    </w:p>
    <w:p w:rsidR="005A694D" w:rsidRDefault="005A694D" w:rsidP="00874285">
      <w:pPr>
        <w:spacing w:before="240"/>
        <w:ind w:left="1440" w:right="-2" w:hanging="1014"/>
        <w:jc w:val="both"/>
        <w:rPr>
          <w:sz w:val="24"/>
        </w:rPr>
      </w:pPr>
      <w:r w:rsidRPr="00F01C66">
        <w:rPr>
          <w:b/>
          <w:sz w:val="24"/>
        </w:rPr>
        <w:t>1.2.5</w:t>
      </w:r>
      <w:r>
        <w:rPr>
          <w:sz w:val="24"/>
        </w:rPr>
        <w:tab/>
      </w:r>
      <w:r w:rsidR="00562285">
        <w:rPr>
          <w:sz w:val="24"/>
        </w:rPr>
        <w:t>Vyhotovení geodetického zaměření skutečného provedení stavby (polohopis a výškopis) v zaměřovacím systému S-JSTK a BVP v tištěné podobě v 6 vyhotoveních, včetně digitálně zpracované grafické části geodetického zaměření skutečného st</w:t>
      </w:r>
      <w:r w:rsidR="0002541F">
        <w:rPr>
          <w:sz w:val="24"/>
        </w:rPr>
        <w:t xml:space="preserve">avu ve formátu DGN příp. VYK a </w:t>
      </w:r>
      <w:r w:rsidR="00562285">
        <w:rPr>
          <w:sz w:val="24"/>
        </w:rPr>
        <w:t>ve výměnném formátu na záznamovém nosiči CD ve 2 vyhotoveních. Všechna tisková vyhotovení budou ověřena úředně oprávněným zeměměřičským inženýrem.</w:t>
      </w:r>
    </w:p>
    <w:p w:rsidR="005A694D" w:rsidRDefault="005A694D" w:rsidP="00874285">
      <w:pPr>
        <w:spacing w:before="240"/>
        <w:ind w:left="1440" w:right="-2" w:hanging="1014"/>
        <w:jc w:val="both"/>
        <w:rPr>
          <w:sz w:val="24"/>
        </w:rPr>
      </w:pPr>
      <w:r w:rsidRPr="00F01C66">
        <w:rPr>
          <w:b/>
          <w:sz w:val="24"/>
        </w:rPr>
        <w:t>1.2.6</w:t>
      </w:r>
      <w:r>
        <w:rPr>
          <w:sz w:val="24"/>
        </w:rPr>
        <w:tab/>
      </w:r>
      <w:r w:rsidR="00562285" w:rsidRPr="005A694D">
        <w:rPr>
          <w:sz w:val="24"/>
        </w:rPr>
        <w:t>Vyhotovení geometrického plánu pro vyznačení realizované stavby v rozsahu objektové skladby projektové dokumentace § 62 – 74 vyhlášky č. 1</w:t>
      </w:r>
      <w:r w:rsidR="00F01C66">
        <w:rPr>
          <w:sz w:val="24"/>
        </w:rPr>
        <w:t xml:space="preserve">90/1996 </w:t>
      </w:r>
      <w:proofErr w:type="gramStart"/>
      <w:r w:rsidR="00F01C66">
        <w:rPr>
          <w:sz w:val="24"/>
        </w:rPr>
        <w:t xml:space="preserve">Sb.,                  o </w:t>
      </w:r>
      <w:r w:rsidR="00562285" w:rsidRPr="005A694D">
        <w:rPr>
          <w:sz w:val="24"/>
        </w:rPr>
        <w:t>zápisech</w:t>
      </w:r>
      <w:proofErr w:type="gramEnd"/>
      <w:r w:rsidR="00562285" w:rsidRPr="005A694D">
        <w:rPr>
          <w:sz w:val="24"/>
        </w:rPr>
        <w:t xml:space="preserve"> vlastnických a jiných věcných práv k nemovitostem ve znění pozdějších předpisů, za účelem jejich zápisu do katastru nemovitostí, v počtu 6 vyhotovení, včetně digitálně zpracované grafické části geometrického plánu ve formátu DGN příp. VYK a ve výměnném formátu na záznamovém nosiči CD ve 2 vyhotoveních. Všechna tisková vyhotovení budou ověřena úředně oprávněným zeměměřičským inženýrem.</w:t>
      </w:r>
    </w:p>
    <w:p w:rsidR="005A694D" w:rsidRDefault="005A694D" w:rsidP="00874285">
      <w:pPr>
        <w:spacing w:before="240"/>
        <w:ind w:left="1440" w:right="-2" w:hanging="1014"/>
        <w:jc w:val="both"/>
        <w:rPr>
          <w:sz w:val="24"/>
          <w:szCs w:val="24"/>
        </w:rPr>
      </w:pPr>
      <w:r w:rsidRPr="00F01C66">
        <w:rPr>
          <w:b/>
          <w:sz w:val="24"/>
        </w:rPr>
        <w:t>1.2.7</w:t>
      </w:r>
      <w:r>
        <w:rPr>
          <w:sz w:val="24"/>
        </w:rPr>
        <w:tab/>
        <w:t>V</w:t>
      </w:r>
      <w:r w:rsidR="00562285">
        <w:rPr>
          <w:sz w:val="24"/>
        </w:rPr>
        <w:t xml:space="preserve">yhotovení geodetického zaměření přeloženého sdělovacího kabelu včetně napojení v zaměřovacím systému S-JSTK a BVP v tištěné podobě v 1 vyhotovení, včetně digitálně zpracované grafické části geodetického zaměření skutečného stavu ve formátu DGN na záznamovém nosiči CD v 1 vyhotovení včetně technické zprávy. Tiskové vyhotovení bude ověřeno úředně oprávněným zeměměřičským inženýrem. </w:t>
      </w:r>
      <w:r w:rsidR="00562285">
        <w:rPr>
          <w:sz w:val="24"/>
          <w:szCs w:val="24"/>
        </w:rPr>
        <w:t xml:space="preserve">Zpracování dokumentace skutečného provedení </w:t>
      </w:r>
      <w:r w:rsidR="00562285">
        <w:rPr>
          <w:sz w:val="24"/>
          <w:szCs w:val="24"/>
        </w:rPr>
        <w:lastRenderedPageBreak/>
        <w:t>stavby pro část A3-8 – Bezpečnostní systémy – STK, CCTV, DT, PZTS (EZS) v 1 vyhotovení v tišt</w:t>
      </w:r>
      <w:r w:rsidR="0002541F">
        <w:rPr>
          <w:sz w:val="24"/>
          <w:szCs w:val="24"/>
        </w:rPr>
        <w:t xml:space="preserve">ěné podobě </w:t>
      </w:r>
      <w:r w:rsidR="00562285">
        <w:rPr>
          <w:sz w:val="24"/>
          <w:szCs w:val="24"/>
        </w:rPr>
        <w:t xml:space="preserve">a 1 vyhotovení v elektronické verzi na záznamovém nosiči CD (v </w:t>
      </w:r>
      <w:proofErr w:type="spellStart"/>
      <w:r w:rsidR="00562285">
        <w:rPr>
          <w:sz w:val="24"/>
          <w:szCs w:val="24"/>
        </w:rPr>
        <w:t>editovatelných</w:t>
      </w:r>
      <w:proofErr w:type="spellEnd"/>
      <w:r w:rsidR="00562285">
        <w:rPr>
          <w:sz w:val="24"/>
          <w:szCs w:val="24"/>
        </w:rPr>
        <w:t xml:space="preserve"> </w:t>
      </w:r>
      <w:proofErr w:type="gramStart"/>
      <w:r w:rsidR="00562285">
        <w:rPr>
          <w:sz w:val="24"/>
          <w:szCs w:val="24"/>
        </w:rPr>
        <w:t>formátech .</w:t>
      </w:r>
      <w:proofErr w:type="spellStart"/>
      <w:r w:rsidR="00562285">
        <w:rPr>
          <w:sz w:val="24"/>
          <w:szCs w:val="24"/>
        </w:rPr>
        <w:t>dwg</w:t>
      </w:r>
      <w:proofErr w:type="spellEnd"/>
      <w:proofErr w:type="gramEnd"/>
      <w:r w:rsidR="00562285">
        <w:rPr>
          <w:sz w:val="24"/>
          <w:szCs w:val="24"/>
        </w:rPr>
        <w:t>, .</w:t>
      </w:r>
      <w:proofErr w:type="spellStart"/>
      <w:r w:rsidR="00562285">
        <w:rPr>
          <w:sz w:val="24"/>
          <w:szCs w:val="24"/>
        </w:rPr>
        <w:t>dgn</w:t>
      </w:r>
      <w:proofErr w:type="spellEnd"/>
      <w:r w:rsidR="00562285">
        <w:rPr>
          <w:sz w:val="24"/>
          <w:szCs w:val="24"/>
        </w:rPr>
        <w:t>, .</w:t>
      </w:r>
      <w:proofErr w:type="spellStart"/>
      <w:r w:rsidR="00562285">
        <w:rPr>
          <w:sz w:val="24"/>
          <w:szCs w:val="24"/>
        </w:rPr>
        <w:t>doc</w:t>
      </w:r>
      <w:proofErr w:type="spellEnd"/>
      <w:r w:rsidR="00562285">
        <w:rPr>
          <w:sz w:val="24"/>
          <w:szCs w:val="24"/>
        </w:rPr>
        <w:t>, .</w:t>
      </w:r>
      <w:proofErr w:type="spellStart"/>
      <w:r w:rsidR="00562285">
        <w:rPr>
          <w:sz w:val="24"/>
          <w:szCs w:val="24"/>
        </w:rPr>
        <w:t>xls</w:t>
      </w:r>
      <w:proofErr w:type="spellEnd"/>
      <w:r w:rsidR="00562285">
        <w:rPr>
          <w:sz w:val="24"/>
          <w:szCs w:val="24"/>
        </w:rPr>
        <w:t>.) a 1 vyhotovení na záz</w:t>
      </w:r>
      <w:r>
        <w:rPr>
          <w:sz w:val="24"/>
          <w:szCs w:val="24"/>
        </w:rPr>
        <w:t xml:space="preserve">namovém nosiči CD </w:t>
      </w:r>
      <w:r w:rsidR="00562285">
        <w:rPr>
          <w:sz w:val="24"/>
          <w:szCs w:val="24"/>
        </w:rPr>
        <w:t>(v tiskových formátech .</w:t>
      </w:r>
      <w:proofErr w:type="spellStart"/>
      <w:r w:rsidR="00562285">
        <w:rPr>
          <w:sz w:val="24"/>
          <w:szCs w:val="24"/>
        </w:rPr>
        <w:t>pdf</w:t>
      </w:r>
      <w:proofErr w:type="spellEnd"/>
      <w:r w:rsidR="00562285">
        <w:rPr>
          <w:sz w:val="24"/>
          <w:szCs w:val="24"/>
        </w:rPr>
        <w:t>) k termínu předání a převzetí stavby.</w:t>
      </w:r>
    </w:p>
    <w:p w:rsidR="00562285" w:rsidRDefault="005A694D" w:rsidP="00874285">
      <w:pPr>
        <w:spacing w:before="240"/>
        <w:ind w:left="1440" w:right="-2" w:hanging="1014"/>
        <w:jc w:val="both"/>
        <w:rPr>
          <w:sz w:val="24"/>
          <w:szCs w:val="24"/>
        </w:rPr>
      </w:pPr>
      <w:r w:rsidRPr="00F01C66">
        <w:rPr>
          <w:b/>
          <w:sz w:val="24"/>
          <w:szCs w:val="24"/>
        </w:rPr>
        <w:t>1.2.8</w:t>
      </w:r>
      <w:r>
        <w:rPr>
          <w:sz w:val="24"/>
          <w:szCs w:val="24"/>
        </w:rPr>
        <w:tab/>
      </w:r>
      <w:r w:rsidR="00562285">
        <w:rPr>
          <w:sz w:val="24"/>
          <w:szCs w:val="24"/>
        </w:rPr>
        <w:t xml:space="preserve">Zhotovitel zajistí výkon inženýrské činnosti související se zabezpečením kolaudačního řízení, vydání kolaudačního souhlasu a obstarání </w:t>
      </w:r>
      <w:proofErr w:type="spellStart"/>
      <w:r w:rsidR="00562285">
        <w:rPr>
          <w:sz w:val="24"/>
          <w:szCs w:val="24"/>
        </w:rPr>
        <w:t>event</w:t>
      </w:r>
      <w:proofErr w:type="spellEnd"/>
      <w:r w:rsidR="00562285">
        <w:rPr>
          <w:sz w:val="24"/>
          <w:szCs w:val="24"/>
        </w:rPr>
        <w:t>. dalších povolení k užívání stavby a uvedení stavby do provozu, včetně zajištění souvisejících</w:t>
      </w:r>
      <w:r>
        <w:rPr>
          <w:sz w:val="24"/>
          <w:szCs w:val="24"/>
        </w:rPr>
        <w:t xml:space="preserve"> žádostí, dokladů </w:t>
      </w:r>
      <w:r w:rsidR="00562285">
        <w:rPr>
          <w:sz w:val="24"/>
          <w:szCs w:val="24"/>
        </w:rPr>
        <w:t>a kladných stanovisek.</w:t>
      </w:r>
    </w:p>
    <w:p w:rsidR="00861A95" w:rsidRDefault="00861A95" w:rsidP="00874285">
      <w:pPr>
        <w:spacing w:before="240"/>
        <w:jc w:val="both"/>
        <w:rPr>
          <w:sz w:val="24"/>
        </w:rPr>
      </w:pPr>
    </w:p>
    <w:p w:rsidR="00626015" w:rsidRDefault="00626015" w:rsidP="00861A95">
      <w:pPr>
        <w:jc w:val="both"/>
        <w:rPr>
          <w:sz w:val="24"/>
        </w:rPr>
      </w:pPr>
    </w:p>
    <w:p w:rsidR="00A35C8B" w:rsidRDefault="00A35C8B" w:rsidP="001D1315">
      <w:pPr>
        <w:shd w:val="clear" w:color="00FFFF" w:fill="auto"/>
        <w:spacing w:after="240"/>
        <w:jc w:val="center"/>
        <w:rPr>
          <w:b/>
          <w:sz w:val="24"/>
          <w:u w:val="single"/>
        </w:rPr>
      </w:pPr>
      <w:r w:rsidRPr="00C7548E">
        <w:rPr>
          <w:b/>
          <w:caps/>
          <w:sz w:val="24"/>
        </w:rPr>
        <w:t xml:space="preserve">II. </w:t>
      </w:r>
      <w:r>
        <w:rPr>
          <w:b/>
          <w:caps/>
          <w:sz w:val="24"/>
          <w:u w:val="single"/>
        </w:rPr>
        <w:t>Termín a místo</w:t>
      </w:r>
      <w:r>
        <w:rPr>
          <w:b/>
          <w:sz w:val="24"/>
          <w:u w:val="single"/>
        </w:rPr>
        <w:t xml:space="preserve"> PLNĚNÍ</w:t>
      </w:r>
    </w:p>
    <w:p w:rsidR="0026287E" w:rsidRDefault="00562285" w:rsidP="00CF679C">
      <w:pPr>
        <w:pStyle w:val="Odstavecseseznamem"/>
        <w:numPr>
          <w:ilvl w:val="0"/>
          <w:numId w:val="31"/>
        </w:numPr>
        <w:tabs>
          <w:tab w:val="left" w:pos="567"/>
        </w:tabs>
        <w:spacing w:before="20"/>
        <w:ind w:hanging="720"/>
        <w:jc w:val="both"/>
        <w:rPr>
          <w:sz w:val="24"/>
          <w:szCs w:val="24"/>
        </w:rPr>
      </w:pPr>
      <w:r w:rsidRPr="0026287E">
        <w:rPr>
          <w:b/>
          <w:sz w:val="24"/>
          <w:szCs w:val="24"/>
        </w:rPr>
        <w:t>Termín zahájení díla:</w:t>
      </w:r>
      <w:r w:rsidRPr="0026287E">
        <w:rPr>
          <w:sz w:val="24"/>
          <w:szCs w:val="24"/>
        </w:rPr>
        <w:t xml:space="preserve"> se považuje den podpisu </w:t>
      </w:r>
      <w:proofErr w:type="spellStart"/>
      <w:r w:rsidRPr="0026287E">
        <w:rPr>
          <w:sz w:val="24"/>
          <w:szCs w:val="24"/>
        </w:rPr>
        <w:t>SoD</w:t>
      </w:r>
      <w:proofErr w:type="spellEnd"/>
      <w:r w:rsidRPr="0026287E">
        <w:rPr>
          <w:sz w:val="24"/>
          <w:szCs w:val="24"/>
        </w:rPr>
        <w:t xml:space="preserve"> poslední smluvní stranou.</w:t>
      </w:r>
    </w:p>
    <w:p w:rsid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Termín předání a převzetí PD:</w:t>
      </w:r>
      <w:r w:rsidRPr="0026287E">
        <w:rPr>
          <w:sz w:val="24"/>
          <w:szCs w:val="24"/>
        </w:rPr>
        <w:t xml:space="preserve"> nejpozději do 10 dnů od podpisu </w:t>
      </w:r>
      <w:proofErr w:type="spellStart"/>
      <w:r w:rsidRPr="0026287E">
        <w:rPr>
          <w:sz w:val="24"/>
          <w:szCs w:val="24"/>
        </w:rPr>
        <w:t>SoD</w:t>
      </w:r>
      <w:proofErr w:type="spellEnd"/>
      <w:r w:rsidRPr="0026287E">
        <w:rPr>
          <w:sz w:val="24"/>
          <w:szCs w:val="24"/>
        </w:rPr>
        <w:t xml:space="preserve">. O úkonu </w:t>
      </w:r>
      <w:r w:rsidR="0026287E" w:rsidRPr="0026287E">
        <w:rPr>
          <w:sz w:val="24"/>
          <w:szCs w:val="24"/>
        </w:rPr>
        <w:t xml:space="preserve">zapůjčení </w:t>
      </w:r>
      <w:r w:rsidRPr="0026287E">
        <w:rPr>
          <w:sz w:val="24"/>
          <w:szCs w:val="24"/>
        </w:rPr>
        <w:t xml:space="preserve">objednatel vyhotoví zápis o předání a převzetí PD, který podepíší oprávněné osoby obou smluvních stran. </w:t>
      </w:r>
    </w:p>
    <w:p w:rsid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 xml:space="preserve">Termín předání a převzetí </w:t>
      </w:r>
      <w:proofErr w:type="gramStart"/>
      <w:r w:rsidRPr="0026287E">
        <w:rPr>
          <w:b/>
          <w:sz w:val="24"/>
          <w:szCs w:val="24"/>
        </w:rPr>
        <w:t>staveniště:</w:t>
      </w:r>
      <w:r w:rsidRPr="0026287E">
        <w:rPr>
          <w:sz w:val="24"/>
          <w:szCs w:val="24"/>
        </w:rPr>
        <w:t xml:space="preserve">  do</w:t>
      </w:r>
      <w:proofErr w:type="gramEnd"/>
      <w:r w:rsidRPr="0026287E">
        <w:rPr>
          <w:sz w:val="24"/>
          <w:szCs w:val="24"/>
        </w:rPr>
        <w:t xml:space="preserve"> 10 dnů od podpisu </w:t>
      </w:r>
      <w:proofErr w:type="spellStart"/>
      <w:r w:rsidRPr="0026287E">
        <w:rPr>
          <w:sz w:val="24"/>
          <w:szCs w:val="24"/>
        </w:rPr>
        <w:t>SoD</w:t>
      </w:r>
      <w:proofErr w:type="spellEnd"/>
      <w:r w:rsidRPr="0026287E">
        <w:rPr>
          <w:sz w:val="24"/>
          <w:szCs w:val="24"/>
        </w:rPr>
        <w:t xml:space="preserve">. O tomto úkonu objednatel vyhotoví zápis o předání staveniště, který podepíší oprávněné osoby obou smluvních stran. </w:t>
      </w:r>
    </w:p>
    <w:p w:rsid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Termín zahájení stavebních prací:</w:t>
      </w:r>
      <w:r w:rsidRPr="0026287E">
        <w:rPr>
          <w:sz w:val="24"/>
          <w:szCs w:val="24"/>
        </w:rPr>
        <w:t xml:space="preserve"> po předání a převzetí staveniště, tj. do 10 dnů od podpisu </w:t>
      </w:r>
      <w:proofErr w:type="spellStart"/>
      <w:r w:rsidRPr="0026287E">
        <w:rPr>
          <w:sz w:val="24"/>
          <w:szCs w:val="24"/>
        </w:rPr>
        <w:t>SoD</w:t>
      </w:r>
      <w:proofErr w:type="spellEnd"/>
      <w:r w:rsidRPr="0026287E">
        <w:rPr>
          <w:sz w:val="24"/>
          <w:szCs w:val="24"/>
        </w:rPr>
        <w:t xml:space="preserve">. </w:t>
      </w:r>
    </w:p>
    <w:p w:rsidR="00562285" w:rsidRPr="0026287E" w:rsidRDefault="00562285" w:rsidP="00CF679C">
      <w:pPr>
        <w:pStyle w:val="Odstavecseseznamem"/>
        <w:numPr>
          <w:ilvl w:val="0"/>
          <w:numId w:val="31"/>
        </w:numPr>
        <w:tabs>
          <w:tab w:val="left" w:pos="567"/>
        </w:tabs>
        <w:spacing w:before="20"/>
        <w:ind w:left="567" w:hanging="567"/>
        <w:jc w:val="both"/>
        <w:rPr>
          <w:sz w:val="24"/>
          <w:szCs w:val="24"/>
        </w:rPr>
      </w:pPr>
      <w:r w:rsidRPr="0026287E">
        <w:rPr>
          <w:b/>
          <w:sz w:val="24"/>
          <w:szCs w:val="24"/>
        </w:rPr>
        <w:t>Konečný</w:t>
      </w:r>
      <w:r w:rsidRPr="0026287E">
        <w:rPr>
          <w:sz w:val="24"/>
          <w:szCs w:val="24"/>
        </w:rPr>
        <w:t xml:space="preserve"> </w:t>
      </w:r>
      <w:r w:rsidRPr="0026287E">
        <w:rPr>
          <w:b/>
          <w:sz w:val="24"/>
          <w:szCs w:val="24"/>
        </w:rPr>
        <w:t>termín pro předání a převzetí díla</w:t>
      </w:r>
      <w:r w:rsidRPr="0026287E">
        <w:rPr>
          <w:sz w:val="24"/>
          <w:szCs w:val="24"/>
        </w:rPr>
        <w:t xml:space="preserve">: zhotovitel se zavazuje dokončit a předat dílo objednateli bez vad nejpozději do </w:t>
      </w:r>
      <w:proofErr w:type="gramStart"/>
      <w:r w:rsidR="0002541F">
        <w:rPr>
          <w:b/>
          <w:sz w:val="24"/>
          <w:szCs w:val="24"/>
        </w:rPr>
        <w:t>30.11.</w:t>
      </w:r>
      <w:r w:rsidRPr="0026287E">
        <w:rPr>
          <w:b/>
          <w:sz w:val="24"/>
          <w:szCs w:val="24"/>
        </w:rPr>
        <w:t>201</w:t>
      </w:r>
      <w:r w:rsidR="0002541F">
        <w:rPr>
          <w:b/>
          <w:sz w:val="24"/>
          <w:szCs w:val="24"/>
        </w:rPr>
        <w:t>4</w:t>
      </w:r>
      <w:proofErr w:type="gramEnd"/>
      <w:r w:rsidRPr="0026287E">
        <w:rPr>
          <w:sz w:val="24"/>
          <w:szCs w:val="24"/>
        </w:rPr>
        <w:t xml:space="preserve"> včetně inžený</w:t>
      </w:r>
      <w:r w:rsidR="0002541F">
        <w:rPr>
          <w:sz w:val="24"/>
          <w:szCs w:val="24"/>
        </w:rPr>
        <w:t xml:space="preserve">rské činnosti </w:t>
      </w:r>
      <w:r w:rsidRPr="0026287E">
        <w:rPr>
          <w:sz w:val="24"/>
          <w:szCs w:val="24"/>
        </w:rPr>
        <w:t xml:space="preserve">s předáním kolaudačního souhlasu </w:t>
      </w:r>
      <w:proofErr w:type="spellStart"/>
      <w:r w:rsidRPr="0026287E">
        <w:rPr>
          <w:sz w:val="24"/>
          <w:szCs w:val="24"/>
        </w:rPr>
        <w:t>event</w:t>
      </w:r>
      <w:proofErr w:type="spellEnd"/>
      <w:r w:rsidRPr="0026287E">
        <w:rPr>
          <w:sz w:val="24"/>
          <w:szCs w:val="24"/>
        </w:rPr>
        <w:t>. dalších povolení k užívání stavby, jejichž vydání do sjednaného termínu si zhotovitel předjedná s příslušným orgánem státní správy. K tomuto datu bude vypracován Závěrečný předávací protokol.</w:t>
      </w:r>
    </w:p>
    <w:p w:rsidR="00562285" w:rsidRPr="00562285" w:rsidRDefault="00562285" w:rsidP="00562285">
      <w:pPr>
        <w:pStyle w:val="Zkladntextodsazen3"/>
        <w:spacing w:before="20"/>
        <w:ind w:left="0"/>
        <w:jc w:val="both"/>
        <w:rPr>
          <w:sz w:val="24"/>
          <w:szCs w:val="24"/>
        </w:rPr>
      </w:pPr>
      <w:r w:rsidRPr="00562285">
        <w:rPr>
          <w:b/>
          <w:sz w:val="24"/>
          <w:szCs w:val="24"/>
        </w:rPr>
        <w:t xml:space="preserve">         </w:t>
      </w:r>
      <w:r w:rsidRPr="00562285">
        <w:rPr>
          <w:sz w:val="24"/>
          <w:szCs w:val="24"/>
        </w:rPr>
        <w:t>Z toho dílčí termín pro dokončení stavebních prací:</w:t>
      </w:r>
    </w:p>
    <w:p w:rsidR="0026287E" w:rsidRDefault="00AC7680" w:rsidP="00874285">
      <w:pPr>
        <w:tabs>
          <w:tab w:val="num" w:pos="851"/>
        </w:tabs>
        <w:spacing w:before="240"/>
        <w:ind w:left="720"/>
        <w:jc w:val="both"/>
        <w:rPr>
          <w:sz w:val="24"/>
          <w:szCs w:val="24"/>
        </w:rPr>
      </w:pPr>
      <w:r>
        <w:rPr>
          <w:sz w:val="24"/>
          <w:szCs w:val="24"/>
        </w:rPr>
        <w:t>Z</w:t>
      </w:r>
      <w:r w:rsidR="00562285" w:rsidRPr="0026287E">
        <w:rPr>
          <w:sz w:val="24"/>
          <w:szCs w:val="24"/>
        </w:rPr>
        <w:t xml:space="preserve">hotovitel se zavazuje dokončit a předat stavbu společně s příslušnými doklady podle bodu 11.3 této </w:t>
      </w:r>
      <w:proofErr w:type="spellStart"/>
      <w:r w:rsidR="00562285" w:rsidRPr="0026287E">
        <w:rPr>
          <w:sz w:val="24"/>
          <w:szCs w:val="24"/>
        </w:rPr>
        <w:t>SoD</w:t>
      </w:r>
      <w:proofErr w:type="spellEnd"/>
      <w:r w:rsidR="00562285" w:rsidRPr="0026287E">
        <w:rPr>
          <w:sz w:val="24"/>
          <w:szCs w:val="24"/>
        </w:rPr>
        <w:t xml:space="preserve"> objednateli bez vad nejpozději do </w:t>
      </w:r>
      <w:proofErr w:type="gramStart"/>
      <w:r w:rsidR="0002541F">
        <w:rPr>
          <w:b/>
          <w:sz w:val="24"/>
          <w:szCs w:val="24"/>
        </w:rPr>
        <w:t>31.10.</w:t>
      </w:r>
      <w:r w:rsidR="00562285" w:rsidRPr="0026287E">
        <w:rPr>
          <w:b/>
          <w:sz w:val="24"/>
          <w:szCs w:val="24"/>
        </w:rPr>
        <w:t>201</w:t>
      </w:r>
      <w:r w:rsidR="0002541F">
        <w:rPr>
          <w:b/>
          <w:sz w:val="24"/>
          <w:szCs w:val="24"/>
        </w:rPr>
        <w:t>4</w:t>
      </w:r>
      <w:proofErr w:type="gramEnd"/>
      <w:r w:rsidR="00562285" w:rsidRPr="0026287E">
        <w:rPr>
          <w:b/>
          <w:sz w:val="24"/>
          <w:szCs w:val="24"/>
        </w:rPr>
        <w:t>,</w:t>
      </w:r>
      <w:r w:rsidR="00562285" w:rsidRPr="0026287E">
        <w:rPr>
          <w:color w:val="FF0000"/>
          <w:sz w:val="24"/>
          <w:szCs w:val="24"/>
        </w:rPr>
        <w:t xml:space="preserve"> </w:t>
      </w:r>
      <w:r w:rsidR="00562285" w:rsidRPr="0026287E">
        <w:rPr>
          <w:sz w:val="24"/>
          <w:szCs w:val="24"/>
        </w:rPr>
        <w:t>včetně předání vyklizeného staveniště. Jestliže zhotovitel připraví stavbu k odevzdání před sjednaným termínem dokončení, může objednatel dílo převzít ve dřívějším termínu. Zhotovitel oznámí objednateli připravenost stavby k odevzdání písemně 10 dnů před předpokládaným termínem dokončení.</w:t>
      </w:r>
    </w:p>
    <w:p w:rsidR="00562285" w:rsidRPr="0026287E" w:rsidRDefault="0026287E" w:rsidP="00874285">
      <w:pPr>
        <w:spacing w:before="240"/>
        <w:ind w:left="720" w:hanging="720"/>
        <w:jc w:val="both"/>
        <w:rPr>
          <w:sz w:val="24"/>
          <w:szCs w:val="24"/>
        </w:rPr>
      </w:pPr>
      <w:r w:rsidRPr="00F01C66">
        <w:rPr>
          <w:b/>
          <w:sz w:val="24"/>
          <w:szCs w:val="24"/>
        </w:rPr>
        <w:t>2.6.</w:t>
      </w:r>
      <w:r>
        <w:rPr>
          <w:sz w:val="24"/>
          <w:szCs w:val="24"/>
        </w:rPr>
        <w:t xml:space="preserve"> </w:t>
      </w:r>
      <w:r>
        <w:rPr>
          <w:sz w:val="24"/>
          <w:szCs w:val="24"/>
        </w:rPr>
        <w:tab/>
      </w:r>
      <w:r w:rsidR="00562285" w:rsidRPr="0026287E">
        <w:rPr>
          <w:sz w:val="24"/>
          <w:szCs w:val="24"/>
        </w:rPr>
        <w:t>Místem plně</w:t>
      </w:r>
      <w:r w:rsidR="0002541F">
        <w:rPr>
          <w:sz w:val="24"/>
          <w:szCs w:val="24"/>
        </w:rPr>
        <w:t>ní je areál vojenského zařízení (</w:t>
      </w:r>
      <w:r w:rsidR="00562285" w:rsidRPr="0026287E">
        <w:rPr>
          <w:sz w:val="24"/>
          <w:szCs w:val="24"/>
        </w:rPr>
        <w:t>dále jen „VZ“) 4935 Jaroměř v rozsahu předané projektové dokumentace.</w:t>
      </w:r>
    </w:p>
    <w:p w:rsidR="00874285" w:rsidRDefault="00874285" w:rsidP="00874285">
      <w:pPr>
        <w:spacing w:before="240"/>
        <w:ind w:firstLine="284"/>
        <w:rPr>
          <w:sz w:val="24"/>
          <w:szCs w:val="24"/>
        </w:rPr>
      </w:pPr>
    </w:p>
    <w:p w:rsidR="00626015" w:rsidRPr="00415F7B" w:rsidRDefault="00626015" w:rsidP="00415F7B">
      <w:pPr>
        <w:shd w:val="clear" w:color="00FFFF" w:fill="auto"/>
        <w:jc w:val="both"/>
        <w:rPr>
          <w:sz w:val="24"/>
          <w:szCs w:val="24"/>
        </w:rPr>
      </w:pPr>
    </w:p>
    <w:p w:rsidR="00A35C8B" w:rsidRDefault="00A35C8B" w:rsidP="001D1315">
      <w:pPr>
        <w:shd w:val="clear" w:color="00FFFF" w:fill="auto"/>
        <w:spacing w:after="240"/>
        <w:jc w:val="center"/>
        <w:rPr>
          <w:b/>
          <w:caps/>
          <w:sz w:val="24"/>
          <w:u w:val="single"/>
        </w:rPr>
      </w:pPr>
      <w:r>
        <w:rPr>
          <w:b/>
          <w:sz w:val="24"/>
        </w:rPr>
        <w:t xml:space="preserve">III. </w:t>
      </w:r>
      <w:r w:rsidRPr="00C7548E">
        <w:rPr>
          <w:b/>
          <w:caps/>
          <w:sz w:val="24"/>
          <w:u w:val="single"/>
        </w:rPr>
        <w:t>CENA DÍLA</w:t>
      </w:r>
    </w:p>
    <w:p w:rsidR="00486061" w:rsidRDefault="00486061" w:rsidP="00486061">
      <w:pPr>
        <w:spacing w:after="120"/>
        <w:jc w:val="both"/>
        <w:rPr>
          <w:sz w:val="24"/>
        </w:rPr>
      </w:pPr>
      <w:r w:rsidRPr="007F4DED">
        <w:rPr>
          <w:sz w:val="24"/>
        </w:rPr>
        <w:t>Cena za předmět díla je cenou konečnou, nejvýše přípustnou</w:t>
      </w:r>
      <w:r w:rsidR="00D9434B" w:rsidRPr="007F4DED">
        <w:rPr>
          <w:sz w:val="24"/>
        </w:rPr>
        <w:t>, ve které jsou zahrnuty veškeré náklady dle</w:t>
      </w:r>
      <w:r w:rsidR="00EF7F0C" w:rsidRPr="007F4DED">
        <w:rPr>
          <w:sz w:val="24"/>
        </w:rPr>
        <w:t xml:space="preserve"> článku I této smlouvy</w:t>
      </w:r>
      <w:r w:rsidRPr="007F4DED">
        <w:rPr>
          <w:sz w:val="24"/>
        </w:rPr>
        <w:t xml:space="preserve"> a činí:</w:t>
      </w:r>
    </w:p>
    <w:p w:rsidR="007B5447" w:rsidRDefault="007B5447" w:rsidP="00486061">
      <w:pPr>
        <w:spacing w:after="120"/>
        <w:jc w:val="both"/>
        <w:rPr>
          <w:sz w:val="24"/>
        </w:rPr>
      </w:pPr>
    </w:p>
    <w:p w:rsidR="0026287E" w:rsidRDefault="0026287E" w:rsidP="00486061">
      <w:pPr>
        <w:spacing w:after="120"/>
        <w:jc w:val="both"/>
        <w:rPr>
          <w:sz w:val="24"/>
        </w:rPr>
      </w:pPr>
    </w:p>
    <w:p w:rsidR="007B5447" w:rsidRPr="007F4DED" w:rsidRDefault="007B5447" w:rsidP="00486061">
      <w:pPr>
        <w:spacing w:after="120"/>
        <w:jc w:val="both"/>
        <w:rPr>
          <w:sz w:val="24"/>
        </w:rPr>
      </w:pPr>
    </w:p>
    <w:p w:rsidR="00486061" w:rsidRPr="007F4DED" w:rsidRDefault="006163D9" w:rsidP="00486061">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lastRenderedPageBreak/>
        <w:t xml:space="preserve">Cena za </w:t>
      </w:r>
      <w:r w:rsidR="00562285">
        <w:rPr>
          <w:rFonts w:eastAsia="Times New Roman"/>
          <w:szCs w:val="20"/>
          <w:u w:val="single"/>
          <w:lang w:val="cs-CZ" w:eastAsia="cs-CZ"/>
        </w:rPr>
        <w:t xml:space="preserve">předmět díla dle </w:t>
      </w:r>
      <w:r w:rsidR="00562285" w:rsidRPr="008B2B14">
        <w:rPr>
          <w:rFonts w:eastAsia="Times New Roman"/>
          <w:szCs w:val="20"/>
          <w:u w:val="single"/>
          <w:lang w:val="cs-CZ" w:eastAsia="cs-CZ"/>
        </w:rPr>
        <w:t>čl</w:t>
      </w:r>
      <w:r w:rsidR="0054153C" w:rsidRPr="008B2B14">
        <w:rPr>
          <w:rFonts w:eastAsia="Times New Roman"/>
          <w:szCs w:val="20"/>
          <w:u w:val="single"/>
          <w:lang w:val="cs-CZ" w:eastAsia="cs-CZ"/>
        </w:rPr>
        <w:t>. 1</w:t>
      </w:r>
      <w:r w:rsidR="00562285" w:rsidRPr="008B2B14">
        <w:rPr>
          <w:rFonts w:eastAsia="Times New Roman"/>
          <w:szCs w:val="20"/>
          <w:u w:val="single"/>
          <w:lang w:val="cs-CZ" w:eastAsia="cs-CZ"/>
        </w:rPr>
        <w:t>.1</w:t>
      </w:r>
      <w:r w:rsidR="00562285">
        <w:rPr>
          <w:rFonts w:eastAsia="Times New Roman"/>
          <w:szCs w:val="20"/>
          <w:u w:val="single"/>
          <w:lang w:val="cs-CZ" w:eastAsia="cs-CZ"/>
        </w:rPr>
        <w:t xml:space="preserve"> této smlouvy</w:t>
      </w:r>
      <w:r w:rsidRPr="007F4DED">
        <w:rPr>
          <w:rFonts w:eastAsia="Times New Roman"/>
          <w:szCs w:val="20"/>
          <w:u w:val="single"/>
          <w:lang w:val="cs-CZ" w:eastAsia="cs-CZ"/>
        </w:rPr>
        <w:t>:</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486061" w:rsidRPr="007F4DED" w:rsidRDefault="00486061"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sidR="005349E9">
        <w:rPr>
          <w:rFonts w:eastAsia="Times New Roman"/>
          <w:szCs w:val="20"/>
          <w:highlight w:val="yellow"/>
          <w:lang w:val="cs-CZ" w:eastAsia="cs-CZ"/>
        </w:rPr>
        <w:t>………………</w:t>
      </w:r>
      <w:r w:rsidRPr="007F4DED">
        <w:rPr>
          <w:rFonts w:eastAsia="Times New Roman"/>
          <w:szCs w:val="20"/>
          <w:lang w:val="cs-CZ" w:eastAsia="cs-CZ"/>
        </w:rPr>
        <w:t>,- Kč</w:t>
      </w:r>
    </w:p>
    <w:p w:rsidR="00486061" w:rsidRPr="007F4DED" w:rsidRDefault="0094683F" w:rsidP="00486061">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00486061" w:rsidRPr="007F4DED">
        <w:rPr>
          <w:rFonts w:eastAsia="Times New Roman"/>
          <w:szCs w:val="20"/>
          <w:lang w:val="cs-CZ" w:eastAsia="cs-CZ"/>
        </w:rPr>
        <w:t>%)</w:t>
      </w:r>
      <w:r w:rsidR="00486061" w:rsidRPr="007F4DED">
        <w:rPr>
          <w:rFonts w:eastAsia="Times New Roman"/>
          <w:szCs w:val="20"/>
          <w:lang w:val="cs-CZ" w:eastAsia="cs-CZ"/>
        </w:rPr>
        <w:tab/>
      </w:r>
      <w:r w:rsidR="005349E9" w:rsidRPr="005349E9">
        <w:rPr>
          <w:rFonts w:eastAsia="Times New Roman"/>
          <w:szCs w:val="20"/>
          <w:highlight w:val="yellow"/>
          <w:lang w:val="cs-CZ" w:eastAsia="cs-CZ"/>
        </w:rPr>
        <w:t>…………</w:t>
      </w:r>
      <w:r w:rsidR="00486061" w:rsidRPr="007F4DED">
        <w:rPr>
          <w:rFonts w:eastAsia="Times New Roman"/>
          <w:szCs w:val="20"/>
          <w:lang w:val="cs-CZ" w:eastAsia="cs-CZ"/>
        </w:rPr>
        <w:t>,- Kč</w:t>
      </w:r>
    </w:p>
    <w:p w:rsidR="006163D9"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sidR="005349E9">
        <w:rPr>
          <w:rFonts w:eastAsia="Times New Roman"/>
          <w:b/>
          <w:szCs w:val="20"/>
          <w:highlight w:val="yellow"/>
          <w:lang w:val="cs-CZ" w:eastAsia="cs-CZ"/>
        </w:rPr>
        <w:t>………</w:t>
      </w:r>
      <w:proofErr w:type="gramStart"/>
      <w:r w:rsidR="005349E9">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7B5447"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7B5447" w:rsidRPr="007F4DED" w:rsidRDefault="007B5447" w:rsidP="007B5447">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za </w:t>
      </w:r>
      <w:r w:rsidR="00562285">
        <w:rPr>
          <w:rFonts w:eastAsia="Times New Roman"/>
          <w:szCs w:val="20"/>
          <w:u w:val="single"/>
          <w:lang w:val="cs-CZ" w:eastAsia="cs-CZ"/>
        </w:rPr>
        <w:t xml:space="preserve">předmět díla dle čl. </w:t>
      </w:r>
      <w:r w:rsidR="0054153C">
        <w:rPr>
          <w:rFonts w:eastAsia="Times New Roman"/>
          <w:szCs w:val="20"/>
          <w:u w:val="single"/>
          <w:lang w:val="cs-CZ" w:eastAsia="cs-CZ"/>
        </w:rPr>
        <w:t>1</w:t>
      </w:r>
      <w:r w:rsidR="00562285">
        <w:rPr>
          <w:rFonts w:eastAsia="Times New Roman"/>
          <w:szCs w:val="20"/>
          <w:u w:val="single"/>
          <w:lang w:val="cs-CZ" w:eastAsia="cs-CZ"/>
        </w:rPr>
        <w:t xml:space="preserve">.2 této </w:t>
      </w:r>
      <w:proofErr w:type="spellStart"/>
      <w:r w:rsidR="00562285">
        <w:rPr>
          <w:rFonts w:eastAsia="Times New Roman"/>
          <w:szCs w:val="20"/>
          <w:u w:val="single"/>
          <w:lang w:val="cs-CZ" w:eastAsia="cs-CZ"/>
        </w:rPr>
        <w:t>smlovy</w:t>
      </w:r>
      <w:proofErr w:type="spellEnd"/>
      <w:r w:rsidRPr="007F4DED">
        <w:rPr>
          <w:rFonts w:eastAsia="Times New Roman"/>
          <w:szCs w:val="20"/>
          <w:u w:val="single"/>
          <w:lang w:val="cs-CZ" w:eastAsia="cs-CZ"/>
        </w:rPr>
        <w:t>:</w:t>
      </w:r>
    </w:p>
    <w:p w:rsidR="007B5447" w:rsidRPr="007F4DED" w:rsidRDefault="007B5447" w:rsidP="007B5447">
      <w:pPr>
        <w:pStyle w:val="slovn1"/>
        <w:spacing w:before="0" w:beforeAutospacing="0" w:after="0" w:afterAutospacing="0"/>
        <w:ind w:left="540" w:hanging="540"/>
        <w:jc w:val="both"/>
        <w:rPr>
          <w:rFonts w:eastAsia="Times New Roman"/>
          <w:szCs w:val="20"/>
          <w:lang w:val="cs-CZ" w:eastAsia="cs-CZ"/>
        </w:rPr>
      </w:pP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proofErr w:type="gramStart"/>
      <w:r>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7B5447"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7B5447" w:rsidRPr="007F4DED" w:rsidRDefault="007B5447" w:rsidP="007B5447">
      <w:pPr>
        <w:pStyle w:val="slovn1"/>
        <w:spacing w:before="0" w:beforeAutospacing="0" w:after="0" w:afterAutospacing="0"/>
        <w:jc w:val="both"/>
        <w:rPr>
          <w:rFonts w:eastAsia="Times New Roman"/>
          <w:szCs w:val="20"/>
          <w:u w:val="single"/>
          <w:lang w:val="cs-CZ" w:eastAsia="cs-CZ"/>
        </w:rPr>
      </w:pPr>
      <w:r w:rsidRPr="007F4DED">
        <w:rPr>
          <w:rFonts w:eastAsia="Times New Roman"/>
          <w:szCs w:val="20"/>
          <w:u w:val="single"/>
          <w:lang w:val="cs-CZ" w:eastAsia="cs-CZ"/>
        </w:rPr>
        <w:t xml:space="preserve">Cena </w:t>
      </w:r>
      <w:r>
        <w:rPr>
          <w:rFonts w:eastAsia="Times New Roman"/>
          <w:szCs w:val="20"/>
          <w:u w:val="single"/>
          <w:lang w:val="cs-CZ" w:eastAsia="cs-CZ"/>
        </w:rPr>
        <w:t>celkem</w:t>
      </w:r>
      <w:r w:rsidRPr="007F4DED">
        <w:rPr>
          <w:rFonts w:eastAsia="Times New Roman"/>
          <w:szCs w:val="20"/>
          <w:u w:val="single"/>
          <w:lang w:val="cs-CZ" w:eastAsia="cs-CZ"/>
        </w:rPr>
        <w:t>:</w:t>
      </w:r>
    </w:p>
    <w:p w:rsidR="007B5447" w:rsidRPr="007F4DED" w:rsidRDefault="007B5447" w:rsidP="007B5447">
      <w:pPr>
        <w:pStyle w:val="slovn1"/>
        <w:spacing w:before="0" w:beforeAutospacing="0" w:after="0" w:afterAutospacing="0"/>
        <w:ind w:left="540" w:hanging="540"/>
        <w:jc w:val="both"/>
        <w:rPr>
          <w:rFonts w:eastAsia="Times New Roman"/>
          <w:szCs w:val="20"/>
          <w:lang w:val="cs-CZ" w:eastAsia="cs-CZ"/>
        </w:rPr>
      </w:pP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sidRPr="007F4DED">
        <w:rPr>
          <w:rFonts w:eastAsia="Times New Roman"/>
          <w:szCs w:val="20"/>
          <w:lang w:val="cs-CZ" w:eastAsia="cs-CZ"/>
        </w:rPr>
        <w:tab/>
        <w:t>Cena bez DPH</w:t>
      </w:r>
      <w:r w:rsidRPr="007F4DED">
        <w:rPr>
          <w:rFonts w:eastAsia="Times New Roman"/>
          <w:szCs w:val="20"/>
          <w:lang w:val="cs-CZ" w:eastAsia="cs-CZ"/>
        </w:rPr>
        <w:tab/>
      </w:r>
      <w:r>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DPH (21</w:t>
      </w:r>
      <w:r w:rsidRPr="007F4DED">
        <w:rPr>
          <w:rFonts w:eastAsia="Times New Roman"/>
          <w:szCs w:val="20"/>
          <w:lang w:val="cs-CZ" w:eastAsia="cs-CZ"/>
        </w:rPr>
        <w:t>%)</w:t>
      </w:r>
      <w:r w:rsidRPr="007F4DED">
        <w:rPr>
          <w:rFonts w:eastAsia="Times New Roman"/>
          <w:szCs w:val="20"/>
          <w:lang w:val="cs-CZ" w:eastAsia="cs-CZ"/>
        </w:rPr>
        <w:tab/>
      </w:r>
      <w:r w:rsidRPr="005349E9">
        <w:rPr>
          <w:rFonts w:eastAsia="Times New Roman"/>
          <w:szCs w:val="20"/>
          <w:highlight w:val="yellow"/>
          <w:lang w:val="cs-CZ" w:eastAsia="cs-CZ"/>
        </w:rPr>
        <w:t>…………</w:t>
      </w:r>
      <w:r w:rsidRPr="007F4DED">
        <w:rPr>
          <w:rFonts w:eastAsia="Times New Roman"/>
          <w:szCs w:val="20"/>
          <w:lang w:val="cs-CZ" w:eastAsia="cs-CZ"/>
        </w:rPr>
        <w:t>,- Kč</w:t>
      </w:r>
    </w:p>
    <w:p w:rsidR="007B5447" w:rsidRPr="007F4DED" w:rsidRDefault="007B5447" w:rsidP="007B5447">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t>Celková cena včetně DPH</w:t>
      </w:r>
      <w:r w:rsidRPr="007F4DED">
        <w:rPr>
          <w:rFonts w:eastAsia="Times New Roman"/>
          <w:szCs w:val="20"/>
          <w:lang w:val="cs-CZ" w:eastAsia="cs-CZ"/>
        </w:rPr>
        <w:tab/>
      </w:r>
      <w:r>
        <w:rPr>
          <w:rFonts w:eastAsia="Times New Roman"/>
          <w:b/>
          <w:szCs w:val="20"/>
          <w:highlight w:val="yellow"/>
          <w:lang w:val="cs-CZ" w:eastAsia="cs-CZ"/>
        </w:rPr>
        <w:t>………</w:t>
      </w:r>
      <w:proofErr w:type="gramStart"/>
      <w:r>
        <w:rPr>
          <w:rFonts w:eastAsia="Times New Roman"/>
          <w:b/>
          <w:szCs w:val="20"/>
          <w:highlight w:val="yellow"/>
          <w:lang w:val="cs-CZ" w:eastAsia="cs-CZ"/>
        </w:rPr>
        <w:t>…..</w:t>
      </w:r>
      <w:r w:rsidRPr="007F4DED">
        <w:rPr>
          <w:rFonts w:eastAsia="Times New Roman"/>
          <w:b/>
          <w:szCs w:val="20"/>
          <w:lang w:val="cs-CZ" w:eastAsia="cs-CZ"/>
        </w:rPr>
        <w:t>,- Kč</w:t>
      </w:r>
      <w:proofErr w:type="gramEnd"/>
      <w:r w:rsidRPr="007F4DED">
        <w:rPr>
          <w:rFonts w:eastAsia="Times New Roman"/>
          <w:b/>
          <w:szCs w:val="20"/>
          <w:lang w:val="cs-CZ" w:eastAsia="cs-CZ"/>
        </w:rPr>
        <w:t xml:space="preserve"> </w:t>
      </w:r>
    </w:p>
    <w:p w:rsidR="007B5447" w:rsidRPr="007F4DED" w:rsidRDefault="007B5447"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1B11B7" w:rsidRDefault="00654C4E" w:rsidP="009E20CD">
      <w:pPr>
        <w:pStyle w:val="slovn1"/>
        <w:tabs>
          <w:tab w:val="left" w:pos="1080"/>
          <w:tab w:val="right" w:pos="7740"/>
        </w:tabs>
        <w:spacing w:before="0" w:beforeAutospacing="0" w:after="0" w:afterAutospacing="0"/>
        <w:jc w:val="both"/>
        <w:rPr>
          <w:rFonts w:eastAsia="Times New Roman"/>
          <w:szCs w:val="20"/>
          <w:lang w:val="cs-CZ" w:eastAsia="cs-CZ"/>
        </w:rPr>
      </w:pPr>
      <w:r>
        <w:rPr>
          <w:rFonts w:eastAsia="Times New Roman"/>
          <w:szCs w:val="20"/>
          <w:lang w:val="cs-CZ" w:eastAsia="cs-CZ"/>
        </w:rPr>
        <w:t>slovy:</w:t>
      </w:r>
      <w:r>
        <w:rPr>
          <w:rFonts w:eastAsia="Times New Roman"/>
          <w:szCs w:val="20"/>
          <w:lang w:val="cs-CZ" w:eastAsia="cs-CZ"/>
        </w:rPr>
        <w:tab/>
      </w:r>
      <w:r w:rsidR="00486061" w:rsidRPr="005349E9">
        <w:rPr>
          <w:rFonts w:eastAsia="Times New Roman"/>
          <w:szCs w:val="20"/>
          <w:highlight w:val="yellow"/>
          <w:lang w:val="cs-CZ" w:eastAsia="cs-CZ"/>
        </w:rPr>
        <w:t>„</w:t>
      </w:r>
      <w:r w:rsidR="005349E9" w:rsidRPr="005349E9">
        <w:rPr>
          <w:rFonts w:eastAsia="Times New Roman"/>
          <w:szCs w:val="20"/>
          <w:highlight w:val="yellow"/>
          <w:lang w:val="cs-CZ" w:eastAsia="cs-CZ"/>
        </w:rPr>
        <w:t>…………………………………………………….</w:t>
      </w:r>
      <w:proofErr w:type="spellStart"/>
      <w:r w:rsidR="004863D5" w:rsidRPr="005349E9">
        <w:rPr>
          <w:rFonts w:eastAsia="Times New Roman"/>
          <w:szCs w:val="20"/>
          <w:highlight w:val="yellow"/>
          <w:lang w:val="cs-CZ" w:eastAsia="cs-CZ"/>
        </w:rPr>
        <w:t>korun</w:t>
      </w:r>
      <w:r w:rsidR="005349E9" w:rsidRPr="005349E9">
        <w:rPr>
          <w:rFonts w:eastAsia="Times New Roman"/>
          <w:szCs w:val="20"/>
          <w:highlight w:val="yellow"/>
          <w:lang w:val="cs-CZ" w:eastAsia="cs-CZ"/>
        </w:rPr>
        <w:t>českých</w:t>
      </w:r>
      <w:proofErr w:type="spellEnd"/>
      <w:r w:rsidR="00486061">
        <w:rPr>
          <w:rFonts w:eastAsia="Times New Roman"/>
          <w:szCs w:val="20"/>
          <w:lang w:val="cs-CZ" w:eastAsia="cs-CZ"/>
        </w:rPr>
        <w:t>“</w:t>
      </w:r>
    </w:p>
    <w:p w:rsid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6E28D1" w:rsidRDefault="006E28D1" w:rsidP="006E28D1">
      <w:pPr>
        <w:pStyle w:val="Odstavecseseznamem"/>
        <w:tabs>
          <w:tab w:val="left" w:pos="567"/>
        </w:tabs>
        <w:spacing w:before="240"/>
        <w:ind w:left="567" w:hanging="567"/>
        <w:jc w:val="both"/>
        <w:rPr>
          <w:sz w:val="24"/>
        </w:rPr>
      </w:pPr>
      <w:r w:rsidRPr="00F01C66">
        <w:rPr>
          <w:b/>
          <w:sz w:val="24"/>
        </w:rPr>
        <w:t>3.1</w:t>
      </w:r>
      <w:r>
        <w:rPr>
          <w:sz w:val="24"/>
        </w:rPr>
        <w:tab/>
      </w:r>
      <w:r w:rsidR="00562285" w:rsidRPr="006E28D1">
        <w:rPr>
          <w:sz w:val="24"/>
        </w:rPr>
        <w:t xml:space="preserve">V celkové ceně jsou zahrnuty veškeré náklady na straně zhotovitele, spojené s realizací předmětu plnění </w:t>
      </w:r>
      <w:proofErr w:type="spellStart"/>
      <w:r w:rsidR="00562285" w:rsidRPr="006E28D1">
        <w:rPr>
          <w:sz w:val="24"/>
        </w:rPr>
        <w:t>SoD</w:t>
      </w:r>
      <w:proofErr w:type="spellEnd"/>
      <w:r w:rsidR="00562285" w:rsidRPr="006E28D1">
        <w:rPr>
          <w:sz w:val="24"/>
        </w:rPr>
        <w:t>. Zhotovitel odpovídá za úplnost</w:t>
      </w:r>
      <w:r w:rsidRPr="006E28D1">
        <w:rPr>
          <w:sz w:val="24"/>
        </w:rPr>
        <w:t xml:space="preserve"> specifikací prací a dodávek </w:t>
      </w:r>
      <w:r w:rsidR="00562285" w:rsidRPr="006E28D1">
        <w:rPr>
          <w:sz w:val="24"/>
        </w:rPr>
        <w:t>při ocenění</w:t>
      </w:r>
      <w:r w:rsidR="0054153C">
        <w:rPr>
          <w:sz w:val="24"/>
        </w:rPr>
        <w:t xml:space="preserve"> díla v rozsahu uvedeném v čl. 2</w:t>
      </w:r>
      <w:r w:rsidR="00562285" w:rsidRPr="006E28D1">
        <w:rPr>
          <w:sz w:val="24"/>
        </w:rPr>
        <w:t xml:space="preserve">. této </w:t>
      </w:r>
      <w:proofErr w:type="spellStart"/>
      <w:r w:rsidR="00562285" w:rsidRPr="006E28D1">
        <w:rPr>
          <w:sz w:val="24"/>
        </w:rPr>
        <w:t>SoD</w:t>
      </w:r>
      <w:proofErr w:type="spellEnd"/>
      <w:r w:rsidR="00562285" w:rsidRPr="006E28D1">
        <w:rPr>
          <w:sz w:val="24"/>
        </w:rPr>
        <w:t xml:space="preserve">. </w:t>
      </w:r>
    </w:p>
    <w:p w:rsidR="00562285" w:rsidRPr="00562285" w:rsidRDefault="006E28D1" w:rsidP="006E28D1">
      <w:pPr>
        <w:pStyle w:val="Odstavecseseznamem"/>
        <w:tabs>
          <w:tab w:val="left" w:pos="567"/>
        </w:tabs>
        <w:spacing w:before="240"/>
        <w:ind w:left="567" w:hanging="567"/>
        <w:jc w:val="both"/>
        <w:rPr>
          <w:sz w:val="24"/>
        </w:rPr>
      </w:pPr>
      <w:r w:rsidRPr="00F01C66">
        <w:rPr>
          <w:b/>
          <w:sz w:val="24"/>
        </w:rPr>
        <w:t>3.2</w:t>
      </w:r>
      <w:r>
        <w:rPr>
          <w:sz w:val="24"/>
        </w:rPr>
        <w:tab/>
      </w:r>
      <w:r w:rsidR="00562285" w:rsidRPr="00562285">
        <w:rPr>
          <w:sz w:val="24"/>
        </w:rPr>
        <w:t>Cenová na</w:t>
      </w:r>
      <w:r>
        <w:rPr>
          <w:sz w:val="24"/>
        </w:rPr>
        <w:t>bídka, zpracovaná v</w:t>
      </w:r>
      <w:r w:rsidR="00AC7680">
        <w:rPr>
          <w:sz w:val="24"/>
        </w:rPr>
        <w:t> soupisu prací a dodávek</w:t>
      </w:r>
      <w:r w:rsidR="00562285" w:rsidRPr="00562285">
        <w:rPr>
          <w:sz w:val="24"/>
        </w:rPr>
        <w:t xml:space="preserve"> je nedílnou součástí této </w:t>
      </w:r>
      <w:proofErr w:type="spellStart"/>
      <w:r w:rsidR="00562285" w:rsidRPr="00562285">
        <w:rPr>
          <w:sz w:val="24"/>
        </w:rPr>
        <w:t>SoD</w:t>
      </w:r>
      <w:proofErr w:type="spellEnd"/>
      <w:r w:rsidR="00562285" w:rsidRPr="00562285">
        <w:rPr>
          <w:sz w:val="24"/>
        </w:rPr>
        <w:t>. Jednotkové ceny obsažené v</w:t>
      </w:r>
      <w:r w:rsidR="00AC7680">
        <w:rPr>
          <w:sz w:val="24"/>
        </w:rPr>
        <w:t> soupisu prací a dodávek</w:t>
      </w:r>
      <w:r w:rsidR="00562285" w:rsidRPr="00562285">
        <w:rPr>
          <w:sz w:val="24"/>
        </w:rPr>
        <w:t xml:space="preserve"> jsou maximální po celou dobu rea</w:t>
      </w:r>
      <w:r>
        <w:rPr>
          <w:sz w:val="24"/>
        </w:rPr>
        <w:t xml:space="preserve">lizace předmětu plnění dle čl. </w:t>
      </w:r>
      <w:r w:rsidR="0054153C">
        <w:rPr>
          <w:sz w:val="24"/>
        </w:rPr>
        <w:t>2</w:t>
      </w:r>
      <w:r>
        <w:rPr>
          <w:sz w:val="24"/>
        </w:rPr>
        <w:t xml:space="preserve"> </w:t>
      </w:r>
      <w:r w:rsidR="00562285" w:rsidRPr="00562285">
        <w:rPr>
          <w:sz w:val="24"/>
        </w:rPr>
        <w:t xml:space="preserve">této </w:t>
      </w:r>
      <w:proofErr w:type="spellStart"/>
      <w:r w:rsidR="00562285" w:rsidRPr="00562285">
        <w:rPr>
          <w:sz w:val="24"/>
        </w:rPr>
        <w:t>SoD</w:t>
      </w:r>
      <w:proofErr w:type="spellEnd"/>
      <w:r w:rsidR="00562285" w:rsidRPr="00562285">
        <w:rPr>
          <w:sz w:val="24"/>
        </w:rPr>
        <w:t xml:space="preserve">.  </w:t>
      </w:r>
    </w:p>
    <w:p w:rsidR="00562285" w:rsidRPr="00562285" w:rsidRDefault="006E28D1" w:rsidP="006E28D1">
      <w:pPr>
        <w:pStyle w:val="Zkladntextodsazen2"/>
        <w:ind w:left="567" w:hanging="567"/>
        <w:rPr>
          <w:rFonts w:ascii="Times New Roman" w:hAnsi="Times New Roman"/>
        </w:rPr>
      </w:pPr>
      <w:r w:rsidRPr="00F01C66">
        <w:rPr>
          <w:rFonts w:ascii="Times New Roman" w:hAnsi="Times New Roman"/>
          <w:b/>
        </w:rPr>
        <w:t>3.3</w:t>
      </w:r>
      <w:r>
        <w:rPr>
          <w:rFonts w:ascii="Times New Roman" w:hAnsi="Times New Roman"/>
        </w:rPr>
        <w:tab/>
      </w:r>
      <w:r w:rsidR="00562285" w:rsidRPr="00562285">
        <w:rPr>
          <w:rFonts w:ascii="Times New Roman" w:hAnsi="Times New Roman"/>
        </w:rPr>
        <w:t>Cena za díla může být překročena po vzájemném odsouhlasení smluvními stranami pouze v případě, že v průběhu provádění díla vyvstane nutnos</w:t>
      </w:r>
      <w:r w:rsidR="0002541F">
        <w:rPr>
          <w:rFonts w:ascii="Times New Roman" w:hAnsi="Times New Roman"/>
        </w:rPr>
        <w:t xml:space="preserve">t provedení víceprací. </w:t>
      </w:r>
      <w:r w:rsidR="00562285" w:rsidRPr="00562285">
        <w:rPr>
          <w:rFonts w:ascii="Times New Roman" w:hAnsi="Times New Roman"/>
        </w:rPr>
        <w:t xml:space="preserve">Za vícepráce lze pokládat pouze takové práce, které jsou objektivně doložené, odsouhlasené oběma smluvními stranami, nezbytné pro dokončení díla a jsou provedeny na základě skutečností, které vyvstaly až v průběhu realizace díla a nebyly ani při vynaložení odborné péče předvídatelné před uzavřením </w:t>
      </w:r>
      <w:proofErr w:type="spellStart"/>
      <w:r w:rsidR="00562285" w:rsidRPr="00562285">
        <w:rPr>
          <w:rFonts w:ascii="Times New Roman" w:hAnsi="Times New Roman"/>
        </w:rPr>
        <w:t>SoD</w:t>
      </w:r>
      <w:proofErr w:type="spellEnd"/>
      <w:r w:rsidR="00562285" w:rsidRPr="00562285">
        <w:rPr>
          <w:rFonts w:ascii="Times New Roman" w:hAnsi="Times New Roman"/>
        </w:rPr>
        <w:t>. Tuto skutečnost si oznámí smluvní strany neprodleně poté, co nastala. Pro ocenění těchto prací bude užito jednotkových cen z cenové nabídky uchazeče. V případě rozdílných cen u stejných položek bude použita nejnižší položková cena za stejný druh pr</w:t>
      </w:r>
      <w:r>
        <w:rPr>
          <w:rFonts w:ascii="Times New Roman" w:hAnsi="Times New Roman"/>
        </w:rPr>
        <w:t xml:space="preserve">ací a dodávek. U prací </w:t>
      </w:r>
      <w:r w:rsidR="00562285" w:rsidRPr="00562285">
        <w:rPr>
          <w:rFonts w:ascii="Times New Roman" w:hAnsi="Times New Roman"/>
        </w:rPr>
        <w:t xml:space="preserve">v cenové nabídce neobsažených si objednatel vyhrazuje právo kontroly podrobné kalkulace příslušných položek a jednání o jejich výši. O těchto změnách uzavřou obě strany dodatek </w:t>
      </w:r>
      <w:proofErr w:type="spellStart"/>
      <w:r w:rsidR="00562285" w:rsidRPr="00562285">
        <w:rPr>
          <w:rFonts w:ascii="Times New Roman" w:hAnsi="Times New Roman"/>
        </w:rPr>
        <w:t>SoD</w:t>
      </w:r>
      <w:proofErr w:type="spellEnd"/>
      <w:r w:rsidR="00562285" w:rsidRPr="00562285">
        <w:rPr>
          <w:rFonts w:ascii="Times New Roman" w:hAnsi="Times New Roman"/>
        </w:rPr>
        <w:t xml:space="preserve"> dle ustanovení v čl. </w:t>
      </w:r>
      <w:proofErr w:type="gramStart"/>
      <w:r w:rsidR="00562285" w:rsidRPr="00562285">
        <w:rPr>
          <w:rFonts w:ascii="Times New Roman" w:hAnsi="Times New Roman"/>
        </w:rPr>
        <w:t>16.6. této</w:t>
      </w:r>
      <w:proofErr w:type="gramEnd"/>
      <w:r w:rsidR="00562285" w:rsidRPr="00562285">
        <w:rPr>
          <w:rFonts w:ascii="Times New Roman" w:hAnsi="Times New Roman"/>
        </w:rPr>
        <w:t xml:space="preserve"> </w:t>
      </w:r>
      <w:proofErr w:type="spellStart"/>
      <w:r w:rsidR="00562285" w:rsidRPr="00562285">
        <w:rPr>
          <w:rFonts w:ascii="Times New Roman" w:hAnsi="Times New Roman"/>
        </w:rPr>
        <w:t>SoD</w:t>
      </w:r>
      <w:proofErr w:type="spellEnd"/>
      <w:r w:rsidR="00562285" w:rsidRPr="00562285">
        <w:rPr>
          <w:rFonts w:ascii="Times New Roman" w:hAnsi="Times New Roman"/>
        </w:rPr>
        <w:t>. Vícepráce lze provést až po jejich odsouhlasení oběma smluvními stranami a po uzavření písemného dodatku ke smlouvě.</w:t>
      </w:r>
    </w:p>
    <w:p w:rsidR="00562285" w:rsidRDefault="006E28D1" w:rsidP="00562285">
      <w:pPr>
        <w:tabs>
          <w:tab w:val="left" w:pos="2126"/>
          <w:tab w:val="left" w:pos="7088"/>
          <w:tab w:val="left" w:pos="8222"/>
        </w:tabs>
        <w:ind w:left="567" w:hanging="567"/>
        <w:jc w:val="both"/>
        <w:rPr>
          <w:sz w:val="24"/>
        </w:rPr>
      </w:pPr>
      <w:r w:rsidRPr="00F01C66">
        <w:rPr>
          <w:b/>
          <w:sz w:val="24"/>
        </w:rPr>
        <w:t>3.4</w:t>
      </w:r>
      <w:r>
        <w:rPr>
          <w:sz w:val="24"/>
        </w:rPr>
        <w:tab/>
      </w:r>
      <w:r w:rsidR="00562285" w:rsidRPr="00562285">
        <w:rPr>
          <w:sz w:val="24"/>
        </w:rPr>
        <w:t>Práce a dodávky, které nebudou během provádění díla na základě uzavřeného dodatku ke smlouvě provedeny, nebudou zhotovitelem účtovány a cena za tyto práce a dodávky, vyjádřena položkově v souladu s cenovou nabídkou (příloha č. 3 této</w:t>
      </w:r>
      <w:r w:rsidR="00562285" w:rsidRPr="00562285">
        <w:rPr>
          <w:i/>
          <w:sz w:val="24"/>
        </w:rPr>
        <w:t xml:space="preserve"> </w:t>
      </w:r>
      <w:proofErr w:type="spellStart"/>
      <w:r>
        <w:rPr>
          <w:sz w:val="24"/>
        </w:rPr>
        <w:t>SoD</w:t>
      </w:r>
      <w:proofErr w:type="spellEnd"/>
      <w:r>
        <w:rPr>
          <w:sz w:val="24"/>
        </w:rPr>
        <w:t xml:space="preserve">) bude </w:t>
      </w:r>
      <w:r w:rsidR="00562285" w:rsidRPr="00562285">
        <w:rPr>
          <w:sz w:val="24"/>
        </w:rPr>
        <w:t>od celkové ceny odečtena.</w:t>
      </w:r>
    </w:p>
    <w:p w:rsidR="00874285" w:rsidRDefault="00874285" w:rsidP="00562285">
      <w:pPr>
        <w:tabs>
          <w:tab w:val="left" w:pos="2126"/>
          <w:tab w:val="left" w:pos="7088"/>
          <w:tab w:val="left" w:pos="8222"/>
        </w:tabs>
        <w:ind w:left="567" w:hanging="567"/>
        <w:jc w:val="both"/>
        <w:rPr>
          <w:sz w:val="24"/>
        </w:rPr>
      </w:pPr>
    </w:p>
    <w:p w:rsidR="00874285" w:rsidRDefault="00874285" w:rsidP="00562285">
      <w:pPr>
        <w:tabs>
          <w:tab w:val="left" w:pos="2126"/>
          <w:tab w:val="left" w:pos="7088"/>
          <w:tab w:val="left" w:pos="8222"/>
        </w:tabs>
        <w:ind w:left="567" w:hanging="567"/>
        <w:jc w:val="both"/>
        <w:rPr>
          <w:sz w:val="24"/>
        </w:rPr>
      </w:pPr>
    </w:p>
    <w:p w:rsidR="00874285" w:rsidRDefault="00874285" w:rsidP="00562285">
      <w:pPr>
        <w:tabs>
          <w:tab w:val="left" w:pos="2126"/>
          <w:tab w:val="left" w:pos="7088"/>
          <w:tab w:val="left" w:pos="8222"/>
        </w:tabs>
        <w:ind w:left="567" w:hanging="567"/>
        <w:jc w:val="both"/>
        <w:rPr>
          <w:sz w:val="24"/>
        </w:rPr>
      </w:pPr>
    </w:p>
    <w:p w:rsidR="00874285" w:rsidRPr="00562285" w:rsidRDefault="00874285" w:rsidP="00562285">
      <w:pPr>
        <w:tabs>
          <w:tab w:val="left" w:pos="2126"/>
          <w:tab w:val="left" w:pos="7088"/>
          <w:tab w:val="left" w:pos="8222"/>
        </w:tabs>
        <w:ind w:left="567" w:hanging="567"/>
        <w:jc w:val="both"/>
        <w:rPr>
          <w:sz w:val="24"/>
        </w:rPr>
      </w:pPr>
    </w:p>
    <w:p w:rsidR="00562285" w:rsidRDefault="00562285"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562285" w:rsidRDefault="006E28D1" w:rsidP="00562285">
      <w:pPr>
        <w:ind w:left="567" w:hanging="567"/>
        <w:jc w:val="center"/>
        <w:rPr>
          <w:b/>
          <w:sz w:val="24"/>
          <w:u w:val="single"/>
        </w:rPr>
      </w:pPr>
      <w:r w:rsidRPr="002A62C9">
        <w:rPr>
          <w:b/>
          <w:sz w:val="24"/>
        </w:rPr>
        <w:lastRenderedPageBreak/>
        <w:t>IV.</w:t>
      </w:r>
      <w:r>
        <w:rPr>
          <w:b/>
          <w:sz w:val="24"/>
          <w:u w:val="single"/>
        </w:rPr>
        <w:t xml:space="preserve"> DODACÍ PODMÍNKY</w:t>
      </w:r>
    </w:p>
    <w:p w:rsidR="00562285" w:rsidRDefault="00562285" w:rsidP="00562285">
      <w:pPr>
        <w:ind w:left="426" w:hanging="567"/>
        <w:rPr>
          <w:sz w:val="24"/>
          <w:szCs w:val="24"/>
        </w:rPr>
      </w:pPr>
    </w:p>
    <w:p w:rsidR="00562285" w:rsidRDefault="006E28D1" w:rsidP="006E28D1">
      <w:pPr>
        <w:tabs>
          <w:tab w:val="left" w:pos="9070"/>
        </w:tabs>
        <w:ind w:left="567" w:hanging="567"/>
        <w:jc w:val="both"/>
        <w:rPr>
          <w:sz w:val="24"/>
        </w:rPr>
      </w:pPr>
      <w:r w:rsidRPr="00F01C66">
        <w:rPr>
          <w:b/>
          <w:sz w:val="24"/>
        </w:rPr>
        <w:t>4.1</w:t>
      </w:r>
      <w:r>
        <w:rPr>
          <w:sz w:val="24"/>
        </w:rPr>
        <w:tab/>
      </w:r>
      <w:r w:rsidR="00562285">
        <w:rPr>
          <w:sz w:val="24"/>
        </w:rPr>
        <w:t>Před</w:t>
      </w:r>
      <w:r>
        <w:rPr>
          <w:sz w:val="24"/>
        </w:rPr>
        <w:t xml:space="preserve"> zakrytím prací a konstrukcí, </w:t>
      </w:r>
      <w:r w:rsidR="00562285">
        <w:rPr>
          <w:sz w:val="24"/>
        </w:rPr>
        <w:t xml:space="preserve">kde nebude možno dodatečně zjistit jejich </w:t>
      </w:r>
      <w:proofErr w:type="gramStart"/>
      <w:r w:rsidR="00562285">
        <w:rPr>
          <w:sz w:val="24"/>
        </w:rPr>
        <w:t>rozsah                  a kvalitu</w:t>
      </w:r>
      <w:proofErr w:type="gramEnd"/>
      <w:r w:rsidR="00562285">
        <w:rPr>
          <w:sz w:val="24"/>
        </w:rPr>
        <w:t>, je zhotovitel povinen 3 pracovní dny předem vyzvat objednatele - osobu oprávněnou k jednání ve věcech technických (technický dozor stavebníka, dále jen „TDS“) - zápisem ve stavebním deníku k provedení kontroly. V případě nepřítomnosti TDS potvrdí zhotovitel svůj požadavek telefonicky, popř. faxem týž den, kdy provede zápis do stavebního deníku. Kontrolu je nutno provést v termínu stanoveném zhotovitelem, aby nedošlo k porušení časového postupu</w:t>
      </w:r>
      <w:r w:rsidR="00562285">
        <w:t xml:space="preserve"> </w:t>
      </w:r>
      <w:r w:rsidR="00562285">
        <w:rPr>
          <w:sz w:val="24"/>
        </w:rPr>
        <w:t xml:space="preserve">prací. Nevyzve-li zhotovitel TDS ke kontrole, je povinen na jeho žádost zakryté práce odkrýt na vlastní náklad. </w:t>
      </w:r>
    </w:p>
    <w:p w:rsidR="00562285" w:rsidRPr="006E28D1" w:rsidRDefault="006E28D1" w:rsidP="006E28D1">
      <w:pPr>
        <w:pStyle w:val="Zkladntextodsazen2"/>
        <w:ind w:left="567" w:hanging="567"/>
        <w:rPr>
          <w:rFonts w:ascii="Times New Roman" w:hAnsi="Times New Roman"/>
        </w:rPr>
      </w:pPr>
      <w:r w:rsidRPr="00F01C66">
        <w:rPr>
          <w:rFonts w:ascii="Times New Roman" w:hAnsi="Times New Roman"/>
          <w:b/>
        </w:rPr>
        <w:t>4.2</w:t>
      </w:r>
      <w:r w:rsidRPr="006E28D1">
        <w:rPr>
          <w:rFonts w:ascii="Times New Roman" w:hAnsi="Times New Roman"/>
        </w:rPr>
        <w:tab/>
      </w:r>
      <w:r w:rsidR="00562285" w:rsidRPr="006E28D1">
        <w:rPr>
          <w:rFonts w:ascii="Times New Roman" w:hAnsi="Times New Roman"/>
        </w:rPr>
        <w:t>Práce, které již v průběhu provádění vykazují nedostatky nebo odporují smlouvě, je povinen zhotovitel nahradit na vlastní náklady bezv</w:t>
      </w:r>
      <w:r>
        <w:rPr>
          <w:rFonts w:ascii="Times New Roman" w:hAnsi="Times New Roman"/>
        </w:rPr>
        <w:t xml:space="preserve">adnými pracemi. Jejich soupis </w:t>
      </w:r>
      <w:r w:rsidR="00562285" w:rsidRPr="006E28D1">
        <w:rPr>
          <w:rFonts w:ascii="Times New Roman" w:hAnsi="Times New Roman"/>
        </w:rPr>
        <w:t>s termínem odstranění zapíše TDS do stavebního deníku. Vznikne-li touto náhradou objednateli škoda, hradí ji v plné výši zhotovitel. Neodstranění těchto nedostatků</w:t>
      </w:r>
      <w:r>
        <w:rPr>
          <w:rFonts w:ascii="Times New Roman" w:hAnsi="Times New Roman"/>
        </w:rPr>
        <w:t xml:space="preserve"> </w:t>
      </w:r>
      <w:r w:rsidR="00562285" w:rsidRPr="006E28D1">
        <w:rPr>
          <w:rFonts w:ascii="Times New Roman" w:hAnsi="Times New Roman"/>
        </w:rPr>
        <w:t>v dohodnuté lhůtě mezi objednatelem a zhotovitelem opravňuje objednatele odstoupit od smlouvy a uplatňovat požadavek na náhradu škody v důsledku vadně provedených prací.</w:t>
      </w:r>
    </w:p>
    <w:p w:rsidR="00562285" w:rsidRPr="006E28D1" w:rsidRDefault="006E28D1" w:rsidP="006E28D1">
      <w:pPr>
        <w:pStyle w:val="Zkladntext"/>
        <w:ind w:left="567" w:hanging="567"/>
        <w:jc w:val="both"/>
        <w:rPr>
          <w:rFonts w:ascii="Times New Roman" w:hAnsi="Times New Roman"/>
          <w:b w:val="0"/>
          <w:i w:val="0"/>
        </w:rPr>
      </w:pPr>
      <w:r w:rsidRPr="00F01C66">
        <w:rPr>
          <w:rFonts w:ascii="Times New Roman" w:hAnsi="Times New Roman"/>
          <w:i w:val="0"/>
        </w:rPr>
        <w:t>4.3</w:t>
      </w:r>
      <w:r>
        <w:rPr>
          <w:rFonts w:ascii="Times New Roman" w:hAnsi="Times New Roman"/>
          <w:b w:val="0"/>
          <w:i w:val="0"/>
        </w:rPr>
        <w:tab/>
      </w:r>
      <w:r w:rsidR="00562285" w:rsidRPr="006E28D1">
        <w:rPr>
          <w:rFonts w:ascii="Times New Roman" w:hAnsi="Times New Roman"/>
          <w:b w:val="0"/>
          <w:i w:val="0"/>
        </w:rPr>
        <w:t>Bez písemného souhlasu objednatele nesmí být použity jiné materiály, technologie nebo změny proti PD. Použité komponenty díla budou nejvyšší kvality, nové, nepoužité, nerepasované a ne starší jednoho roku, které budou odpovídat veškerým technickým normám a právním předpisům platným v ČR. Současně se zhotovitel zavazuje a ručí za to, že při realizaci díla nepoužije žádný materiál, o kterém je v době jeho užití známo, že je škodlivý. Pokud tak zhotovitel učiní, je povinen na písemné vyzvání objednatele provést okamžitou nápravu a veškeré náklady s tím spojené nese výhradně zhotovitel.</w:t>
      </w:r>
    </w:p>
    <w:p w:rsidR="00562285" w:rsidRDefault="00562285" w:rsidP="00562285">
      <w:pPr>
        <w:pStyle w:val="Zkladntext"/>
        <w:ind w:left="567" w:hanging="567"/>
        <w:rPr>
          <w:sz w:val="20"/>
        </w:rPr>
      </w:pPr>
    </w:p>
    <w:p w:rsidR="00562285" w:rsidRDefault="00562285" w:rsidP="00562285">
      <w:pPr>
        <w:pStyle w:val="Zkladntext"/>
        <w:ind w:left="567" w:hanging="567"/>
        <w:rPr>
          <w:sz w:val="20"/>
        </w:rPr>
      </w:pPr>
    </w:p>
    <w:p w:rsidR="00562285" w:rsidRDefault="006E28D1" w:rsidP="00562285">
      <w:pPr>
        <w:ind w:left="426" w:hanging="426"/>
        <w:jc w:val="center"/>
        <w:rPr>
          <w:b/>
          <w:sz w:val="24"/>
          <w:u w:val="single"/>
        </w:rPr>
      </w:pPr>
      <w:r>
        <w:rPr>
          <w:b/>
          <w:sz w:val="24"/>
          <w:u w:val="single"/>
        </w:rPr>
        <w:t>V. STAVENIŠTĚ</w:t>
      </w:r>
    </w:p>
    <w:p w:rsidR="00562285" w:rsidRDefault="00562285" w:rsidP="00562285">
      <w:pPr>
        <w:ind w:left="426" w:hanging="426"/>
        <w:jc w:val="center"/>
        <w:rPr>
          <w:b/>
          <w:sz w:val="24"/>
          <w:u w:val="single"/>
        </w:rPr>
      </w:pP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5.1</w:t>
      </w:r>
      <w:r>
        <w:rPr>
          <w:rFonts w:ascii="Times New Roman" w:hAnsi="Times New Roman"/>
          <w:szCs w:val="24"/>
        </w:rPr>
        <w:tab/>
      </w:r>
      <w:r w:rsidR="00562285" w:rsidRPr="006E28D1">
        <w:rPr>
          <w:rFonts w:ascii="Times New Roman" w:hAnsi="Times New Roman"/>
          <w:szCs w:val="24"/>
        </w:rPr>
        <w:t xml:space="preserve">Vedoucí provozního střediska (dále jen „PS“) 0507 Jaroměř poskytne zhotoviteli možnost připojení na zdroje el. </w:t>
      </w:r>
      <w:proofErr w:type="gramStart"/>
      <w:r w:rsidR="00562285" w:rsidRPr="006E28D1">
        <w:rPr>
          <w:rFonts w:ascii="Times New Roman" w:hAnsi="Times New Roman"/>
          <w:szCs w:val="24"/>
        </w:rPr>
        <w:t>energie</w:t>
      </w:r>
      <w:proofErr w:type="gramEnd"/>
      <w:r w:rsidR="00562285" w:rsidRPr="006E28D1">
        <w:rPr>
          <w:rFonts w:ascii="Times New Roman" w:hAnsi="Times New Roman"/>
          <w:szCs w:val="24"/>
        </w:rPr>
        <w:t xml:space="preserve">, vody a kanalizaci dle možností areálu vojenského zařízení. Konkrétní množství energií a vody včetně finančních náležitostí za jejich odběr určí PS, se kterým zhotovitel uzavře smlouvy o zabezpečení těchto energií. Připojení staveniště na energie (el. </w:t>
      </w:r>
      <w:proofErr w:type="gramStart"/>
      <w:r w:rsidR="00562285" w:rsidRPr="006E28D1">
        <w:rPr>
          <w:rFonts w:ascii="Times New Roman" w:hAnsi="Times New Roman"/>
          <w:szCs w:val="24"/>
        </w:rPr>
        <w:t>energie</w:t>
      </w:r>
      <w:proofErr w:type="gramEnd"/>
      <w:r w:rsidR="00562285" w:rsidRPr="006E28D1">
        <w:rPr>
          <w:rFonts w:ascii="Times New Roman" w:hAnsi="Times New Roman"/>
          <w:szCs w:val="24"/>
        </w:rPr>
        <w:t xml:space="preserve">, voda), komunikační sítě a vybudování zařízení staveniště je zahrnuto v ceně díla. </w:t>
      </w: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5.2</w:t>
      </w:r>
      <w:r w:rsidR="00562285" w:rsidRPr="006E28D1">
        <w:rPr>
          <w:rFonts w:ascii="Times New Roman" w:hAnsi="Times New Roman"/>
          <w:szCs w:val="24"/>
        </w:rPr>
        <w:tab/>
        <w:t xml:space="preserve">Zhotovitel je povinen vybudovat zařízení staveniště a skládky materiálu tak, aby nevznikly žádné škody na majetku objednatele a třetím osobám. Nejpozději do termínu </w:t>
      </w:r>
      <w:proofErr w:type="gramStart"/>
      <w:r w:rsidR="00562285" w:rsidRPr="006E28D1">
        <w:rPr>
          <w:rFonts w:ascii="Times New Roman" w:hAnsi="Times New Roman"/>
          <w:szCs w:val="24"/>
        </w:rPr>
        <w:t>uvedeném</w:t>
      </w:r>
      <w:proofErr w:type="gramEnd"/>
      <w:r w:rsidR="00562285" w:rsidRPr="006E28D1">
        <w:rPr>
          <w:rFonts w:ascii="Times New Roman" w:hAnsi="Times New Roman"/>
          <w:szCs w:val="24"/>
        </w:rPr>
        <w:t xml:space="preserve"> v této </w:t>
      </w:r>
      <w:proofErr w:type="spellStart"/>
      <w:r w:rsidR="00562285" w:rsidRPr="006E28D1">
        <w:rPr>
          <w:rFonts w:ascii="Times New Roman" w:hAnsi="Times New Roman"/>
          <w:szCs w:val="24"/>
        </w:rPr>
        <w:t>SoD</w:t>
      </w:r>
      <w:proofErr w:type="spellEnd"/>
      <w:r w:rsidR="00562285" w:rsidRPr="006E28D1">
        <w:rPr>
          <w:rFonts w:ascii="Times New Roman" w:hAnsi="Times New Roman"/>
          <w:szCs w:val="24"/>
        </w:rPr>
        <w:t xml:space="preserve"> pod bodem </w:t>
      </w:r>
      <w:r w:rsidR="008B2B14" w:rsidRPr="008B2B14">
        <w:rPr>
          <w:rFonts w:ascii="Times New Roman" w:hAnsi="Times New Roman"/>
          <w:szCs w:val="24"/>
        </w:rPr>
        <w:t>2</w:t>
      </w:r>
      <w:r w:rsidR="00562285" w:rsidRPr="008B2B14">
        <w:rPr>
          <w:rFonts w:ascii="Times New Roman" w:hAnsi="Times New Roman"/>
          <w:szCs w:val="24"/>
        </w:rPr>
        <w:t>.5.</w:t>
      </w:r>
      <w:r w:rsidR="00562285" w:rsidRPr="006E28D1">
        <w:rPr>
          <w:rFonts w:ascii="Times New Roman" w:hAnsi="Times New Roman"/>
          <w:color w:val="FF0000"/>
          <w:szCs w:val="24"/>
        </w:rPr>
        <w:t xml:space="preserve"> </w:t>
      </w:r>
      <w:r w:rsidR="00562285" w:rsidRPr="006E28D1">
        <w:rPr>
          <w:rFonts w:ascii="Times New Roman" w:hAnsi="Times New Roman"/>
          <w:szCs w:val="24"/>
        </w:rPr>
        <w:t>je zhotovitel povinen vyklidit staveniště.</w:t>
      </w: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5.3</w:t>
      </w:r>
      <w:r>
        <w:rPr>
          <w:rFonts w:ascii="Times New Roman" w:hAnsi="Times New Roman"/>
          <w:szCs w:val="24"/>
        </w:rPr>
        <w:tab/>
      </w:r>
      <w:r w:rsidR="00562285" w:rsidRPr="006E28D1">
        <w:rPr>
          <w:rFonts w:ascii="Times New Roman" w:hAnsi="Times New Roman"/>
          <w:szCs w:val="24"/>
        </w:rPr>
        <w:t>Zhotovitel přebírá okamžikem předání staveniště v pln</w:t>
      </w:r>
      <w:r>
        <w:rPr>
          <w:rFonts w:ascii="Times New Roman" w:hAnsi="Times New Roman"/>
          <w:szCs w:val="24"/>
        </w:rPr>
        <w:t xml:space="preserve">ém rozsahu odpovědnost </w:t>
      </w:r>
      <w:r w:rsidR="00562285" w:rsidRPr="006E28D1">
        <w:rPr>
          <w:rFonts w:ascii="Times New Roman" w:hAnsi="Times New Roman"/>
          <w:szCs w:val="24"/>
        </w:rPr>
        <w:t xml:space="preserve">za vlastní řízení postupu prací, za sledování, dodržování </w:t>
      </w:r>
      <w:r w:rsidR="0002541F">
        <w:rPr>
          <w:rFonts w:ascii="Times New Roman" w:hAnsi="Times New Roman"/>
          <w:szCs w:val="24"/>
        </w:rPr>
        <w:t xml:space="preserve">předpisů a plnění povinností </w:t>
      </w:r>
      <w:r w:rsidR="00562285" w:rsidRPr="006E28D1">
        <w:rPr>
          <w:rFonts w:ascii="Times New Roman" w:hAnsi="Times New Roman"/>
          <w:szCs w:val="24"/>
        </w:rPr>
        <w:t xml:space="preserve">o bezpečnosti práce a ochrany zdraví při práci všech osob v prostoru staveniště, za jejich vybavení ochrannými pracovními pomůckami v souladu se </w:t>
      </w:r>
      <w:r>
        <w:rPr>
          <w:rFonts w:ascii="Times New Roman" w:hAnsi="Times New Roman"/>
          <w:szCs w:val="24"/>
        </w:rPr>
        <w:t xml:space="preserve">zákonem </w:t>
      </w:r>
      <w:r w:rsidR="00562285" w:rsidRPr="006E28D1">
        <w:rPr>
          <w:rFonts w:ascii="Times New Roman" w:hAnsi="Times New Roman"/>
          <w:szCs w:val="24"/>
        </w:rPr>
        <w:t>č. 309/2006 Sb., o zajištění dalších podmínek bezpečnosti a ochrany zdraví při práci v platném znění, za zachování pořádku na staveništi, za požární bezpečnost a za dodržování předpisů o ochraně životního prostředí a vyhlášky č. 501/</w:t>
      </w:r>
      <w:r>
        <w:rPr>
          <w:rFonts w:ascii="Times New Roman" w:hAnsi="Times New Roman"/>
          <w:szCs w:val="24"/>
        </w:rPr>
        <w:t xml:space="preserve">2006 Sb., </w:t>
      </w:r>
      <w:r w:rsidR="00562285" w:rsidRPr="006E28D1">
        <w:rPr>
          <w:rFonts w:ascii="Times New Roman" w:hAnsi="Times New Roman"/>
          <w:szCs w:val="24"/>
        </w:rPr>
        <w:t>o obecných požadavcích na využívání území a to až do okamžiku opětovného předání vyklizeného staveniště. Rovněž odpovídá za provádění prací ve vyžadované kvalitě a ve stanovených term</w:t>
      </w:r>
      <w:r>
        <w:rPr>
          <w:rFonts w:ascii="Times New Roman" w:hAnsi="Times New Roman"/>
          <w:szCs w:val="24"/>
        </w:rPr>
        <w:t xml:space="preserve">ínech. Stavba bude realizována </w:t>
      </w:r>
      <w:r w:rsidR="00562285" w:rsidRPr="006E28D1">
        <w:rPr>
          <w:rFonts w:ascii="Times New Roman" w:hAnsi="Times New Roman"/>
          <w:szCs w:val="24"/>
        </w:rPr>
        <w:t>za provozu.</w:t>
      </w:r>
    </w:p>
    <w:p w:rsid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lastRenderedPageBreak/>
        <w:t>5.4</w:t>
      </w:r>
      <w:r>
        <w:rPr>
          <w:rFonts w:ascii="Times New Roman" w:hAnsi="Times New Roman"/>
          <w:szCs w:val="24"/>
        </w:rPr>
        <w:tab/>
      </w:r>
      <w:r w:rsidR="00562285" w:rsidRPr="006E28D1">
        <w:rPr>
          <w:rFonts w:ascii="Times New Roman" w:hAnsi="Times New Roman"/>
          <w:szCs w:val="24"/>
        </w:rPr>
        <w:t>Za všechny škody, které vzniknou v důsledku provádění stavby objednateli případně třetím osobám, odpovídá zhotovitel díla, který je povinen uhradit vzniklou škodu, nebo škodu odstranit na své náklady.</w:t>
      </w:r>
    </w:p>
    <w:p w:rsidR="00562285" w:rsidRPr="006E28D1" w:rsidRDefault="006E28D1" w:rsidP="006E28D1">
      <w:pPr>
        <w:pStyle w:val="Zkladntextodsazen2"/>
        <w:ind w:left="567" w:hanging="567"/>
        <w:rPr>
          <w:rFonts w:ascii="Times New Roman" w:hAnsi="Times New Roman"/>
          <w:szCs w:val="24"/>
        </w:rPr>
      </w:pPr>
      <w:r w:rsidRPr="00F01C66">
        <w:rPr>
          <w:rFonts w:ascii="Times New Roman" w:hAnsi="Times New Roman"/>
          <w:b/>
          <w:szCs w:val="24"/>
        </w:rPr>
        <w:t>5.5</w:t>
      </w:r>
      <w:r>
        <w:rPr>
          <w:rFonts w:ascii="Times New Roman" w:hAnsi="Times New Roman"/>
          <w:szCs w:val="24"/>
        </w:rPr>
        <w:tab/>
      </w:r>
      <w:r w:rsidR="00562285" w:rsidRPr="006E28D1">
        <w:rPr>
          <w:rFonts w:ascii="Times New Roman" w:hAnsi="Times New Roman"/>
          <w:szCs w:val="24"/>
        </w:rPr>
        <w:t>Objednatel je oprávněn kontrolovat provádění prací a svá stanoviska uvádí do stavebního deníku, má přístup na všechna pracoviště zhotovitele, kde jsou zpracovávány nebo uskladněny dodávky pro stavbu.</w:t>
      </w:r>
    </w:p>
    <w:p w:rsidR="006E28D1" w:rsidRDefault="006E28D1" w:rsidP="006E28D1">
      <w:pPr>
        <w:pStyle w:val="Zkladntextodsazen3"/>
        <w:ind w:left="567" w:hanging="567"/>
        <w:jc w:val="both"/>
        <w:rPr>
          <w:sz w:val="24"/>
          <w:szCs w:val="24"/>
        </w:rPr>
      </w:pPr>
      <w:r w:rsidRPr="00F01C66">
        <w:rPr>
          <w:b/>
          <w:sz w:val="24"/>
          <w:szCs w:val="24"/>
        </w:rPr>
        <w:t>5.6</w:t>
      </w:r>
      <w:r w:rsidR="00562285" w:rsidRPr="006E28D1">
        <w:rPr>
          <w:sz w:val="24"/>
          <w:szCs w:val="24"/>
        </w:rPr>
        <w:t xml:space="preserve"> </w:t>
      </w:r>
      <w:r w:rsidR="00562285" w:rsidRPr="006E28D1">
        <w:rPr>
          <w:sz w:val="24"/>
          <w:szCs w:val="24"/>
        </w:rPr>
        <w:tab/>
        <w:t>Materiály nebo stavební dílce, které nejsou v souladu s dokumentací dle čl. 5. 3. nebo neodpovídají provedeným atestům, musí být z nařízení TD</w:t>
      </w:r>
      <w:r>
        <w:rPr>
          <w:sz w:val="24"/>
          <w:szCs w:val="24"/>
        </w:rPr>
        <w:t xml:space="preserve">S ze staveniště odstraněny </w:t>
      </w:r>
      <w:r w:rsidR="00562285" w:rsidRPr="006E28D1">
        <w:rPr>
          <w:sz w:val="24"/>
          <w:szCs w:val="24"/>
        </w:rPr>
        <w:t>v požadované lhůtě. Termín odstranění a soupis materiálu zapíše TDS do stavebního deníku. Nestane-li se tak, ve stanovené lhůtě, je objednatel oprávněn k jejich odstranění na náklad zhotovitele.</w:t>
      </w:r>
    </w:p>
    <w:p w:rsidR="006E28D1" w:rsidRDefault="006E28D1" w:rsidP="006E28D1">
      <w:pPr>
        <w:pStyle w:val="Zkladntextodsazen3"/>
        <w:ind w:left="567" w:hanging="567"/>
        <w:jc w:val="both"/>
        <w:rPr>
          <w:sz w:val="24"/>
          <w:szCs w:val="24"/>
        </w:rPr>
      </w:pPr>
      <w:r w:rsidRPr="00F01C66">
        <w:rPr>
          <w:b/>
          <w:sz w:val="24"/>
          <w:szCs w:val="24"/>
        </w:rPr>
        <w:t>5.7</w:t>
      </w:r>
      <w:r>
        <w:rPr>
          <w:sz w:val="24"/>
          <w:szCs w:val="24"/>
        </w:rPr>
        <w:tab/>
        <w:t>Z</w:t>
      </w:r>
      <w:r w:rsidR="00562285" w:rsidRPr="006E28D1">
        <w:rPr>
          <w:sz w:val="24"/>
          <w:szCs w:val="24"/>
        </w:rPr>
        <w:t>hotovitel je povinen seznámit se při převzetí staveniště s rozmístěním a trasou případných podzemních vedení na staveništi, které nejsou předmětem díla a tyto vhodným řešením ochránit, aby prováděním díla nedošlo k jejich poškození.</w:t>
      </w:r>
    </w:p>
    <w:p w:rsidR="006E28D1" w:rsidRDefault="006E28D1" w:rsidP="006E28D1">
      <w:pPr>
        <w:pStyle w:val="Zkladntextodsazen3"/>
        <w:ind w:left="567" w:hanging="567"/>
        <w:jc w:val="both"/>
        <w:rPr>
          <w:sz w:val="24"/>
          <w:szCs w:val="24"/>
        </w:rPr>
      </w:pPr>
      <w:r w:rsidRPr="00F01C66">
        <w:rPr>
          <w:b/>
          <w:sz w:val="24"/>
          <w:szCs w:val="24"/>
        </w:rPr>
        <w:t>5.8</w:t>
      </w:r>
      <w:r>
        <w:rPr>
          <w:sz w:val="24"/>
          <w:szCs w:val="24"/>
        </w:rPr>
        <w:tab/>
      </w:r>
      <w:r w:rsidR="00562285" w:rsidRPr="006E28D1">
        <w:rPr>
          <w:sz w:val="24"/>
          <w:szCs w:val="24"/>
        </w:rPr>
        <w:t>Jestliže v souvislosti se zahájením prací na staveništi bude třeba umístit nebo přemístit dopravní značky podle předpisu o pozemních komunikacích, obstará tyto práce zhotovitel na vlastní náklady včetně projednání s uživatelem. Zhotovitel dále zodpovídá i za umísťování, přemisťování a udržování dopravních značek v souvislosti s průběhem prováděných prací.</w:t>
      </w:r>
    </w:p>
    <w:p w:rsidR="006E28D1" w:rsidRDefault="006E28D1" w:rsidP="006E28D1">
      <w:pPr>
        <w:pStyle w:val="Zkladntextodsazen3"/>
        <w:ind w:left="567" w:hanging="567"/>
        <w:jc w:val="both"/>
        <w:rPr>
          <w:sz w:val="24"/>
          <w:szCs w:val="24"/>
        </w:rPr>
      </w:pPr>
      <w:r w:rsidRPr="00F01C66">
        <w:rPr>
          <w:b/>
          <w:sz w:val="24"/>
          <w:szCs w:val="24"/>
        </w:rPr>
        <w:t>5.9</w:t>
      </w:r>
      <w:r>
        <w:rPr>
          <w:sz w:val="24"/>
          <w:szCs w:val="24"/>
        </w:rPr>
        <w:tab/>
      </w:r>
      <w:r w:rsidR="00562285" w:rsidRPr="006E28D1">
        <w:rPr>
          <w:sz w:val="24"/>
          <w:szCs w:val="24"/>
        </w:rPr>
        <w:t>Zhotovitel je povinen udržovat na převzatém staveništi, v prost</w:t>
      </w:r>
      <w:r>
        <w:rPr>
          <w:sz w:val="24"/>
          <w:szCs w:val="24"/>
        </w:rPr>
        <w:t xml:space="preserve">orách dotčených </w:t>
      </w:r>
      <w:proofErr w:type="gramStart"/>
      <w:r>
        <w:rPr>
          <w:sz w:val="24"/>
          <w:szCs w:val="24"/>
        </w:rPr>
        <w:t>stavbou</w:t>
      </w:r>
      <w:r w:rsidR="0037346F">
        <w:rPr>
          <w:sz w:val="24"/>
          <w:szCs w:val="24"/>
        </w:rPr>
        <w:t xml:space="preserve">     </w:t>
      </w:r>
      <w:r w:rsidR="0002541F">
        <w:rPr>
          <w:sz w:val="24"/>
          <w:szCs w:val="24"/>
        </w:rPr>
        <w:t xml:space="preserve">a </w:t>
      </w:r>
      <w:r w:rsidR="00562285" w:rsidRPr="006E28D1">
        <w:rPr>
          <w:sz w:val="24"/>
          <w:szCs w:val="24"/>
        </w:rPr>
        <w:t>přilehlých</w:t>
      </w:r>
      <w:proofErr w:type="gramEnd"/>
      <w:r w:rsidR="00562285" w:rsidRPr="006E28D1">
        <w:rPr>
          <w:sz w:val="24"/>
          <w:szCs w:val="24"/>
        </w:rPr>
        <w:t xml:space="preserve"> komunikacích pořádek a čistotu a je povinen odstraňovat odpady                      a nečistoty vzniklé jeho pracemi v souladu s obecně platnými právními předpisy.</w:t>
      </w:r>
    </w:p>
    <w:p w:rsidR="006E28D1" w:rsidRDefault="006E28D1" w:rsidP="006E28D1">
      <w:pPr>
        <w:pStyle w:val="Zkladntextodsazen3"/>
        <w:ind w:left="567" w:hanging="567"/>
        <w:jc w:val="both"/>
        <w:rPr>
          <w:sz w:val="24"/>
          <w:szCs w:val="24"/>
        </w:rPr>
      </w:pPr>
      <w:r w:rsidRPr="00F01C66">
        <w:rPr>
          <w:b/>
          <w:sz w:val="24"/>
          <w:szCs w:val="24"/>
        </w:rPr>
        <w:t>5.10</w:t>
      </w:r>
      <w:r>
        <w:rPr>
          <w:sz w:val="24"/>
          <w:szCs w:val="24"/>
        </w:rPr>
        <w:tab/>
      </w:r>
      <w:r w:rsidR="00562285" w:rsidRPr="006E28D1">
        <w:rPr>
          <w:sz w:val="24"/>
          <w:szCs w:val="24"/>
        </w:rPr>
        <w:t xml:space="preserve"> Zhotovitel je povinen zajistit oplocení staveniště nebo provést jiné jeho vhodné zabezpečení na vlastní náklady. Zhotovitel je povinen zajistit dílo proti krádeži až do doby předání dokončeného díla.</w:t>
      </w:r>
    </w:p>
    <w:p w:rsidR="00562285" w:rsidRPr="006E28D1" w:rsidRDefault="006E28D1" w:rsidP="006E28D1">
      <w:pPr>
        <w:pStyle w:val="Zkladntextodsazen3"/>
        <w:ind w:left="567" w:hanging="567"/>
        <w:jc w:val="both"/>
        <w:rPr>
          <w:sz w:val="24"/>
          <w:szCs w:val="24"/>
        </w:rPr>
      </w:pPr>
      <w:r w:rsidRPr="00F01C66">
        <w:rPr>
          <w:b/>
          <w:sz w:val="24"/>
          <w:szCs w:val="24"/>
        </w:rPr>
        <w:t>5.11</w:t>
      </w:r>
      <w:r>
        <w:rPr>
          <w:sz w:val="24"/>
          <w:szCs w:val="24"/>
        </w:rPr>
        <w:tab/>
      </w:r>
      <w:r w:rsidR="00562285" w:rsidRPr="006E28D1">
        <w:rPr>
          <w:sz w:val="24"/>
          <w:szCs w:val="24"/>
        </w:rPr>
        <w:t>Zhotovitel v plné míře zodpovídá za bezpečnost a ochranu zdraví všech osob</w:t>
      </w:r>
      <w:r w:rsidR="0037346F">
        <w:rPr>
          <w:sz w:val="24"/>
          <w:szCs w:val="24"/>
        </w:rPr>
        <w:t xml:space="preserve"> </w:t>
      </w:r>
      <w:r w:rsidR="00562285" w:rsidRPr="006E28D1">
        <w:rPr>
          <w:sz w:val="24"/>
          <w:szCs w:val="24"/>
        </w:rPr>
        <w:t>v prostoru staveniště a zabezpečí jejich vybavení ochrannými pracovními pomůckami. Zhotovitel se zavazuje dodržovat hygienické předpisy.</w:t>
      </w:r>
    </w:p>
    <w:p w:rsidR="00874285" w:rsidRDefault="00874285" w:rsidP="00562285">
      <w:pPr>
        <w:ind w:left="426" w:hanging="567"/>
        <w:jc w:val="center"/>
        <w:rPr>
          <w:b/>
          <w:sz w:val="24"/>
        </w:rPr>
      </w:pPr>
    </w:p>
    <w:p w:rsidR="00874285" w:rsidRDefault="00874285" w:rsidP="00562285">
      <w:pPr>
        <w:ind w:left="426" w:hanging="567"/>
        <w:jc w:val="center"/>
        <w:rPr>
          <w:b/>
          <w:sz w:val="24"/>
        </w:rPr>
      </w:pPr>
    </w:p>
    <w:p w:rsidR="00562285" w:rsidRDefault="0037346F" w:rsidP="00562285">
      <w:pPr>
        <w:ind w:left="426" w:hanging="567"/>
        <w:jc w:val="center"/>
        <w:rPr>
          <w:b/>
          <w:sz w:val="18"/>
          <w:u w:val="single"/>
        </w:rPr>
      </w:pPr>
      <w:r w:rsidRPr="002A62C9">
        <w:rPr>
          <w:b/>
          <w:sz w:val="24"/>
        </w:rPr>
        <w:t>VI.</w:t>
      </w:r>
      <w:r>
        <w:rPr>
          <w:b/>
          <w:sz w:val="24"/>
          <w:u w:val="single"/>
        </w:rPr>
        <w:t xml:space="preserve"> STAVEBNÍ DENÍK</w:t>
      </w:r>
    </w:p>
    <w:p w:rsidR="00562285" w:rsidRDefault="00562285" w:rsidP="00562285">
      <w:pPr>
        <w:ind w:left="426" w:hanging="567"/>
        <w:jc w:val="center"/>
        <w:rPr>
          <w:b/>
          <w:sz w:val="24"/>
          <w:u w:val="single"/>
        </w:rPr>
      </w:pPr>
    </w:p>
    <w:p w:rsidR="00363008" w:rsidRDefault="0037346F" w:rsidP="00363008">
      <w:pPr>
        <w:tabs>
          <w:tab w:val="left" w:pos="567"/>
        </w:tabs>
        <w:ind w:left="567" w:hanging="567"/>
        <w:jc w:val="both"/>
        <w:rPr>
          <w:sz w:val="24"/>
          <w:szCs w:val="24"/>
        </w:rPr>
      </w:pPr>
      <w:r w:rsidRPr="00F01C66">
        <w:rPr>
          <w:b/>
          <w:sz w:val="24"/>
        </w:rPr>
        <w:t>6.1</w:t>
      </w:r>
      <w:r>
        <w:rPr>
          <w:sz w:val="24"/>
        </w:rPr>
        <w:tab/>
      </w:r>
      <w:r w:rsidR="00562285">
        <w:rPr>
          <w:sz w:val="24"/>
        </w:rPr>
        <w:t xml:space="preserve">O průběhu prací na stavbě včetně prací prováděných subdodavateli vede zhotovitel stavební deník v souladu s § 157 zákona č. 183/2006 Sb., o územním plánování a stavebním řádu (stavební zákon - dále jen „SZ“) </w:t>
      </w:r>
      <w:r w:rsidR="00562285">
        <w:rPr>
          <w:sz w:val="24"/>
          <w:szCs w:val="24"/>
        </w:rPr>
        <w:t xml:space="preserve">a přílohy </w:t>
      </w:r>
      <w:proofErr w:type="gramStart"/>
      <w:r w:rsidR="00562285">
        <w:rPr>
          <w:sz w:val="24"/>
          <w:szCs w:val="24"/>
        </w:rPr>
        <w:t>č.5 Vyhlášky</w:t>
      </w:r>
      <w:proofErr w:type="gramEnd"/>
      <w:r w:rsidR="00562285">
        <w:rPr>
          <w:sz w:val="24"/>
          <w:szCs w:val="24"/>
        </w:rPr>
        <w:t xml:space="preserve"> č. 499/2006 Sb., o dokumentaci staveb. </w:t>
      </w:r>
    </w:p>
    <w:p w:rsidR="00363008" w:rsidRDefault="00363008" w:rsidP="00363008">
      <w:pPr>
        <w:tabs>
          <w:tab w:val="left" w:pos="567"/>
        </w:tabs>
        <w:ind w:left="567" w:hanging="567"/>
        <w:jc w:val="both"/>
        <w:rPr>
          <w:sz w:val="24"/>
        </w:rPr>
      </w:pPr>
      <w:r w:rsidRPr="00F01C66">
        <w:rPr>
          <w:b/>
          <w:sz w:val="24"/>
          <w:szCs w:val="24"/>
        </w:rPr>
        <w:t>6.2</w:t>
      </w:r>
      <w:r>
        <w:rPr>
          <w:sz w:val="24"/>
          <w:szCs w:val="24"/>
        </w:rPr>
        <w:tab/>
      </w:r>
      <w:r w:rsidR="00562285">
        <w:rPr>
          <w:sz w:val="24"/>
        </w:rPr>
        <w:t>Mimo stavbyvedoucího může do stavebního deníku provádět záznamy pověřená osoba objednatele, zástupce zpracovatele projektové dokumentace a příslušné orgány státní správy.</w:t>
      </w:r>
    </w:p>
    <w:p w:rsidR="00562285" w:rsidRDefault="00363008" w:rsidP="00363008">
      <w:pPr>
        <w:tabs>
          <w:tab w:val="left" w:pos="567"/>
        </w:tabs>
        <w:ind w:left="567" w:hanging="567"/>
        <w:jc w:val="both"/>
        <w:rPr>
          <w:sz w:val="24"/>
        </w:rPr>
      </w:pPr>
      <w:r w:rsidRPr="00F01C66">
        <w:rPr>
          <w:b/>
          <w:sz w:val="24"/>
        </w:rPr>
        <w:t>6.3</w:t>
      </w:r>
      <w:r>
        <w:rPr>
          <w:sz w:val="24"/>
        </w:rPr>
        <w:tab/>
      </w:r>
      <w:r w:rsidR="00562285">
        <w:rPr>
          <w:sz w:val="24"/>
        </w:rPr>
        <w:t xml:space="preserve">Nesouhlasí-li stavbyvedoucí se zápisem TDS nebo zástupce zpracovatele dokumentace, </w:t>
      </w:r>
      <w:r>
        <w:rPr>
          <w:sz w:val="24"/>
        </w:rPr>
        <w:t xml:space="preserve"> </w:t>
      </w:r>
      <w:proofErr w:type="gramStart"/>
      <w:r>
        <w:rPr>
          <w:sz w:val="24"/>
        </w:rPr>
        <w:t>m</w:t>
      </w:r>
      <w:r w:rsidR="00562285">
        <w:rPr>
          <w:sz w:val="24"/>
        </w:rPr>
        <w:t>usí</w:t>
      </w:r>
      <w:proofErr w:type="gramEnd"/>
      <w:r w:rsidR="00562285">
        <w:rPr>
          <w:sz w:val="24"/>
        </w:rPr>
        <w:t xml:space="preserve"> k tomuto zápisu připojit svoje stanovisko nejpozději do 3 pracovních dnů jinak se </w:t>
      </w:r>
      <w:proofErr w:type="gramStart"/>
      <w:r w:rsidR="00562285">
        <w:rPr>
          <w:sz w:val="24"/>
        </w:rPr>
        <w:t>má</w:t>
      </w:r>
      <w:proofErr w:type="gramEnd"/>
      <w:r w:rsidR="00562285">
        <w:rPr>
          <w:sz w:val="24"/>
        </w:rPr>
        <w:t xml:space="preserve"> zato, že se zněním zápisu souhlasí. TDS je povinen vyjadřovat</w:t>
      </w:r>
      <w:r>
        <w:rPr>
          <w:sz w:val="24"/>
        </w:rPr>
        <w:t xml:space="preserve"> se k zápisům </w:t>
      </w:r>
      <w:r w:rsidR="00562285">
        <w:rPr>
          <w:sz w:val="24"/>
        </w:rPr>
        <w:t>ve stavebním deníku učiněných zhotovitelem nejpozději do 7 pracovních dnů.</w:t>
      </w:r>
    </w:p>
    <w:p w:rsidR="00562285" w:rsidRDefault="00363008" w:rsidP="00562285">
      <w:pPr>
        <w:ind w:left="567" w:hanging="567"/>
        <w:jc w:val="both"/>
        <w:rPr>
          <w:sz w:val="24"/>
        </w:rPr>
      </w:pPr>
      <w:r w:rsidRPr="00F01C66">
        <w:rPr>
          <w:b/>
          <w:sz w:val="24"/>
        </w:rPr>
        <w:t>6.4</w:t>
      </w:r>
      <w:r w:rsidR="00562285">
        <w:rPr>
          <w:sz w:val="24"/>
        </w:rPr>
        <w:t xml:space="preserve"> </w:t>
      </w:r>
      <w:r w:rsidR="00562285">
        <w:rPr>
          <w:sz w:val="24"/>
        </w:rPr>
        <w:tab/>
        <w:t xml:space="preserve">Zápisy ve stavebním deníku se nepovažují za změnu </w:t>
      </w:r>
      <w:proofErr w:type="spellStart"/>
      <w:r w:rsidR="00562285">
        <w:rPr>
          <w:sz w:val="24"/>
        </w:rPr>
        <w:t>SoD</w:t>
      </w:r>
      <w:proofErr w:type="spellEnd"/>
      <w:r w:rsidR="00562285">
        <w:rPr>
          <w:sz w:val="24"/>
        </w:rPr>
        <w:t xml:space="preserve">, ale slouží jako podklad pro případné vypracování dodatků </w:t>
      </w:r>
      <w:proofErr w:type="spellStart"/>
      <w:r w:rsidR="00562285">
        <w:rPr>
          <w:sz w:val="24"/>
        </w:rPr>
        <w:t>SoD</w:t>
      </w:r>
      <w:proofErr w:type="spellEnd"/>
      <w:r w:rsidR="00562285">
        <w:rPr>
          <w:sz w:val="24"/>
        </w:rPr>
        <w:t>.</w:t>
      </w:r>
    </w:p>
    <w:p w:rsidR="00562285" w:rsidRDefault="00562285" w:rsidP="00562285">
      <w:pPr>
        <w:ind w:left="426" w:hanging="426"/>
        <w:jc w:val="both"/>
      </w:pPr>
    </w:p>
    <w:p w:rsidR="00874285" w:rsidRDefault="00874285" w:rsidP="00562285">
      <w:pPr>
        <w:ind w:left="425" w:hanging="567"/>
        <w:jc w:val="center"/>
        <w:rPr>
          <w:b/>
          <w:sz w:val="24"/>
        </w:rPr>
      </w:pPr>
    </w:p>
    <w:p w:rsidR="00874285" w:rsidRDefault="00874285" w:rsidP="00562285">
      <w:pPr>
        <w:ind w:left="425" w:hanging="567"/>
        <w:jc w:val="center"/>
        <w:rPr>
          <w:b/>
          <w:sz w:val="24"/>
        </w:rPr>
      </w:pPr>
    </w:p>
    <w:p w:rsidR="00562285" w:rsidRDefault="002614E2" w:rsidP="00562285">
      <w:pPr>
        <w:ind w:left="425" w:hanging="567"/>
        <w:jc w:val="center"/>
        <w:rPr>
          <w:b/>
          <w:sz w:val="24"/>
          <w:u w:val="single"/>
        </w:rPr>
      </w:pPr>
      <w:r w:rsidRPr="002A62C9">
        <w:rPr>
          <w:b/>
          <w:sz w:val="24"/>
        </w:rPr>
        <w:lastRenderedPageBreak/>
        <w:t>II.</w:t>
      </w:r>
      <w:r>
        <w:rPr>
          <w:b/>
          <w:sz w:val="24"/>
          <w:u w:val="single"/>
        </w:rPr>
        <w:t xml:space="preserve"> ODBĚRATELSKÁ KONTROLA</w:t>
      </w:r>
    </w:p>
    <w:p w:rsidR="00562285" w:rsidRDefault="00562285" w:rsidP="00562285">
      <w:pPr>
        <w:ind w:left="426" w:hanging="567"/>
        <w:rPr>
          <w:sz w:val="24"/>
          <w:szCs w:val="24"/>
        </w:rPr>
      </w:pPr>
    </w:p>
    <w:p w:rsidR="00562285" w:rsidRDefault="002614E2" w:rsidP="00562285">
      <w:pPr>
        <w:ind w:left="567" w:hanging="567"/>
        <w:jc w:val="both"/>
        <w:rPr>
          <w:sz w:val="24"/>
        </w:rPr>
      </w:pPr>
      <w:r w:rsidRPr="001B20D9">
        <w:rPr>
          <w:b/>
          <w:sz w:val="24"/>
        </w:rPr>
        <w:t>7</w:t>
      </w:r>
      <w:r w:rsidR="00562285" w:rsidRPr="001B20D9">
        <w:rPr>
          <w:b/>
          <w:sz w:val="24"/>
        </w:rPr>
        <w:t>.1</w:t>
      </w:r>
      <w:r w:rsidR="00562285">
        <w:rPr>
          <w:sz w:val="24"/>
        </w:rPr>
        <w:t xml:space="preserve"> </w:t>
      </w:r>
      <w:r w:rsidR="00562285">
        <w:rPr>
          <w:sz w:val="24"/>
        </w:rPr>
        <w:tab/>
        <w:t xml:space="preserve">Objednatel je oprávněn vykonávat na stavbě odběratelskou kontrolu prostřednictvím  TDS objednatele a v jeho průběhu zejména sledovat, zda jsou práce prováděny podle schválené dokumentace, podle smluvních podmínek, v souladu s obecně platnými právními předpisy, hygienickými normami a </w:t>
      </w:r>
      <w:r>
        <w:rPr>
          <w:sz w:val="24"/>
        </w:rPr>
        <w:t xml:space="preserve">ČSN a v souladu s rozhodnutími </w:t>
      </w:r>
      <w:r w:rsidR="00562285">
        <w:rPr>
          <w:sz w:val="24"/>
        </w:rPr>
        <w:t>veřejnoprávních orgánů. Na nedostatky zjištěné v průběhu prací je objednatel oprávněn neprodleně upozornit zápisem do stavebního deníku.</w:t>
      </w:r>
    </w:p>
    <w:p w:rsidR="00562285" w:rsidRDefault="002614E2" w:rsidP="00562285">
      <w:pPr>
        <w:ind w:left="567" w:hanging="567"/>
        <w:jc w:val="both"/>
        <w:rPr>
          <w:sz w:val="24"/>
        </w:rPr>
      </w:pPr>
      <w:r w:rsidRPr="001B20D9">
        <w:rPr>
          <w:b/>
          <w:sz w:val="24"/>
        </w:rPr>
        <w:t>7</w:t>
      </w:r>
      <w:r w:rsidR="00562285" w:rsidRPr="001B20D9">
        <w:rPr>
          <w:b/>
          <w:sz w:val="24"/>
        </w:rPr>
        <w:t>.2</w:t>
      </w:r>
      <w:r w:rsidR="00562285">
        <w:rPr>
          <w:sz w:val="24"/>
        </w:rPr>
        <w:tab/>
        <w:t>TDS objednatele je oprávněn seznamovat se s podklady, podle kterých se připravuje realizace stavby, účastní se předání staveniště, je oprávněn kontrolovat věcnou správnost a úplnost cenových podkladů, vstupovat na staveniště, účastnit se kontrolní činnosti organizované nadřízeným orgánem a odevzdání a převzetí prací, kontrolovat zakrývané práce, kontrolovat odstranění vad a nedodělků, kontrolovat vyklizení staveniště.</w:t>
      </w:r>
    </w:p>
    <w:p w:rsidR="00562285" w:rsidRDefault="002614E2" w:rsidP="00562285">
      <w:pPr>
        <w:ind w:left="567" w:hanging="567"/>
        <w:jc w:val="both"/>
        <w:rPr>
          <w:sz w:val="24"/>
        </w:rPr>
      </w:pPr>
      <w:r w:rsidRPr="001B20D9">
        <w:rPr>
          <w:b/>
          <w:sz w:val="24"/>
        </w:rPr>
        <w:t>7</w:t>
      </w:r>
      <w:r w:rsidR="00562285" w:rsidRPr="001B20D9">
        <w:rPr>
          <w:b/>
          <w:sz w:val="24"/>
        </w:rPr>
        <w:t>.3</w:t>
      </w:r>
      <w:r w:rsidR="00562285">
        <w:rPr>
          <w:sz w:val="24"/>
        </w:rPr>
        <w:t xml:space="preserve"> </w:t>
      </w:r>
      <w:r w:rsidR="00562285">
        <w:rPr>
          <w:sz w:val="24"/>
        </w:rPr>
        <w:tab/>
        <w:t>TDS objednatele je oprávněn dát pracovníkům zhotovitele příkaz k přerušení práce, pokud odpovědný orgán zhotovitele není dosažitelný a je-li ohrožena bezpečnost prováděné stavby, život nebo zdraví pracujících na stavbě, nebo hrozí-li nebezpečí způsobení škody.</w:t>
      </w:r>
    </w:p>
    <w:p w:rsidR="00562285" w:rsidRDefault="002614E2" w:rsidP="002614E2">
      <w:pPr>
        <w:pStyle w:val="slovn1"/>
        <w:tabs>
          <w:tab w:val="left" w:pos="1080"/>
          <w:tab w:val="right" w:pos="7740"/>
        </w:tabs>
        <w:spacing w:before="0" w:beforeAutospacing="0" w:after="0" w:afterAutospacing="0"/>
        <w:ind w:left="567" w:hanging="567"/>
        <w:jc w:val="both"/>
      </w:pPr>
      <w:proofErr w:type="gramStart"/>
      <w:r w:rsidRPr="001B20D9">
        <w:rPr>
          <w:b/>
        </w:rPr>
        <w:t>7.4</w:t>
      </w:r>
      <w:r>
        <w:t xml:space="preserve">  </w:t>
      </w:r>
      <w:proofErr w:type="spellStart"/>
      <w:r>
        <w:t>Činnost</w:t>
      </w:r>
      <w:proofErr w:type="spellEnd"/>
      <w:proofErr w:type="gramEnd"/>
      <w:r>
        <w:t xml:space="preserve"> </w:t>
      </w:r>
      <w:r w:rsidR="00562285">
        <w:t xml:space="preserve">TDS </w:t>
      </w:r>
      <w:proofErr w:type="spellStart"/>
      <w:r w:rsidR="00562285">
        <w:t>objednatele</w:t>
      </w:r>
      <w:proofErr w:type="spellEnd"/>
      <w:r w:rsidR="00562285">
        <w:t xml:space="preserve"> </w:t>
      </w:r>
      <w:proofErr w:type="spellStart"/>
      <w:r w:rsidR="00562285">
        <w:t>bude</w:t>
      </w:r>
      <w:proofErr w:type="spellEnd"/>
      <w:r w:rsidR="00562285">
        <w:t xml:space="preserve"> </w:t>
      </w:r>
      <w:proofErr w:type="spellStart"/>
      <w:r w:rsidR="00562285">
        <w:t>prováděna</w:t>
      </w:r>
      <w:proofErr w:type="spellEnd"/>
      <w:r w:rsidR="00562285">
        <w:t xml:space="preserve"> </w:t>
      </w:r>
      <w:proofErr w:type="spellStart"/>
      <w:r w:rsidR="00562285">
        <w:t>podle</w:t>
      </w:r>
      <w:proofErr w:type="spellEnd"/>
      <w:r w:rsidR="00562285">
        <w:t xml:space="preserve"> SZ, </w:t>
      </w:r>
      <w:proofErr w:type="spellStart"/>
      <w:r w:rsidR="00562285">
        <w:t>vyhláškami</w:t>
      </w:r>
      <w:proofErr w:type="spellEnd"/>
      <w:r w:rsidR="00562285">
        <w:t xml:space="preserve"> a </w:t>
      </w:r>
      <w:proofErr w:type="spellStart"/>
      <w:r w:rsidR="00562285">
        <w:t>předpisy</w:t>
      </w:r>
      <w:proofErr w:type="spellEnd"/>
      <w:r w:rsidR="00562285">
        <w:t xml:space="preserve">, </w:t>
      </w:r>
      <w:proofErr w:type="spellStart"/>
      <w:r w:rsidR="00562285">
        <w:t>kterými</w:t>
      </w:r>
      <w:proofErr w:type="spellEnd"/>
      <w:r w:rsidR="00562285">
        <w:t xml:space="preserve"> se </w:t>
      </w:r>
      <w:proofErr w:type="spellStart"/>
      <w:r w:rsidR="00562285">
        <w:t>provádějí</w:t>
      </w:r>
      <w:proofErr w:type="spellEnd"/>
      <w:r w:rsidR="00562285">
        <w:t xml:space="preserve"> </w:t>
      </w:r>
      <w:proofErr w:type="spellStart"/>
      <w:r w:rsidR="00562285">
        <w:t>některá</w:t>
      </w:r>
      <w:proofErr w:type="spellEnd"/>
      <w:r w:rsidR="00562285">
        <w:t xml:space="preserve"> </w:t>
      </w:r>
      <w:proofErr w:type="spellStart"/>
      <w:r w:rsidR="00562285">
        <w:t>ustanovení</w:t>
      </w:r>
      <w:proofErr w:type="spellEnd"/>
      <w:r w:rsidR="00562285">
        <w:t xml:space="preserve"> SZ. </w:t>
      </w:r>
      <w:proofErr w:type="spellStart"/>
      <w:r w:rsidR="00562285">
        <w:t>Dále</w:t>
      </w:r>
      <w:proofErr w:type="spellEnd"/>
      <w:r w:rsidR="00562285">
        <w:t xml:space="preserve"> </w:t>
      </w:r>
      <w:proofErr w:type="spellStart"/>
      <w:r w:rsidR="00562285">
        <w:t>pak</w:t>
      </w:r>
      <w:proofErr w:type="spellEnd"/>
      <w:r w:rsidR="00562285">
        <w:t xml:space="preserve"> </w:t>
      </w:r>
      <w:proofErr w:type="spellStart"/>
      <w:r w:rsidR="00562285">
        <w:t>podle</w:t>
      </w:r>
      <w:proofErr w:type="spellEnd"/>
      <w:r w:rsidR="00562285">
        <w:t xml:space="preserve"> </w:t>
      </w:r>
      <w:proofErr w:type="spellStart"/>
      <w:r w:rsidR="00562285">
        <w:t>dalších</w:t>
      </w:r>
      <w:proofErr w:type="spellEnd"/>
      <w:r w:rsidR="00562285">
        <w:t xml:space="preserve"> </w:t>
      </w:r>
      <w:proofErr w:type="spellStart"/>
      <w:r w:rsidR="00562285">
        <w:t>pokynů</w:t>
      </w:r>
      <w:proofErr w:type="spellEnd"/>
      <w:r w:rsidR="00562285">
        <w:t xml:space="preserve"> </w:t>
      </w:r>
      <w:proofErr w:type="spellStart"/>
      <w:r w:rsidR="00562285">
        <w:t>objednatele</w:t>
      </w:r>
      <w:proofErr w:type="spellEnd"/>
      <w:r w:rsidR="00562285">
        <w:t xml:space="preserve">, </w:t>
      </w:r>
      <w:proofErr w:type="spellStart"/>
      <w:r w:rsidR="00562285">
        <w:t>které</w:t>
      </w:r>
      <w:proofErr w:type="spellEnd"/>
      <w:r w:rsidR="00562285">
        <w:t xml:space="preserve"> TDS </w:t>
      </w:r>
      <w:proofErr w:type="spellStart"/>
      <w:r w:rsidR="00562285">
        <w:t>zapíše</w:t>
      </w:r>
      <w:proofErr w:type="spellEnd"/>
      <w:r w:rsidR="00562285">
        <w:t xml:space="preserve"> do </w:t>
      </w:r>
      <w:proofErr w:type="spellStart"/>
      <w:r w:rsidR="00562285">
        <w:t>stavebního</w:t>
      </w:r>
      <w:proofErr w:type="spellEnd"/>
      <w:r w:rsidR="00562285">
        <w:t xml:space="preserve"> </w:t>
      </w:r>
      <w:proofErr w:type="spellStart"/>
      <w:r w:rsidR="00562285">
        <w:t>deníku</w:t>
      </w:r>
      <w:proofErr w:type="spellEnd"/>
      <w:r w:rsidR="00562285">
        <w:t>.</w:t>
      </w:r>
    </w:p>
    <w:p w:rsidR="00364D1B" w:rsidRDefault="00364D1B" w:rsidP="002614E2">
      <w:pPr>
        <w:pStyle w:val="slovn1"/>
        <w:tabs>
          <w:tab w:val="left" w:pos="1080"/>
          <w:tab w:val="right" w:pos="7740"/>
        </w:tabs>
        <w:spacing w:before="0" w:beforeAutospacing="0" w:after="0" w:afterAutospacing="0"/>
        <w:ind w:left="567" w:hanging="567"/>
        <w:jc w:val="both"/>
        <w:rPr>
          <w:rFonts w:eastAsia="Times New Roman"/>
          <w:szCs w:val="20"/>
          <w:lang w:val="cs-CZ" w:eastAsia="cs-CZ"/>
        </w:rPr>
      </w:pPr>
      <w:r>
        <w:rPr>
          <w:b/>
        </w:rPr>
        <w:t>7.5</w:t>
      </w:r>
      <w:r>
        <w:rPr>
          <w:b/>
        </w:rPr>
        <w:tab/>
      </w:r>
      <w:proofErr w:type="spellStart"/>
      <w:r w:rsidRPr="00364D1B">
        <w:t>Objednatel</w:t>
      </w:r>
      <w:proofErr w:type="spellEnd"/>
      <w:r w:rsidRPr="00364D1B">
        <w:t xml:space="preserve"> je </w:t>
      </w:r>
      <w:proofErr w:type="spellStart"/>
      <w:r w:rsidRPr="00364D1B">
        <w:t>oprávněn</w:t>
      </w:r>
      <w:proofErr w:type="spellEnd"/>
      <w:r w:rsidRPr="00364D1B">
        <w:t xml:space="preserve"> </w:t>
      </w:r>
      <w:proofErr w:type="spellStart"/>
      <w:r w:rsidRPr="00364D1B">
        <w:t>průběžně</w:t>
      </w:r>
      <w:proofErr w:type="spellEnd"/>
      <w:r w:rsidRPr="00364D1B">
        <w:t xml:space="preserve"> </w:t>
      </w:r>
      <w:proofErr w:type="spellStart"/>
      <w:r w:rsidRPr="00364D1B">
        <w:t>kontrolovat</w:t>
      </w:r>
      <w:proofErr w:type="spellEnd"/>
      <w:r w:rsidRPr="00364D1B">
        <w:t xml:space="preserve"> </w:t>
      </w:r>
      <w:proofErr w:type="spellStart"/>
      <w:r w:rsidRPr="00364D1B">
        <w:t>provádění</w:t>
      </w:r>
      <w:proofErr w:type="spellEnd"/>
      <w:r w:rsidRPr="00364D1B">
        <w:t xml:space="preserve"> </w:t>
      </w:r>
      <w:proofErr w:type="spellStart"/>
      <w:r w:rsidRPr="00364D1B">
        <w:t>díla</w:t>
      </w:r>
      <w:proofErr w:type="spellEnd"/>
      <w:r w:rsidRPr="00364D1B">
        <w:t xml:space="preserve"> </w:t>
      </w:r>
      <w:proofErr w:type="spellStart"/>
      <w:r w:rsidRPr="00364D1B">
        <w:t>formou</w:t>
      </w:r>
      <w:proofErr w:type="spellEnd"/>
      <w:r w:rsidRPr="00364D1B">
        <w:t xml:space="preserve"> </w:t>
      </w:r>
      <w:proofErr w:type="spellStart"/>
      <w:r w:rsidRPr="00364D1B">
        <w:t>kontrolních</w:t>
      </w:r>
      <w:proofErr w:type="spellEnd"/>
      <w:r w:rsidRPr="00364D1B">
        <w:t xml:space="preserve"> </w:t>
      </w:r>
      <w:proofErr w:type="spellStart"/>
      <w:r w:rsidRPr="00364D1B">
        <w:t>dnů</w:t>
      </w:r>
      <w:proofErr w:type="spellEnd"/>
      <w:r w:rsidRPr="00364D1B">
        <w:t xml:space="preserve">, </w:t>
      </w:r>
      <w:proofErr w:type="spellStart"/>
      <w:r w:rsidRPr="00364D1B">
        <w:t>kdy</w:t>
      </w:r>
      <w:proofErr w:type="spellEnd"/>
      <w:r w:rsidRPr="00364D1B">
        <w:t xml:space="preserve"> 1. </w:t>
      </w:r>
      <w:proofErr w:type="spellStart"/>
      <w:proofErr w:type="gramStart"/>
      <w:r>
        <w:t>kontroloní</w:t>
      </w:r>
      <w:proofErr w:type="spellEnd"/>
      <w:proofErr w:type="gramEnd"/>
      <w:r w:rsidRPr="00364D1B">
        <w:t xml:space="preserve"> den </w:t>
      </w:r>
      <w:proofErr w:type="spellStart"/>
      <w:r w:rsidRPr="00364D1B">
        <w:t>stanoví</w:t>
      </w:r>
      <w:proofErr w:type="spellEnd"/>
      <w:r w:rsidRPr="00364D1B">
        <w:t xml:space="preserve"> </w:t>
      </w:r>
      <w:proofErr w:type="spellStart"/>
      <w:r w:rsidRPr="00364D1B">
        <w:t>objednatel</w:t>
      </w:r>
      <w:proofErr w:type="spellEnd"/>
      <w:r w:rsidRPr="00364D1B">
        <w:t xml:space="preserve"> </w:t>
      </w:r>
      <w:proofErr w:type="spellStart"/>
      <w:r w:rsidRPr="00364D1B">
        <w:t>při</w:t>
      </w:r>
      <w:proofErr w:type="spellEnd"/>
      <w:r w:rsidRPr="00364D1B">
        <w:t xml:space="preserve"> </w:t>
      </w:r>
      <w:proofErr w:type="spellStart"/>
      <w:r w:rsidRPr="00364D1B">
        <w:t>před</w:t>
      </w:r>
      <w:r>
        <w:t>ání</w:t>
      </w:r>
      <w:proofErr w:type="spellEnd"/>
      <w:r>
        <w:t xml:space="preserve"> </w:t>
      </w:r>
      <w:proofErr w:type="spellStart"/>
      <w:r>
        <w:t>staveniště</w:t>
      </w:r>
      <w:proofErr w:type="spellEnd"/>
      <w:r>
        <w:t xml:space="preserve">. </w:t>
      </w:r>
      <w:proofErr w:type="spellStart"/>
      <w:proofErr w:type="gramStart"/>
      <w:r>
        <w:t>Další</w:t>
      </w:r>
      <w:proofErr w:type="spellEnd"/>
      <w:r>
        <w:t xml:space="preserve"> </w:t>
      </w:r>
      <w:proofErr w:type="spellStart"/>
      <w:r>
        <w:t>kontrolní</w:t>
      </w:r>
      <w:proofErr w:type="spellEnd"/>
      <w:r>
        <w:t xml:space="preserve"> </w:t>
      </w:r>
      <w:r w:rsidRPr="00364D1B">
        <w:t xml:space="preserve">den </w:t>
      </w:r>
      <w:proofErr w:type="spellStart"/>
      <w:r w:rsidRPr="00364D1B">
        <w:t>bude</w:t>
      </w:r>
      <w:proofErr w:type="spellEnd"/>
      <w:r w:rsidRPr="00364D1B">
        <w:t xml:space="preserve"> </w:t>
      </w:r>
      <w:proofErr w:type="spellStart"/>
      <w:r w:rsidRPr="00364D1B">
        <w:t>stanoven</w:t>
      </w:r>
      <w:proofErr w:type="spellEnd"/>
      <w:r w:rsidRPr="00364D1B">
        <w:t xml:space="preserve"> </w:t>
      </w:r>
      <w:proofErr w:type="spellStart"/>
      <w:r w:rsidRPr="00364D1B">
        <w:t>po</w:t>
      </w:r>
      <w:proofErr w:type="spellEnd"/>
      <w:r w:rsidRPr="00364D1B">
        <w:t xml:space="preserve"> </w:t>
      </w:r>
      <w:proofErr w:type="spellStart"/>
      <w:r w:rsidRPr="00364D1B">
        <w:t>dohodě</w:t>
      </w:r>
      <w:proofErr w:type="spellEnd"/>
      <w:r w:rsidRPr="00364D1B">
        <w:t xml:space="preserve"> se </w:t>
      </w:r>
      <w:proofErr w:type="spellStart"/>
      <w:r w:rsidRPr="00364D1B">
        <w:t>zhotovitelem</w:t>
      </w:r>
      <w:proofErr w:type="spellEnd"/>
      <w:r w:rsidRPr="00364D1B">
        <w:t>.</w:t>
      </w:r>
      <w:proofErr w:type="gramEnd"/>
    </w:p>
    <w:p w:rsidR="009E20CD" w:rsidRPr="009E20CD" w:rsidRDefault="009E20CD" w:rsidP="009E20CD">
      <w:pPr>
        <w:pStyle w:val="slovn1"/>
        <w:tabs>
          <w:tab w:val="left" w:pos="1080"/>
          <w:tab w:val="right" w:pos="7740"/>
        </w:tabs>
        <w:spacing w:before="0" w:beforeAutospacing="0" w:after="0" w:afterAutospacing="0"/>
        <w:jc w:val="both"/>
        <w:rPr>
          <w:rFonts w:eastAsia="Times New Roman"/>
          <w:szCs w:val="20"/>
          <w:lang w:val="cs-CZ" w:eastAsia="cs-CZ"/>
        </w:rPr>
      </w:pPr>
    </w:p>
    <w:p w:rsidR="006C50B9" w:rsidRDefault="006C50B9" w:rsidP="002B2220">
      <w:pPr>
        <w:pStyle w:val="Zkladntext2"/>
        <w:spacing w:before="0"/>
        <w:jc w:val="center"/>
        <w:rPr>
          <w:rFonts w:ascii="Times New Roman" w:hAnsi="Times New Roman"/>
          <w:b w:val="0"/>
        </w:rPr>
      </w:pPr>
    </w:p>
    <w:p w:rsidR="00874285" w:rsidRDefault="00874285" w:rsidP="002B2220">
      <w:pPr>
        <w:pStyle w:val="Zkladntext2"/>
        <w:spacing w:before="0"/>
        <w:jc w:val="center"/>
        <w:rPr>
          <w:rFonts w:ascii="Times New Roman" w:hAnsi="Times New Roman"/>
          <w:b w:val="0"/>
        </w:rPr>
      </w:pPr>
    </w:p>
    <w:p w:rsidR="00A35C8B" w:rsidRDefault="001B20D9" w:rsidP="001D1315">
      <w:pPr>
        <w:pStyle w:val="Zkladntext2"/>
        <w:spacing w:before="0" w:after="240"/>
        <w:jc w:val="center"/>
        <w:rPr>
          <w:rFonts w:ascii="Times New Roman" w:hAnsi="Times New Roman"/>
          <w:caps/>
          <w:u w:val="single"/>
        </w:rPr>
      </w:pPr>
      <w:r>
        <w:rPr>
          <w:rFonts w:ascii="Times New Roman" w:hAnsi="Times New Roman"/>
        </w:rPr>
        <w:t>VIII</w:t>
      </w:r>
      <w:r w:rsidR="00A35C8B">
        <w:rPr>
          <w:rFonts w:ascii="Times New Roman" w:hAnsi="Times New Roman"/>
        </w:rPr>
        <w:t xml:space="preserve">. </w:t>
      </w:r>
      <w:r w:rsidR="00A35C8B" w:rsidRPr="00C7548E">
        <w:rPr>
          <w:rFonts w:ascii="Times New Roman" w:hAnsi="Times New Roman"/>
          <w:caps/>
          <w:u w:val="single"/>
        </w:rPr>
        <w:t>platební a fakturační podmínky</w:t>
      </w:r>
    </w:p>
    <w:p w:rsidR="0002541F" w:rsidRDefault="0002541F" w:rsidP="0002541F">
      <w:pPr>
        <w:pStyle w:val="Odstavecseseznamem"/>
        <w:numPr>
          <w:ilvl w:val="0"/>
          <w:numId w:val="38"/>
        </w:numPr>
        <w:spacing w:before="240"/>
        <w:jc w:val="both"/>
        <w:rPr>
          <w:sz w:val="24"/>
          <w:szCs w:val="24"/>
        </w:rPr>
      </w:pPr>
      <w:r w:rsidRPr="0002541F">
        <w:rPr>
          <w:sz w:val="24"/>
          <w:szCs w:val="24"/>
        </w:rPr>
        <w:t xml:space="preserve">Zadavatel nebude poskytovat zálohy. </w:t>
      </w:r>
    </w:p>
    <w:p w:rsidR="0002541F" w:rsidRDefault="0002541F" w:rsidP="0002541F">
      <w:pPr>
        <w:pStyle w:val="Odstavecseseznamem"/>
        <w:numPr>
          <w:ilvl w:val="0"/>
          <w:numId w:val="38"/>
        </w:numPr>
        <w:spacing w:before="240"/>
        <w:jc w:val="both"/>
        <w:rPr>
          <w:sz w:val="24"/>
          <w:szCs w:val="24"/>
        </w:rPr>
      </w:pPr>
      <w:r w:rsidRPr="0002541F">
        <w:rPr>
          <w:sz w:val="24"/>
          <w:szCs w:val="24"/>
        </w:rPr>
        <w:t>Platby budou probíhat výhradně v Kč.</w:t>
      </w:r>
    </w:p>
    <w:p w:rsidR="0002541F" w:rsidRDefault="0002541F" w:rsidP="0002541F">
      <w:pPr>
        <w:pStyle w:val="Odstavecseseznamem"/>
        <w:numPr>
          <w:ilvl w:val="0"/>
          <w:numId w:val="38"/>
        </w:numPr>
        <w:spacing w:before="240"/>
        <w:jc w:val="both"/>
        <w:rPr>
          <w:sz w:val="24"/>
          <w:szCs w:val="24"/>
        </w:rPr>
      </w:pPr>
      <w:r w:rsidRPr="0002541F">
        <w:rPr>
          <w:sz w:val="24"/>
          <w:szCs w:val="24"/>
        </w:rPr>
        <w:t xml:space="preserve">Objednatel bude cenu díla platit na základě dílčích daňových dokladů a konečného daňového dokladu, jež budou vystaveny v souladu s </w:t>
      </w:r>
      <w:proofErr w:type="spellStart"/>
      <w:r w:rsidRPr="0002541F">
        <w:rPr>
          <w:sz w:val="24"/>
          <w:szCs w:val="24"/>
        </w:rPr>
        <w:t>ust</w:t>
      </w:r>
      <w:proofErr w:type="spellEnd"/>
      <w:r w:rsidRPr="0002541F">
        <w:rPr>
          <w:sz w:val="24"/>
          <w:szCs w:val="24"/>
        </w:rPr>
        <w:t xml:space="preserve">. § 13a zákona č. 513/1991 Sb., obchodní zákoník ve znění pozdějších předpisů, (náležitosti obchodních listin), </w:t>
      </w:r>
      <w:proofErr w:type="spellStart"/>
      <w:r w:rsidRPr="0002541F">
        <w:rPr>
          <w:sz w:val="24"/>
          <w:szCs w:val="24"/>
        </w:rPr>
        <w:t>ust</w:t>
      </w:r>
      <w:proofErr w:type="spellEnd"/>
      <w:r w:rsidRPr="0002541F">
        <w:rPr>
          <w:sz w:val="24"/>
          <w:szCs w:val="24"/>
        </w:rPr>
        <w:t xml:space="preserve">. § 11 </w:t>
      </w:r>
      <w:proofErr w:type="gramStart"/>
      <w:r w:rsidRPr="0002541F">
        <w:rPr>
          <w:sz w:val="24"/>
          <w:szCs w:val="24"/>
        </w:rPr>
        <w:t>odst.1 zákona</w:t>
      </w:r>
      <w:proofErr w:type="gramEnd"/>
      <w:r w:rsidRPr="0002541F">
        <w:rPr>
          <w:sz w:val="24"/>
          <w:szCs w:val="24"/>
        </w:rPr>
        <w:t xml:space="preserve">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p>
    <w:p w:rsidR="0002541F" w:rsidRDefault="0002541F" w:rsidP="0002541F">
      <w:pPr>
        <w:pStyle w:val="Odstavecseseznamem"/>
        <w:numPr>
          <w:ilvl w:val="0"/>
          <w:numId w:val="38"/>
        </w:numPr>
        <w:spacing w:before="240"/>
        <w:jc w:val="both"/>
        <w:rPr>
          <w:sz w:val="24"/>
          <w:szCs w:val="24"/>
        </w:rPr>
      </w:pPr>
      <w:r w:rsidRPr="0002541F">
        <w:rPr>
          <w:sz w:val="24"/>
          <w:szCs w:val="24"/>
        </w:rPr>
        <w:t>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Konečnou fakturu je zhotovitel oprávněn vystavit po předání a převzetí celého díla.</w:t>
      </w:r>
    </w:p>
    <w:p w:rsid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t>Vícepráce budou fakturovány samostatně po jejich provedení na základě schváleného změnového listu stavby a písemného dodatku ke smlouvě o dílo.</w:t>
      </w:r>
    </w:p>
    <w:p w:rsidR="0002541F" w:rsidRPr="0002541F" w:rsidRDefault="0002541F" w:rsidP="0002541F">
      <w:pPr>
        <w:pStyle w:val="Odstavecseseznamem"/>
        <w:numPr>
          <w:ilvl w:val="0"/>
          <w:numId w:val="38"/>
        </w:numPr>
        <w:tabs>
          <w:tab w:val="num" w:pos="0"/>
          <w:tab w:val="left" w:pos="284"/>
        </w:tabs>
        <w:spacing w:before="240"/>
        <w:jc w:val="both"/>
        <w:rPr>
          <w:bCs/>
          <w:iCs/>
          <w:sz w:val="24"/>
          <w:szCs w:val="24"/>
        </w:rPr>
      </w:pPr>
      <w:r w:rsidRPr="0002541F">
        <w:rPr>
          <w:sz w:val="24"/>
          <w:szCs w:val="24"/>
        </w:rPr>
        <w:t xml:space="preserve">Měsíční faktury budou propláceny do výše 90 % celkové ceny díla, zbývající finanční objem ve výši minimálně 10 % celkové ceny díla bude uhrazen po vydání kolaudačního </w:t>
      </w:r>
      <w:r w:rsidRPr="0002541F">
        <w:rPr>
          <w:sz w:val="24"/>
          <w:szCs w:val="24"/>
        </w:rPr>
        <w:lastRenderedPageBreak/>
        <w:t>souhlasu, odstranění případných vad a nedodělků, předání Závěrečného předávacího protokolu.</w:t>
      </w:r>
    </w:p>
    <w:p w:rsidR="0002541F" w:rsidRPr="0002541F" w:rsidRDefault="0002541F" w:rsidP="0002541F">
      <w:pPr>
        <w:pStyle w:val="Odstavecseseznamem"/>
        <w:numPr>
          <w:ilvl w:val="0"/>
          <w:numId w:val="38"/>
        </w:numPr>
        <w:tabs>
          <w:tab w:val="num" w:pos="0"/>
          <w:tab w:val="left" w:pos="284"/>
        </w:tabs>
        <w:spacing w:before="240"/>
        <w:jc w:val="both"/>
        <w:rPr>
          <w:sz w:val="24"/>
          <w:szCs w:val="24"/>
        </w:rPr>
      </w:pPr>
      <w:r w:rsidRPr="0002541F">
        <w:rPr>
          <w:bCs/>
          <w:iCs/>
          <w:sz w:val="24"/>
          <w:szCs w:val="24"/>
        </w:rPr>
        <w:t xml:space="preserve">Zhotovitel je povinen v předmětu fakturace uvést přesný název akce a číslo smlouvy. Jinak bude faktura vrácena zhotoviteli k doplnění. </w:t>
      </w:r>
    </w:p>
    <w:p w:rsid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t>Splatnost daňových dokladů (faktur) bude 21 dnů od data jejich doručení (originál + 1 kopie s dokladem o řádném plnění služby) zadavateli.</w:t>
      </w:r>
    </w:p>
    <w:p w:rsid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t>Za den zaplacení je považován den odepsání částky z účtu zadavatele a její směřování na účet uchazeče.</w:t>
      </w:r>
    </w:p>
    <w:p w:rsidR="0002541F" w:rsidRPr="0002541F" w:rsidRDefault="0002541F" w:rsidP="0002541F">
      <w:pPr>
        <w:pStyle w:val="Odstavecseseznamem"/>
        <w:numPr>
          <w:ilvl w:val="0"/>
          <w:numId w:val="38"/>
        </w:numPr>
        <w:tabs>
          <w:tab w:val="num" w:pos="0"/>
          <w:tab w:val="left" w:pos="284"/>
        </w:tabs>
        <w:spacing w:before="240"/>
        <w:jc w:val="both"/>
        <w:rPr>
          <w:sz w:val="24"/>
          <w:szCs w:val="24"/>
        </w:rPr>
      </w:pPr>
      <w:r w:rsidRPr="0002541F">
        <w:rPr>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w:t>
      </w:r>
      <w:r w:rsidRPr="0002541F">
        <w:rPr>
          <w:bCs/>
          <w:sz w:val="24"/>
          <w:szCs w:val="24"/>
        </w:rPr>
        <w:t>§ 92a zákona.</w:t>
      </w:r>
    </w:p>
    <w:p w:rsidR="00874285" w:rsidRDefault="00874285" w:rsidP="00941334">
      <w:pPr>
        <w:pStyle w:val="Nadpis6"/>
        <w:tabs>
          <w:tab w:val="left" w:pos="142"/>
        </w:tabs>
        <w:spacing w:before="0" w:after="240"/>
        <w:rPr>
          <w:rFonts w:ascii="Times New Roman" w:hAnsi="Times New Roman"/>
          <w:u w:val="none"/>
        </w:rPr>
      </w:pPr>
    </w:p>
    <w:p w:rsidR="00874285" w:rsidRDefault="00874285" w:rsidP="00941334">
      <w:pPr>
        <w:pStyle w:val="Nadpis6"/>
        <w:tabs>
          <w:tab w:val="left" w:pos="142"/>
        </w:tabs>
        <w:spacing w:before="0" w:after="240"/>
        <w:rPr>
          <w:rFonts w:ascii="Times New Roman" w:hAnsi="Times New Roman"/>
          <w:u w:val="none"/>
        </w:rPr>
      </w:pPr>
    </w:p>
    <w:p w:rsidR="00A35C8B" w:rsidRDefault="00A35C8B" w:rsidP="00941334">
      <w:pPr>
        <w:pStyle w:val="Nadpis6"/>
        <w:tabs>
          <w:tab w:val="left" w:pos="142"/>
        </w:tabs>
        <w:spacing w:before="0" w:after="240"/>
        <w:rPr>
          <w:rFonts w:ascii="Times New Roman" w:hAnsi="Times New Roman"/>
        </w:rPr>
      </w:pPr>
      <w:r w:rsidRPr="00C7548E">
        <w:rPr>
          <w:rFonts w:ascii="Times New Roman" w:hAnsi="Times New Roman"/>
          <w:u w:val="none"/>
        </w:rPr>
        <w:t>V</w:t>
      </w:r>
      <w:r w:rsidR="007824B8">
        <w:rPr>
          <w:rFonts w:ascii="Times New Roman" w:hAnsi="Times New Roman"/>
          <w:u w:val="none"/>
        </w:rPr>
        <w:t>iii</w:t>
      </w:r>
      <w:r w:rsidRPr="00C7548E">
        <w:rPr>
          <w:rFonts w:ascii="Times New Roman" w:hAnsi="Times New Roman"/>
          <w:u w:val="none"/>
        </w:rPr>
        <w:t>.</w:t>
      </w:r>
      <w:r w:rsidRPr="00E4144D">
        <w:rPr>
          <w:rFonts w:ascii="Times New Roman" w:hAnsi="Times New Roman"/>
          <w:u w:val="none"/>
        </w:rPr>
        <w:t xml:space="preserve"> </w:t>
      </w:r>
      <w:r>
        <w:rPr>
          <w:rFonts w:ascii="Times New Roman" w:hAnsi="Times New Roman"/>
        </w:rPr>
        <w:t>SOUČINNOST OBJEDNATELE A ZHOTOVITELE</w:t>
      </w:r>
    </w:p>
    <w:p w:rsidR="00E62CDE" w:rsidRDefault="00E62CDE" w:rsidP="00CF679C">
      <w:pPr>
        <w:numPr>
          <w:ilvl w:val="0"/>
          <w:numId w:val="33"/>
        </w:numPr>
        <w:ind w:left="567" w:hanging="283"/>
        <w:jc w:val="both"/>
        <w:rPr>
          <w:sz w:val="24"/>
        </w:rPr>
      </w:pPr>
      <w:r>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Default="00E62CDE" w:rsidP="00CF679C">
      <w:pPr>
        <w:numPr>
          <w:ilvl w:val="0"/>
          <w:numId w:val="33"/>
        </w:numPr>
        <w:spacing w:before="120"/>
        <w:ind w:left="567" w:hanging="283"/>
        <w:jc w:val="both"/>
        <w:rPr>
          <w:sz w:val="24"/>
        </w:rPr>
      </w:pPr>
      <w:r>
        <w:rPr>
          <w:sz w:val="24"/>
        </w:rPr>
        <w:t>Objednatel se zavazuje předat zhotoviteli místo realizace díla způsobilé k řádnému a nerušenému plnění předmětu díla ve smyslu této smlouvy.</w:t>
      </w:r>
    </w:p>
    <w:p w:rsidR="00E62CDE" w:rsidRDefault="005D4745" w:rsidP="00CF679C">
      <w:pPr>
        <w:numPr>
          <w:ilvl w:val="0"/>
          <w:numId w:val="33"/>
        </w:numPr>
        <w:spacing w:before="120"/>
        <w:ind w:left="567" w:hanging="283"/>
        <w:jc w:val="both"/>
        <w:rPr>
          <w:sz w:val="24"/>
        </w:rPr>
      </w:pPr>
      <w:r>
        <w:rPr>
          <w:sz w:val="24"/>
        </w:rPr>
        <w:t>Objednatel se zavazuje, že umožní po dokončení díla zhotoviteli přístup do objektu díla za účelem odstranění případných vad</w:t>
      </w:r>
      <w:r w:rsidR="004B6C2E">
        <w:rPr>
          <w:sz w:val="24"/>
        </w:rPr>
        <w:t xml:space="preserve"> a nedodělků</w:t>
      </w:r>
      <w:r>
        <w:rPr>
          <w:sz w:val="24"/>
        </w:rPr>
        <w:t>.</w:t>
      </w:r>
    </w:p>
    <w:p w:rsidR="00E62CDE" w:rsidRPr="00874285" w:rsidRDefault="005D4745" w:rsidP="00CF679C">
      <w:pPr>
        <w:numPr>
          <w:ilvl w:val="0"/>
          <w:numId w:val="33"/>
        </w:numPr>
        <w:shd w:val="clear" w:color="00FFFF" w:fill="auto"/>
        <w:spacing w:before="120"/>
        <w:ind w:left="567" w:hanging="283"/>
        <w:jc w:val="both"/>
        <w:rPr>
          <w:b/>
          <w:sz w:val="24"/>
          <w:szCs w:val="24"/>
        </w:rPr>
      </w:pPr>
      <w:r w:rsidRPr="002E0E54">
        <w:rPr>
          <w:sz w:val="24"/>
        </w:rPr>
        <w:t xml:space="preserve">Objednatel je oprávněn průběžně kontrolovat provádění díla. </w:t>
      </w:r>
    </w:p>
    <w:p w:rsidR="00874285" w:rsidRPr="00EC7E98" w:rsidRDefault="00874285" w:rsidP="00874285">
      <w:pPr>
        <w:shd w:val="clear" w:color="00FFFF" w:fill="auto"/>
        <w:spacing w:before="120"/>
        <w:jc w:val="both"/>
        <w:rPr>
          <w:b/>
          <w:sz w:val="24"/>
          <w:szCs w:val="24"/>
        </w:rPr>
      </w:pPr>
    </w:p>
    <w:p w:rsidR="00EB33C5" w:rsidRPr="00D45FF8" w:rsidRDefault="00EB33C5" w:rsidP="00D45FF8">
      <w:pPr>
        <w:shd w:val="clear" w:color="00FFFF" w:fill="auto"/>
        <w:ind w:left="426"/>
        <w:jc w:val="both"/>
        <w:rPr>
          <w:sz w:val="24"/>
          <w:szCs w:val="24"/>
        </w:rPr>
      </w:pPr>
    </w:p>
    <w:p w:rsidR="00CB0256" w:rsidRPr="00C833D1" w:rsidRDefault="007824B8" w:rsidP="001D1315">
      <w:pPr>
        <w:shd w:val="clear" w:color="00FFFF" w:fill="auto"/>
        <w:spacing w:after="240"/>
        <w:jc w:val="center"/>
        <w:rPr>
          <w:b/>
          <w:sz w:val="24"/>
        </w:rPr>
      </w:pPr>
      <w:r>
        <w:rPr>
          <w:b/>
          <w:sz w:val="24"/>
        </w:rPr>
        <w:t>X</w:t>
      </w:r>
      <w:r w:rsidR="00CB0256">
        <w:rPr>
          <w:b/>
          <w:sz w:val="24"/>
        </w:rPr>
        <w:t xml:space="preserve">. </w:t>
      </w:r>
      <w:r w:rsidR="00CB0256" w:rsidRPr="00C833D1">
        <w:rPr>
          <w:b/>
          <w:sz w:val="24"/>
          <w:u w:val="single"/>
        </w:rPr>
        <w:t>ZVLÁŠTNÍ UJEDNÁNÍ</w:t>
      </w:r>
    </w:p>
    <w:p w:rsidR="0010647A" w:rsidRPr="0086391A" w:rsidRDefault="00997559" w:rsidP="00CF679C">
      <w:pPr>
        <w:numPr>
          <w:ilvl w:val="1"/>
          <w:numId w:val="7"/>
        </w:numPr>
        <w:shd w:val="clear" w:color="00FFFF" w:fill="auto"/>
        <w:spacing w:after="120"/>
        <w:ind w:left="567" w:hanging="283"/>
        <w:jc w:val="both"/>
        <w:rPr>
          <w:sz w:val="24"/>
        </w:rPr>
      </w:pPr>
      <w:r>
        <w:rPr>
          <w:sz w:val="24"/>
          <w:szCs w:val="24"/>
        </w:rPr>
        <w:t xml:space="preserve">Zhotovitel souhlasí s </w:t>
      </w:r>
      <w:r w:rsidR="00146F3B">
        <w:rPr>
          <w:sz w:val="24"/>
          <w:szCs w:val="24"/>
        </w:rPr>
        <w:t xml:space="preserve">uveřejněním této smlouvy na </w:t>
      </w:r>
      <w:hyperlink r:id="rId8" w:history="1">
        <w:r w:rsidR="00AF7186" w:rsidRPr="001B7427">
          <w:rPr>
            <w:rStyle w:val="Hypertextovodkaz"/>
            <w:sz w:val="24"/>
            <w:szCs w:val="24"/>
          </w:rPr>
          <w:t>www.as-po.cz</w:t>
        </w:r>
      </w:hyperlink>
      <w:r w:rsidR="00146F3B" w:rsidRPr="00146F3B">
        <w:rPr>
          <w:sz w:val="24"/>
          <w:szCs w:val="24"/>
          <w:u w:val="single"/>
        </w:rPr>
        <w:t>.</w:t>
      </w:r>
    </w:p>
    <w:p w:rsidR="0086391A" w:rsidRPr="00927426" w:rsidRDefault="0086391A" w:rsidP="00CF679C">
      <w:pPr>
        <w:numPr>
          <w:ilvl w:val="1"/>
          <w:numId w:val="7"/>
        </w:numPr>
        <w:shd w:val="clear" w:color="00FFFF" w:fill="auto"/>
        <w:spacing w:after="120"/>
        <w:ind w:left="567" w:hanging="283"/>
        <w:jc w:val="both"/>
        <w:rPr>
          <w:sz w:val="24"/>
        </w:rPr>
      </w:pPr>
      <w:r w:rsidRPr="0086391A">
        <w:rPr>
          <w:sz w:val="24"/>
          <w:szCs w:val="24"/>
        </w:rPr>
        <w:t>V případě, že dojde ke změně</w:t>
      </w:r>
      <w:r>
        <w:rPr>
          <w:sz w:val="24"/>
          <w:szCs w:val="24"/>
        </w:rPr>
        <w:t xml:space="preserve"> </w:t>
      </w:r>
      <w:proofErr w:type="gramStart"/>
      <w:r>
        <w:rPr>
          <w:sz w:val="24"/>
          <w:szCs w:val="24"/>
        </w:rPr>
        <w:t>subdodavatele</w:t>
      </w:r>
      <w:r w:rsidR="00927426">
        <w:rPr>
          <w:sz w:val="24"/>
          <w:szCs w:val="24"/>
        </w:rPr>
        <w:t xml:space="preserve"> </w:t>
      </w:r>
      <w:r>
        <w:rPr>
          <w:sz w:val="24"/>
          <w:szCs w:val="24"/>
        </w:rPr>
        <w:t>prostřednictvím</w:t>
      </w:r>
      <w:proofErr w:type="gramEnd"/>
      <w:r>
        <w:rPr>
          <w:sz w:val="24"/>
          <w:szCs w:val="24"/>
        </w:rPr>
        <w:t xml:space="preserve"> kterého zhotovitel prokazoval v zadávacím řízení kvalifikaci, je zhotovitel povinen před jeho změnou objednatele písemně informovat a vyžádat si jeho </w:t>
      </w:r>
      <w:r w:rsidR="00927426">
        <w:rPr>
          <w:sz w:val="24"/>
          <w:szCs w:val="24"/>
        </w:rPr>
        <w:t>souhlasné stanovisko.</w:t>
      </w:r>
    </w:p>
    <w:p w:rsidR="002707E3" w:rsidRDefault="002707E3" w:rsidP="002707E3">
      <w:pPr>
        <w:spacing w:before="120" w:after="240"/>
        <w:ind w:left="284"/>
        <w:jc w:val="both"/>
        <w:rPr>
          <w:sz w:val="24"/>
        </w:rPr>
      </w:pPr>
    </w:p>
    <w:p w:rsidR="00094C30" w:rsidRDefault="00094C30" w:rsidP="00D45FF8">
      <w:pPr>
        <w:tabs>
          <w:tab w:val="left" w:pos="-426"/>
        </w:tabs>
        <w:ind w:left="426"/>
        <w:rPr>
          <w:sz w:val="24"/>
        </w:rPr>
      </w:pPr>
    </w:p>
    <w:p w:rsidR="00CB0256" w:rsidRPr="001146DD" w:rsidRDefault="0069449D" w:rsidP="00A25528">
      <w:pPr>
        <w:shd w:val="clear" w:color="00FFFF" w:fill="auto"/>
        <w:spacing w:after="240"/>
        <w:jc w:val="center"/>
        <w:rPr>
          <w:b/>
          <w:sz w:val="24"/>
          <w:szCs w:val="24"/>
          <w:u w:val="single"/>
        </w:rPr>
      </w:pPr>
      <w:r>
        <w:rPr>
          <w:b/>
          <w:sz w:val="24"/>
        </w:rPr>
        <w:t>X</w:t>
      </w:r>
      <w:r w:rsidR="002A12EF">
        <w:rPr>
          <w:b/>
          <w:sz w:val="24"/>
        </w:rPr>
        <w:t>I</w:t>
      </w:r>
      <w:r w:rsidR="00CB0256">
        <w:rPr>
          <w:b/>
          <w:sz w:val="24"/>
        </w:rPr>
        <w:t xml:space="preserve">. </w:t>
      </w:r>
      <w:r w:rsidR="00CB0256" w:rsidRPr="001146DD">
        <w:rPr>
          <w:b/>
          <w:sz w:val="24"/>
          <w:szCs w:val="24"/>
          <w:u w:val="single"/>
        </w:rPr>
        <w:t xml:space="preserve">PŘEDÁNÍ </w:t>
      </w:r>
      <w:r w:rsidR="00E371BD">
        <w:rPr>
          <w:b/>
          <w:sz w:val="24"/>
          <w:szCs w:val="24"/>
          <w:u w:val="single"/>
        </w:rPr>
        <w:t xml:space="preserve">A PŘEVZETÍ </w:t>
      </w:r>
      <w:r w:rsidR="00CB0256" w:rsidRPr="001146DD">
        <w:rPr>
          <w:b/>
          <w:sz w:val="24"/>
          <w:szCs w:val="24"/>
          <w:u w:val="single"/>
        </w:rPr>
        <w:t>DÍLA</w:t>
      </w:r>
    </w:p>
    <w:p w:rsidR="00562285" w:rsidRPr="0069449D" w:rsidRDefault="00562285" w:rsidP="000F43D4">
      <w:pPr>
        <w:pStyle w:val="Odstavecseseznamem"/>
        <w:numPr>
          <w:ilvl w:val="0"/>
          <w:numId w:val="34"/>
        </w:numPr>
        <w:spacing w:before="240"/>
        <w:ind w:left="567" w:hanging="283"/>
        <w:jc w:val="both"/>
        <w:rPr>
          <w:sz w:val="24"/>
        </w:rPr>
      </w:pPr>
      <w:r w:rsidRPr="0069449D">
        <w:rPr>
          <w:sz w:val="24"/>
        </w:rPr>
        <w:t>Převzetí části předmětu plnění v daném měsíci provede zástupce objednatele protokolárně v místě provádění díla na výzvu zhotovitele, učiněnou nejpozději do posledního dne příslušného měsíce výstavby s tím, že budou doloženy veškeré nezbytné doklady.</w:t>
      </w:r>
    </w:p>
    <w:p w:rsidR="00562285" w:rsidRDefault="0069449D" w:rsidP="000F43D4">
      <w:pPr>
        <w:spacing w:before="240"/>
        <w:ind w:left="426" w:hanging="426"/>
        <w:jc w:val="both"/>
        <w:rPr>
          <w:sz w:val="24"/>
        </w:rPr>
      </w:pPr>
      <w:r>
        <w:rPr>
          <w:sz w:val="24"/>
        </w:rPr>
        <w:t xml:space="preserve">         Zejména se jedná o</w:t>
      </w:r>
      <w:r w:rsidR="00562285">
        <w:rPr>
          <w:sz w:val="24"/>
        </w:rPr>
        <w:t>:</w:t>
      </w:r>
    </w:p>
    <w:p w:rsidR="00562285" w:rsidRDefault="00562285" w:rsidP="000F43D4">
      <w:pPr>
        <w:numPr>
          <w:ilvl w:val="0"/>
          <w:numId w:val="8"/>
        </w:numPr>
        <w:tabs>
          <w:tab w:val="clear" w:pos="397"/>
          <w:tab w:val="num" w:pos="851"/>
        </w:tabs>
        <w:spacing w:before="240"/>
        <w:ind w:left="851" w:hanging="284"/>
        <w:jc w:val="both"/>
        <w:rPr>
          <w:sz w:val="24"/>
        </w:rPr>
      </w:pPr>
      <w:r>
        <w:rPr>
          <w:sz w:val="24"/>
        </w:rPr>
        <w:lastRenderedPageBreak/>
        <w:t>zápisy a osvědčení o provedených zkouškách a použitý</w:t>
      </w:r>
      <w:r w:rsidR="0069449D">
        <w:rPr>
          <w:sz w:val="24"/>
        </w:rPr>
        <w:t xml:space="preserve">ch materiálech s doklady </w:t>
      </w:r>
      <w:r>
        <w:rPr>
          <w:sz w:val="24"/>
        </w:rPr>
        <w:t>o jejich hygienické nezávadnosti,</w:t>
      </w:r>
    </w:p>
    <w:p w:rsidR="00562285" w:rsidRDefault="00562285" w:rsidP="000F43D4">
      <w:pPr>
        <w:numPr>
          <w:ilvl w:val="0"/>
          <w:numId w:val="9"/>
        </w:numPr>
        <w:tabs>
          <w:tab w:val="clear" w:pos="397"/>
          <w:tab w:val="num" w:pos="851"/>
        </w:tabs>
        <w:spacing w:before="240"/>
        <w:ind w:left="851" w:hanging="284"/>
        <w:jc w:val="both"/>
        <w:rPr>
          <w:sz w:val="24"/>
        </w:rPr>
      </w:pPr>
      <w:r>
        <w:rPr>
          <w:sz w:val="24"/>
        </w:rPr>
        <w:t>zápisy o prověření prací a konstrukcí zakrytých v průběhu příslušného fakturačního období,</w:t>
      </w:r>
    </w:p>
    <w:p w:rsidR="00562285" w:rsidRDefault="00562285" w:rsidP="000F43D4">
      <w:pPr>
        <w:numPr>
          <w:ilvl w:val="0"/>
          <w:numId w:val="10"/>
        </w:numPr>
        <w:tabs>
          <w:tab w:val="clear" w:pos="397"/>
          <w:tab w:val="num" w:pos="851"/>
        </w:tabs>
        <w:spacing w:before="240"/>
        <w:ind w:left="851" w:hanging="284"/>
        <w:jc w:val="both"/>
        <w:rPr>
          <w:sz w:val="24"/>
        </w:rPr>
      </w:pPr>
      <w:r>
        <w:rPr>
          <w:sz w:val="24"/>
        </w:rPr>
        <w:t>stavební deník,</w:t>
      </w:r>
    </w:p>
    <w:p w:rsidR="00562285" w:rsidRDefault="00562285" w:rsidP="000F43D4">
      <w:pPr>
        <w:numPr>
          <w:ilvl w:val="0"/>
          <w:numId w:val="11"/>
        </w:numPr>
        <w:tabs>
          <w:tab w:val="clear" w:pos="397"/>
          <w:tab w:val="num" w:pos="851"/>
        </w:tabs>
        <w:spacing w:before="240"/>
        <w:ind w:left="851" w:hanging="284"/>
        <w:jc w:val="both"/>
        <w:rPr>
          <w:sz w:val="24"/>
        </w:rPr>
      </w:pPr>
      <w:r>
        <w:rPr>
          <w:sz w:val="24"/>
        </w:rPr>
        <w:t xml:space="preserve">předání veškerých dokladů souvisejících s realizací předmětu plnění dle čl.3.1. a </w:t>
      </w:r>
      <w:proofErr w:type="gramStart"/>
      <w:r>
        <w:rPr>
          <w:sz w:val="24"/>
        </w:rPr>
        <w:t>3.2</w:t>
      </w:r>
      <w:proofErr w:type="gramEnd"/>
      <w:r>
        <w:rPr>
          <w:sz w:val="24"/>
        </w:rPr>
        <w:t xml:space="preserve">.  této </w:t>
      </w:r>
      <w:proofErr w:type="spellStart"/>
      <w:r>
        <w:rPr>
          <w:sz w:val="24"/>
        </w:rPr>
        <w:t>SoD</w:t>
      </w:r>
      <w:proofErr w:type="spellEnd"/>
      <w:r>
        <w:rPr>
          <w:sz w:val="24"/>
        </w:rPr>
        <w:t xml:space="preserve"> za příslušné fakturační období,</w:t>
      </w:r>
    </w:p>
    <w:p w:rsidR="00562285" w:rsidRDefault="00562285" w:rsidP="000F43D4">
      <w:pPr>
        <w:numPr>
          <w:ilvl w:val="0"/>
          <w:numId w:val="12"/>
        </w:numPr>
        <w:tabs>
          <w:tab w:val="clear" w:pos="397"/>
          <w:tab w:val="num" w:pos="851"/>
        </w:tabs>
        <w:spacing w:before="240"/>
        <w:ind w:left="851" w:hanging="284"/>
        <w:jc w:val="both"/>
        <w:rPr>
          <w:sz w:val="24"/>
        </w:rPr>
      </w:pPr>
      <w:r>
        <w:rPr>
          <w:sz w:val="24"/>
        </w:rPr>
        <w:t>další doklady podle požadavku objednatele, které zapíše do stavebního deníku TDS objednatele.</w:t>
      </w:r>
    </w:p>
    <w:p w:rsidR="0069449D" w:rsidRDefault="00562285" w:rsidP="000F43D4">
      <w:pPr>
        <w:spacing w:before="240"/>
        <w:ind w:left="567"/>
        <w:jc w:val="both"/>
        <w:rPr>
          <w:sz w:val="24"/>
        </w:rPr>
      </w:pPr>
      <w:r>
        <w:rPr>
          <w:sz w:val="24"/>
        </w:rPr>
        <w:t>Zhotovitel vystaví písemný doklad o předání a převzetí části díla, tzv. Zjišťovací protokol a protokol o měsíčním předání a převzetí, který bude podepsán oprávněnými osobami obou smluvních stran.</w:t>
      </w:r>
    </w:p>
    <w:p w:rsidR="00562285" w:rsidRPr="00B724EC" w:rsidRDefault="00562285" w:rsidP="00B724EC">
      <w:pPr>
        <w:pStyle w:val="Odstavecseseznamem"/>
        <w:numPr>
          <w:ilvl w:val="0"/>
          <w:numId w:val="34"/>
        </w:numPr>
        <w:spacing w:before="240"/>
        <w:ind w:left="567" w:hanging="207"/>
        <w:jc w:val="both"/>
        <w:rPr>
          <w:sz w:val="24"/>
        </w:rPr>
      </w:pPr>
      <w:r w:rsidRPr="0069449D">
        <w:rPr>
          <w:sz w:val="24"/>
        </w:rPr>
        <w:t>Zhotovitel se zavazuje následně převzít měsíční převzatou část díla do střežení a při</w:t>
      </w:r>
      <w:r w:rsidR="0069449D">
        <w:rPr>
          <w:sz w:val="24"/>
        </w:rPr>
        <w:t xml:space="preserve"> </w:t>
      </w:r>
      <w:r w:rsidRPr="0069449D">
        <w:rPr>
          <w:sz w:val="24"/>
        </w:rPr>
        <w:t>střežení dodržovat tato kogentní ustanovení:</w:t>
      </w:r>
    </w:p>
    <w:p w:rsidR="00562285" w:rsidRDefault="00B724EC" w:rsidP="000F43D4">
      <w:pPr>
        <w:spacing w:before="240"/>
        <w:ind w:firstLine="567"/>
        <w:jc w:val="both"/>
        <w:rPr>
          <w:sz w:val="24"/>
        </w:rPr>
      </w:pPr>
      <w:r>
        <w:rPr>
          <w:sz w:val="24"/>
        </w:rPr>
        <w:t>a</w:t>
      </w:r>
      <w:r w:rsidR="00562285">
        <w:rPr>
          <w:sz w:val="24"/>
        </w:rPr>
        <w:t>) práva a povinnosti zhotovitele při střežení:</w:t>
      </w:r>
    </w:p>
    <w:p w:rsidR="00562285" w:rsidRDefault="00562285" w:rsidP="000F43D4">
      <w:pPr>
        <w:numPr>
          <w:ilvl w:val="0"/>
          <w:numId w:val="16"/>
        </w:numPr>
        <w:tabs>
          <w:tab w:val="clear" w:pos="397"/>
          <w:tab w:val="num" w:pos="851"/>
        </w:tabs>
        <w:spacing w:before="240"/>
        <w:ind w:left="851" w:hanging="284"/>
        <w:jc w:val="both"/>
        <w:rPr>
          <w:sz w:val="24"/>
        </w:rPr>
      </w:pPr>
      <w:r>
        <w:rPr>
          <w:sz w:val="24"/>
        </w:rPr>
        <w:t>zhotovitel je povinen věc pečlivě opatrovat a dbát, aby po celou dobu střežení na věci nevznikla škoda a zachovala si stejné vlastnosti a parametry jako v době předání do střežení,</w:t>
      </w:r>
    </w:p>
    <w:p w:rsidR="00562285" w:rsidRDefault="00562285" w:rsidP="000F43D4">
      <w:pPr>
        <w:numPr>
          <w:ilvl w:val="0"/>
          <w:numId w:val="17"/>
        </w:numPr>
        <w:tabs>
          <w:tab w:val="clear" w:pos="397"/>
          <w:tab w:val="num" w:pos="851"/>
        </w:tabs>
        <w:spacing w:before="240"/>
        <w:ind w:left="851" w:hanging="284"/>
        <w:jc w:val="both"/>
        <w:rPr>
          <w:sz w:val="24"/>
        </w:rPr>
      </w:pPr>
      <w:r>
        <w:rPr>
          <w:sz w:val="24"/>
        </w:rPr>
        <w:t>zhotovitel má právo se odchýlit od stanoveného způsobu opatrování jen na základě předcházejícího souhlasu objednatele,</w:t>
      </w:r>
    </w:p>
    <w:p w:rsidR="00562285" w:rsidRDefault="00562285" w:rsidP="000F43D4">
      <w:pPr>
        <w:numPr>
          <w:ilvl w:val="0"/>
          <w:numId w:val="18"/>
        </w:numPr>
        <w:tabs>
          <w:tab w:val="clear" w:pos="397"/>
          <w:tab w:val="num" w:pos="851"/>
        </w:tabs>
        <w:spacing w:before="240"/>
        <w:ind w:firstLine="170"/>
        <w:jc w:val="both"/>
        <w:rPr>
          <w:sz w:val="24"/>
        </w:rPr>
      </w:pPr>
      <w:r>
        <w:rPr>
          <w:sz w:val="24"/>
        </w:rPr>
        <w:t>zhotovitel nemá vlastnické právo ke střežené věci a nese plně nebezpečí škody na ní</w:t>
      </w:r>
    </w:p>
    <w:p w:rsidR="00562285" w:rsidRDefault="00562285" w:rsidP="000F43D4">
      <w:pPr>
        <w:numPr>
          <w:ilvl w:val="0"/>
          <w:numId w:val="19"/>
        </w:numPr>
        <w:tabs>
          <w:tab w:val="clear" w:pos="397"/>
          <w:tab w:val="num" w:pos="851"/>
        </w:tabs>
        <w:spacing w:before="240"/>
        <w:ind w:firstLine="170"/>
        <w:jc w:val="both"/>
        <w:rPr>
          <w:sz w:val="24"/>
        </w:rPr>
      </w:pPr>
      <w:r>
        <w:rPr>
          <w:sz w:val="24"/>
        </w:rPr>
        <w:t>zhotovitel nesmí svěřit do opatrování střeženou věc třetí osobě,</w:t>
      </w:r>
    </w:p>
    <w:p w:rsidR="00562285" w:rsidRDefault="00562285" w:rsidP="000F43D4">
      <w:pPr>
        <w:numPr>
          <w:ilvl w:val="0"/>
          <w:numId w:val="20"/>
        </w:numPr>
        <w:tabs>
          <w:tab w:val="clear" w:pos="397"/>
          <w:tab w:val="num" w:pos="851"/>
        </w:tabs>
        <w:spacing w:before="240"/>
        <w:ind w:firstLine="170"/>
        <w:jc w:val="both"/>
        <w:rPr>
          <w:sz w:val="24"/>
        </w:rPr>
      </w:pPr>
      <w:r>
        <w:rPr>
          <w:sz w:val="24"/>
        </w:rPr>
        <w:t>zhotovitel nesmí užívat střeženou věc ani její užívání umožnit třetí osobě,</w:t>
      </w:r>
    </w:p>
    <w:p w:rsidR="00562285" w:rsidRDefault="00562285" w:rsidP="000F43D4">
      <w:pPr>
        <w:numPr>
          <w:ilvl w:val="0"/>
          <w:numId w:val="21"/>
        </w:numPr>
        <w:tabs>
          <w:tab w:val="clear" w:pos="397"/>
          <w:tab w:val="num" w:pos="851"/>
        </w:tabs>
        <w:spacing w:before="240"/>
        <w:ind w:firstLine="170"/>
        <w:jc w:val="both"/>
        <w:rPr>
          <w:sz w:val="24"/>
        </w:rPr>
      </w:pPr>
      <w:r>
        <w:rPr>
          <w:sz w:val="24"/>
        </w:rPr>
        <w:t>zhotovitel nemá právo na náhradu škody způsobené mu opatrováním střežené věci,</w:t>
      </w:r>
    </w:p>
    <w:p w:rsidR="00562285" w:rsidRDefault="00562285" w:rsidP="000F43D4">
      <w:pPr>
        <w:numPr>
          <w:ilvl w:val="0"/>
          <w:numId w:val="22"/>
        </w:numPr>
        <w:tabs>
          <w:tab w:val="clear" w:pos="397"/>
          <w:tab w:val="num" w:pos="851"/>
        </w:tabs>
        <w:spacing w:before="240"/>
        <w:ind w:firstLine="170"/>
        <w:jc w:val="both"/>
        <w:rPr>
          <w:sz w:val="24"/>
        </w:rPr>
      </w:pPr>
      <w:r>
        <w:rPr>
          <w:sz w:val="24"/>
        </w:rPr>
        <w:t>zhotovitel nemá právo na uhrazení nákladů spojených s opatrováním střežené věci,</w:t>
      </w:r>
    </w:p>
    <w:p w:rsidR="00562285" w:rsidRDefault="00562285" w:rsidP="000F43D4">
      <w:pPr>
        <w:numPr>
          <w:ilvl w:val="0"/>
          <w:numId w:val="23"/>
        </w:numPr>
        <w:tabs>
          <w:tab w:val="clear" w:pos="397"/>
          <w:tab w:val="num" w:pos="851"/>
        </w:tabs>
        <w:spacing w:before="240"/>
        <w:ind w:left="851" w:hanging="284"/>
        <w:jc w:val="both"/>
        <w:rPr>
          <w:sz w:val="24"/>
        </w:rPr>
      </w:pPr>
      <w:r>
        <w:rPr>
          <w:sz w:val="24"/>
        </w:rPr>
        <w:t>zhotovitel je povinen na žádost objednatele věc vydat v kvalitě a množství v jakém je do střežení převzal; pokud objednatel shledá vadu střežené věci nebo odchýlení se od způsobu opatrování je zhotovitel povinen do 30 ti dnů sjednat nápravu; pokud tak neučiní je objednatel oprávněn uložit odstranění vady jiné odborné firmě s tím, že přeúčtuje zhotoviteli veškeré takto vzniklé náklady.</w:t>
      </w:r>
    </w:p>
    <w:p w:rsidR="00B724EC" w:rsidRDefault="00B724EC" w:rsidP="00B724EC">
      <w:pPr>
        <w:spacing w:before="240"/>
        <w:ind w:firstLine="567"/>
        <w:jc w:val="both"/>
        <w:rPr>
          <w:sz w:val="24"/>
        </w:rPr>
      </w:pPr>
      <w:r>
        <w:rPr>
          <w:sz w:val="24"/>
        </w:rPr>
        <w:t xml:space="preserve">b) práva a povinnosti objednatele při střežení: </w:t>
      </w:r>
    </w:p>
    <w:p w:rsidR="00B724EC" w:rsidRDefault="00B724EC" w:rsidP="00B724EC">
      <w:pPr>
        <w:numPr>
          <w:ilvl w:val="0"/>
          <w:numId w:val="13"/>
        </w:numPr>
        <w:tabs>
          <w:tab w:val="clear" w:pos="397"/>
          <w:tab w:val="num" w:pos="851"/>
        </w:tabs>
        <w:spacing w:before="240"/>
        <w:ind w:left="851" w:hanging="284"/>
        <w:jc w:val="both"/>
        <w:rPr>
          <w:sz w:val="24"/>
        </w:rPr>
      </w:pPr>
      <w:r>
        <w:rPr>
          <w:sz w:val="24"/>
        </w:rPr>
        <w:t>objednatel je povinen předat zhotoviteli předmět střežení na základě Zápisu o převzetí věci do střežení,</w:t>
      </w:r>
    </w:p>
    <w:p w:rsidR="00B724EC" w:rsidRDefault="00B724EC" w:rsidP="00B724EC">
      <w:pPr>
        <w:numPr>
          <w:ilvl w:val="0"/>
          <w:numId w:val="14"/>
        </w:numPr>
        <w:tabs>
          <w:tab w:val="clear" w:pos="397"/>
          <w:tab w:val="num" w:pos="851"/>
        </w:tabs>
        <w:spacing w:before="240"/>
        <w:ind w:left="851" w:hanging="284"/>
        <w:jc w:val="both"/>
        <w:rPr>
          <w:sz w:val="24"/>
        </w:rPr>
      </w:pPr>
      <w:r>
        <w:rPr>
          <w:sz w:val="24"/>
        </w:rPr>
        <w:t>předmět střežení předávaný do střežení bude identický s částí stavby předávanou zhotovitelem objednateli v Protokole o předání a převzetí,</w:t>
      </w:r>
    </w:p>
    <w:p w:rsidR="00B724EC" w:rsidRDefault="00B724EC" w:rsidP="00B724EC">
      <w:pPr>
        <w:spacing w:before="240"/>
        <w:jc w:val="both"/>
        <w:rPr>
          <w:sz w:val="24"/>
        </w:rPr>
      </w:pPr>
      <w:r>
        <w:rPr>
          <w:sz w:val="24"/>
        </w:rPr>
        <w:lastRenderedPageBreak/>
        <w:t>objednatel si vyhrazuje právo kontroly stavu a kvality střežené věci.</w:t>
      </w:r>
    </w:p>
    <w:p w:rsidR="00562285" w:rsidRPr="0069449D" w:rsidRDefault="00562285" w:rsidP="000F43D4">
      <w:pPr>
        <w:pStyle w:val="Odstavecseseznamem"/>
        <w:numPr>
          <w:ilvl w:val="0"/>
          <w:numId w:val="34"/>
        </w:numPr>
        <w:spacing w:before="240"/>
        <w:jc w:val="both"/>
        <w:rPr>
          <w:sz w:val="24"/>
        </w:rPr>
      </w:pPr>
      <w:r w:rsidRPr="0069449D">
        <w:rPr>
          <w:bCs/>
          <w:sz w:val="24"/>
        </w:rPr>
        <w:t>Převzetí</w:t>
      </w:r>
      <w:r w:rsidRPr="0069449D">
        <w:rPr>
          <w:b/>
          <w:sz w:val="24"/>
        </w:rPr>
        <w:t xml:space="preserve"> </w:t>
      </w:r>
      <w:r w:rsidRPr="0069449D">
        <w:rPr>
          <w:sz w:val="24"/>
        </w:rPr>
        <w:t xml:space="preserve">kompletně </w:t>
      </w:r>
      <w:r w:rsidRPr="0069449D">
        <w:rPr>
          <w:b/>
          <w:sz w:val="24"/>
        </w:rPr>
        <w:t>dokončené stavby</w:t>
      </w:r>
      <w:r w:rsidRPr="0069449D">
        <w:rPr>
          <w:sz w:val="24"/>
        </w:rPr>
        <w:t xml:space="preserve"> provede objednatel protokolárně v místě provádění díla, takto:</w:t>
      </w:r>
    </w:p>
    <w:p w:rsidR="00562285" w:rsidRDefault="00562285" w:rsidP="000F43D4">
      <w:pPr>
        <w:numPr>
          <w:ilvl w:val="0"/>
          <w:numId w:val="24"/>
        </w:numPr>
        <w:tabs>
          <w:tab w:val="clear" w:pos="360"/>
          <w:tab w:val="num" w:pos="851"/>
        </w:tabs>
        <w:spacing w:before="240"/>
        <w:ind w:left="851" w:hanging="284"/>
        <w:jc w:val="both"/>
        <w:rPr>
          <w:sz w:val="24"/>
        </w:rPr>
      </w:pPr>
      <w:r>
        <w:rPr>
          <w:sz w:val="24"/>
          <w:szCs w:val="24"/>
        </w:rPr>
        <w:t xml:space="preserve">převzetí a předání dokončené části díla za poslední měsíc realizace díla a </w:t>
      </w:r>
      <w:proofErr w:type="gramStart"/>
      <w:r>
        <w:rPr>
          <w:sz w:val="24"/>
          <w:szCs w:val="24"/>
        </w:rPr>
        <w:t>převzetí</w:t>
      </w:r>
      <w:r>
        <w:rPr>
          <w:sz w:val="24"/>
        </w:rPr>
        <w:t xml:space="preserve">                 a předání</w:t>
      </w:r>
      <w:proofErr w:type="gramEnd"/>
      <w:r>
        <w:rPr>
          <w:sz w:val="24"/>
        </w:rPr>
        <w:t xml:space="preserve"> částí díla z předcházejících měsíců ze střežení,</w:t>
      </w:r>
    </w:p>
    <w:p w:rsidR="00562285" w:rsidRDefault="00562285" w:rsidP="000F43D4">
      <w:pPr>
        <w:tabs>
          <w:tab w:val="num" w:pos="851"/>
        </w:tabs>
        <w:spacing w:before="240"/>
        <w:ind w:left="851" w:hanging="284"/>
        <w:jc w:val="both"/>
        <w:rPr>
          <w:i/>
          <w:sz w:val="24"/>
        </w:rPr>
      </w:pPr>
      <w:r>
        <w:rPr>
          <w:sz w:val="24"/>
        </w:rPr>
        <w:t xml:space="preserve">b) na písemnou výzvu zhotovitele učiněnou nejméně 10 dní před smluvním termínem dokončení za předpokladu, že budou doloženy </w:t>
      </w:r>
      <w:r>
        <w:rPr>
          <w:b/>
          <w:i/>
          <w:sz w:val="24"/>
        </w:rPr>
        <w:t>veškeré nezbytné doklady přejímacího řízení ve dvojím</w:t>
      </w:r>
      <w:r>
        <w:rPr>
          <w:i/>
          <w:sz w:val="24"/>
        </w:rPr>
        <w:t xml:space="preserve"> </w:t>
      </w:r>
      <w:r>
        <w:rPr>
          <w:b/>
          <w:i/>
          <w:sz w:val="24"/>
        </w:rPr>
        <w:t>vyhotovení včetně jejich soupisky.</w:t>
      </w:r>
    </w:p>
    <w:p w:rsidR="00562285" w:rsidRDefault="00562285" w:rsidP="000F43D4">
      <w:pPr>
        <w:pStyle w:val="BodyText21"/>
        <w:spacing w:before="240"/>
        <w:ind w:firstLine="567"/>
      </w:pPr>
      <w:r>
        <w:t xml:space="preserve">Zejména se </w:t>
      </w:r>
      <w:proofErr w:type="gramStart"/>
      <w:r>
        <w:t>jedná o :</w:t>
      </w:r>
      <w:proofErr w:type="gramEnd"/>
    </w:p>
    <w:p w:rsidR="00562285" w:rsidRDefault="00562285" w:rsidP="000F43D4">
      <w:pPr>
        <w:numPr>
          <w:ilvl w:val="0"/>
          <w:numId w:val="25"/>
        </w:numPr>
        <w:tabs>
          <w:tab w:val="num" w:pos="993"/>
        </w:tabs>
        <w:spacing w:before="240"/>
        <w:ind w:left="993" w:hanging="284"/>
        <w:jc w:val="both"/>
        <w:rPr>
          <w:sz w:val="24"/>
        </w:rPr>
      </w:pPr>
      <w:r>
        <w:rPr>
          <w:sz w:val="24"/>
          <w:szCs w:val="24"/>
        </w:rPr>
        <w:t>protokoly o vytýčení stávajících inženýrských sítí před zahájením prací ve spolupráci se správcem - PS 0507 Jaroměř a VÚ 3255 Praha;</w:t>
      </w:r>
    </w:p>
    <w:p w:rsidR="00562285" w:rsidRDefault="00562285" w:rsidP="000F43D4">
      <w:pPr>
        <w:numPr>
          <w:ilvl w:val="0"/>
          <w:numId w:val="25"/>
        </w:numPr>
        <w:tabs>
          <w:tab w:val="num" w:pos="993"/>
        </w:tabs>
        <w:spacing w:before="240"/>
        <w:ind w:left="993" w:hanging="284"/>
        <w:jc w:val="both"/>
        <w:rPr>
          <w:sz w:val="24"/>
        </w:rPr>
      </w:pPr>
      <w:r>
        <w:rPr>
          <w:sz w:val="24"/>
        </w:rPr>
        <w:t>protokoly o ochraně stávajících sítí dotčených stavbou, jejich předání správcům před zásypem s dokladem jejich neporušenosti;</w:t>
      </w:r>
    </w:p>
    <w:p w:rsidR="00562285" w:rsidRDefault="00562285" w:rsidP="000F43D4">
      <w:pPr>
        <w:numPr>
          <w:ilvl w:val="0"/>
          <w:numId w:val="25"/>
        </w:numPr>
        <w:tabs>
          <w:tab w:val="clear" w:pos="360"/>
          <w:tab w:val="num" w:pos="993"/>
        </w:tabs>
        <w:spacing w:before="240"/>
        <w:ind w:left="993" w:hanging="284"/>
        <w:jc w:val="both"/>
        <w:rPr>
          <w:sz w:val="24"/>
        </w:rPr>
      </w:pPr>
      <w:r>
        <w:rPr>
          <w:sz w:val="24"/>
        </w:rPr>
        <w:t>protokoly o předání a převzetí využitelného a zhotovitelem demontovatelného materiálu nebo nepotřebného kovového materiálu, kvalifikovaný jako odpad, s oddělením podle jeho druhu potvrzený zástupcem PS 0507 Jaroměř;</w:t>
      </w:r>
    </w:p>
    <w:p w:rsidR="00562285" w:rsidRDefault="00562285" w:rsidP="000F43D4">
      <w:pPr>
        <w:numPr>
          <w:ilvl w:val="0"/>
          <w:numId w:val="25"/>
        </w:numPr>
        <w:tabs>
          <w:tab w:val="clear" w:pos="360"/>
          <w:tab w:val="num" w:pos="993"/>
        </w:tabs>
        <w:spacing w:before="240"/>
        <w:ind w:left="993" w:hanging="284"/>
        <w:jc w:val="both"/>
        <w:rPr>
          <w:sz w:val="24"/>
        </w:rPr>
      </w:pPr>
      <w:r>
        <w:rPr>
          <w:sz w:val="24"/>
          <w:szCs w:val="24"/>
        </w:rPr>
        <w:t>protokoly o provedení veškerých kontrolních a průkazních zkoušek ověřujících řádné provedení díla a prokazující bezpečný provoz, funkčnost zařízení a dosažení projektovaných parametrů dle platných norem a požadavků autorského dozoru a objednatele a uživatele;</w:t>
      </w:r>
    </w:p>
    <w:p w:rsidR="00562285" w:rsidRDefault="00562285" w:rsidP="000F43D4">
      <w:pPr>
        <w:numPr>
          <w:ilvl w:val="0"/>
          <w:numId w:val="25"/>
        </w:numPr>
        <w:tabs>
          <w:tab w:val="clear" w:pos="360"/>
          <w:tab w:val="num" w:pos="993"/>
        </w:tabs>
        <w:spacing w:before="240"/>
        <w:ind w:left="993" w:hanging="284"/>
        <w:jc w:val="both"/>
        <w:rPr>
          <w:sz w:val="24"/>
        </w:rPr>
      </w:pPr>
      <w:r>
        <w:rPr>
          <w:sz w:val="24"/>
          <w:szCs w:val="24"/>
        </w:rPr>
        <w:t>doložení atestů a dokladů od materiálů a dodávek o požadovaných vlastnostech výrobků (prohlášení o shodě) s doklady o jejich hygienické nezávadnosti;</w:t>
      </w:r>
    </w:p>
    <w:p w:rsidR="00562285" w:rsidRDefault="00562285" w:rsidP="000F43D4">
      <w:pPr>
        <w:numPr>
          <w:ilvl w:val="0"/>
          <w:numId w:val="26"/>
        </w:numPr>
        <w:tabs>
          <w:tab w:val="clear" w:pos="360"/>
          <w:tab w:val="num" w:pos="993"/>
        </w:tabs>
        <w:spacing w:before="240"/>
        <w:ind w:left="993" w:hanging="284"/>
        <w:jc w:val="both"/>
        <w:rPr>
          <w:sz w:val="24"/>
        </w:rPr>
      </w:pPr>
      <w:r>
        <w:rPr>
          <w:sz w:val="24"/>
        </w:rPr>
        <w:t>zápisy ve stavebním deníku o prověření prací a konstrukcí zakrytých v průběhu výstavby;</w:t>
      </w:r>
    </w:p>
    <w:p w:rsidR="00562285" w:rsidRDefault="00562285" w:rsidP="000F43D4">
      <w:pPr>
        <w:pStyle w:val="BodyText21"/>
        <w:numPr>
          <w:ilvl w:val="0"/>
          <w:numId w:val="29"/>
        </w:numPr>
        <w:tabs>
          <w:tab w:val="clear" w:pos="360"/>
          <w:tab w:val="num" w:pos="993"/>
        </w:tabs>
        <w:spacing w:before="240"/>
        <w:ind w:left="993" w:hanging="284"/>
      </w:pPr>
      <w:r>
        <w:t>zápisy o vyzkoušení smontovaného zařízení a o provedený</w:t>
      </w:r>
      <w:r w:rsidR="00972768">
        <w:t xml:space="preserve">ch revizních </w:t>
      </w:r>
      <w:r>
        <w:t>a provozních zkouškách;</w:t>
      </w:r>
    </w:p>
    <w:p w:rsidR="00562285" w:rsidRDefault="00562285" w:rsidP="000F43D4">
      <w:pPr>
        <w:numPr>
          <w:ilvl w:val="0"/>
          <w:numId w:val="30"/>
        </w:numPr>
        <w:tabs>
          <w:tab w:val="clear" w:pos="360"/>
          <w:tab w:val="num" w:pos="993"/>
        </w:tabs>
        <w:spacing w:before="240"/>
        <w:ind w:left="993" w:hanging="284"/>
        <w:jc w:val="both"/>
        <w:rPr>
          <w:sz w:val="24"/>
        </w:rPr>
      </w:pPr>
      <w:r>
        <w:rPr>
          <w:sz w:val="24"/>
        </w:rPr>
        <w:t xml:space="preserve">dokumentaci skutečného provedení stavby v 3 tištěných vyhotoveních                                  a 6 vyhotovení na záznamovém nosiči CD (v členění viz bod </w:t>
      </w:r>
      <w:proofErr w:type="gramStart"/>
      <w:r>
        <w:rPr>
          <w:sz w:val="24"/>
        </w:rPr>
        <w:t>č.3.2.2</w:t>
      </w:r>
      <w:proofErr w:type="gramEnd"/>
      <w:r>
        <w:rPr>
          <w:sz w:val="24"/>
        </w:rPr>
        <w:t>);</w:t>
      </w:r>
    </w:p>
    <w:p w:rsidR="00562285" w:rsidRDefault="00562285" w:rsidP="000F43D4">
      <w:pPr>
        <w:spacing w:before="240"/>
        <w:jc w:val="both"/>
        <w:rPr>
          <w:sz w:val="24"/>
        </w:rPr>
      </w:pPr>
      <w:r>
        <w:rPr>
          <w:sz w:val="24"/>
        </w:rPr>
        <w:t xml:space="preserve">            </w:t>
      </w:r>
      <w:proofErr w:type="gramStart"/>
      <w:r>
        <w:rPr>
          <w:sz w:val="24"/>
        </w:rPr>
        <w:t>-   geometrické</w:t>
      </w:r>
      <w:proofErr w:type="gramEnd"/>
      <w:r>
        <w:rPr>
          <w:sz w:val="24"/>
        </w:rPr>
        <w:t xml:space="preserve"> zaměření dokončené stavby;</w:t>
      </w:r>
    </w:p>
    <w:p w:rsidR="00562285" w:rsidRDefault="00562285" w:rsidP="000F43D4">
      <w:pPr>
        <w:numPr>
          <w:ilvl w:val="0"/>
          <w:numId w:val="30"/>
        </w:numPr>
        <w:tabs>
          <w:tab w:val="num" w:pos="993"/>
        </w:tabs>
        <w:spacing w:before="240"/>
        <w:ind w:left="993" w:hanging="284"/>
        <w:jc w:val="both"/>
        <w:rPr>
          <w:sz w:val="24"/>
        </w:rPr>
      </w:pPr>
      <w:r>
        <w:rPr>
          <w:sz w:val="24"/>
        </w:rPr>
        <w:t>geodetické zaměření dokončené stavby;</w:t>
      </w:r>
    </w:p>
    <w:p w:rsidR="00562285" w:rsidRDefault="00972768" w:rsidP="000F43D4">
      <w:pPr>
        <w:numPr>
          <w:ilvl w:val="0"/>
          <w:numId w:val="27"/>
        </w:numPr>
        <w:tabs>
          <w:tab w:val="clear" w:pos="360"/>
          <w:tab w:val="num" w:pos="993"/>
        </w:tabs>
        <w:spacing w:before="240"/>
        <w:ind w:left="993" w:hanging="284"/>
        <w:jc w:val="both"/>
        <w:rPr>
          <w:sz w:val="24"/>
        </w:rPr>
      </w:pPr>
      <w:r>
        <w:rPr>
          <w:sz w:val="24"/>
        </w:rPr>
        <w:t>fotodokumentaci průběhu stavby</w:t>
      </w:r>
      <w:r w:rsidR="00562285">
        <w:rPr>
          <w:sz w:val="24"/>
        </w:rPr>
        <w:t>;</w:t>
      </w:r>
    </w:p>
    <w:p w:rsidR="00562285" w:rsidRDefault="00562285" w:rsidP="000F43D4">
      <w:pPr>
        <w:numPr>
          <w:ilvl w:val="0"/>
          <w:numId w:val="27"/>
        </w:numPr>
        <w:tabs>
          <w:tab w:val="clear" w:pos="360"/>
          <w:tab w:val="num" w:pos="993"/>
        </w:tabs>
        <w:spacing w:before="240"/>
        <w:ind w:left="993" w:hanging="284"/>
        <w:jc w:val="both"/>
        <w:rPr>
          <w:sz w:val="24"/>
        </w:rPr>
      </w:pPr>
      <w:r>
        <w:rPr>
          <w:sz w:val="24"/>
        </w:rPr>
        <w:t>stavební deník- originál k trvalému archivnímu uložení u objednatele;</w:t>
      </w:r>
    </w:p>
    <w:p w:rsidR="00562285" w:rsidRDefault="00562285" w:rsidP="000F43D4">
      <w:pPr>
        <w:numPr>
          <w:ilvl w:val="0"/>
          <w:numId w:val="28"/>
        </w:numPr>
        <w:tabs>
          <w:tab w:val="clear" w:pos="360"/>
          <w:tab w:val="num" w:pos="993"/>
        </w:tabs>
        <w:spacing w:before="240"/>
        <w:ind w:left="993" w:hanging="284"/>
        <w:jc w:val="both"/>
        <w:rPr>
          <w:sz w:val="24"/>
        </w:rPr>
      </w:pPr>
      <w:r>
        <w:rPr>
          <w:sz w:val="24"/>
        </w:rPr>
        <w:t>potvrzení o vrácení veškeré projektové dokumentace předané pro realizaci stavby;</w:t>
      </w:r>
    </w:p>
    <w:p w:rsidR="00562285" w:rsidRDefault="00562285" w:rsidP="000F43D4">
      <w:pPr>
        <w:numPr>
          <w:ilvl w:val="0"/>
          <w:numId w:val="28"/>
        </w:numPr>
        <w:tabs>
          <w:tab w:val="clear" w:pos="360"/>
          <w:tab w:val="num" w:pos="993"/>
        </w:tabs>
        <w:spacing w:before="240"/>
        <w:ind w:left="993" w:hanging="284"/>
        <w:jc w:val="both"/>
        <w:rPr>
          <w:sz w:val="24"/>
        </w:rPr>
      </w:pPr>
      <w:r>
        <w:rPr>
          <w:sz w:val="24"/>
        </w:rPr>
        <w:t xml:space="preserve">doklady související s realizací předmětu plnění dle čl. </w:t>
      </w:r>
      <w:proofErr w:type="gramStart"/>
      <w:r w:rsidR="00B724EC">
        <w:rPr>
          <w:sz w:val="24"/>
        </w:rPr>
        <w:t>1.1</w:t>
      </w:r>
      <w:proofErr w:type="gramEnd"/>
      <w:r w:rsidR="00B724EC">
        <w:rPr>
          <w:sz w:val="24"/>
        </w:rPr>
        <w:t>. a 1</w:t>
      </w:r>
      <w:r>
        <w:rPr>
          <w:sz w:val="24"/>
        </w:rPr>
        <w:t xml:space="preserve">.2. této </w:t>
      </w:r>
      <w:proofErr w:type="spellStart"/>
      <w:r>
        <w:rPr>
          <w:sz w:val="24"/>
        </w:rPr>
        <w:t>SoD</w:t>
      </w:r>
      <w:proofErr w:type="spellEnd"/>
      <w:r>
        <w:rPr>
          <w:sz w:val="24"/>
        </w:rPr>
        <w:t>;</w:t>
      </w:r>
    </w:p>
    <w:p w:rsidR="00562285" w:rsidRDefault="00562285" w:rsidP="000F43D4">
      <w:pPr>
        <w:spacing w:before="240"/>
        <w:ind w:left="709"/>
        <w:jc w:val="both"/>
        <w:rPr>
          <w:sz w:val="24"/>
        </w:rPr>
      </w:pPr>
      <w:r>
        <w:rPr>
          <w:sz w:val="24"/>
        </w:rPr>
        <w:t>c) objednatel je oprávněn nepřevzít dílo s vadami.</w:t>
      </w:r>
    </w:p>
    <w:p w:rsidR="00562285" w:rsidRDefault="00562285" w:rsidP="000F43D4">
      <w:pPr>
        <w:pStyle w:val="Zkladntextodsazen"/>
        <w:numPr>
          <w:ilvl w:val="0"/>
          <w:numId w:val="34"/>
        </w:numPr>
        <w:spacing w:before="240"/>
      </w:pPr>
      <w:r>
        <w:rPr>
          <w:b/>
        </w:rPr>
        <w:lastRenderedPageBreak/>
        <w:t xml:space="preserve">Převzetí kompletně dokončeného díla a předání kolaudačního souhlasu realizace stavby </w:t>
      </w:r>
      <w:r>
        <w:t>(příp. dalších souvisejících rozhodnutí k užívání stavby a uvedení stavby do provozu) bude potvrzeno závěrečným předávacím protokolem.</w:t>
      </w:r>
    </w:p>
    <w:p w:rsidR="002D2572" w:rsidRDefault="002D2572" w:rsidP="000F43D4">
      <w:pPr>
        <w:shd w:val="clear" w:color="00FFFF" w:fill="auto"/>
        <w:spacing w:before="240"/>
        <w:jc w:val="center"/>
        <w:rPr>
          <w:sz w:val="24"/>
        </w:rPr>
      </w:pPr>
    </w:p>
    <w:p w:rsidR="000F43D4" w:rsidRPr="00D45FF8" w:rsidRDefault="000F43D4" w:rsidP="000F43D4">
      <w:pPr>
        <w:shd w:val="clear" w:color="00FFFF" w:fill="auto"/>
        <w:spacing w:before="240"/>
        <w:jc w:val="center"/>
        <w:rPr>
          <w:sz w:val="24"/>
        </w:rPr>
      </w:pPr>
    </w:p>
    <w:p w:rsidR="00CB0256" w:rsidRDefault="00D52BD7" w:rsidP="001D1315">
      <w:pPr>
        <w:shd w:val="clear" w:color="00FFFF" w:fill="auto"/>
        <w:spacing w:after="240"/>
        <w:jc w:val="center"/>
        <w:rPr>
          <w:caps/>
        </w:rPr>
      </w:pPr>
      <w:r>
        <w:rPr>
          <w:b/>
          <w:sz w:val="24"/>
        </w:rPr>
        <w:t>X</w:t>
      </w:r>
      <w:r w:rsidR="002A12EF">
        <w:rPr>
          <w:b/>
          <w:sz w:val="24"/>
        </w:rPr>
        <w:t>II</w:t>
      </w:r>
      <w:r w:rsidR="00CB0256">
        <w:rPr>
          <w:b/>
          <w:sz w:val="24"/>
        </w:rPr>
        <w:t xml:space="preserve">. </w:t>
      </w:r>
      <w:r w:rsidR="00CB0256" w:rsidRPr="001146DD">
        <w:rPr>
          <w:b/>
          <w:caps/>
          <w:sz w:val="24"/>
          <w:szCs w:val="24"/>
          <w:u w:val="single"/>
        </w:rPr>
        <w:t>SMLUVNÍ POKUTY</w:t>
      </w:r>
    </w:p>
    <w:p w:rsidR="0076339E" w:rsidRDefault="0076339E" w:rsidP="003E0428">
      <w:pPr>
        <w:pStyle w:val="Zkladntext3"/>
        <w:numPr>
          <w:ilvl w:val="2"/>
          <w:numId w:val="3"/>
        </w:numPr>
        <w:tabs>
          <w:tab w:val="left" w:pos="-3119"/>
        </w:tabs>
        <w:spacing w:before="0"/>
        <w:ind w:hanging="436"/>
        <w:jc w:val="both"/>
      </w:pPr>
      <w:r>
        <w:t>Za prodlení s úhradou faktury zaplatí objednatel zhotoviteli smluvní pokutu ve výši 0,05 % z fakturované částky za každý den prodlení.</w:t>
      </w:r>
    </w:p>
    <w:p w:rsidR="0076339E" w:rsidRDefault="0076339E" w:rsidP="003E0428">
      <w:pPr>
        <w:pStyle w:val="Zkladntext3"/>
        <w:numPr>
          <w:ilvl w:val="2"/>
          <w:numId w:val="3"/>
        </w:numPr>
        <w:tabs>
          <w:tab w:val="left" w:pos="-3119"/>
        </w:tabs>
        <w:spacing w:after="120"/>
        <w:ind w:hanging="436"/>
        <w:jc w:val="both"/>
        <w:rPr>
          <w:bCs/>
        </w:rPr>
      </w:pPr>
      <w:r>
        <w:rPr>
          <w:bCs/>
        </w:rPr>
        <w:t xml:space="preserve">V případě nedodržení termínu dokončení díla a za prodlení s odstraněním vad a nedodělků v termínech stanovených v zápise o předání a převzetí díla uhradí zhotovitel objednateli smluvní pokutu ve výši </w:t>
      </w:r>
      <w:r w:rsidRPr="009C5B58">
        <w:rPr>
          <w:b/>
          <w:bCs/>
        </w:rPr>
        <w:t>1</w:t>
      </w:r>
      <w:r w:rsidR="00AE12CB">
        <w:rPr>
          <w:b/>
          <w:bCs/>
        </w:rPr>
        <w:t>0</w:t>
      </w:r>
      <w:r>
        <w:rPr>
          <w:b/>
          <w:bCs/>
        </w:rPr>
        <w:t xml:space="preserve"> </w:t>
      </w:r>
      <w:r w:rsidRPr="009C5B58">
        <w:rPr>
          <w:b/>
          <w:bCs/>
        </w:rPr>
        <w:t>000 Kč</w:t>
      </w:r>
      <w:r>
        <w:rPr>
          <w:bCs/>
        </w:rPr>
        <w:t xml:space="preserve"> za každý i započatý den prodlení, maximálně však do výše 40 % z celkové ceny zakázky.</w:t>
      </w:r>
    </w:p>
    <w:p w:rsidR="0076339E" w:rsidRPr="000A643A" w:rsidRDefault="0076339E" w:rsidP="003E0428">
      <w:pPr>
        <w:numPr>
          <w:ilvl w:val="1"/>
          <w:numId w:val="41"/>
        </w:numPr>
        <w:tabs>
          <w:tab w:val="left" w:pos="-3119"/>
        </w:tabs>
        <w:ind w:left="284" w:firstLine="0"/>
        <w:jc w:val="both"/>
        <w:rPr>
          <w:bCs/>
          <w:sz w:val="24"/>
        </w:rPr>
      </w:pPr>
      <w:r>
        <w:rPr>
          <w:sz w:val="24"/>
        </w:rPr>
        <w:t>Uhrazením smluvní pokuty není dotčeno právo požadovat náhradu škody v plné výši.</w:t>
      </w:r>
    </w:p>
    <w:p w:rsidR="000A643A" w:rsidRDefault="000A643A" w:rsidP="000A643A">
      <w:pPr>
        <w:tabs>
          <w:tab w:val="left" w:pos="-3119"/>
        </w:tabs>
        <w:jc w:val="both"/>
        <w:rPr>
          <w:sz w:val="24"/>
        </w:rPr>
      </w:pPr>
    </w:p>
    <w:p w:rsidR="000A643A" w:rsidRPr="002005AB" w:rsidRDefault="000A643A" w:rsidP="000A643A">
      <w:pPr>
        <w:tabs>
          <w:tab w:val="left" w:pos="-3119"/>
        </w:tabs>
        <w:jc w:val="both"/>
        <w:rPr>
          <w:bCs/>
          <w:sz w:val="24"/>
        </w:rPr>
      </w:pPr>
    </w:p>
    <w:p w:rsidR="00EC7E98" w:rsidRPr="000C2F20" w:rsidRDefault="00EC7E98" w:rsidP="00EC7E98">
      <w:pPr>
        <w:tabs>
          <w:tab w:val="left" w:pos="-3119"/>
        </w:tabs>
        <w:ind w:left="567"/>
        <w:jc w:val="both"/>
        <w:rPr>
          <w:sz w:val="24"/>
        </w:rPr>
      </w:pPr>
    </w:p>
    <w:p w:rsidR="00CB0256" w:rsidRDefault="00CB0256" w:rsidP="00D45FF8">
      <w:pPr>
        <w:shd w:val="clear" w:color="00FFFF" w:fill="auto"/>
        <w:jc w:val="center"/>
        <w:rPr>
          <w:b/>
          <w:caps/>
          <w:sz w:val="24"/>
          <w:szCs w:val="24"/>
          <w:u w:val="single"/>
        </w:rPr>
      </w:pPr>
      <w:r>
        <w:rPr>
          <w:b/>
          <w:sz w:val="24"/>
        </w:rPr>
        <w:t>X</w:t>
      </w:r>
      <w:r w:rsidR="007E57AA">
        <w:rPr>
          <w:b/>
          <w:sz w:val="24"/>
        </w:rPr>
        <w:t>III</w:t>
      </w:r>
      <w:r>
        <w:rPr>
          <w:b/>
          <w:sz w:val="24"/>
        </w:rPr>
        <w:t xml:space="preserve">. </w:t>
      </w:r>
      <w:r w:rsidRPr="001146DD">
        <w:rPr>
          <w:b/>
          <w:caps/>
          <w:sz w:val="24"/>
          <w:szCs w:val="24"/>
          <w:u w:val="single"/>
        </w:rPr>
        <w:t>ODSTOUPENÍ OD SMLOUVY</w:t>
      </w:r>
    </w:p>
    <w:p w:rsidR="00CD2E3A" w:rsidRDefault="00CD2E3A" w:rsidP="00D45FF8">
      <w:pPr>
        <w:shd w:val="clear" w:color="00FFFF" w:fill="auto"/>
        <w:jc w:val="center"/>
        <w:rPr>
          <w:caps/>
        </w:rPr>
      </w:pPr>
    </w:p>
    <w:p w:rsidR="00CB0256" w:rsidRDefault="00CB0256" w:rsidP="00CF679C">
      <w:pPr>
        <w:pStyle w:val="Zkladntext3"/>
        <w:numPr>
          <w:ilvl w:val="0"/>
          <w:numId w:val="35"/>
        </w:numPr>
        <w:spacing w:before="0"/>
        <w:ind w:left="567" w:hanging="207"/>
        <w:jc w:val="both"/>
      </w:pPr>
      <w:r>
        <w:t>Odstoupit od této smlouvy lze pro podstatné porušení této smlouvy</w:t>
      </w:r>
      <w:r w:rsidR="00F82F5F">
        <w:t>,</w:t>
      </w:r>
      <w:r>
        <w:t xml:space="preserve"> a to </w:t>
      </w:r>
      <w:r w:rsidR="007D128E">
        <w:t>zejména</w:t>
      </w:r>
      <w:r>
        <w:t>:</w:t>
      </w:r>
    </w:p>
    <w:p w:rsidR="002500F9" w:rsidRDefault="002500F9" w:rsidP="00CF679C">
      <w:pPr>
        <w:pStyle w:val="Zkladntext3"/>
        <w:numPr>
          <w:ilvl w:val="0"/>
          <w:numId w:val="5"/>
        </w:numPr>
        <w:spacing w:before="0"/>
        <w:ind w:left="993" w:hanging="426"/>
        <w:jc w:val="both"/>
      </w:pPr>
      <w:r>
        <w:t>neplnění předmětu díla podle čl. I.</w:t>
      </w:r>
      <w:r w:rsidR="00D7337B">
        <w:t>,</w:t>
      </w:r>
    </w:p>
    <w:p w:rsidR="002500F9" w:rsidRDefault="00997559" w:rsidP="00CF679C">
      <w:pPr>
        <w:pStyle w:val="Zkladntext3"/>
        <w:numPr>
          <w:ilvl w:val="0"/>
          <w:numId w:val="5"/>
        </w:numPr>
        <w:spacing w:before="0"/>
        <w:ind w:left="993" w:hanging="426"/>
        <w:jc w:val="both"/>
      </w:pPr>
      <w:r>
        <w:t xml:space="preserve">zhotovitel neprovede dílo v </w:t>
      </w:r>
      <w:r w:rsidR="002500F9">
        <w:t>patřičné kvalitě podle platných předpisů a norem</w:t>
      </w:r>
      <w:r w:rsidR="00D7337B">
        <w:t>,</w:t>
      </w:r>
    </w:p>
    <w:p w:rsidR="002500F9" w:rsidRDefault="00997559" w:rsidP="00CF679C">
      <w:pPr>
        <w:pStyle w:val="Zkladntext3"/>
        <w:numPr>
          <w:ilvl w:val="0"/>
          <w:numId w:val="5"/>
        </w:numPr>
        <w:spacing w:before="0"/>
        <w:ind w:left="993" w:hanging="426"/>
        <w:jc w:val="both"/>
      </w:pPr>
      <w:r>
        <w:t xml:space="preserve">zhotovitel je v prodlení s </w:t>
      </w:r>
      <w:r w:rsidR="002500F9">
        <w:t xml:space="preserve">termínem dokončení díla o více než </w:t>
      </w:r>
      <w:r w:rsidR="004000C4">
        <w:t>1</w:t>
      </w:r>
      <w:r w:rsidR="002E0E54">
        <w:t>0</w:t>
      </w:r>
      <w:r w:rsidR="002500F9">
        <w:t xml:space="preserve"> kalendářních dnů</w:t>
      </w:r>
      <w:r w:rsidR="00B04AD1">
        <w:t>.</w:t>
      </w:r>
    </w:p>
    <w:p w:rsidR="00CB0256" w:rsidRPr="007E57AA" w:rsidRDefault="00CB0256" w:rsidP="00CF679C">
      <w:pPr>
        <w:pStyle w:val="Odstavecseseznamem"/>
        <w:numPr>
          <w:ilvl w:val="0"/>
          <w:numId w:val="35"/>
        </w:numPr>
        <w:spacing w:before="120"/>
        <w:jc w:val="both"/>
        <w:rPr>
          <w:sz w:val="24"/>
        </w:rPr>
      </w:pPr>
      <w:r w:rsidRPr="007E57AA">
        <w:rPr>
          <w:sz w:val="24"/>
        </w:rPr>
        <w:t>Odstoupení od smlo</w:t>
      </w:r>
      <w:r w:rsidR="00997559" w:rsidRPr="007E57AA">
        <w:rPr>
          <w:sz w:val="24"/>
        </w:rPr>
        <w:t xml:space="preserve">uvy lze provést pouze písemně s </w:t>
      </w:r>
      <w:r w:rsidRPr="007E57AA">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7E57AA">
        <w:rPr>
          <w:sz w:val="24"/>
        </w:rPr>
        <w:t>uhradit</w:t>
      </w:r>
      <w:r w:rsidR="00997559" w:rsidRPr="007E57AA">
        <w:rPr>
          <w:sz w:val="24"/>
        </w:rPr>
        <w:t xml:space="preserve"> druhé straně veškeré náklady a škody jí prokazatelně vzniklé v souvislosti s </w:t>
      </w:r>
      <w:r w:rsidRPr="007E57AA">
        <w:rPr>
          <w:sz w:val="24"/>
        </w:rPr>
        <w:t>odstoupením od této smlouvy.</w:t>
      </w:r>
    </w:p>
    <w:p w:rsidR="00944AEB" w:rsidRDefault="00944AEB" w:rsidP="00D45FF8">
      <w:pPr>
        <w:ind w:left="283" w:hanging="567"/>
        <w:jc w:val="both"/>
        <w:rPr>
          <w:sz w:val="24"/>
        </w:rPr>
      </w:pPr>
    </w:p>
    <w:p w:rsidR="005452C7" w:rsidRDefault="005452C7" w:rsidP="00D45FF8">
      <w:pPr>
        <w:ind w:left="283" w:hanging="567"/>
        <w:jc w:val="both"/>
        <w:rPr>
          <w:sz w:val="24"/>
        </w:rPr>
      </w:pPr>
    </w:p>
    <w:p w:rsidR="000A643A" w:rsidRDefault="000A643A" w:rsidP="00D45FF8">
      <w:pPr>
        <w:ind w:left="283" w:hanging="567"/>
        <w:jc w:val="both"/>
        <w:rPr>
          <w:sz w:val="24"/>
        </w:rPr>
      </w:pPr>
    </w:p>
    <w:p w:rsidR="002E0E54" w:rsidRDefault="00B61268" w:rsidP="00E72C77">
      <w:pPr>
        <w:shd w:val="clear" w:color="00FFFF" w:fill="auto"/>
        <w:jc w:val="center"/>
        <w:rPr>
          <w:b/>
          <w:caps/>
          <w:sz w:val="24"/>
          <w:szCs w:val="24"/>
          <w:u w:val="single"/>
        </w:rPr>
      </w:pPr>
      <w:r w:rsidRPr="00941334">
        <w:rPr>
          <w:b/>
          <w:caps/>
          <w:sz w:val="24"/>
          <w:szCs w:val="24"/>
        </w:rPr>
        <w:t>X</w:t>
      </w:r>
      <w:r w:rsidR="008E03BC">
        <w:rPr>
          <w:b/>
          <w:caps/>
          <w:sz w:val="24"/>
          <w:szCs w:val="24"/>
        </w:rPr>
        <w:t>IV</w:t>
      </w:r>
      <w:r w:rsidRPr="00941334">
        <w:rPr>
          <w:b/>
          <w:caps/>
          <w:sz w:val="24"/>
          <w:szCs w:val="24"/>
        </w:rPr>
        <w:t xml:space="preserve">. </w:t>
      </w:r>
      <w:r w:rsidR="002E0E54" w:rsidRPr="00E72C77">
        <w:rPr>
          <w:b/>
          <w:caps/>
          <w:sz w:val="24"/>
          <w:szCs w:val="24"/>
          <w:u w:val="single"/>
        </w:rPr>
        <w:t>Odpovědnost za vady – záruka</w:t>
      </w:r>
    </w:p>
    <w:p w:rsidR="002C7305" w:rsidRPr="006D04F5" w:rsidRDefault="002C7305" w:rsidP="00E72C77">
      <w:pPr>
        <w:shd w:val="clear" w:color="00FFFF" w:fill="auto"/>
        <w:jc w:val="center"/>
        <w:rPr>
          <w:b/>
          <w:caps/>
          <w:sz w:val="24"/>
          <w:szCs w:val="24"/>
          <w:u w:val="single"/>
        </w:rPr>
      </w:pPr>
    </w:p>
    <w:p w:rsidR="003406FB" w:rsidRPr="006D04F5" w:rsidRDefault="003406FB" w:rsidP="003406FB">
      <w:pPr>
        <w:rPr>
          <w:sz w:val="2"/>
        </w:rPr>
      </w:pPr>
    </w:p>
    <w:p w:rsidR="00562285" w:rsidRPr="00562285" w:rsidRDefault="00562285" w:rsidP="00CF679C">
      <w:pPr>
        <w:pStyle w:val="Zkladntextodsazen2"/>
        <w:numPr>
          <w:ilvl w:val="0"/>
          <w:numId w:val="36"/>
        </w:numPr>
        <w:rPr>
          <w:rFonts w:ascii="Times New Roman" w:hAnsi="Times New Roman"/>
        </w:rPr>
      </w:pPr>
      <w:r w:rsidRPr="00562285">
        <w:rPr>
          <w:rFonts w:ascii="Times New Roman" w:hAnsi="Times New Roman"/>
        </w:rPr>
        <w:t xml:space="preserve">Zhotovitelem daná záruční doba je jednotná </w:t>
      </w:r>
      <w:proofErr w:type="gramStart"/>
      <w:r w:rsidR="00AE12CB">
        <w:rPr>
          <w:rFonts w:ascii="Times New Roman" w:hAnsi="Times New Roman"/>
          <w:b/>
          <w:highlight w:val="yellow"/>
        </w:rPr>
        <w:t xml:space="preserve">….. </w:t>
      </w:r>
      <w:r w:rsidRPr="00AE12CB">
        <w:rPr>
          <w:rFonts w:ascii="Times New Roman" w:hAnsi="Times New Roman"/>
          <w:b/>
          <w:highlight w:val="yellow"/>
        </w:rPr>
        <w:t>měsíců</w:t>
      </w:r>
      <w:proofErr w:type="gramEnd"/>
      <w:r w:rsidRPr="00562285">
        <w:rPr>
          <w:rFonts w:ascii="Times New Roman" w:hAnsi="Times New Roman"/>
        </w:rPr>
        <w:t xml:space="preserve"> za jakost díla, včetně všech použitých materiálů, komponentů a technologií, počíná běžet dne</w:t>
      </w:r>
      <w:r w:rsidR="002A62C9">
        <w:rPr>
          <w:rFonts w:ascii="Times New Roman" w:hAnsi="Times New Roman"/>
        </w:rPr>
        <w:t xml:space="preserve">m předání a převzetí kompletně </w:t>
      </w:r>
      <w:r w:rsidRPr="00562285">
        <w:rPr>
          <w:rFonts w:ascii="Times New Roman" w:hAnsi="Times New Roman"/>
        </w:rPr>
        <w:t xml:space="preserve">dokončeného díla bez vad. Pro otázky záruky za jakost díla touto </w:t>
      </w:r>
      <w:proofErr w:type="spellStart"/>
      <w:r w:rsidRPr="00562285">
        <w:rPr>
          <w:rFonts w:ascii="Times New Roman" w:hAnsi="Times New Roman"/>
        </w:rPr>
        <w:t>SoD</w:t>
      </w:r>
      <w:proofErr w:type="spellEnd"/>
      <w:r w:rsidRPr="00562285">
        <w:rPr>
          <w:rFonts w:ascii="Times New Roman" w:hAnsi="Times New Roman"/>
        </w:rPr>
        <w:t xml:space="preserve"> neupravené platí přiměřeně ustanovení § 429 až 431 </w:t>
      </w:r>
      <w:proofErr w:type="spellStart"/>
      <w:r w:rsidRPr="00562285">
        <w:rPr>
          <w:rFonts w:ascii="Times New Roman" w:hAnsi="Times New Roman"/>
        </w:rPr>
        <w:t>ObchZ</w:t>
      </w:r>
      <w:proofErr w:type="spellEnd"/>
      <w:r w:rsidRPr="00562285">
        <w:rPr>
          <w:rFonts w:ascii="Times New Roman" w:hAnsi="Times New Roman"/>
        </w:rPr>
        <w:t xml:space="preserve">. </w:t>
      </w:r>
    </w:p>
    <w:p w:rsidR="00562285" w:rsidRPr="00562285" w:rsidRDefault="00562285" w:rsidP="00CF679C">
      <w:pPr>
        <w:pStyle w:val="Zkladntextodsazen2"/>
        <w:numPr>
          <w:ilvl w:val="0"/>
          <w:numId w:val="36"/>
        </w:numPr>
        <w:rPr>
          <w:rFonts w:ascii="Times New Roman" w:hAnsi="Times New Roman"/>
        </w:rPr>
      </w:pPr>
      <w:r w:rsidRPr="00562285">
        <w:rPr>
          <w:rFonts w:ascii="Times New Roman" w:hAnsi="Times New Roman"/>
        </w:rPr>
        <w:t>Reklamace se uplatňují přímo u zhotovitele, a to písemně, telefonicky nebo faxem.        V případě telefonického a faxového ohlášení vady zašle obj</w:t>
      </w:r>
      <w:r w:rsidR="002A62C9">
        <w:rPr>
          <w:rFonts w:ascii="Times New Roman" w:hAnsi="Times New Roman"/>
        </w:rPr>
        <w:t xml:space="preserve">ednatel toto ohlášení </w:t>
      </w:r>
      <w:r w:rsidRPr="00562285">
        <w:rPr>
          <w:rFonts w:ascii="Times New Roman" w:hAnsi="Times New Roman"/>
        </w:rPr>
        <w:t xml:space="preserve">do 3 dnů písemně. Zhotovitel je povinen nejpozději do 15 dnů po obdržení oznámení vad, písemně oznámit objednateli zda vady uznává a zda souhlasí s navrhovanou lhůtou, přičemž maximální lhůta pro odstranění závad je 30 dnů od okamžiku, kdy obdržel oznámení o vadách, pokud se smluvní strany písemně nedohodnou jinak. Pokud tak neučiní, má se za to, že odstraní oznámené vady do 30 dnů. Po uplynutí této lhůty </w:t>
      </w:r>
      <w:proofErr w:type="gramStart"/>
      <w:r w:rsidRPr="00562285">
        <w:rPr>
          <w:rFonts w:ascii="Times New Roman" w:hAnsi="Times New Roman"/>
        </w:rPr>
        <w:t>je  objednatel</w:t>
      </w:r>
      <w:proofErr w:type="gramEnd"/>
      <w:r w:rsidRPr="00562285">
        <w:rPr>
          <w:rFonts w:ascii="Times New Roman" w:hAnsi="Times New Roman"/>
        </w:rPr>
        <w:t xml:space="preserve"> oprávněn pověřit odstraněním vadných částí díla jinou odbornou firmu s tím, že zhotoviteli přeúčtuje veškeré takto vzniklé náklady.</w:t>
      </w:r>
    </w:p>
    <w:p w:rsidR="00562285" w:rsidRPr="00562285" w:rsidRDefault="00562285" w:rsidP="00C44A6F">
      <w:pPr>
        <w:pStyle w:val="Zkladntextodsazen2"/>
        <w:ind w:left="709" w:hanging="709"/>
        <w:rPr>
          <w:rFonts w:ascii="Times New Roman" w:hAnsi="Times New Roman"/>
        </w:rPr>
      </w:pPr>
      <w:r w:rsidRPr="00562285">
        <w:rPr>
          <w:rFonts w:ascii="Times New Roman" w:hAnsi="Times New Roman"/>
        </w:rPr>
        <w:lastRenderedPageBreak/>
        <w:t xml:space="preserve">         </w:t>
      </w:r>
      <w:r w:rsidR="00C44A6F">
        <w:rPr>
          <w:rFonts w:ascii="Times New Roman" w:hAnsi="Times New Roman"/>
        </w:rPr>
        <w:t xml:space="preserve">  </w:t>
      </w:r>
      <w:r w:rsidRPr="00562285">
        <w:rPr>
          <w:rFonts w:ascii="Times New Roman" w:hAnsi="Times New Roman"/>
        </w:rPr>
        <w:t>Odstraňování vady, která má charakter havárie nebo brán</w:t>
      </w:r>
      <w:r w:rsidR="00C44A6F">
        <w:rPr>
          <w:rFonts w:ascii="Times New Roman" w:hAnsi="Times New Roman"/>
        </w:rPr>
        <w:t xml:space="preserve">í bezpečnému užívání stavby, je </w:t>
      </w:r>
      <w:r w:rsidRPr="00562285">
        <w:rPr>
          <w:rFonts w:ascii="Times New Roman" w:hAnsi="Times New Roman"/>
        </w:rPr>
        <w:t>zhotovitel povinen zahájit bez zbytečného odkladu po obdržení písemné reklamace, nejpozději do 24 hodin od jejího oznámení podle charakteru havárie, pokud se smluvní strany nedohodnou jinak.</w:t>
      </w:r>
    </w:p>
    <w:p w:rsidR="00972768" w:rsidRPr="00972768" w:rsidRDefault="00562285" w:rsidP="00CF679C">
      <w:pPr>
        <w:pStyle w:val="Zkladntext"/>
        <w:numPr>
          <w:ilvl w:val="0"/>
          <w:numId w:val="36"/>
        </w:numPr>
        <w:jc w:val="both"/>
        <w:rPr>
          <w:rFonts w:ascii="Times New Roman" w:hAnsi="Times New Roman"/>
          <w:i w:val="0"/>
        </w:rPr>
      </w:pPr>
      <w:r w:rsidRPr="00972768">
        <w:rPr>
          <w:rFonts w:ascii="Times New Roman" w:hAnsi="Times New Roman"/>
        </w:rPr>
        <w:t xml:space="preserve"> </w:t>
      </w:r>
      <w:r w:rsidRPr="00972768">
        <w:rPr>
          <w:rFonts w:ascii="Times New Roman" w:hAnsi="Times New Roman"/>
          <w:i w:val="0"/>
        </w:rPr>
        <w:t xml:space="preserve">Zhotovitel zodpovídá za kvalitu prací a dodávek svých subdodavatelů a poskytne za ně záruku za jakost v plném rozsahu dle podmínek uvedených v této </w:t>
      </w:r>
      <w:proofErr w:type="spellStart"/>
      <w:r w:rsidRPr="00972768">
        <w:rPr>
          <w:rFonts w:ascii="Times New Roman" w:hAnsi="Times New Roman"/>
          <w:i w:val="0"/>
        </w:rPr>
        <w:t>SoD</w:t>
      </w:r>
      <w:proofErr w:type="spellEnd"/>
      <w:r w:rsidRPr="00972768">
        <w:rPr>
          <w:rFonts w:ascii="Times New Roman" w:hAnsi="Times New Roman"/>
          <w:i w:val="0"/>
        </w:rPr>
        <w:t>. Subdodavatelé musí být oprávněni podnikat v oblasti související s předmětem smlouvy.</w:t>
      </w:r>
    </w:p>
    <w:p w:rsidR="00562285" w:rsidRPr="00972768" w:rsidRDefault="00562285" w:rsidP="00CF679C">
      <w:pPr>
        <w:pStyle w:val="Zkladntext"/>
        <w:numPr>
          <w:ilvl w:val="0"/>
          <w:numId w:val="36"/>
        </w:numPr>
        <w:jc w:val="both"/>
        <w:rPr>
          <w:rFonts w:ascii="Times New Roman" w:hAnsi="Times New Roman"/>
          <w:b w:val="0"/>
          <w:i w:val="0"/>
        </w:rPr>
      </w:pPr>
      <w:r w:rsidRPr="00972768">
        <w:rPr>
          <w:rFonts w:ascii="Times New Roman" w:hAnsi="Times New Roman"/>
          <w:b w:val="0"/>
          <w:i w:val="0"/>
        </w:rPr>
        <w:t xml:space="preserve">Smluvní strany se dohodly, že odpovědnostní závazky za vady díla touto smlouvou neupravené se řídí ustanovením § </w:t>
      </w:r>
      <w:smartTag w:uri="urn:schemas-microsoft-com:office:smarttags" w:element="metricconverter">
        <w:smartTagPr>
          <w:attr w:name="ProductID" w:val="560 a"/>
        </w:smartTagPr>
        <w:r w:rsidRPr="00972768">
          <w:rPr>
            <w:rFonts w:ascii="Times New Roman" w:hAnsi="Times New Roman"/>
            <w:b w:val="0"/>
            <w:i w:val="0"/>
          </w:rPr>
          <w:t>560 a</w:t>
        </w:r>
      </w:smartTag>
      <w:r w:rsidRPr="00972768">
        <w:rPr>
          <w:rFonts w:ascii="Times New Roman" w:hAnsi="Times New Roman"/>
          <w:b w:val="0"/>
          <w:i w:val="0"/>
        </w:rPr>
        <w:t xml:space="preserve"> následných </w:t>
      </w:r>
      <w:proofErr w:type="spellStart"/>
      <w:r w:rsidRPr="00972768">
        <w:rPr>
          <w:rFonts w:ascii="Times New Roman" w:hAnsi="Times New Roman"/>
          <w:b w:val="0"/>
          <w:i w:val="0"/>
        </w:rPr>
        <w:t>ObchZ</w:t>
      </w:r>
      <w:proofErr w:type="spellEnd"/>
      <w:r w:rsidRPr="00972768">
        <w:rPr>
          <w:rFonts w:ascii="Times New Roman" w:hAnsi="Times New Roman"/>
          <w:b w:val="0"/>
          <w:i w:val="0"/>
        </w:rPr>
        <w:t>.</w:t>
      </w:r>
    </w:p>
    <w:p w:rsidR="00C44A6F" w:rsidRPr="00562285" w:rsidRDefault="00C44A6F" w:rsidP="00C44A6F">
      <w:pPr>
        <w:pStyle w:val="Zkladntextodsazen2"/>
        <w:rPr>
          <w:rFonts w:ascii="Times New Roman" w:hAnsi="Times New Roman"/>
        </w:rPr>
      </w:pPr>
    </w:p>
    <w:p w:rsidR="00EC7E98" w:rsidRDefault="00EC7E98" w:rsidP="004000C4">
      <w:pPr>
        <w:pStyle w:val="Zkladntext3"/>
        <w:spacing w:before="0"/>
        <w:ind w:left="283" w:hanging="567"/>
        <w:jc w:val="both"/>
        <w:rPr>
          <w:szCs w:val="24"/>
        </w:rPr>
      </w:pPr>
    </w:p>
    <w:p w:rsidR="00CB0256" w:rsidRDefault="002A12EF" w:rsidP="001D1315">
      <w:pPr>
        <w:shd w:val="clear" w:color="00FFFF" w:fill="auto"/>
        <w:spacing w:after="240"/>
        <w:jc w:val="center"/>
      </w:pPr>
      <w:r>
        <w:rPr>
          <w:b/>
          <w:sz w:val="24"/>
        </w:rPr>
        <w:t>X</w:t>
      </w:r>
      <w:r w:rsidR="00A14B51">
        <w:rPr>
          <w:b/>
          <w:sz w:val="24"/>
        </w:rPr>
        <w:t>V</w:t>
      </w:r>
      <w:r w:rsidR="00CB0256">
        <w:rPr>
          <w:b/>
          <w:sz w:val="24"/>
        </w:rPr>
        <w:t xml:space="preserve">. </w:t>
      </w:r>
      <w:r w:rsidR="00CB0256" w:rsidRPr="001146DD">
        <w:rPr>
          <w:b/>
          <w:sz w:val="24"/>
          <w:szCs w:val="24"/>
          <w:u w:val="single"/>
        </w:rPr>
        <w:t>ZÁVĚREČNÁ USTANOVENÍ</w:t>
      </w:r>
    </w:p>
    <w:p w:rsidR="00104A77" w:rsidRDefault="00CB0256" w:rsidP="00CF679C">
      <w:pPr>
        <w:pStyle w:val="Zkladntext3"/>
        <w:numPr>
          <w:ilvl w:val="0"/>
          <w:numId w:val="37"/>
        </w:numPr>
        <w:ind w:left="567" w:hanging="567"/>
        <w:jc w:val="both"/>
      </w:pPr>
      <w:r>
        <w:t>Pokud není ve smlouvě dohodnuto jinak, řídí se vzájemné vztahy smluvních stran příslušnými ustanoveními obchodního zákoníku a platným právním řádem.</w:t>
      </w:r>
    </w:p>
    <w:p w:rsidR="00104A77" w:rsidRDefault="00CB0256" w:rsidP="00CF679C">
      <w:pPr>
        <w:pStyle w:val="Zkladntext3"/>
        <w:numPr>
          <w:ilvl w:val="0"/>
          <w:numId w:val="37"/>
        </w:numPr>
        <w:ind w:left="567" w:hanging="567"/>
        <w:jc w:val="both"/>
      </w:pPr>
      <w:r>
        <w:t>Smlouva je platná a účinná dnem podpisu smluvních stran.</w:t>
      </w:r>
    </w:p>
    <w:p w:rsidR="00104A77" w:rsidRDefault="00104A77" w:rsidP="00CF679C">
      <w:pPr>
        <w:pStyle w:val="Zkladntext3"/>
        <w:numPr>
          <w:ilvl w:val="0"/>
          <w:numId w:val="37"/>
        </w:numPr>
        <w:ind w:left="567" w:hanging="567"/>
        <w:jc w:val="both"/>
      </w:pPr>
      <w:r>
        <w:t>Sm</w:t>
      </w:r>
      <w:r w:rsidR="00CB0256">
        <w:t>louvu lze měnit a doplňovat po dohodě smluvních s</w:t>
      </w:r>
      <w:r w:rsidR="00997559">
        <w:t xml:space="preserve">tran formou písemných dodatků k </w:t>
      </w:r>
      <w:r w:rsidR="00CB0256">
        <w:t>této smlouvě, podepsaných oběma smluvními stranami.</w:t>
      </w:r>
    </w:p>
    <w:p w:rsidR="00104A77" w:rsidRDefault="00CB0256" w:rsidP="00CF679C">
      <w:pPr>
        <w:pStyle w:val="Zkladntext3"/>
        <w:numPr>
          <w:ilvl w:val="0"/>
          <w:numId w:val="37"/>
        </w:numPr>
        <w:ind w:left="567" w:hanging="567"/>
        <w:jc w:val="both"/>
      </w:pPr>
      <w:r>
        <w:t>Smlouva se vyhotovuje ve čtyřech stejnopisech, z nichž obdrží jedno par</w:t>
      </w:r>
      <w:r w:rsidR="001B11B7">
        <w:t>e</w:t>
      </w:r>
      <w:r w:rsidR="00997559">
        <w:t xml:space="preserve"> zhotovitel a </w:t>
      </w:r>
      <w:r>
        <w:t>tři par</w:t>
      </w:r>
      <w:r w:rsidR="001B11B7">
        <w:t>e</w:t>
      </w:r>
      <w:r>
        <w:t xml:space="preserve"> objednatel.</w:t>
      </w:r>
    </w:p>
    <w:p w:rsidR="00CB0256" w:rsidRDefault="00CB0256" w:rsidP="00CF679C">
      <w:pPr>
        <w:pStyle w:val="Zkladntext3"/>
        <w:numPr>
          <w:ilvl w:val="0"/>
          <w:numId w:val="37"/>
        </w:numPr>
        <w:ind w:left="567" w:hanging="567"/>
        <w:jc w:val="both"/>
      </w:pPr>
      <w:r>
        <w:t>Účastníci smlouvu přečetli, s jejím obsahem souhlasí, což stvrzují svými podpisy.</w:t>
      </w:r>
    </w:p>
    <w:p w:rsidR="00CB0256" w:rsidRDefault="00CB0256" w:rsidP="00972768">
      <w:pPr>
        <w:spacing w:before="120"/>
        <w:ind w:left="567" w:hanging="567"/>
        <w:rPr>
          <w:sz w:val="24"/>
        </w:rPr>
      </w:pPr>
    </w:p>
    <w:p w:rsidR="00EB33C5" w:rsidRDefault="00EB33C5">
      <w:pPr>
        <w:rPr>
          <w:sz w:val="24"/>
        </w:rPr>
      </w:pPr>
    </w:p>
    <w:p w:rsidR="009D160C" w:rsidRDefault="004E509B" w:rsidP="005349E9">
      <w:pPr>
        <w:ind w:left="567" w:hanging="567"/>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w:t>
      </w:r>
      <w:r w:rsidR="001D1716">
        <w:rPr>
          <w:sz w:val="24"/>
        </w:rPr>
        <w:t> </w:t>
      </w:r>
      <w:r w:rsidR="005349E9">
        <w:rPr>
          <w:sz w:val="24"/>
        </w:rPr>
        <w:t>……………</w:t>
      </w:r>
      <w:proofErr w:type="gramStart"/>
      <w:r w:rsidR="005349E9">
        <w:rPr>
          <w:sz w:val="24"/>
        </w:rPr>
        <w:t>…..</w:t>
      </w:r>
      <w:r w:rsidR="001D1716" w:rsidRPr="001D1716">
        <w:rPr>
          <w:sz w:val="24"/>
        </w:rPr>
        <w:t xml:space="preserve"> </w:t>
      </w:r>
      <w:r w:rsidR="00F17640" w:rsidRPr="00F17640">
        <w:rPr>
          <w:sz w:val="24"/>
        </w:rPr>
        <w:t>dne</w:t>
      </w:r>
      <w:proofErr w:type="gramEnd"/>
      <w:r w:rsidR="00F17640" w:rsidRPr="00F17640">
        <w:rPr>
          <w:sz w:val="24"/>
        </w:rPr>
        <w:t>:</w:t>
      </w:r>
    </w:p>
    <w:p w:rsidR="009D160C" w:rsidRDefault="009D160C" w:rsidP="005349E9">
      <w:pPr>
        <w:ind w:left="567" w:hanging="567"/>
        <w:rPr>
          <w:sz w:val="24"/>
        </w:rPr>
      </w:pPr>
    </w:p>
    <w:p w:rsidR="00EB33C5" w:rsidRDefault="00EB33C5" w:rsidP="005349E9">
      <w:pPr>
        <w:ind w:left="567" w:hanging="567"/>
        <w:rPr>
          <w:sz w:val="24"/>
        </w:rPr>
      </w:pPr>
    </w:p>
    <w:p w:rsidR="009D160C" w:rsidRPr="0038629D" w:rsidRDefault="009D160C" w:rsidP="005349E9">
      <w:pPr>
        <w:pStyle w:val="Odstavecseseznamem"/>
        <w:ind w:left="567" w:hanging="567"/>
        <w:rPr>
          <w:sz w:val="24"/>
        </w:rPr>
      </w:pPr>
      <w:r w:rsidRPr="0038629D">
        <w:rPr>
          <w:sz w:val="24"/>
        </w:rPr>
        <w:t>_________________________</w:t>
      </w:r>
      <w:r w:rsidR="00F17640">
        <w:rPr>
          <w:sz w:val="24"/>
        </w:rPr>
        <w:t>____</w:t>
      </w:r>
      <w:r w:rsidRPr="0038629D">
        <w:rPr>
          <w:sz w:val="24"/>
        </w:rPr>
        <w:t>_________</w:t>
      </w:r>
      <w:r>
        <w:rPr>
          <w:sz w:val="24"/>
        </w:rPr>
        <w:tab/>
      </w:r>
      <w:r>
        <w:rPr>
          <w:sz w:val="24"/>
        </w:rPr>
        <w:tab/>
        <w:t>_________</w:t>
      </w:r>
      <w:r w:rsidR="00AF0E4B">
        <w:rPr>
          <w:sz w:val="24"/>
        </w:rPr>
        <w:t>_________</w:t>
      </w:r>
      <w:r>
        <w:rPr>
          <w:sz w:val="24"/>
        </w:rPr>
        <w:t>_________</w:t>
      </w:r>
      <w:r w:rsidR="00F17640">
        <w:rPr>
          <w:sz w:val="24"/>
        </w:rPr>
        <w:t>__</w:t>
      </w:r>
    </w:p>
    <w:p w:rsidR="009D160C" w:rsidRPr="00E55C29" w:rsidRDefault="00F17640" w:rsidP="005349E9">
      <w:pPr>
        <w:pStyle w:val="Odstavecseseznamem"/>
        <w:ind w:left="567" w:hanging="567"/>
        <w:rPr>
          <w:sz w:val="24"/>
        </w:rPr>
      </w:pPr>
      <w:r>
        <w:rPr>
          <w:sz w:val="24"/>
        </w:rPr>
        <w:t>ARMÁDNÍ SERVISNÍ, příspěvková organizace</w:t>
      </w:r>
      <w:r>
        <w:rPr>
          <w:sz w:val="24"/>
        </w:rPr>
        <w:tab/>
      </w:r>
      <w:r>
        <w:rPr>
          <w:sz w:val="24"/>
        </w:rPr>
        <w:tab/>
      </w:r>
      <w:r w:rsidR="00E55C29">
        <w:rPr>
          <w:sz w:val="24"/>
        </w:rPr>
        <w:t xml:space="preserve">         </w:t>
      </w:r>
      <w:r w:rsidR="000C2F20">
        <w:rPr>
          <w:sz w:val="24"/>
        </w:rPr>
        <w:t xml:space="preserve">   </w:t>
      </w:r>
      <w:r w:rsidR="00425C42" w:rsidRPr="00425C42">
        <w:rPr>
          <w:sz w:val="24"/>
          <w:highlight w:val="yellow"/>
        </w:rPr>
        <w:t>……………………</w:t>
      </w:r>
      <w:proofErr w:type="gramStart"/>
      <w:r w:rsidR="00425C42" w:rsidRPr="00425C42">
        <w:rPr>
          <w:sz w:val="24"/>
          <w:highlight w:val="yellow"/>
        </w:rPr>
        <w:t>…..</w:t>
      </w:r>
      <w:r w:rsidR="000C2F20" w:rsidRPr="00425C42">
        <w:rPr>
          <w:sz w:val="24"/>
          <w:highlight w:val="yellow"/>
        </w:rPr>
        <w:t>.</w:t>
      </w:r>
      <w:proofErr w:type="gramEnd"/>
    </w:p>
    <w:p w:rsidR="009D160C" w:rsidRPr="00E55C29" w:rsidRDefault="00425C42" w:rsidP="005349E9">
      <w:pPr>
        <w:pStyle w:val="Odstavecseseznamem"/>
        <w:ind w:left="567" w:hanging="567"/>
        <w:rPr>
          <w:sz w:val="24"/>
        </w:rPr>
      </w:pPr>
      <w:r>
        <w:rPr>
          <w:sz w:val="24"/>
        </w:rPr>
        <w:t xml:space="preserve">            </w:t>
      </w:r>
      <w:r w:rsidR="009D160C" w:rsidRPr="00E55C29">
        <w:rPr>
          <w:sz w:val="24"/>
        </w:rPr>
        <w:t>Ing. Dagmar Kynclová, MBA</w:t>
      </w:r>
      <w:r w:rsidR="009D160C" w:rsidRPr="00E55C29">
        <w:rPr>
          <w:sz w:val="24"/>
        </w:rPr>
        <w:tab/>
      </w:r>
      <w:r w:rsidR="009D160C" w:rsidRPr="00E55C29">
        <w:rPr>
          <w:sz w:val="24"/>
        </w:rPr>
        <w:tab/>
      </w:r>
      <w:r w:rsidR="009D160C" w:rsidRPr="00E55C29">
        <w:rPr>
          <w:sz w:val="24"/>
        </w:rPr>
        <w:tab/>
      </w:r>
      <w:r w:rsidR="00F17640" w:rsidRPr="00E55C29">
        <w:rPr>
          <w:sz w:val="24"/>
        </w:rPr>
        <w:tab/>
      </w:r>
      <w:r w:rsidR="000C2F20">
        <w:rPr>
          <w:sz w:val="24"/>
        </w:rPr>
        <w:t xml:space="preserve">        </w:t>
      </w:r>
      <w:r w:rsidR="00E55C29" w:rsidRPr="00E55C29">
        <w:rPr>
          <w:sz w:val="24"/>
        </w:rPr>
        <w:t xml:space="preserve"> </w:t>
      </w:r>
      <w:r>
        <w:rPr>
          <w:sz w:val="24"/>
        </w:rPr>
        <w:t xml:space="preserve">   </w:t>
      </w:r>
      <w:r w:rsidRPr="00425C42">
        <w:rPr>
          <w:sz w:val="24"/>
          <w:highlight w:val="yellow"/>
        </w:rPr>
        <w:t>……………………</w:t>
      </w:r>
      <w:proofErr w:type="gramStart"/>
      <w:r w:rsidRPr="00425C42">
        <w:rPr>
          <w:sz w:val="24"/>
          <w:highlight w:val="yellow"/>
        </w:rPr>
        <w:t>…..</w:t>
      </w:r>
      <w:proofErr w:type="gramEnd"/>
    </w:p>
    <w:p w:rsidR="009D160C" w:rsidRDefault="00425C42" w:rsidP="005349E9">
      <w:pPr>
        <w:ind w:left="567" w:hanging="567"/>
        <w:rPr>
          <w:sz w:val="24"/>
        </w:rPr>
      </w:pPr>
      <w:r>
        <w:rPr>
          <w:sz w:val="24"/>
        </w:rPr>
        <w:t xml:space="preserve">                             </w:t>
      </w:r>
      <w:r w:rsidR="00843822" w:rsidRPr="00E55C29">
        <w:rPr>
          <w:sz w:val="24"/>
        </w:rPr>
        <w:t>ř</w:t>
      </w:r>
      <w:r w:rsidR="00F17640" w:rsidRPr="00E55C29">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Pr="00425C42">
        <w:rPr>
          <w:sz w:val="24"/>
          <w:highlight w:val="yellow"/>
        </w:rPr>
        <w:t>……………………</w:t>
      </w:r>
      <w:proofErr w:type="gramStart"/>
      <w:r w:rsidRPr="00425C42">
        <w:rPr>
          <w:sz w:val="24"/>
          <w:highlight w:val="yellow"/>
        </w:rPr>
        <w:t>…..</w:t>
      </w:r>
      <w:r>
        <w:rPr>
          <w:sz w:val="24"/>
        </w:rPr>
        <w:t>.</w:t>
      </w:r>
      <w:proofErr w:type="gramEnd"/>
    </w:p>
    <w:sectPr w:rsidR="009D160C" w:rsidSect="00941334">
      <w:headerReference w:type="even" r:id="rId9"/>
      <w:headerReference w:type="default" r:id="rId10"/>
      <w:footerReference w:type="even" r:id="rId11"/>
      <w:footerReference w:type="default" r:id="rId12"/>
      <w:pgSz w:w="11907" w:h="16840"/>
      <w:pgMar w:top="964" w:right="1418" w:bottom="907" w:left="1134" w:header="709" w:footer="454"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3C31" w:rsidRDefault="00C83C31">
      <w:r>
        <w:separator/>
      </w:r>
    </w:p>
  </w:endnote>
  <w:endnote w:type="continuationSeparator" w:id="0">
    <w:p w:rsidR="00C83C31" w:rsidRDefault="00C83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CD4405">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F053C1">
    <w:pPr>
      <w:pStyle w:val="Zpat"/>
      <w:jc w:val="center"/>
    </w:pPr>
    <w:r>
      <w:t xml:space="preserve">Stránka </w:t>
    </w:r>
    <w:r w:rsidR="00CD4405">
      <w:rPr>
        <w:b/>
        <w:sz w:val="24"/>
        <w:szCs w:val="24"/>
      </w:rPr>
      <w:fldChar w:fldCharType="begin"/>
    </w:r>
    <w:r>
      <w:rPr>
        <w:b/>
      </w:rPr>
      <w:instrText>PAGE</w:instrText>
    </w:r>
    <w:r w:rsidR="00CD4405">
      <w:rPr>
        <w:b/>
        <w:sz w:val="24"/>
        <w:szCs w:val="24"/>
      </w:rPr>
      <w:fldChar w:fldCharType="separate"/>
    </w:r>
    <w:r w:rsidR="007E0665">
      <w:rPr>
        <w:b/>
        <w:noProof/>
      </w:rPr>
      <w:t>12</w:t>
    </w:r>
    <w:r w:rsidR="00CD4405">
      <w:rPr>
        <w:b/>
        <w:sz w:val="24"/>
        <w:szCs w:val="24"/>
      </w:rPr>
      <w:fldChar w:fldCharType="end"/>
    </w:r>
    <w:r>
      <w:t xml:space="preserve"> z </w:t>
    </w:r>
    <w:r w:rsidR="00CD4405">
      <w:rPr>
        <w:b/>
        <w:sz w:val="24"/>
        <w:szCs w:val="24"/>
      </w:rPr>
      <w:fldChar w:fldCharType="begin"/>
    </w:r>
    <w:r>
      <w:rPr>
        <w:b/>
      </w:rPr>
      <w:instrText>NUMPAGES</w:instrText>
    </w:r>
    <w:r w:rsidR="00CD4405">
      <w:rPr>
        <w:b/>
        <w:sz w:val="24"/>
        <w:szCs w:val="24"/>
      </w:rPr>
      <w:fldChar w:fldCharType="separate"/>
    </w:r>
    <w:r w:rsidR="007E0665">
      <w:rPr>
        <w:b/>
        <w:noProof/>
      </w:rPr>
      <w:t>12</w:t>
    </w:r>
    <w:r w:rsidR="00CD4405">
      <w:rPr>
        <w:b/>
        <w:sz w:val="24"/>
        <w:szCs w:val="24"/>
      </w:rPr>
      <w:fldChar w:fldCharType="end"/>
    </w:r>
  </w:p>
  <w:p w:rsidR="00F053C1" w:rsidRDefault="00F053C1">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3C31" w:rsidRDefault="00C83C31">
      <w:r>
        <w:separator/>
      </w:r>
    </w:p>
  </w:footnote>
  <w:footnote w:type="continuationSeparator" w:id="0">
    <w:p w:rsidR="00C83C31" w:rsidRDefault="00C83C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C1" w:rsidRDefault="00CD4405">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B60" w:rsidRDefault="00022B60" w:rsidP="00022B60">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Pr>
        <w:i/>
        <w:snapToGrid w:val="0"/>
        <w:color w:val="FF0000"/>
        <w:sz w:val="32"/>
      </w:rPr>
      <w:t xml:space="preserve"> </w:t>
    </w:r>
  </w:p>
  <w:p w:rsidR="00022B60" w:rsidRPr="005756A9" w:rsidRDefault="00022B60" w:rsidP="00022B60">
    <w:pPr>
      <w:pStyle w:val="Zhlav"/>
      <w:tabs>
        <w:tab w:val="clear" w:pos="9072"/>
        <w:tab w:val="left" w:pos="5325"/>
        <w:tab w:val="left" w:pos="5475"/>
        <w:tab w:val="right" w:pos="9639"/>
      </w:tabs>
      <w:jc w:val="center"/>
      <w:rPr>
        <w:snapToGrid w:val="0"/>
        <w:sz w:val="24"/>
        <w:szCs w:val="24"/>
      </w:rPr>
    </w:pPr>
    <w:r>
      <w:rPr>
        <w:i/>
        <w:snapToGrid w:val="0"/>
        <w:color w:val="FF0000"/>
        <w:sz w:val="32"/>
      </w:rPr>
      <w:tab/>
    </w:r>
    <w:r>
      <w:rPr>
        <w:i/>
        <w:snapToGrid w:val="0"/>
        <w:color w:val="FF0000"/>
        <w:sz w:val="32"/>
      </w:rPr>
      <w:tab/>
    </w:r>
    <w:r>
      <w:rPr>
        <w:i/>
        <w:snapToGrid w:val="0"/>
        <w:color w:val="FF0000"/>
        <w:sz w:val="32"/>
      </w:rPr>
      <w:tab/>
    </w:r>
    <w:r>
      <w:rPr>
        <w:i/>
        <w:snapToGrid w:val="0"/>
        <w:color w:val="FF0000"/>
        <w:sz w:val="32"/>
      </w:rPr>
      <w:tab/>
    </w:r>
    <w:r w:rsidRPr="005756A9">
      <w:rPr>
        <w:snapToGrid w:val="0"/>
        <w:sz w:val="24"/>
      </w:rPr>
      <w:t>Příloha č. 3 ZD</w:t>
    </w:r>
  </w:p>
  <w:p w:rsidR="00F053C1" w:rsidRPr="005756A9" w:rsidRDefault="00F053C1" w:rsidP="0019273A">
    <w:pPr>
      <w:pStyle w:val="Zhlav"/>
      <w:tabs>
        <w:tab w:val="clear" w:pos="9072"/>
        <w:tab w:val="left" w:pos="5325"/>
        <w:tab w:val="left" w:pos="5475"/>
        <w:tab w:val="right" w:pos="9639"/>
      </w:tabs>
      <w:jc w:val="center"/>
      <w:rPr>
        <w:snapToGrid w:val="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C7B"/>
    <w:multiLevelType w:val="singleLevel"/>
    <w:tmpl w:val="8494852E"/>
    <w:lvl w:ilvl="0">
      <w:numFmt w:val="bullet"/>
      <w:lvlText w:val="-"/>
      <w:lvlJc w:val="left"/>
      <w:pPr>
        <w:tabs>
          <w:tab w:val="num" w:pos="360"/>
        </w:tabs>
        <w:ind w:left="360" w:hanging="360"/>
      </w:pPr>
      <w:rPr>
        <w:rFonts w:hint="default"/>
      </w:rPr>
    </w:lvl>
  </w:abstractNum>
  <w:abstractNum w:abstractNumId="1">
    <w:nsid w:val="048E618E"/>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2">
    <w:nsid w:val="08CA5CC5"/>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
    <w:nsid w:val="0EEE00EB"/>
    <w:multiLevelType w:val="hybridMultilevel"/>
    <w:tmpl w:val="87F2BC18"/>
    <w:lvl w:ilvl="0" w:tplc="8AEC2BFE">
      <w:start w:val="1"/>
      <w:numFmt w:val="decimal"/>
      <w:lvlText w:val="14.%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1728CD"/>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5">
    <w:nsid w:val="132B1A0C"/>
    <w:multiLevelType w:val="hybridMultilevel"/>
    <w:tmpl w:val="681A09AA"/>
    <w:lvl w:ilvl="0" w:tplc="893E78EC">
      <w:start w:val="1"/>
      <w:numFmt w:val="decimal"/>
      <w:lvlText w:val="9.%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36D607D"/>
    <w:multiLevelType w:val="hybridMultilevel"/>
    <w:tmpl w:val="D75C7D90"/>
    <w:lvl w:ilvl="0" w:tplc="1B864200">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3E1410B"/>
    <w:multiLevelType w:val="singleLevel"/>
    <w:tmpl w:val="8494852E"/>
    <w:lvl w:ilvl="0">
      <w:numFmt w:val="bullet"/>
      <w:lvlText w:val="-"/>
      <w:lvlJc w:val="left"/>
      <w:pPr>
        <w:tabs>
          <w:tab w:val="num" w:pos="360"/>
        </w:tabs>
        <w:ind w:left="360" w:hanging="360"/>
      </w:pPr>
      <w:rPr>
        <w:rFonts w:hint="default"/>
      </w:rPr>
    </w:lvl>
  </w:abstractNum>
  <w:abstractNum w:abstractNumId="8">
    <w:nsid w:val="1B955D0A"/>
    <w:multiLevelType w:val="singleLevel"/>
    <w:tmpl w:val="8494852E"/>
    <w:lvl w:ilvl="0">
      <w:numFmt w:val="bullet"/>
      <w:lvlText w:val="-"/>
      <w:lvlJc w:val="left"/>
      <w:pPr>
        <w:tabs>
          <w:tab w:val="num" w:pos="360"/>
        </w:tabs>
        <w:ind w:left="360" w:hanging="360"/>
      </w:pPr>
      <w:rPr>
        <w:rFonts w:hint="default"/>
      </w:rPr>
    </w:lvl>
  </w:abstractNum>
  <w:abstractNum w:abstractNumId="9">
    <w:nsid w:val="1C1D481B"/>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0">
    <w:nsid w:val="1D7018E7"/>
    <w:multiLevelType w:val="singleLevel"/>
    <w:tmpl w:val="8494852E"/>
    <w:lvl w:ilvl="0">
      <w:numFmt w:val="bullet"/>
      <w:lvlText w:val="-"/>
      <w:lvlJc w:val="left"/>
      <w:pPr>
        <w:tabs>
          <w:tab w:val="num" w:pos="360"/>
        </w:tabs>
        <w:ind w:left="360" w:hanging="360"/>
      </w:pPr>
      <w:rPr>
        <w:rFonts w:hint="default"/>
      </w:rPr>
    </w:lvl>
  </w:abstractNum>
  <w:abstractNum w:abstractNumId="11">
    <w:nsid w:val="22636351"/>
    <w:multiLevelType w:val="singleLevel"/>
    <w:tmpl w:val="8494852E"/>
    <w:lvl w:ilvl="0">
      <w:numFmt w:val="bullet"/>
      <w:lvlText w:val="-"/>
      <w:lvlJc w:val="left"/>
      <w:pPr>
        <w:tabs>
          <w:tab w:val="num" w:pos="360"/>
        </w:tabs>
        <w:ind w:left="360" w:hanging="360"/>
      </w:pPr>
      <w:rPr>
        <w:rFonts w:hint="default"/>
      </w:rPr>
    </w:lvl>
  </w:abstractNum>
  <w:abstractNum w:abstractNumId="12">
    <w:nsid w:val="267D440B"/>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3">
    <w:nsid w:val="287127CD"/>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4">
    <w:nsid w:val="2BE35A44"/>
    <w:multiLevelType w:val="hybridMultilevel"/>
    <w:tmpl w:val="A0100C44"/>
    <w:lvl w:ilvl="0" w:tplc="30162776">
      <w:start w:val="1"/>
      <w:numFmt w:val="decimal"/>
      <w:lvlText w:val="11.%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9324B6"/>
    <w:multiLevelType w:val="hybridMultilevel"/>
    <w:tmpl w:val="B3323B90"/>
    <w:lvl w:ilvl="0" w:tplc="763EC532">
      <w:start w:val="1"/>
      <w:numFmt w:val="decimal"/>
      <w:lvlText w:val="15.%1. "/>
      <w:lvlJc w:val="right"/>
      <w:pPr>
        <w:ind w:left="1290" w:hanging="360"/>
      </w:pPr>
      <w:rPr>
        <w:rFonts w:ascii="Times New Roman" w:hAnsi="Times New Roman" w:hint="default"/>
        <w:b/>
        <w:i w:val="0"/>
        <w:sz w:val="24"/>
        <w:u w:val="none"/>
      </w:rPr>
    </w:lvl>
    <w:lvl w:ilvl="1" w:tplc="04050019" w:tentative="1">
      <w:start w:val="1"/>
      <w:numFmt w:val="lowerLetter"/>
      <w:lvlText w:val="%2."/>
      <w:lvlJc w:val="left"/>
      <w:pPr>
        <w:ind w:left="2010" w:hanging="360"/>
      </w:pPr>
    </w:lvl>
    <w:lvl w:ilvl="2" w:tplc="0405001B" w:tentative="1">
      <w:start w:val="1"/>
      <w:numFmt w:val="lowerRoman"/>
      <w:lvlText w:val="%3."/>
      <w:lvlJc w:val="right"/>
      <w:pPr>
        <w:ind w:left="2730" w:hanging="180"/>
      </w:pPr>
    </w:lvl>
    <w:lvl w:ilvl="3" w:tplc="0405000F" w:tentative="1">
      <w:start w:val="1"/>
      <w:numFmt w:val="decimal"/>
      <w:lvlText w:val="%4."/>
      <w:lvlJc w:val="left"/>
      <w:pPr>
        <w:ind w:left="3450" w:hanging="360"/>
      </w:pPr>
    </w:lvl>
    <w:lvl w:ilvl="4" w:tplc="04050019" w:tentative="1">
      <w:start w:val="1"/>
      <w:numFmt w:val="lowerLetter"/>
      <w:lvlText w:val="%5."/>
      <w:lvlJc w:val="left"/>
      <w:pPr>
        <w:ind w:left="4170" w:hanging="360"/>
      </w:pPr>
    </w:lvl>
    <w:lvl w:ilvl="5" w:tplc="0405001B" w:tentative="1">
      <w:start w:val="1"/>
      <w:numFmt w:val="lowerRoman"/>
      <w:lvlText w:val="%6."/>
      <w:lvlJc w:val="right"/>
      <w:pPr>
        <w:ind w:left="4890" w:hanging="180"/>
      </w:pPr>
    </w:lvl>
    <w:lvl w:ilvl="6" w:tplc="0405000F" w:tentative="1">
      <w:start w:val="1"/>
      <w:numFmt w:val="decimal"/>
      <w:lvlText w:val="%7."/>
      <w:lvlJc w:val="left"/>
      <w:pPr>
        <w:ind w:left="5610" w:hanging="360"/>
      </w:pPr>
    </w:lvl>
    <w:lvl w:ilvl="7" w:tplc="04050019" w:tentative="1">
      <w:start w:val="1"/>
      <w:numFmt w:val="lowerLetter"/>
      <w:lvlText w:val="%8."/>
      <w:lvlJc w:val="left"/>
      <w:pPr>
        <w:ind w:left="6330" w:hanging="360"/>
      </w:pPr>
    </w:lvl>
    <w:lvl w:ilvl="8" w:tplc="0405001B" w:tentative="1">
      <w:start w:val="1"/>
      <w:numFmt w:val="lowerRoman"/>
      <w:lvlText w:val="%9."/>
      <w:lvlJc w:val="right"/>
      <w:pPr>
        <w:ind w:left="7050" w:hanging="180"/>
      </w:pPr>
    </w:lvl>
  </w:abstractNum>
  <w:abstractNum w:abstractNumId="16">
    <w:nsid w:val="2E384852"/>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7">
    <w:nsid w:val="2E6A5772"/>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18">
    <w:nsid w:val="343F1183"/>
    <w:multiLevelType w:val="hybridMultilevel"/>
    <w:tmpl w:val="7FB4A83E"/>
    <w:lvl w:ilvl="0" w:tplc="F99C850C">
      <w:start w:val="1"/>
      <w:numFmt w:val="decimal"/>
      <w:lvlText w:val="13.%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D1221A"/>
    <w:multiLevelType w:val="multilevel"/>
    <w:tmpl w:val="9612B49C"/>
    <w:lvl w:ilvl="0">
      <w:start w:val="3"/>
      <w:numFmt w:val="decimal"/>
      <w:lvlText w:val="10.%1. "/>
      <w:lvlJc w:val="right"/>
      <w:pPr>
        <w:ind w:left="644" w:hanging="360"/>
      </w:pPr>
      <w:rPr>
        <w:rFonts w:ascii="Times New Roman" w:hAnsi="Times New Roman" w:hint="default"/>
        <w:b/>
        <w:i w:val="0"/>
        <w:sz w:val="24"/>
        <w:u w:val="none"/>
      </w:rPr>
    </w:lvl>
    <w:lvl w:ilvl="1">
      <w:start w:val="1"/>
      <w:numFmt w:val="decimal"/>
      <w:lvlText w:val="10.%2. "/>
      <w:lvlJc w:val="right"/>
      <w:pPr>
        <w:ind w:left="644" w:hanging="360"/>
      </w:pPr>
      <w:rPr>
        <w:rFonts w:ascii="Times New Roman" w:hAnsi="Times New Roman" w:hint="default"/>
        <w:b/>
        <w:i w:val="0"/>
        <w:sz w:val="24"/>
        <w:u w:val="none"/>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21">
    <w:nsid w:val="3B556D8F"/>
    <w:multiLevelType w:val="multilevel"/>
    <w:tmpl w:val="B67AF234"/>
    <w:lvl w:ilvl="0">
      <w:start w:val="9"/>
      <w:numFmt w:val="decimal"/>
      <w:lvlText w:val="%1."/>
      <w:lvlJc w:val="left"/>
      <w:pPr>
        <w:ind w:left="360" w:hanging="360"/>
      </w:pPr>
      <w:rPr>
        <w:rFonts w:hint="default"/>
      </w:rPr>
    </w:lvl>
    <w:lvl w:ilvl="1">
      <w:start w:val="3"/>
      <w:numFmt w:val="decimal"/>
      <w:lvlText w:val="12.%2. "/>
      <w:lvlJc w:val="right"/>
      <w:pPr>
        <w:ind w:left="360" w:hanging="360"/>
      </w:pPr>
      <w:rPr>
        <w:rFonts w:ascii="Times New Roman" w:hAnsi="Times New Roman" w:hint="default"/>
        <w:b/>
        <w:i w:val="0"/>
        <w:sz w:val="24"/>
        <w:u w:val="none"/>
      </w:rPr>
    </w:lvl>
    <w:lvl w:ilvl="2">
      <w:start w:val="1"/>
      <w:numFmt w:val="decimal"/>
      <w:lvlText w:val="12.%3. "/>
      <w:lvlJc w:val="right"/>
      <w:pPr>
        <w:ind w:left="720" w:hanging="720"/>
      </w:pPr>
      <w:rPr>
        <w:rFonts w:ascii="Times New Roman" w:hAnsi="Times New Roman" w:hint="default"/>
        <w:b/>
        <w:i w:val="0"/>
        <w:sz w:val="24"/>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D0C40A7"/>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23">
    <w:nsid w:val="40634CAF"/>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24">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6">
    <w:nsid w:val="4FA528C0"/>
    <w:multiLevelType w:val="hybridMultilevel"/>
    <w:tmpl w:val="7EFE4670"/>
    <w:lvl w:ilvl="0" w:tplc="84F67860">
      <w:start w:val="1"/>
      <w:numFmt w:val="decimal"/>
      <w:lvlText w:val="2.%1. "/>
      <w:lvlJc w:val="left"/>
      <w:pPr>
        <w:ind w:left="720" w:hanging="360"/>
      </w:pPr>
      <w:rPr>
        <w:rFonts w:ascii="Times New Roman" w:hAnsi="Times New Roman" w:hint="default"/>
        <w:b/>
        <w:i w:val="0"/>
        <w:sz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090600B"/>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28">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9">
    <w:nsid w:val="5D8745D3"/>
    <w:multiLevelType w:val="singleLevel"/>
    <w:tmpl w:val="04050017"/>
    <w:lvl w:ilvl="0">
      <w:start w:val="1"/>
      <w:numFmt w:val="lowerLetter"/>
      <w:lvlText w:val="%1)"/>
      <w:lvlJc w:val="left"/>
      <w:pPr>
        <w:tabs>
          <w:tab w:val="num" w:pos="360"/>
        </w:tabs>
        <w:ind w:left="360" w:hanging="360"/>
      </w:pPr>
      <w:rPr>
        <w:rFonts w:hint="default"/>
      </w:rPr>
    </w:lvl>
  </w:abstractNum>
  <w:abstractNum w:abstractNumId="30">
    <w:nsid w:val="62691465"/>
    <w:multiLevelType w:val="hybridMultilevel"/>
    <w:tmpl w:val="E7D46454"/>
    <w:lvl w:ilvl="0" w:tplc="736C7BD2">
      <w:start w:val="1"/>
      <w:numFmt w:val="decimal"/>
      <w:lvlText w:val="2.%1. "/>
      <w:lvlJc w:val="left"/>
      <w:pPr>
        <w:ind w:left="720" w:hanging="360"/>
      </w:pPr>
      <w:rPr>
        <w:rFonts w:ascii="Times New Roman" w:hAnsi="Times New Roman" w:hint="default"/>
        <w:b/>
        <w:i w:val="0"/>
        <w:sz w:val="24"/>
        <w:u w:val="none"/>
      </w:rPr>
    </w:lvl>
    <w:lvl w:ilvl="1" w:tplc="3A88F20A">
      <w:start w:val="1"/>
      <w:numFmt w:val="decimal"/>
      <w:lvlText w:val="1.%2. "/>
      <w:lvlJc w:val="right"/>
      <w:pPr>
        <w:ind w:left="1440" w:hanging="360"/>
      </w:pPr>
      <w:rPr>
        <w:rFonts w:ascii="Times New Roman" w:hAnsi="Times New Roman" w:hint="default"/>
        <w:b/>
        <w:i w:val="0"/>
        <w:sz w:val="24"/>
        <w:u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2F407B2"/>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2">
    <w:nsid w:val="64B65EEE"/>
    <w:multiLevelType w:val="singleLevel"/>
    <w:tmpl w:val="AC50F1DA"/>
    <w:lvl w:ilvl="0">
      <w:start w:val="1"/>
      <w:numFmt w:val="decimal"/>
      <w:lvlText w:val="8.%1. "/>
      <w:lvlJc w:val="right"/>
      <w:pPr>
        <w:ind w:left="720" w:hanging="360"/>
      </w:pPr>
      <w:rPr>
        <w:rFonts w:ascii="Times New Roman" w:hAnsi="Times New Roman" w:hint="default"/>
        <w:b/>
        <w:i w:val="0"/>
        <w:sz w:val="24"/>
        <w:u w:val="none"/>
      </w:rPr>
    </w:lvl>
  </w:abstractNum>
  <w:abstractNum w:abstractNumId="33">
    <w:nsid w:val="65B33FFD"/>
    <w:multiLevelType w:val="multilevel"/>
    <w:tmpl w:val="535ECD04"/>
    <w:lvl w:ilvl="0">
      <w:start w:val="9"/>
      <w:numFmt w:val="decimal"/>
      <w:lvlText w:val="%1."/>
      <w:lvlJc w:val="left"/>
      <w:pPr>
        <w:ind w:left="360" w:hanging="360"/>
      </w:pPr>
      <w:rPr>
        <w:rFonts w:hint="default"/>
      </w:rPr>
    </w:lvl>
    <w:lvl w:ilvl="1">
      <w:start w:val="1"/>
      <w:numFmt w:val="decimal"/>
      <w:lvlText w:val="12.%2. "/>
      <w:lvlJc w:val="right"/>
      <w:pPr>
        <w:ind w:left="360" w:hanging="360"/>
      </w:pPr>
      <w:rPr>
        <w:rFonts w:ascii="Times New Roman" w:hAnsi="Times New Roman" w:hint="default"/>
        <w:b/>
        <w:i w:val="0"/>
        <w:sz w:val="24"/>
        <w:u w:val="none"/>
      </w:rPr>
    </w:lvl>
    <w:lvl w:ilvl="2">
      <w:start w:val="1"/>
      <w:numFmt w:val="decimal"/>
      <w:lvlText w:val="12.%3. "/>
      <w:lvlJc w:val="right"/>
      <w:pPr>
        <w:ind w:left="720" w:hanging="720"/>
      </w:pPr>
      <w:rPr>
        <w:rFonts w:ascii="Times New Roman" w:hAnsi="Times New Roman" w:hint="default"/>
        <w:b/>
        <w:i w:val="0"/>
        <w:sz w:val="24"/>
        <w:u w:val="none"/>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5">
    <w:nsid w:val="6E0C015B"/>
    <w:multiLevelType w:val="singleLevel"/>
    <w:tmpl w:val="8494852E"/>
    <w:lvl w:ilvl="0">
      <w:numFmt w:val="bullet"/>
      <w:lvlText w:val="-"/>
      <w:lvlJc w:val="left"/>
      <w:pPr>
        <w:tabs>
          <w:tab w:val="num" w:pos="360"/>
        </w:tabs>
        <w:ind w:left="360" w:hanging="360"/>
      </w:pPr>
      <w:rPr>
        <w:rFonts w:hint="default"/>
      </w:rPr>
    </w:lvl>
  </w:abstractNum>
  <w:abstractNum w:abstractNumId="36">
    <w:nsid w:val="768478C8"/>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7">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38">
    <w:nsid w:val="78FC1BD6"/>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39">
    <w:nsid w:val="7A0A1ABD"/>
    <w:multiLevelType w:val="singleLevel"/>
    <w:tmpl w:val="AB5EE308"/>
    <w:lvl w:ilvl="0">
      <w:start w:val="1"/>
      <w:numFmt w:val="bullet"/>
      <w:lvlText w:val=""/>
      <w:lvlJc w:val="left"/>
      <w:pPr>
        <w:tabs>
          <w:tab w:val="num" w:pos="397"/>
        </w:tabs>
        <w:ind w:left="397" w:hanging="397"/>
      </w:pPr>
      <w:rPr>
        <w:rFonts w:ascii="Symbol" w:hAnsi="Symbol" w:hint="default"/>
      </w:rPr>
    </w:lvl>
  </w:abstractNum>
  <w:abstractNum w:abstractNumId="40">
    <w:nsid w:val="7B8E42DC"/>
    <w:multiLevelType w:val="singleLevel"/>
    <w:tmpl w:val="AB5EE308"/>
    <w:lvl w:ilvl="0">
      <w:start w:val="1"/>
      <w:numFmt w:val="bullet"/>
      <w:lvlText w:val=""/>
      <w:lvlJc w:val="left"/>
      <w:pPr>
        <w:tabs>
          <w:tab w:val="num" w:pos="397"/>
        </w:tabs>
        <w:ind w:left="397" w:hanging="397"/>
      </w:pPr>
      <w:rPr>
        <w:rFonts w:ascii="Symbol" w:hAnsi="Symbol" w:hint="default"/>
      </w:rPr>
    </w:lvl>
  </w:abstractNum>
  <w:num w:numId="1">
    <w:abstractNumId w:val="25"/>
  </w:num>
  <w:num w:numId="2">
    <w:abstractNumId w:val="32"/>
  </w:num>
  <w:num w:numId="3">
    <w:abstractNumId w:val="33"/>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19"/>
  </w:num>
  <w:num w:numId="7">
    <w:abstractNumId w:val="24"/>
  </w:num>
  <w:num w:numId="8">
    <w:abstractNumId w:val="27"/>
  </w:num>
  <w:num w:numId="9">
    <w:abstractNumId w:val="31"/>
  </w:num>
  <w:num w:numId="10">
    <w:abstractNumId w:val="39"/>
  </w:num>
  <w:num w:numId="11">
    <w:abstractNumId w:val="2"/>
  </w:num>
  <w:num w:numId="12">
    <w:abstractNumId w:val="17"/>
  </w:num>
  <w:num w:numId="13">
    <w:abstractNumId w:val="38"/>
  </w:num>
  <w:num w:numId="14">
    <w:abstractNumId w:val="13"/>
  </w:num>
  <w:num w:numId="15">
    <w:abstractNumId w:val="4"/>
  </w:num>
  <w:num w:numId="16">
    <w:abstractNumId w:val="1"/>
  </w:num>
  <w:num w:numId="17">
    <w:abstractNumId w:val="22"/>
  </w:num>
  <w:num w:numId="18">
    <w:abstractNumId w:val="40"/>
  </w:num>
  <w:num w:numId="19">
    <w:abstractNumId w:val="12"/>
  </w:num>
  <w:num w:numId="20">
    <w:abstractNumId w:val="16"/>
  </w:num>
  <w:num w:numId="21">
    <w:abstractNumId w:val="23"/>
  </w:num>
  <w:num w:numId="22">
    <w:abstractNumId w:val="9"/>
  </w:num>
  <w:num w:numId="23">
    <w:abstractNumId w:val="36"/>
  </w:num>
  <w:num w:numId="24">
    <w:abstractNumId w:val="29"/>
  </w:num>
  <w:num w:numId="25">
    <w:abstractNumId w:val="8"/>
  </w:num>
  <w:num w:numId="26">
    <w:abstractNumId w:val="10"/>
  </w:num>
  <w:num w:numId="27">
    <w:abstractNumId w:val="11"/>
  </w:num>
  <w:num w:numId="28">
    <w:abstractNumId w:val="35"/>
  </w:num>
  <w:num w:numId="29">
    <w:abstractNumId w:val="7"/>
  </w:num>
  <w:num w:numId="30">
    <w:abstractNumId w:val="0"/>
  </w:num>
  <w:num w:numId="31">
    <w:abstractNumId w:val="26"/>
  </w:num>
  <w:num w:numId="32">
    <w:abstractNumId w:val="30"/>
  </w:num>
  <w:num w:numId="33">
    <w:abstractNumId w:val="5"/>
  </w:num>
  <w:num w:numId="34">
    <w:abstractNumId w:val="14"/>
  </w:num>
  <w:num w:numId="35">
    <w:abstractNumId w:val="18"/>
  </w:num>
  <w:num w:numId="36">
    <w:abstractNumId w:val="3"/>
  </w:num>
  <w:num w:numId="37">
    <w:abstractNumId w:val="15"/>
  </w:num>
  <w:num w:numId="38">
    <w:abstractNumId w:val="6"/>
  </w:num>
  <w:num w:numId="39">
    <w:abstractNumId w:val="37"/>
  </w:num>
  <w:num w:numId="40">
    <w:abstractNumId w:val="20"/>
  </w:num>
  <w:num w:numId="41">
    <w:abstractNumId w:val="21"/>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4E509B"/>
    <w:rsid w:val="0000271A"/>
    <w:rsid w:val="00005D5A"/>
    <w:rsid w:val="000128B9"/>
    <w:rsid w:val="00017EE6"/>
    <w:rsid w:val="00020082"/>
    <w:rsid w:val="00022AE5"/>
    <w:rsid w:val="00022B60"/>
    <w:rsid w:val="00022C18"/>
    <w:rsid w:val="00022F03"/>
    <w:rsid w:val="0002541F"/>
    <w:rsid w:val="000262A4"/>
    <w:rsid w:val="0003047F"/>
    <w:rsid w:val="00030F4A"/>
    <w:rsid w:val="00033D30"/>
    <w:rsid w:val="00036B82"/>
    <w:rsid w:val="00037D6D"/>
    <w:rsid w:val="00042976"/>
    <w:rsid w:val="00045AD6"/>
    <w:rsid w:val="00047CB1"/>
    <w:rsid w:val="000527B8"/>
    <w:rsid w:val="00060AA0"/>
    <w:rsid w:val="0006564D"/>
    <w:rsid w:val="000755A1"/>
    <w:rsid w:val="00076293"/>
    <w:rsid w:val="000847B2"/>
    <w:rsid w:val="00090934"/>
    <w:rsid w:val="00091997"/>
    <w:rsid w:val="00093AEE"/>
    <w:rsid w:val="00094C30"/>
    <w:rsid w:val="00094DBB"/>
    <w:rsid w:val="00096826"/>
    <w:rsid w:val="000A505F"/>
    <w:rsid w:val="000A5373"/>
    <w:rsid w:val="000A643A"/>
    <w:rsid w:val="000A6E54"/>
    <w:rsid w:val="000B15CC"/>
    <w:rsid w:val="000C0B45"/>
    <w:rsid w:val="000C11B8"/>
    <w:rsid w:val="000C2F20"/>
    <w:rsid w:val="000E14C5"/>
    <w:rsid w:val="000E1796"/>
    <w:rsid w:val="000E307B"/>
    <w:rsid w:val="000E4119"/>
    <w:rsid w:val="000E7ED0"/>
    <w:rsid w:val="000F43D4"/>
    <w:rsid w:val="000F75BD"/>
    <w:rsid w:val="000F7661"/>
    <w:rsid w:val="001027CE"/>
    <w:rsid w:val="00104074"/>
    <w:rsid w:val="00104494"/>
    <w:rsid w:val="00104A77"/>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6CC4"/>
    <w:rsid w:val="00180F2B"/>
    <w:rsid w:val="00185318"/>
    <w:rsid w:val="001910F1"/>
    <w:rsid w:val="0019273A"/>
    <w:rsid w:val="001927B9"/>
    <w:rsid w:val="0019548F"/>
    <w:rsid w:val="001A4FCC"/>
    <w:rsid w:val="001B11B7"/>
    <w:rsid w:val="001B20D9"/>
    <w:rsid w:val="001B687A"/>
    <w:rsid w:val="001B71D5"/>
    <w:rsid w:val="001B798D"/>
    <w:rsid w:val="001C08F4"/>
    <w:rsid w:val="001C28B8"/>
    <w:rsid w:val="001C2ECE"/>
    <w:rsid w:val="001C4778"/>
    <w:rsid w:val="001C4EDE"/>
    <w:rsid w:val="001C790E"/>
    <w:rsid w:val="001D1315"/>
    <w:rsid w:val="001D1716"/>
    <w:rsid w:val="001D6534"/>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3FCF"/>
    <w:rsid w:val="00230CC5"/>
    <w:rsid w:val="00232B6D"/>
    <w:rsid w:val="002338E0"/>
    <w:rsid w:val="00240A8E"/>
    <w:rsid w:val="002439E2"/>
    <w:rsid w:val="00245965"/>
    <w:rsid w:val="002500F9"/>
    <w:rsid w:val="00253E0D"/>
    <w:rsid w:val="00256780"/>
    <w:rsid w:val="00260209"/>
    <w:rsid w:val="002614E2"/>
    <w:rsid w:val="00261B73"/>
    <w:rsid w:val="0026287E"/>
    <w:rsid w:val="002651F6"/>
    <w:rsid w:val="00265B67"/>
    <w:rsid w:val="002701A3"/>
    <w:rsid w:val="002707E3"/>
    <w:rsid w:val="00286814"/>
    <w:rsid w:val="0029437E"/>
    <w:rsid w:val="00295354"/>
    <w:rsid w:val="002A0541"/>
    <w:rsid w:val="002A12EF"/>
    <w:rsid w:val="002A6227"/>
    <w:rsid w:val="002A62C9"/>
    <w:rsid w:val="002B2220"/>
    <w:rsid w:val="002B400E"/>
    <w:rsid w:val="002B4130"/>
    <w:rsid w:val="002B610D"/>
    <w:rsid w:val="002C06F7"/>
    <w:rsid w:val="002C12B1"/>
    <w:rsid w:val="002C5787"/>
    <w:rsid w:val="002C7305"/>
    <w:rsid w:val="002D059F"/>
    <w:rsid w:val="002D21DB"/>
    <w:rsid w:val="002D2572"/>
    <w:rsid w:val="002D2C29"/>
    <w:rsid w:val="002D4518"/>
    <w:rsid w:val="002E0E54"/>
    <w:rsid w:val="002E1445"/>
    <w:rsid w:val="002E39B2"/>
    <w:rsid w:val="002E3AF3"/>
    <w:rsid w:val="002F282E"/>
    <w:rsid w:val="002F45BD"/>
    <w:rsid w:val="002F4B27"/>
    <w:rsid w:val="002F7AE7"/>
    <w:rsid w:val="00306033"/>
    <w:rsid w:val="003128F1"/>
    <w:rsid w:val="003204D4"/>
    <w:rsid w:val="00322B78"/>
    <w:rsid w:val="0032747E"/>
    <w:rsid w:val="003351FF"/>
    <w:rsid w:val="00336470"/>
    <w:rsid w:val="00337426"/>
    <w:rsid w:val="00337928"/>
    <w:rsid w:val="003406FB"/>
    <w:rsid w:val="0034378A"/>
    <w:rsid w:val="0034764E"/>
    <w:rsid w:val="00352E8A"/>
    <w:rsid w:val="003620FF"/>
    <w:rsid w:val="00363008"/>
    <w:rsid w:val="00364D1B"/>
    <w:rsid w:val="0036619A"/>
    <w:rsid w:val="003706C3"/>
    <w:rsid w:val="0037346F"/>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E0428"/>
    <w:rsid w:val="003E5DC4"/>
    <w:rsid w:val="003E63DB"/>
    <w:rsid w:val="003E7932"/>
    <w:rsid w:val="003F36CE"/>
    <w:rsid w:val="003F4AF6"/>
    <w:rsid w:val="003F576A"/>
    <w:rsid w:val="003F6721"/>
    <w:rsid w:val="003F6DFB"/>
    <w:rsid w:val="003F7BF7"/>
    <w:rsid w:val="004000C4"/>
    <w:rsid w:val="0041029E"/>
    <w:rsid w:val="00415972"/>
    <w:rsid w:val="00415F7B"/>
    <w:rsid w:val="004207BC"/>
    <w:rsid w:val="00423DB6"/>
    <w:rsid w:val="00425C42"/>
    <w:rsid w:val="00430814"/>
    <w:rsid w:val="00431E54"/>
    <w:rsid w:val="004347F3"/>
    <w:rsid w:val="00451D94"/>
    <w:rsid w:val="00464A87"/>
    <w:rsid w:val="004703E8"/>
    <w:rsid w:val="00472BDB"/>
    <w:rsid w:val="00472E40"/>
    <w:rsid w:val="00472EEE"/>
    <w:rsid w:val="00481902"/>
    <w:rsid w:val="00483D86"/>
    <w:rsid w:val="004846A7"/>
    <w:rsid w:val="00486061"/>
    <w:rsid w:val="004863D5"/>
    <w:rsid w:val="004905E6"/>
    <w:rsid w:val="00490A66"/>
    <w:rsid w:val="00491F20"/>
    <w:rsid w:val="004A3145"/>
    <w:rsid w:val="004A4234"/>
    <w:rsid w:val="004A7B4E"/>
    <w:rsid w:val="004B2CD1"/>
    <w:rsid w:val="004B35E3"/>
    <w:rsid w:val="004B57A2"/>
    <w:rsid w:val="004B5CFE"/>
    <w:rsid w:val="004B6C2E"/>
    <w:rsid w:val="004C2AD5"/>
    <w:rsid w:val="004D2119"/>
    <w:rsid w:val="004D48B7"/>
    <w:rsid w:val="004D4CCD"/>
    <w:rsid w:val="004D5D13"/>
    <w:rsid w:val="004E2459"/>
    <w:rsid w:val="004E509B"/>
    <w:rsid w:val="004E5A79"/>
    <w:rsid w:val="004E6F1D"/>
    <w:rsid w:val="004F04F6"/>
    <w:rsid w:val="004F2EAF"/>
    <w:rsid w:val="005030F9"/>
    <w:rsid w:val="00505A47"/>
    <w:rsid w:val="00506C6A"/>
    <w:rsid w:val="00515FDB"/>
    <w:rsid w:val="005220D5"/>
    <w:rsid w:val="005223B2"/>
    <w:rsid w:val="00522486"/>
    <w:rsid w:val="00530CEA"/>
    <w:rsid w:val="0053194B"/>
    <w:rsid w:val="00531FBF"/>
    <w:rsid w:val="005349E9"/>
    <w:rsid w:val="00536A43"/>
    <w:rsid w:val="0054153C"/>
    <w:rsid w:val="005452C7"/>
    <w:rsid w:val="00546625"/>
    <w:rsid w:val="005502EC"/>
    <w:rsid w:val="00551111"/>
    <w:rsid w:val="00562285"/>
    <w:rsid w:val="00565C23"/>
    <w:rsid w:val="0057045B"/>
    <w:rsid w:val="0057066C"/>
    <w:rsid w:val="005733DB"/>
    <w:rsid w:val="005756A9"/>
    <w:rsid w:val="00580E6B"/>
    <w:rsid w:val="0058175B"/>
    <w:rsid w:val="00582AE5"/>
    <w:rsid w:val="00585345"/>
    <w:rsid w:val="00596615"/>
    <w:rsid w:val="005A171C"/>
    <w:rsid w:val="005A1DD7"/>
    <w:rsid w:val="005A4403"/>
    <w:rsid w:val="005A694D"/>
    <w:rsid w:val="005B1886"/>
    <w:rsid w:val="005B2A27"/>
    <w:rsid w:val="005B4294"/>
    <w:rsid w:val="005B75F2"/>
    <w:rsid w:val="005C430C"/>
    <w:rsid w:val="005D4745"/>
    <w:rsid w:val="005D4C39"/>
    <w:rsid w:val="005D7BDA"/>
    <w:rsid w:val="005E0BB7"/>
    <w:rsid w:val="005E15E2"/>
    <w:rsid w:val="005E1B06"/>
    <w:rsid w:val="005E3E2E"/>
    <w:rsid w:val="005F0527"/>
    <w:rsid w:val="005F1BEF"/>
    <w:rsid w:val="005F2CC6"/>
    <w:rsid w:val="005F74AA"/>
    <w:rsid w:val="0060374E"/>
    <w:rsid w:val="00603E77"/>
    <w:rsid w:val="00604F25"/>
    <w:rsid w:val="006100BA"/>
    <w:rsid w:val="00611C37"/>
    <w:rsid w:val="006163D9"/>
    <w:rsid w:val="00620185"/>
    <w:rsid w:val="00626015"/>
    <w:rsid w:val="00630A22"/>
    <w:rsid w:val="00632A3B"/>
    <w:rsid w:val="006357CC"/>
    <w:rsid w:val="00645226"/>
    <w:rsid w:val="00652D36"/>
    <w:rsid w:val="00654C4E"/>
    <w:rsid w:val="00665279"/>
    <w:rsid w:val="0066529B"/>
    <w:rsid w:val="006758DC"/>
    <w:rsid w:val="0067735A"/>
    <w:rsid w:val="006843AC"/>
    <w:rsid w:val="00686868"/>
    <w:rsid w:val="0069449D"/>
    <w:rsid w:val="00695C95"/>
    <w:rsid w:val="00696632"/>
    <w:rsid w:val="006A3392"/>
    <w:rsid w:val="006B2980"/>
    <w:rsid w:val="006B59FB"/>
    <w:rsid w:val="006B6759"/>
    <w:rsid w:val="006B77A6"/>
    <w:rsid w:val="006C21F1"/>
    <w:rsid w:val="006C50B9"/>
    <w:rsid w:val="006D04F5"/>
    <w:rsid w:val="006D05EA"/>
    <w:rsid w:val="006D175E"/>
    <w:rsid w:val="006D562A"/>
    <w:rsid w:val="006D66A9"/>
    <w:rsid w:val="006E004F"/>
    <w:rsid w:val="006E0A31"/>
    <w:rsid w:val="006E28D1"/>
    <w:rsid w:val="006E2D12"/>
    <w:rsid w:val="006E4286"/>
    <w:rsid w:val="006E4950"/>
    <w:rsid w:val="006E6E89"/>
    <w:rsid w:val="006F474D"/>
    <w:rsid w:val="006F504C"/>
    <w:rsid w:val="006F65FA"/>
    <w:rsid w:val="006F72C2"/>
    <w:rsid w:val="00700506"/>
    <w:rsid w:val="00701860"/>
    <w:rsid w:val="00705EA0"/>
    <w:rsid w:val="00706980"/>
    <w:rsid w:val="007214ED"/>
    <w:rsid w:val="00721C7F"/>
    <w:rsid w:val="00722A7C"/>
    <w:rsid w:val="00727486"/>
    <w:rsid w:val="00744F62"/>
    <w:rsid w:val="0075140A"/>
    <w:rsid w:val="00753C4C"/>
    <w:rsid w:val="007556D9"/>
    <w:rsid w:val="00756D36"/>
    <w:rsid w:val="0076276E"/>
    <w:rsid w:val="0076339E"/>
    <w:rsid w:val="007667E5"/>
    <w:rsid w:val="00775BE1"/>
    <w:rsid w:val="007803A4"/>
    <w:rsid w:val="00780F7B"/>
    <w:rsid w:val="007824B8"/>
    <w:rsid w:val="007834E1"/>
    <w:rsid w:val="007856C9"/>
    <w:rsid w:val="007870BB"/>
    <w:rsid w:val="0078742A"/>
    <w:rsid w:val="0078765C"/>
    <w:rsid w:val="00787CBC"/>
    <w:rsid w:val="007A76DB"/>
    <w:rsid w:val="007A7941"/>
    <w:rsid w:val="007B3866"/>
    <w:rsid w:val="007B5447"/>
    <w:rsid w:val="007B7232"/>
    <w:rsid w:val="007B7384"/>
    <w:rsid w:val="007C3F20"/>
    <w:rsid w:val="007C6B81"/>
    <w:rsid w:val="007C77BC"/>
    <w:rsid w:val="007C7B3F"/>
    <w:rsid w:val="007D128E"/>
    <w:rsid w:val="007D2018"/>
    <w:rsid w:val="007D4DFD"/>
    <w:rsid w:val="007E0665"/>
    <w:rsid w:val="007E0DBB"/>
    <w:rsid w:val="007E57AA"/>
    <w:rsid w:val="007F0AFC"/>
    <w:rsid w:val="007F25B4"/>
    <w:rsid w:val="007F4DED"/>
    <w:rsid w:val="007F6B22"/>
    <w:rsid w:val="007F7659"/>
    <w:rsid w:val="00804F40"/>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391A"/>
    <w:rsid w:val="008678EA"/>
    <w:rsid w:val="0087201D"/>
    <w:rsid w:val="008736C4"/>
    <w:rsid w:val="00874285"/>
    <w:rsid w:val="00882697"/>
    <w:rsid w:val="00882CD9"/>
    <w:rsid w:val="00883025"/>
    <w:rsid w:val="00886AC2"/>
    <w:rsid w:val="00887683"/>
    <w:rsid w:val="00890260"/>
    <w:rsid w:val="00891413"/>
    <w:rsid w:val="00894C25"/>
    <w:rsid w:val="00894D60"/>
    <w:rsid w:val="008A0C2B"/>
    <w:rsid w:val="008A4746"/>
    <w:rsid w:val="008B1D92"/>
    <w:rsid w:val="008B28D8"/>
    <w:rsid w:val="008B2B14"/>
    <w:rsid w:val="008C01DE"/>
    <w:rsid w:val="008C2EED"/>
    <w:rsid w:val="008C4C34"/>
    <w:rsid w:val="008C4F0A"/>
    <w:rsid w:val="008C7AD6"/>
    <w:rsid w:val="008E03BC"/>
    <w:rsid w:val="008E405F"/>
    <w:rsid w:val="008E57B3"/>
    <w:rsid w:val="008E587E"/>
    <w:rsid w:val="008F2396"/>
    <w:rsid w:val="008F388D"/>
    <w:rsid w:val="009050E1"/>
    <w:rsid w:val="0090769A"/>
    <w:rsid w:val="00915F98"/>
    <w:rsid w:val="00920711"/>
    <w:rsid w:val="00922E76"/>
    <w:rsid w:val="009247B3"/>
    <w:rsid w:val="00926A4A"/>
    <w:rsid w:val="00927426"/>
    <w:rsid w:val="00932A16"/>
    <w:rsid w:val="00932F23"/>
    <w:rsid w:val="00935EC6"/>
    <w:rsid w:val="0093617C"/>
    <w:rsid w:val="00941334"/>
    <w:rsid w:val="00944AEB"/>
    <w:rsid w:val="0094683F"/>
    <w:rsid w:val="009500BF"/>
    <w:rsid w:val="00955F8B"/>
    <w:rsid w:val="009638F5"/>
    <w:rsid w:val="009653A2"/>
    <w:rsid w:val="00970DCF"/>
    <w:rsid w:val="00972768"/>
    <w:rsid w:val="00973F64"/>
    <w:rsid w:val="009743CF"/>
    <w:rsid w:val="00976C54"/>
    <w:rsid w:val="0098023E"/>
    <w:rsid w:val="00982D33"/>
    <w:rsid w:val="00984A6D"/>
    <w:rsid w:val="009940B0"/>
    <w:rsid w:val="00995FD6"/>
    <w:rsid w:val="00997559"/>
    <w:rsid w:val="009B0F3B"/>
    <w:rsid w:val="009D160C"/>
    <w:rsid w:val="009D349E"/>
    <w:rsid w:val="009D65B8"/>
    <w:rsid w:val="009E176D"/>
    <w:rsid w:val="009E20CD"/>
    <w:rsid w:val="009F5E63"/>
    <w:rsid w:val="009F7421"/>
    <w:rsid w:val="00A14B51"/>
    <w:rsid w:val="00A1618C"/>
    <w:rsid w:val="00A16762"/>
    <w:rsid w:val="00A17845"/>
    <w:rsid w:val="00A17ACE"/>
    <w:rsid w:val="00A2346B"/>
    <w:rsid w:val="00A25528"/>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9777C"/>
    <w:rsid w:val="00AA14D3"/>
    <w:rsid w:val="00AA5C87"/>
    <w:rsid w:val="00AB002B"/>
    <w:rsid w:val="00AC2C98"/>
    <w:rsid w:val="00AC5976"/>
    <w:rsid w:val="00AC7680"/>
    <w:rsid w:val="00AD0B89"/>
    <w:rsid w:val="00AD51F1"/>
    <w:rsid w:val="00AD6751"/>
    <w:rsid w:val="00AE11CE"/>
    <w:rsid w:val="00AE12CB"/>
    <w:rsid w:val="00AE5A37"/>
    <w:rsid w:val="00AE5A44"/>
    <w:rsid w:val="00AE61C6"/>
    <w:rsid w:val="00AF0E4B"/>
    <w:rsid w:val="00AF1035"/>
    <w:rsid w:val="00AF48FA"/>
    <w:rsid w:val="00AF7186"/>
    <w:rsid w:val="00B00248"/>
    <w:rsid w:val="00B002BB"/>
    <w:rsid w:val="00B00471"/>
    <w:rsid w:val="00B012A1"/>
    <w:rsid w:val="00B02BC5"/>
    <w:rsid w:val="00B04AD1"/>
    <w:rsid w:val="00B17E72"/>
    <w:rsid w:val="00B24133"/>
    <w:rsid w:val="00B24FBC"/>
    <w:rsid w:val="00B262AF"/>
    <w:rsid w:val="00B26304"/>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D10"/>
    <w:rsid w:val="00B5737B"/>
    <w:rsid w:val="00B60676"/>
    <w:rsid w:val="00B61268"/>
    <w:rsid w:val="00B62214"/>
    <w:rsid w:val="00B63E34"/>
    <w:rsid w:val="00B67484"/>
    <w:rsid w:val="00B67AA6"/>
    <w:rsid w:val="00B70767"/>
    <w:rsid w:val="00B724EC"/>
    <w:rsid w:val="00B72D41"/>
    <w:rsid w:val="00B74CE7"/>
    <w:rsid w:val="00B74F73"/>
    <w:rsid w:val="00B76D49"/>
    <w:rsid w:val="00B77FC8"/>
    <w:rsid w:val="00B84410"/>
    <w:rsid w:val="00B9407B"/>
    <w:rsid w:val="00B960B1"/>
    <w:rsid w:val="00B97789"/>
    <w:rsid w:val="00BA0A20"/>
    <w:rsid w:val="00BA68F3"/>
    <w:rsid w:val="00BA7D16"/>
    <w:rsid w:val="00BB23EA"/>
    <w:rsid w:val="00BC07D5"/>
    <w:rsid w:val="00BD0AD9"/>
    <w:rsid w:val="00BD25BA"/>
    <w:rsid w:val="00BE28CD"/>
    <w:rsid w:val="00BE2C79"/>
    <w:rsid w:val="00BE6D59"/>
    <w:rsid w:val="00BE782A"/>
    <w:rsid w:val="00BE7C59"/>
    <w:rsid w:val="00BF0CC4"/>
    <w:rsid w:val="00BF14C1"/>
    <w:rsid w:val="00BF51FA"/>
    <w:rsid w:val="00BF606D"/>
    <w:rsid w:val="00C00576"/>
    <w:rsid w:val="00C0221D"/>
    <w:rsid w:val="00C02485"/>
    <w:rsid w:val="00C0515A"/>
    <w:rsid w:val="00C11D49"/>
    <w:rsid w:val="00C16FBE"/>
    <w:rsid w:val="00C2089E"/>
    <w:rsid w:val="00C20A31"/>
    <w:rsid w:val="00C21AFC"/>
    <w:rsid w:val="00C270C8"/>
    <w:rsid w:val="00C33BDC"/>
    <w:rsid w:val="00C3479E"/>
    <w:rsid w:val="00C37600"/>
    <w:rsid w:val="00C3790A"/>
    <w:rsid w:val="00C40BB9"/>
    <w:rsid w:val="00C44A6F"/>
    <w:rsid w:val="00C45624"/>
    <w:rsid w:val="00C5128E"/>
    <w:rsid w:val="00C519BD"/>
    <w:rsid w:val="00C52CB3"/>
    <w:rsid w:val="00C570E2"/>
    <w:rsid w:val="00C57F11"/>
    <w:rsid w:val="00C600B3"/>
    <w:rsid w:val="00C62026"/>
    <w:rsid w:val="00C7385D"/>
    <w:rsid w:val="00C73B64"/>
    <w:rsid w:val="00C819FB"/>
    <w:rsid w:val="00C82BD5"/>
    <w:rsid w:val="00C82CEA"/>
    <w:rsid w:val="00C83C31"/>
    <w:rsid w:val="00C86336"/>
    <w:rsid w:val="00C96E8A"/>
    <w:rsid w:val="00C97B48"/>
    <w:rsid w:val="00CA084E"/>
    <w:rsid w:val="00CA2F51"/>
    <w:rsid w:val="00CA3361"/>
    <w:rsid w:val="00CA727E"/>
    <w:rsid w:val="00CB0256"/>
    <w:rsid w:val="00CB23EA"/>
    <w:rsid w:val="00CB41CB"/>
    <w:rsid w:val="00CB7A56"/>
    <w:rsid w:val="00CC1500"/>
    <w:rsid w:val="00CC18CE"/>
    <w:rsid w:val="00CC1D0C"/>
    <w:rsid w:val="00CC3652"/>
    <w:rsid w:val="00CC3AA5"/>
    <w:rsid w:val="00CD2E3A"/>
    <w:rsid w:val="00CD4405"/>
    <w:rsid w:val="00CF1FF1"/>
    <w:rsid w:val="00CF4FA5"/>
    <w:rsid w:val="00CF679C"/>
    <w:rsid w:val="00D011AC"/>
    <w:rsid w:val="00D020AF"/>
    <w:rsid w:val="00D02283"/>
    <w:rsid w:val="00D039E9"/>
    <w:rsid w:val="00D07491"/>
    <w:rsid w:val="00D13CCC"/>
    <w:rsid w:val="00D1716D"/>
    <w:rsid w:val="00D17D67"/>
    <w:rsid w:val="00D20F8F"/>
    <w:rsid w:val="00D21045"/>
    <w:rsid w:val="00D23E6A"/>
    <w:rsid w:val="00D2435D"/>
    <w:rsid w:val="00D40B5B"/>
    <w:rsid w:val="00D45AE4"/>
    <w:rsid w:val="00D45FF5"/>
    <w:rsid w:val="00D45FF8"/>
    <w:rsid w:val="00D46653"/>
    <w:rsid w:val="00D52BD7"/>
    <w:rsid w:val="00D71005"/>
    <w:rsid w:val="00D7337B"/>
    <w:rsid w:val="00D74D78"/>
    <w:rsid w:val="00D803CB"/>
    <w:rsid w:val="00D813A7"/>
    <w:rsid w:val="00D81E60"/>
    <w:rsid w:val="00D82C46"/>
    <w:rsid w:val="00D9434B"/>
    <w:rsid w:val="00D97AF0"/>
    <w:rsid w:val="00DA006C"/>
    <w:rsid w:val="00DB5EB0"/>
    <w:rsid w:val="00DC17AD"/>
    <w:rsid w:val="00DC2989"/>
    <w:rsid w:val="00DC3414"/>
    <w:rsid w:val="00DC4C9E"/>
    <w:rsid w:val="00DC71CC"/>
    <w:rsid w:val="00DD0EBB"/>
    <w:rsid w:val="00DD3E36"/>
    <w:rsid w:val="00DD7634"/>
    <w:rsid w:val="00DE6DCF"/>
    <w:rsid w:val="00DE7E38"/>
    <w:rsid w:val="00DF3FF8"/>
    <w:rsid w:val="00DF5B00"/>
    <w:rsid w:val="00E014E9"/>
    <w:rsid w:val="00E07420"/>
    <w:rsid w:val="00E075E4"/>
    <w:rsid w:val="00E165C5"/>
    <w:rsid w:val="00E205E0"/>
    <w:rsid w:val="00E220A4"/>
    <w:rsid w:val="00E25271"/>
    <w:rsid w:val="00E26C81"/>
    <w:rsid w:val="00E27E4D"/>
    <w:rsid w:val="00E33989"/>
    <w:rsid w:val="00E354E1"/>
    <w:rsid w:val="00E371BD"/>
    <w:rsid w:val="00E37653"/>
    <w:rsid w:val="00E4144D"/>
    <w:rsid w:val="00E51BAB"/>
    <w:rsid w:val="00E52941"/>
    <w:rsid w:val="00E53878"/>
    <w:rsid w:val="00E53A6C"/>
    <w:rsid w:val="00E55C29"/>
    <w:rsid w:val="00E62CDE"/>
    <w:rsid w:val="00E651AD"/>
    <w:rsid w:val="00E72C77"/>
    <w:rsid w:val="00E75BA1"/>
    <w:rsid w:val="00E81FDE"/>
    <w:rsid w:val="00E95BA1"/>
    <w:rsid w:val="00E96061"/>
    <w:rsid w:val="00EA64C5"/>
    <w:rsid w:val="00EB0BF9"/>
    <w:rsid w:val="00EB33C5"/>
    <w:rsid w:val="00EB44AE"/>
    <w:rsid w:val="00EB63F4"/>
    <w:rsid w:val="00EC0697"/>
    <w:rsid w:val="00EC279C"/>
    <w:rsid w:val="00EC5DC6"/>
    <w:rsid w:val="00EC7E98"/>
    <w:rsid w:val="00ED240D"/>
    <w:rsid w:val="00EE0431"/>
    <w:rsid w:val="00EE2DFE"/>
    <w:rsid w:val="00EE445A"/>
    <w:rsid w:val="00EE6ABC"/>
    <w:rsid w:val="00EF5386"/>
    <w:rsid w:val="00EF76A3"/>
    <w:rsid w:val="00EF7F0C"/>
    <w:rsid w:val="00F00A2B"/>
    <w:rsid w:val="00F01C66"/>
    <w:rsid w:val="00F053C1"/>
    <w:rsid w:val="00F058CF"/>
    <w:rsid w:val="00F07860"/>
    <w:rsid w:val="00F11FA3"/>
    <w:rsid w:val="00F14F54"/>
    <w:rsid w:val="00F15D53"/>
    <w:rsid w:val="00F16D24"/>
    <w:rsid w:val="00F17640"/>
    <w:rsid w:val="00F211C7"/>
    <w:rsid w:val="00F24426"/>
    <w:rsid w:val="00F25B96"/>
    <w:rsid w:val="00F31AF0"/>
    <w:rsid w:val="00F31CAD"/>
    <w:rsid w:val="00F356D2"/>
    <w:rsid w:val="00F408F8"/>
    <w:rsid w:val="00F50B60"/>
    <w:rsid w:val="00F55B54"/>
    <w:rsid w:val="00F55BF9"/>
    <w:rsid w:val="00F56728"/>
    <w:rsid w:val="00F641FD"/>
    <w:rsid w:val="00F71763"/>
    <w:rsid w:val="00F82F5F"/>
    <w:rsid w:val="00F8774B"/>
    <w:rsid w:val="00F92844"/>
    <w:rsid w:val="00F97487"/>
    <w:rsid w:val="00F97DD8"/>
    <w:rsid w:val="00FB306F"/>
    <w:rsid w:val="00FC0B1B"/>
    <w:rsid w:val="00FC2B3D"/>
    <w:rsid w:val="00FD20E1"/>
    <w:rsid w:val="00FE17B9"/>
    <w:rsid w:val="00FE65AF"/>
    <w:rsid w:val="00FE70CD"/>
    <w:rsid w:val="00FE722D"/>
    <w:rsid w:val="00FE73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2"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410"/>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vr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link w:val="Zkladntext3Char"/>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4"/>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4"/>
      </w:numPr>
      <w:jc w:val="both"/>
      <w:outlineLvl w:val="8"/>
    </w:pPr>
    <w:rPr>
      <w:sz w:val="24"/>
    </w:rPr>
  </w:style>
  <w:style w:type="paragraph" w:customStyle="1" w:styleId="Textpsmene">
    <w:name w:val="Text písmene"/>
    <w:basedOn w:val="Normln"/>
    <w:rsid w:val="003A2E43"/>
    <w:pPr>
      <w:numPr>
        <w:ilvl w:val="7"/>
        <w:numId w:val="4"/>
      </w:numPr>
      <w:jc w:val="both"/>
      <w:outlineLvl w:val="7"/>
    </w:pPr>
    <w:rPr>
      <w:sz w:val="24"/>
    </w:rPr>
  </w:style>
  <w:style w:type="numbering" w:customStyle="1" w:styleId="Styl1">
    <w:name w:val="Styl1"/>
    <w:rsid w:val="00337426"/>
    <w:pPr>
      <w:numPr>
        <w:numId w:val="6"/>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 w:type="character" w:customStyle="1" w:styleId="ZhlavChar">
    <w:name w:val="Záhlaví Char"/>
    <w:basedOn w:val="Standardnpsmoodstavce"/>
    <w:link w:val="Zhlav"/>
    <w:uiPriority w:val="99"/>
    <w:rsid w:val="00022B60"/>
  </w:style>
  <w:style w:type="paragraph" w:styleId="Zkladntextodsazen3">
    <w:name w:val="Body Text Indent 3"/>
    <w:basedOn w:val="Normln"/>
    <w:link w:val="Zkladntextodsazen3Char"/>
    <w:uiPriority w:val="99"/>
    <w:unhideWhenUsed/>
    <w:rsid w:val="00562285"/>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562285"/>
    <w:rPr>
      <w:sz w:val="16"/>
      <w:szCs w:val="16"/>
    </w:rPr>
  </w:style>
  <w:style w:type="paragraph" w:customStyle="1" w:styleId="BodyText21">
    <w:name w:val="Body Text 21"/>
    <w:basedOn w:val="Normln"/>
    <w:rsid w:val="00562285"/>
    <w:pPr>
      <w:widowControl w:val="0"/>
      <w:spacing w:before="120"/>
      <w:jc w:val="both"/>
    </w:pPr>
    <w:rPr>
      <w:sz w:val="24"/>
    </w:rPr>
  </w:style>
  <w:style w:type="paragraph" w:styleId="Seznam2">
    <w:name w:val="List 2"/>
    <w:basedOn w:val="Normln"/>
    <w:rsid w:val="00562285"/>
    <w:pPr>
      <w:widowControl w:val="0"/>
      <w:ind w:left="566" w:hanging="283"/>
    </w:pPr>
    <w:rPr>
      <w:sz w:val="24"/>
    </w:rPr>
  </w:style>
  <w:style w:type="character" w:customStyle="1" w:styleId="Zkladntext3Char">
    <w:name w:val="Základní text 3 Char"/>
    <w:basedOn w:val="Standardnpsmoodstavce"/>
    <w:link w:val="Zkladntext3"/>
    <w:rsid w:val="0076339E"/>
    <w:rPr>
      <w:sz w:val="24"/>
      <w:shd w:val="clear" w:color="00FFFF" w:fill="auto"/>
    </w:rPr>
  </w:style>
</w:styles>
</file>

<file path=word/webSettings.xml><?xml version="1.0" encoding="utf-8"?>
<w:webSettings xmlns:r="http://schemas.openxmlformats.org/officeDocument/2006/relationships" xmlns:w="http://schemas.openxmlformats.org/wordprocessingml/2006/main">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2074543897">
      <w:bodyDiv w:val="1"/>
      <w:marLeft w:val="0"/>
      <w:marRight w:val="0"/>
      <w:marTop w:val="0"/>
      <w:marBottom w:val="0"/>
      <w:divBdr>
        <w:top w:val="none" w:sz="0" w:space="0" w:color="auto"/>
        <w:left w:val="none" w:sz="0" w:space="0" w:color="auto"/>
        <w:bottom w:val="none" w:sz="0" w:space="0" w:color="auto"/>
        <w:right w:val="none" w:sz="0" w:space="0" w:color="auto"/>
      </w:divBdr>
      <w:divsChild>
        <w:div w:id="179378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/pzZXCSKbDj/T+P1DE3M3pVIFxg=</ds:DigestValue>
    </ds:Reference>
  </ds:SignedInfo>
  <ds:SignatureValue>m+hZtwehgPWAIKZKoq76azCzly4t4+6QZxtVVjh94kJmBmQHLVmqRxdlmt2slU7cyTEwWsXUpM0Iv4caJi0lJkt+AIl/3WVX/xbSoxHTYAFl6+dx0znDd9/G0oJRdy2WUmTnxJHqIGHvGDI8B/qiyaCL/CYBDkG+ZxIo1wky+W1G8f6+mVmlHteU/PzIMb3aeRNTF9tTmpx30zYiPI/O7zAjvEtgCUlutmGkwvO5Lbt5yFsN30KiAIMrUtPcZThYltOH/JSIaIj3OgwdiN35iSt53E9FLKf1tuYnSrQBI0E0ye379Bz2ETCmRmDVbnlM4nRQ5tXRG7MxIdMo6AqEuw==</ds:SignatureValue>
  <ds:KeyInfo>
    <ds:KeyValue>
      <ds:RSAKeyValue>
        <ds:Modulus>6lY0VZG4630fbUsOPYIFkQnINT6nsdStrAfoAIqVUhBJ2KMnotBBPU3EwtxDXxpMqC9LN5cDI77Iccc/Qr8LQwoepMUj3cH8T/wOS5gqokobcG72ZhGhs3OcG2+aJLM4EfZYwfNcNkRth/4WGoKjS8frKJlA3HubhR0KfD7ZUzXbIacCt9Lc5cYYD9LnvwIFrqW//cN3mGabKqlP+oPSfmmkXpqGgwgwqS4DHNbefZjvTheIfkVv2RNrN3ID9CWvjcqzP0KCMBnaTsfp8UdyB2mrNSUinCISNloZ7iA81TYIiHXBNsb/MhmKcEP0sOL8s5J0vjaN5Rke3HbEP4p80Q==</ds:Modulus>
        <ds:Exponent>AQAB</ds:Exponent>
      </ds:RSAKeyValue>
    </ds:KeyValue>
    <ds:X509Data>
      <ds:X509Certificate>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Tt2D3NnVY6ARXpaVnXHNlCaqDbPDANBgkqhkiG9w0BAQsFAAOCAQEAKGxHJJT7ouOHV0w20M1KyRUaRtx1nt7fb6cVS6j0LHn6QYHvOesa/gRADKJ3CnVbrdJJY6tSoai51tTOSpB+TznnsTsHzkDT33AGxAvbPv5QkvRE+PU1Uud+oISjj0hRn4LPuDeiz75IQoHco91YugoEz4qhj22+IPLDw7XmKASIHx71NDNtU8kioJcX83cS+5ChW5dGJnIpV1WAP6GZIeoVKuM/nZhwp60wJMWFrHsOJXnK7467efH+MUoz2QWeLGJssAgDL7m+dWFVGvQmZeE6kthVm8/dF78VvLA7rpJcRQBHYgA4gkZ7Do6d5wL/DOxyolJrOG+tqrIqK1QtRg==</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6fLsHo7qrdPvwMpqLDlrRcX+kYQ=</ds:DigestValue>
      </ds:Reference>
      <ds:Reference URI="/word/document.xml?ContentType=application/vnd.openxmlformats-officedocument.wordprocessingml.document.main+xml">
        <ds:DigestMethod Algorithm="http://www.w3.org/2000/09/xmldsig#sha1"/>
        <ds:DigestValue>sy6Uihwzv1tdyfRUjK5DjmG+Zc4=</ds:DigestValue>
      </ds:Reference>
      <ds:Reference URI="/word/fontTable.xml?ContentType=application/vnd.openxmlformats-officedocument.wordprocessingml.fontTable+xml">
        <ds:DigestMethod Algorithm="http://www.w3.org/2000/09/xmldsig#sha1"/>
        <ds:DigestValue>VAqE2oTDO6TcOk4G7x0KE1pXxIU=</ds:DigestValue>
      </ds:Reference>
      <ds:Reference URI="/word/styles.xml?ContentType=application/vnd.openxmlformats-officedocument.wordprocessingml.styles+xml">
        <ds:DigestMethod Algorithm="http://www.w3.org/2000/09/xmldsig#sha1"/>
        <ds:DigestValue>7K/Lxk18o/KppjBgC3nwSX1XGdk=</ds:DigestValue>
      </ds:Reference>
      <ds:Reference URI="/word/endnotes.xml?ContentType=application/vnd.openxmlformats-officedocument.wordprocessingml.endnotes+xml">
        <ds:DigestMethod Algorithm="http://www.w3.org/2000/09/xmldsig#sha1"/>
        <ds:DigestValue>M27wLoIHRmpR4nD/Hpwda/Lo1E8=</ds:DigestValue>
      </ds:Reference>
      <ds:Reference URI="/word/footer2.xml?ContentType=application/vnd.openxmlformats-officedocument.wordprocessingml.footer+xml">
        <ds:DigestMethod Algorithm="http://www.w3.org/2000/09/xmldsig#sha1"/>
        <ds:DigestValue>QNB2N/b9QGlH2nkEr7u3EU5ZfhY=</ds:DigestValue>
      </ds:Reference>
      <ds:Reference URI="/word/numbering.xml?ContentType=application/vnd.openxmlformats-officedocument.wordprocessingml.numbering+xml">
        <ds:DigestMethod Algorithm="http://www.w3.org/2000/09/xmldsig#sha1"/>
        <ds:DigestValue>UxA/p+AXOrSb2yKFiZw5Prkc5Vw=</ds:DigestValue>
      </ds:Reference>
      <ds:Reference URI="/word/footnotes.xml?ContentType=application/vnd.openxmlformats-officedocument.wordprocessingml.footnotes+xml">
        <ds:DigestMethod Algorithm="http://www.w3.org/2000/09/xmldsig#sha1"/>
        <ds:DigestValue>TgMMqFjsYm1BGMetTGdF7KRsen8=</ds:DigestValue>
      </ds:Reference>
      <ds:Reference URI="/word/footer1.xml?ContentType=application/vnd.openxmlformats-officedocument.wordprocessingml.footer+xml">
        <ds:DigestMethod Algorithm="http://www.w3.org/2000/09/xmldsig#sha1"/>
        <ds:DigestValue>Z9QXQ1mpNyWoKMxdkliv1T8YBy4=</ds:DigestValue>
      </ds:Reference>
      <ds:Reference URI="/word/webSettings.xml?ContentType=application/vnd.openxmlformats-officedocument.wordprocessingml.webSettings+xml">
        <ds:DigestMethod Algorithm="http://www.w3.org/2000/09/xmldsig#sha1"/>
        <ds:DigestValue>DfwCdIFYuVC58oG1VJVR3VSYkuo=</ds:DigestValue>
      </ds:Reference>
      <ds:Reference URI="/word/header2.xml?ContentType=application/vnd.openxmlformats-officedocument.wordprocessingml.header+xml">
        <ds:DigestMethod Algorithm="http://www.w3.org/2000/09/xmldsig#sha1"/>
        <ds:DigestValue>nefZAwQYwVVibdXxRxlmzTK1iLs=</ds:DigestValue>
      </ds:Reference>
      <ds:Reference URI="/word/settings.xml?ContentType=application/vnd.openxmlformats-officedocument.wordprocessingml.settings+xml">
        <ds:DigestMethod Algorithm="http://www.w3.org/2000/09/xmldsig#sha1"/>
        <ds:DigestValue>pKpwMU/brCuawH8C2iTdo5Puv4U=</ds:DigestValue>
      </ds:Reference>
      <ds:Reference URI="/word/header1.xml?ContentType=application/vnd.openxmlformats-officedocument.wordprocessingml.header+xml">
        <ds:DigestMethod Algorithm="http://www.w3.org/2000/09/xmldsig#sha1"/>
        <ds:DigestValue>e5IV3eZ0HnBJRPEBEO1ivRV5DGc=</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KJxHzhycIr/aHOt9f8bMqtmiv+k=</ds:DigestValue>
      </ds:Reference>
    </ds:Manifest>
    <ds:SignatureProperties>
      <ds:SignatureProperty Id="idSignatureTime" Target="#idSignature1">
        <SignatureTime xmlns="http://schemas.openxmlformats.org/package/2006/digital-signature">
          <Format>YYYY-MM-DDThh:mm:ss.sTZD</Format>
          <Value>2013-07-04T06:05:20.6Z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D571F-8427-4D67-A165-785BB0362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4244</Words>
  <Characters>25040</Characters>
  <Application>Microsoft Office Word</Application>
  <DocSecurity>0</DocSecurity>
  <Lines>208</Lines>
  <Paragraphs>58</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29226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koptoval</cp:lastModifiedBy>
  <cp:revision>47</cp:revision>
  <cp:lastPrinted>2013-07-03T06:42:00Z</cp:lastPrinted>
  <dcterms:created xsi:type="dcterms:W3CDTF">2013-05-20T12:07:00Z</dcterms:created>
  <dcterms:modified xsi:type="dcterms:W3CDTF">2013-07-03T06:45:00Z</dcterms:modified>
</cp:coreProperties>
</file>