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765B18">
        <w:rPr>
          <w:rFonts w:ascii="Times New Roman" w:hAnsi="Times New Roman"/>
          <w:i w:val="0"/>
          <w:caps/>
          <w:spacing w:val="100"/>
          <w:sz w:val="32"/>
        </w:rPr>
        <w:t>T</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EB68AA" w:rsidP="006D04F5">
            <w:pPr>
              <w:rPr>
                <w:bCs/>
                <w:sz w:val="24"/>
                <w:szCs w:val="24"/>
              </w:rPr>
            </w:pPr>
            <w:r>
              <w:rPr>
                <w:bCs/>
                <w:sz w:val="24"/>
                <w:szCs w:val="24"/>
              </w:rPr>
              <w:t xml:space="preserve">Ing. </w:t>
            </w:r>
            <w:r w:rsidR="00E07D5F">
              <w:rPr>
                <w:bCs/>
                <w:sz w:val="24"/>
                <w:szCs w:val="24"/>
              </w:rPr>
              <w:t xml:space="preserve">Dušan </w:t>
            </w:r>
            <w:proofErr w:type="spellStart"/>
            <w:r w:rsidR="00E07D5F">
              <w:rPr>
                <w:bCs/>
                <w:sz w:val="24"/>
                <w:szCs w:val="24"/>
              </w:rPr>
              <w:t>Bako</w:t>
            </w:r>
            <w:proofErr w:type="spellEnd"/>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E32ACC" w:rsidRDefault="00E32ACC" w:rsidP="00B44B2F">
      <w:pPr>
        <w:ind w:left="-284"/>
        <w:jc w:val="both"/>
        <w:rPr>
          <w:b/>
          <w:sz w:val="24"/>
        </w:rPr>
      </w:pPr>
    </w:p>
    <w:p w:rsidR="00A35C8B" w:rsidRPr="0041548D" w:rsidRDefault="00A35C8B" w:rsidP="001B11B7">
      <w:pPr>
        <w:pStyle w:val="Nadpis2"/>
        <w:keepNext w:val="0"/>
        <w:spacing w:before="0" w:after="120"/>
        <w:rPr>
          <w:rFonts w:ascii="Times New Roman" w:hAnsi="Times New Roman"/>
          <w:color w:val="auto"/>
          <w:sz w:val="24"/>
        </w:rPr>
      </w:pPr>
      <w:r w:rsidRPr="0041548D">
        <w:rPr>
          <w:rFonts w:ascii="Times New Roman" w:hAnsi="Times New Roman"/>
          <w:color w:val="auto"/>
          <w:sz w:val="24"/>
          <w:u w:val="none"/>
        </w:rPr>
        <w:t xml:space="preserve">I. </w:t>
      </w:r>
      <w:r w:rsidRPr="0041548D">
        <w:rPr>
          <w:rFonts w:ascii="Times New Roman" w:hAnsi="Times New Roman"/>
          <w:color w:val="auto"/>
          <w:sz w:val="24"/>
        </w:rPr>
        <w:t>PŘEDMĚT DÍLA</w:t>
      </w:r>
    </w:p>
    <w:p w:rsidR="0041548D" w:rsidRPr="0041548D" w:rsidRDefault="0041548D" w:rsidP="0041548D"/>
    <w:p w:rsidR="00765B18" w:rsidRPr="00D90D28" w:rsidRDefault="005030F9" w:rsidP="00765B18">
      <w:pPr>
        <w:rPr>
          <w:b/>
          <w:sz w:val="24"/>
          <w:szCs w:val="24"/>
        </w:rPr>
      </w:pPr>
      <w:r w:rsidRPr="0041548D">
        <w:rPr>
          <w:b/>
          <w:sz w:val="24"/>
          <w:szCs w:val="24"/>
        </w:rPr>
        <w:t>„</w:t>
      </w:r>
      <w:r w:rsidR="00765B18">
        <w:rPr>
          <w:b/>
          <w:sz w:val="24"/>
          <w:szCs w:val="24"/>
        </w:rPr>
        <w:t xml:space="preserve">Projekt na </w:t>
      </w:r>
      <w:proofErr w:type="gramStart"/>
      <w:r w:rsidR="00765B18">
        <w:rPr>
          <w:b/>
          <w:sz w:val="24"/>
          <w:szCs w:val="24"/>
        </w:rPr>
        <w:t>nové</w:t>
      </w:r>
      <w:proofErr w:type="gramEnd"/>
      <w:r w:rsidR="00765B18">
        <w:rPr>
          <w:b/>
          <w:sz w:val="24"/>
          <w:szCs w:val="24"/>
        </w:rPr>
        <w:t xml:space="preserve"> </w:t>
      </w:r>
      <w:proofErr w:type="spellStart"/>
      <w:r w:rsidR="00765B18">
        <w:rPr>
          <w:b/>
          <w:sz w:val="24"/>
          <w:szCs w:val="24"/>
        </w:rPr>
        <w:t>MaR</w:t>
      </w:r>
      <w:proofErr w:type="spellEnd"/>
      <w:r w:rsidR="00765B18">
        <w:rPr>
          <w:b/>
          <w:sz w:val="24"/>
          <w:szCs w:val="24"/>
        </w:rPr>
        <w:t xml:space="preserve"> ve výměníkové stanici kas. Jana Babáka 2, budova č. 69</w:t>
      </w:r>
      <w:r w:rsidR="00765B18" w:rsidRPr="00D90D28">
        <w:rPr>
          <w:b/>
          <w:sz w:val="24"/>
          <w:szCs w:val="24"/>
        </w:rPr>
        <w:t>“</w:t>
      </w:r>
      <w:r w:rsidR="00765B18">
        <w:rPr>
          <w:b/>
          <w:sz w:val="24"/>
          <w:szCs w:val="24"/>
        </w:rPr>
        <w:t>.</w:t>
      </w:r>
    </w:p>
    <w:p w:rsidR="007B7232" w:rsidRPr="0041548D" w:rsidRDefault="007B7232" w:rsidP="00861A95">
      <w:pPr>
        <w:jc w:val="center"/>
        <w:rPr>
          <w:b/>
          <w:sz w:val="24"/>
          <w:szCs w:val="24"/>
        </w:rPr>
      </w:pPr>
    </w:p>
    <w:p w:rsidR="00A7052C" w:rsidRPr="0041548D" w:rsidRDefault="00A7052C" w:rsidP="00A708FD">
      <w:pPr>
        <w:jc w:val="both"/>
        <w:rPr>
          <w:b/>
          <w:color w:val="FF0000"/>
          <w:sz w:val="24"/>
          <w:szCs w:val="24"/>
          <w:highlight w:val="green"/>
        </w:rPr>
      </w:pPr>
    </w:p>
    <w:p w:rsidR="00765B18" w:rsidRPr="00765B18" w:rsidRDefault="00765B18" w:rsidP="00765B18">
      <w:pPr>
        <w:rPr>
          <w:sz w:val="24"/>
          <w:szCs w:val="24"/>
        </w:rPr>
      </w:pPr>
      <w:r w:rsidRPr="00765B18">
        <w:rPr>
          <w:sz w:val="24"/>
          <w:szCs w:val="24"/>
        </w:rPr>
        <w:t>Předmětem veřejné zakázky je doplnění stávajícího osazení VS o regulaci otopných větví, které nejsou regulovány.</w:t>
      </w:r>
    </w:p>
    <w:p w:rsidR="00E32ACC" w:rsidRPr="0041548D" w:rsidRDefault="00E32ACC" w:rsidP="00B02BC5">
      <w:pPr>
        <w:jc w:val="both"/>
        <w:rPr>
          <w:color w:val="FF0000"/>
          <w:sz w:val="24"/>
          <w:highlight w:val="green"/>
        </w:rPr>
      </w:pPr>
    </w:p>
    <w:p w:rsidR="00765B18" w:rsidRDefault="00765B18">
      <w:pPr>
        <w:rPr>
          <w:b/>
          <w:sz w:val="24"/>
          <w:szCs w:val="24"/>
          <w:u w:val="single"/>
        </w:rPr>
      </w:pPr>
      <w:r>
        <w:rPr>
          <w:b/>
          <w:sz w:val="24"/>
          <w:szCs w:val="24"/>
          <w:u w:val="single"/>
        </w:rPr>
        <w:br w:type="page"/>
      </w:r>
    </w:p>
    <w:p w:rsidR="00A7052C" w:rsidRPr="00FD012C" w:rsidRDefault="00A7052C" w:rsidP="00223FCF">
      <w:pPr>
        <w:jc w:val="both"/>
        <w:rPr>
          <w:b/>
          <w:sz w:val="24"/>
          <w:szCs w:val="24"/>
          <w:u w:val="single"/>
        </w:rPr>
      </w:pPr>
      <w:r w:rsidRPr="00FD012C">
        <w:rPr>
          <w:b/>
          <w:sz w:val="24"/>
          <w:szCs w:val="24"/>
          <w:u w:val="single"/>
        </w:rPr>
        <w:lastRenderedPageBreak/>
        <w:t>Rozsah prací:</w:t>
      </w:r>
    </w:p>
    <w:p w:rsidR="00765B18" w:rsidRPr="00765B18" w:rsidRDefault="00765B18" w:rsidP="00765B18">
      <w:pPr>
        <w:spacing w:before="120"/>
        <w:jc w:val="both"/>
        <w:rPr>
          <w:b/>
          <w:sz w:val="24"/>
          <w:szCs w:val="24"/>
        </w:rPr>
      </w:pPr>
      <w:r w:rsidRPr="00765B18">
        <w:rPr>
          <w:b/>
          <w:sz w:val="24"/>
          <w:szCs w:val="24"/>
        </w:rPr>
        <w:t>Zpracovat projektovou dokumentaci pro provedení topenářských prací</w:t>
      </w:r>
    </w:p>
    <w:p w:rsidR="00765B18" w:rsidRPr="00765B18" w:rsidRDefault="00765B18" w:rsidP="00765B18">
      <w:pPr>
        <w:spacing w:before="120"/>
        <w:jc w:val="both"/>
        <w:rPr>
          <w:b/>
          <w:sz w:val="24"/>
          <w:szCs w:val="24"/>
        </w:rPr>
      </w:pPr>
    </w:p>
    <w:p w:rsidR="00765B18" w:rsidRPr="00765B18" w:rsidRDefault="00765B18" w:rsidP="00765B18">
      <w:pPr>
        <w:numPr>
          <w:ilvl w:val="0"/>
          <w:numId w:val="30"/>
        </w:numPr>
        <w:spacing w:before="120"/>
        <w:jc w:val="both"/>
        <w:rPr>
          <w:b/>
          <w:sz w:val="24"/>
          <w:szCs w:val="24"/>
        </w:rPr>
      </w:pPr>
      <w:r w:rsidRPr="00765B18">
        <w:rPr>
          <w:b/>
          <w:sz w:val="24"/>
          <w:szCs w:val="24"/>
        </w:rPr>
        <w:t>Zpracovat projektovou dokumentaci pro Stavební povolení v podrobnostech projektu pro provádění stavby – PD zpracovat podle Vyhlášky č. 499/2006 Sb., přílohy č. 1 a č. 2</w:t>
      </w:r>
    </w:p>
    <w:p w:rsidR="00765B18" w:rsidRPr="00765B18" w:rsidRDefault="00765B18" w:rsidP="00765B18">
      <w:pPr>
        <w:spacing w:before="120"/>
        <w:ind w:firstLine="708"/>
        <w:jc w:val="both"/>
        <w:rPr>
          <w:sz w:val="24"/>
          <w:szCs w:val="24"/>
        </w:rPr>
      </w:pPr>
      <w:r w:rsidRPr="00765B18">
        <w:rPr>
          <w:sz w:val="24"/>
          <w:szCs w:val="24"/>
        </w:rPr>
        <w:t xml:space="preserve">Řešení PD musí obsahovat:  </w:t>
      </w:r>
    </w:p>
    <w:p w:rsidR="00765B18" w:rsidRPr="00765B18" w:rsidRDefault="00765B18" w:rsidP="00765B18">
      <w:pPr>
        <w:numPr>
          <w:ilvl w:val="0"/>
          <w:numId w:val="29"/>
        </w:numPr>
        <w:spacing w:before="120"/>
        <w:jc w:val="both"/>
        <w:rPr>
          <w:sz w:val="24"/>
          <w:szCs w:val="24"/>
        </w:rPr>
      </w:pPr>
      <w:r w:rsidRPr="00765B18">
        <w:rPr>
          <w:sz w:val="24"/>
          <w:szCs w:val="24"/>
        </w:rPr>
        <w:t>Demontáž nevyhovujícího UT potrubí</w:t>
      </w:r>
    </w:p>
    <w:p w:rsidR="00765B18" w:rsidRPr="00765B18" w:rsidRDefault="00765B18" w:rsidP="00765B18">
      <w:pPr>
        <w:numPr>
          <w:ilvl w:val="0"/>
          <w:numId w:val="29"/>
        </w:numPr>
        <w:spacing w:before="120"/>
        <w:jc w:val="both"/>
        <w:rPr>
          <w:sz w:val="24"/>
          <w:szCs w:val="24"/>
        </w:rPr>
      </w:pPr>
      <w:r w:rsidRPr="00765B18">
        <w:rPr>
          <w:sz w:val="24"/>
          <w:szCs w:val="24"/>
        </w:rPr>
        <w:t>Osazení technologie regulace ve větvích budova č. 51, otop kanceláří v přízemí a patře budovy č. 69, otop skladů v přízemí budovy č. 69.</w:t>
      </w:r>
    </w:p>
    <w:p w:rsidR="00765B18" w:rsidRPr="00765B18" w:rsidRDefault="00765B18" w:rsidP="00765B18">
      <w:pPr>
        <w:numPr>
          <w:ilvl w:val="0"/>
          <w:numId w:val="29"/>
        </w:numPr>
        <w:spacing w:before="120"/>
        <w:jc w:val="both"/>
        <w:rPr>
          <w:sz w:val="24"/>
          <w:szCs w:val="24"/>
        </w:rPr>
      </w:pPr>
      <w:r w:rsidRPr="00765B18">
        <w:rPr>
          <w:sz w:val="24"/>
          <w:szCs w:val="24"/>
        </w:rPr>
        <w:t xml:space="preserve">Napojení nové technologie na stávající rozvody ve VS b. </w:t>
      </w:r>
      <w:proofErr w:type="gramStart"/>
      <w:r w:rsidRPr="00765B18">
        <w:rPr>
          <w:sz w:val="24"/>
          <w:szCs w:val="24"/>
        </w:rPr>
        <w:t>č.</w:t>
      </w:r>
      <w:proofErr w:type="gramEnd"/>
      <w:r w:rsidRPr="00765B18">
        <w:rPr>
          <w:sz w:val="24"/>
          <w:szCs w:val="24"/>
        </w:rPr>
        <w:t xml:space="preserve"> 69</w:t>
      </w:r>
    </w:p>
    <w:p w:rsidR="00765B18" w:rsidRPr="00765B18" w:rsidRDefault="00765B18" w:rsidP="00765B18">
      <w:pPr>
        <w:numPr>
          <w:ilvl w:val="0"/>
          <w:numId w:val="29"/>
        </w:numPr>
        <w:spacing w:before="120"/>
        <w:jc w:val="both"/>
        <w:rPr>
          <w:sz w:val="24"/>
          <w:szCs w:val="24"/>
        </w:rPr>
      </w:pPr>
      <w:r w:rsidRPr="00765B18">
        <w:rPr>
          <w:sz w:val="24"/>
          <w:szCs w:val="24"/>
        </w:rPr>
        <w:t>Navrhnout moderní regulaci MAR, která bude komunikovat s primárním zdrojem</w:t>
      </w:r>
    </w:p>
    <w:p w:rsidR="00765B18" w:rsidRPr="00765B18" w:rsidRDefault="00765B18" w:rsidP="00765B18">
      <w:pPr>
        <w:numPr>
          <w:ilvl w:val="0"/>
          <w:numId w:val="29"/>
        </w:numPr>
        <w:spacing w:before="120"/>
        <w:jc w:val="both"/>
        <w:rPr>
          <w:sz w:val="24"/>
          <w:szCs w:val="24"/>
        </w:rPr>
      </w:pPr>
      <w:r w:rsidRPr="00765B18">
        <w:rPr>
          <w:sz w:val="24"/>
          <w:szCs w:val="24"/>
        </w:rPr>
        <w:t>Naprojektovat vhodnou elektroinstalaci včetně silových a slaboproudých rozvodů</w:t>
      </w:r>
    </w:p>
    <w:p w:rsidR="00765B18" w:rsidRPr="00765B18" w:rsidRDefault="00765B18" w:rsidP="00765B18">
      <w:pPr>
        <w:numPr>
          <w:ilvl w:val="0"/>
          <w:numId w:val="29"/>
        </w:numPr>
        <w:spacing w:before="120"/>
        <w:jc w:val="both"/>
        <w:rPr>
          <w:sz w:val="24"/>
          <w:szCs w:val="24"/>
        </w:rPr>
      </w:pPr>
      <w:r w:rsidRPr="00765B18">
        <w:rPr>
          <w:sz w:val="24"/>
          <w:szCs w:val="24"/>
        </w:rPr>
        <w:t xml:space="preserve">Tepelné izolace rozvodů, regulačních prvků </w:t>
      </w:r>
    </w:p>
    <w:p w:rsidR="00765B18" w:rsidRPr="00765B18" w:rsidRDefault="00765B18" w:rsidP="00765B18">
      <w:pPr>
        <w:numPr>
          <w:ilvl w:val="0"/>
          <w:numId w:val="29"/>
        </w:numPr>
        <w:spacing w:before="120"/>
        <w:jc w:val="both"/>
        <w:rPr>
          <w:sz w:val="24"/>
          <w:szCs w:val="24"/>
        </w:rPr>
      </w:pPr>
      <w:r w:rsidRPr="00765B18">
        <w:rPr>
          <w:sz w:val="24"/>
          <w:szCs w:val="24"/>
        </w:rPr>
        <w:t>Finální opravy stěn po instalacích</w:t>
      </w:r>
    </w:p>
    <w:p w:rsidR="00765B18" w:rsidRPr="00765B18" w:rsidRDefault="00765B18" w:rsidP="00765B18">
      <w:pPr>
        <w:numPr>
          <w:ilvl w:val="0"/>
          <w:numId w:val="29"/>
        </w:numPr>
        <w:spacing w:before="120"/>
        <w:jc w:val="both"/>
        <w:rPr>
          <w:sz w:val="24"/>
          <w:szCs w:val="24"/>
        </w:rPr>
      </w:pPr>
      <w:r w:rsidRPr="00765B18">
        <w:rPr>
          <w:sz w:val="24"/>
          <w:szCs w:val="24"/>
        </w:rPr>
        <w:t xml:space="preserve">Zaškolení obsluh </w:t>
      </w:r>
    </w:p>
    <w:p w:rsidR="00765B18" w:rsidRPr="00765B18" w:rsidRDefault="00765B18" w:rsidP="00765B18">
      <w:pPr>
        <w:numPr>
          <w:ilvl w:val="0"/>
          <w:numId w:val="29"/>
        </w:numPr>
        <w:spacing w:before="120"/>
        <w:jc w:val="both"/>
        <w:rPr>
          <w:sz w:val="24"/>
          <w:szCs w:val="24"/>
        </w:rPr>
      </w:pPr>
      <w:r w:rsidRPr="00765B18">
        <w:rPr>
          <w:sz w:val="24"/>
          <w:szCs w:val="24"/>
        </w:rPr>
        <w:t>Zakomponování úpravy do stávajícího Provozního řádu</w:t>
      </w:r>
    </w:p>
    <w:p w:rsidR="00765B18" w:rsidRPr="00765B18" w:rsidRDefault="00765B18" w:rsidP="00765B18">
      <w:pPr>
        <w:spacing w:before="120"/>
        <w:ind w:left="720"/>
        <w:jc w:val="both"/>
        <w:rPr>
          <w:b/>
          <w:sz w:val="24"/>
          <w:szCs w:val="24"/>
        </w:rPr>
      </w:pPr>
    </w:p>
    <w:p w:rsidR="00765B18" w:rsidRPr="00765B18" w:rsidRDefault="00765B18" w:rsidP="00765B18">
      <w:pPr>
        <w:numPr>
          <w:ilvl w:val="0"/>
          <w:numId w:val="30"/>
        </w:numPr>
        <w:spacing w:before="120"/>
        <w:jc w:val="both"/>
        <w:rPr>
          <w:b/>
          <w:sz w:val="24"/>
          <w:szCs w:val="24"/>
        </w:rPr>
      </w:pPr>
      <w:r w:rsidRPr="00765B18">
        <w:rPr>
          <w:b/>
          <w:sz w:val="24"/>
          <w:szCs w:val="24"/>
        </w:rPr>
        <w:t>Projednat se stavebním úřadem projektovou dokumentaci a ve stavebním řízení zajistit vydání Stavebního povolení.</w:t>
      </w:r>
    </w:p>
    <w:p w:rsidR="00765B18" w:rsidRPr="00765B18" w:rsidRDefault="00765B18" w:rsidP="00765B18">
      <w:pPr>
        <w:spacing w:before="120"/>
        <w:ind w:left="720"/>
        <w:jc w:val="both"/>
        <w:rPr>
          <w:sz w:val="24"/>
          <w:szCs w:val="24"/>
          <w:u w:val="single"/>
        </w:rPr>
      </w:pPr>
    </w:p>
    <w:p w:rsidR="00765B18" w:rsidRPr="00765B18" w:rsidRDefault="00765B18" w:rsidP="00765B18">
      <w:pPr>
        <w:numPr>
          <w:ilvl w:val="0"/>
          <w:numId w:val="30"/>
        </w:numPr>
        <w:spacing w:before="120"/>
        <w:jc w:val="both"/>
        <w:rPr>
          <w:b/>
          <w:sz w:val="24"/>
          <w:szCs w:val="24"/>
        </w:rPr>
      </w:pPr>
      <w:r w:rsidRPr="00765B18">
        <w:rPr>
          <w:b/>
          <w:sz w:val="24"/>
          <w:szCs w:val="24"/>
        </w:rPr>
        <w:t>Provedení výměny technologie:</w:t>
      </w:r>
    </w:p>
    <w:p w:rsidR="00765B18" w:rsidRPr="00765B18" w:rsidRDefault="00765B18" w:rsidP="00765B18">
      <w:pPr>
        <w:numPr>
          <w:ilvl w:val="0"/>
          <w:numId w:val="29"/>
        </w:numPr>
        <w:spacing w:before="120"/>
        <w:jc w:val="both"/>
        <w:rPr>
          <w:sz w:val="24"/>
          <w:szCs w:val="24"/>
        </w:rPr>
      </w:pPr>
      <w:r w:rsidRPr="00765B18">
        <w:rPr>
          <w:sz w:val="24"/>
          <w:szCs w:val="24"/>
        </w:rPr>
        <w:t>Likvidace nevyhovujícího trubního vedení</w:t>
      </w:r>
    </w:p>
    <w:p w:rsidR="00765B18" w:rsidRPr="00765B18" w:rsidRDefault="00765B18" w:rsidP="00765B18">
      <w:pPr>
        <w:numPr>
          <w:ilvl w:val="0"/>
          <w:numId w:val="29"/>
        </w:numPr>
        <w:spacing w:before="120"/>
        <w:jc w:val="both"/>
        <w:rPr>
          <w:sz w:val="24"/>
          <w:szCs w:val="24"/>
        </w:rPr>
      </w:pPr>
      <w:r w:rsidRPr="00765B18">
        <w:rPr>
          <w:sz w:val="24"/>
          <w:szCs w:val="24"/>
        </w:rPr>
        <w:t xml:space="preserve">Osazení nové technologie s dodržením stávajících výkonů </w:t>
      </w:r>
    </w:p>
    <w:p w:rsidR="00765B18" w:rsidRPr="00765B18" w:rsidRDefault="00765B18" w:rsidP="00765B18">
      <w:pPr>
        <w:numPr>
          <w:ilvl w:val="0"/>
          <w:numId w:val="29"/>
        </w:numPr>
        <w:spacing w:before="120"/>
        <w:jc w:val="both"/>
        <w:rPr>
          <w:sz w:val="24"/>
          <w:szCs w:val="24"/>
        </w:rPr>
      </w:pPr>
      <w:r w:rsidRPr="00765B18">
        <w:rPr>
          <w:sz w:val="24"/>
          <w:szCs w:val="24"/>
        </w:rPr>
        <w:t>Napojení nové technologie na stávající rozvody v budovách</w:t>
      </w:r>
    </w:p>
    <w:p w:rsidR="00765B18" w:rsidRPr="00765B18" w:rsidRDefault="00765B18" w:rsidP="00765B18">
      <w:pPr>
        <w:numPr>
          <w:ilvl w:val="0"/>
          <w:numId w:val="29"/>
        </w:numPr>
        <w:spacing w:before="120"/>
        <w:jc w:val="both"/>
        <w:rPr>
          <w:sz w:val="24"/>
          <w:szCs w:val="24"/>
        </w:rPr>
      </w:pPr>
      <w:r w:rsidRPr="00765B18">
        <w:rPr>
          <w:sz w:val="24"/>
          <w:szCs w:val="24"/>
        </w:rPr>
        <w:t xml:space="preserve">Zapojení moderní regulace </w:t>
      </w:r>
      <w:proofErr w:type="spellStart"/>
      <w:r w:rsidRPr="00765B18">
        <w:rPr>
          <w:sz w:val="24"/>
          <w:szCs w:val="24"/>
        </w:rPr>
        <w:t>MaR</w:t>
      </w:r>
      <w:proofErr w:type="spellEnd"/>
      <w:r w:rsidRPr="00765B18">
        <w:rPr>
          <w:sz w:val="24"/>
          <w:szCs w:val="24"/>
        </w:rPr>
        <w:t>, která bude komunikovat s primárním zdrojem</w:t>
      </w:r>
    </w:p>
    <w:p w:rsidR="00765B18" w:rsidRPr="00765B18" w:rsidRDefault="00765B18" w:rsidP="00765B18">
      <w:pPr>
        <w:numPr>
          <w:ilvl w:val="0"/>
          <w:numId w:val="29"/>
        </w:numPr>
        <w:spacing w:before="120"/>
        <w:jc w:val="both"/>
        <w:rPr>
          <w:sz w:val="24"/>
          <w:szCs w:val="24"/>
        </w:rPr>
      </w:pPr>
      <w:r w:rsidRPr="00765B18">
        <w:rPr>
          <w:sz w:val="24"/>
          <w:szCs w:val="24"/>
        </w:rPr>
        <w:t>Osadit regulačními prvky</w:t>
      </w:r>
    </w:p>
    <w:p w:rsidR="00765B18" w:rsidRPr="00765B18" w:rsidRDefault="00765B18" w:rsidP="00765B18">
      <w:pPr>
        <w:numPr>
          <w:ilvl w:val="0"/>
          <w:numId w:val="29"/>
        </w:numPr>
        <w:spacing w:before="120"/>
        <w:jc w:val="both"/>
        <w:rPr>
          <w:sz w:val="24"/>
          <w:szCs w:val="24"/>
        </w:rPr>
      </w:pPr>
      <w:r w:rsidRPr="00765B18">
        <w:rPr>
          <w:sz w:val="24"/>
          <w:szCs w:val="24"/>
        </w:rPr>
        <w:t>Zřídit novou elektroinstalaci včetně silových a slaboproudých rozvodů</w:t>
      </w:r>
    </w:p>
    <w:p w:rsidR="00765B18" w:rsidRPr="00765B18" w:rsidRDefault="00765B18" w:rsidP="00765B18">
      <w:pPr>
        <w:numPr>
          <w:ilvl w:val="0"/>
          <w:numId w:val="29"/>
        </w:numPr>
        <w:spacing w:before="120"/>
        <w:jc w:val="both"/>
        <w:rPr>
          <w:sz w:val="24"/>
          <w:szCs w:val="24"/>
        </w:rPr>
      </w:pPr>
      <w:r w:rsidRPr="00765B18">
        <w:rPr>
          <w:sz w:val="24"/>
          <w:szCs w:val="24"/>
        </w:rPr>
        <w:t>Provést finální opravy stěn</w:t>
      </w:r>
    </w:p>
    <w:p w:rsidR="00765B18" w:rsidRPr="00765B18" w:rsidRDefault="00765B18" w:rsidP="00765B18">
      <w:pPr>
        <w:numPr>
          <w:ilvl w:val="0"/>
          <w:numId w:val="29"/>
        </w:numPr>
        <w:spacing w:before="120"/>
        <w:jc w:val="both"/>
        <w:rPr>
          <w:sz w:val="24"/>
          <w:szCs w:val="24"/>
        </w:rPr>
      </w:pPr>
      <w:r w:rsidRPr="00765B18">
        <w:rPr>
          <w:sz w:val="24"/>
          <w:szCs w:val="24"/>
        </w:rPr>
        <w:t>Zaškolit obsluhu VS</w:t>
      </w:r>
    </w:p>
    <w:p w:rsidR="00765B18" w:rsidRPr="00765B18" w:rsidRDefault="00765B18" w:rsidP="00765B18">
      <w:pPr>
        <w:numPr>
          <w:ilvl w:val="0"/>
          <w:numId w:val="29"/>
        </w:numPr>
        <w:spacing w:before="120"/>
        <w:jc w:val="both"/>
        <w:rPr>
          <w:sz w:val="24"/>
          <w:szCs w:val="24"/>
        </w:rPr>
      </w:pPr>
      <w:r w:rsidRPr="00765B18">
        <w:rPr>
          <w:sz w:val="24"/>
          <w:szCs w:val="24"/>
        </w:rPr>
        <w:t>Zapracovat úpravy do provozního řádu VS</w:t>
      </w:r>
    </w:p>
    <w:p w:rsidR="00765B18" w:rsidRPr="00765B18" w:rsidRDefault="00765B18" w:rsidP="00765B18">
      <w:pPr>
        <w:numPr>
          <w:ilvl w:val="0"/>
          <w:numId w:val="29"/>
        </w:numPr>
        <w:spacing w:before="120"/>
        <w:jc w:val="both"/>
        <w:rPr>
          <w:sz w:val="24"/>
          <w:szCs w:val="24"/>
        </w:rPr>
      </w:pPr>
      <w:r w:rsidRPr="00765B18">
        <w:rPr>
          <w:sz w:val="24"/>
          <w:szCs w:val="24"/>
        </w:rPr>
        <w:t>Provést kompletní tepelnou izolaci upravovaných částí</w:t>
      </w:r>
    </w:p>
    <w:p w:rsidR="00765B18" w:rsidRPr="00765B18" w:rsidRDefault="00765B18" w:rsidP="00765B18">
      <w:pPr>
        <w:numPr>
          <w:ilvl w:val="0"/>
          <w:numId w:val="29"/>
        </w:numPr>
        <w:spacing w:before="120"/>
        <w:jc w:val="both"/>
        <w:rPr>
          <w:sz w:val="24"/>
          <w:szCs w:val="24"/>
        </w:rPr>
      </w:pPr>
      <w:r w:rsidRPr="00765B18">
        <w:rPr>
          <w:sz w:val="24"/>
          <w:szCs w:val="24"/>
        </w:rPr>
        <w:t>Provést ekologickou likvidaci demontovaného zařízení</w:t>
      </w:r>
    </w:p>
    <w:p w:rsidR="00765B18" w:rsidRPr="00765B18" w:rsidRDefault="00765B18" w:rsidP="00765B18">
      <w:pPr>
        <w:spacing w:before="120"/>
        <w:jc w:val="both"/>
        <w:rPr>
          <w:b/>
          <w:sz w:val="24"/>
          <w:szCs w:val="24"/>
        </w:rPr>
      </w:pPr>
    </w:p>
    <w:p w:rsidR="00765B18" w:rsidRPr="00765B18" w:rsidRDefault="00765B18" w:rsidP="00765B18">
      <w:pPr>
        <w:numPr>
          <w:ilvl w:val="0"/>
          <w:numId w:val="30"/>
        </w:numPr>
        <w:spacing w:before="120"/>
        <w:jc w:val="both"/>
        <w:rPr>
          <w:b/>
          <w:sz w:val="24"/>
          <w:szCs w:val="24"/>
        </w:rPr>
      </w:pPr>
      <w:r w:rsidRPr="00765B18">
        <w:rPr>
          <w:b/>
          <w:sz w:val="24"/>
          <w:szCs w:val="24"/>
        </w:rPr>
        <w:t>Dále je předmětem veřejné zakázky dokladová část PD:</w:t>
      </w:r>
    </w:p>
    <w:p w:rsidR="00765B18" w:rsidRPr="00765B18" w:rsidRDefault="00765B18" w:rsidP="00765B18">
      <w:pPr>
        <w:spacing w:before="120"/>
        <w:ind w:left="720"/>
        <w:jc w:val="both"/>
        <w:rPr>
          <w:sz w:val="24"/>
          <w:szCs w:val="24"/>
        </w:rPr>
      </w:pPr>
      <w:r w:rsidRPr="00765B18">
        <w:rPr>
          <w:sz w:val="24"/>
          <w:szCs w:val="24"/>
        </w:rPr>
        <w:t>Kladná stanoviska a vyjádření veškerých dotčených organizací, včetně souhlasu a rozhodnutí příslušných orgánů státní správy, nutných pro vydání pravomocného stavebního povolení a zejména níže uvedených vojenských složek:</w:t>
      </w:r>
    </w:p>
    <w:p w:rsidR="00765B18" w:rsidRPr="00765B18" w:rsidRDefault="00765B18" w:rsidP="00765B18">
      <w:pPr>
        <w:numPr>
          <w:ilvl w:val="0"/>
          <w:numId w:val="29"/>
        </w:numPr>
        <w:spacing w:before="120"/>
        <w:jc w:val="both"/>
        <w:rPr>
          <w:sz w:val="24"/>
          <w:szCs w:val="24"/>
        </w:rPr>
      </w:pPr>
      <w:r w:rsidRPr="00765B18">
        <w:rPr>
          <w:sz w:val="24"/>
          <w:szCs w:val="24"/>
        </w:rPr>
        <w:t>Úřadu státního odborného dozoru MO Třída 1. Máje 1, 711 11 Olomouc</w:t>
      </w:r>
    </w:p>
    <w:p w:rsidR="00765B18" w:rsidRPr="00765B18" w:rsidRDefault="00765B18" w:rsidP="00765B18">
      <w:pPr>
        <w:numPr>
          <w:ilvl w:val="0"/>
          <w:numId w:val="29"/>
        </w:numPr>
        <w:spacing w:before="120"/>
        <w:jc w:val="both"/>
        <w:rPr>
          <w:sz w:val="24"/>
          <w:szCs w:val="24"/>
        </w:rPr>
      </w:pPr>
      <w:r w:rsidRPr="00765B18">
        <w:rPr>
          <w:sz w:val="24"/>
          <w:szCs w:val="24"/>
        </w:rPr>
        <w:lastRenderedPageBreak/>
        <w:t xml:space="preserve">Úřad SOD – EIMO, Svatoplukova 84, Brno Židenice, </w:t>
      </w:r>
      <w:proofErr w:type="gramStart"/>
      <w:r w:rsidRPr="00765B18">
        <w:rPr>
          <w:sz w:val="24"/>
          <w:szCs w:val="24"/>
        </w:rPr>
        <w:t>P.O.</w:t>
      </w:r>
      <w:proofErr w:type="gramEnd"/>
      <w:r w:rsidRPr="00765B18">
        <w:rPr>
          <w:sz w:val="24"/>
          <w:szCs w:val="24"/>
        </w:rPr>
        <w:t xml:space="preserve"> BOX 416, 660 16 Brno 2</w:t>
      </w:r>
    </w:p>
    <w:p w:rsidR="00765B18" w:rsidRPr="00765B18" w:rsidRDefault="00765B18" w:rsidP="00765B18">
      <w:pPr>
        <w:numPr>
          <w:ilvl w:val="0"/>
          <w:numId w:val="29"/>
        </w:numPr>
        <w:spacing w:before="120"/>
        <w:jc w:val="both"/>
        <w:rPr>
          <w:sz w:val="24"/>
          <w:szCs w:val="24"/>
        </w:rPr>
      </w:pPr>
      <w:r w:rsidRPr="00765B18">
        <w:rPr>
          <w:sz w:val="24"/>
          <w:szCs w:val="24"/>
        </w:rPr>
        <w:t>UO voj. zařízení 299400</w:t>
      </w:r>
    </w:p>
    <w:p w:rsidR="00765B18" w:rsidRPr="00765B18" w:rsidRDefault="00765B18" w:rsidP="00765B18">
      <w:pPr>
        <w:numPr>
          <w:ilvl w:val="0"/>
          <w:numId w:val="29"/>
        </w:numPr>
        <w:spacing w:before="120"/>
        <w:jc w:val="both"/>
        <w:rPr>
          <w:sz w:val="24"/>
          <w:szCs w:val="24"/>
        </w:rPr>
      </w:pPr>
      <w:r w:rsidRPr="00765B18">
        <w:rPr>
          <w:sz w:val="24"/>
          <w:szCs w:val="24"/>
        </w:rPr>
        <w:t xml:space="preserve">VUSS Brno, Svatoplukova 84, Brno – Židenice, </w:t>
      </w:r>
      <w:proofErr w:type="gramStart"/>
      <w:r w:rsidRPr="00765B18">
        <w:rPr>
          <w:sz w:val="24"/>
          <w:szCs w:val="24"/>
        </w:rPr>
        <w:t>P.O.</w:t>
      </w:r>
      <w:proofErr w:type="gramEnd"/>
      <w:r w:rsidRPr="00765B18">
        <w:rPr>
          <w:sz w:val="24"/>
          <w:szCs w:val="24"/>
        </w:rPr>
        <w:t xml:space="preserve"> BOX 553, 659 96 Brno 2</w:t>
      </w:r>
    </w:p>
    <w:p w:rsidR="00765B18" w:rsidRPr="00765B18" w:rsidRDefault="00765B18" w:rsidP="00765B18">
      <w:pPr>
        <w:numPr>
          <w:ilvl w:val="0"/>
          <w:numId w:val="29"/>
        </w:numPr>
        <w:spacing w:before="120"/>
        <w:jc w:val="both"/>
        <w:rPr>
          <w:sz w:val="24"/>
          <w:szCs w:val="24"/>
        </w:rPr>
      </w:pPr>
      <w:r w:rsidRPr="00765B18">
        <w:rPr>
          <w:sz w:val="24"/>
          <w:szCs w:val="24"/>
        </w:rPr>
        <w:t>Provozní středisko 0611 Dobrovského 25 B, Brno 612 00</w:t>
      </w:r>
    </w:p>
    <w:p w:rsidR="00765B18" w:rsidRPr="00765B18" w:rsidRDefault="00765B18" w:rsidP="00765B18">
      <w:pPr>
        <w:numPr>
          <w:ilvl w:val="0"/>
          <w:numId w:val="29"/>
        </w:numPr>
        <w:spacing w:before="120"/>
        <w:jc w:val="both"/>
        <w:rPr>
          <w:sz w:val="24"/>
          <w:szCs w:val="24"/>
        </w:rPr>
      </w:pPr>
      <w:r w:rsidRPr="00765B18">
        <w:rPr>
          <w:sz w:val="24"/>
          <w:szCs w:val="24"/>
        </w:rPr>
        <w:t xml:space="preserve">Úřad SOD – VPD, Svatoplukova 84, Brno – Židenice, </w:t>
      </w:r>
      <w:proofErr w:type="gramStart"/>
      <w:r w:rsidRPr="00765B18">
        <w:rPr>
          <w:sz w:val="24"/>
          <w:szCs w:val="24"/>
        </w:rPr>
        <w:t>P.O.</w:t>
      </w:r>
      <w:proofErr w:type="gramEnd"/>
      <w:r w:rsidRPr="00765B18">
        <w:rPr>
          <w:sz w:val="24"/>
          <w:szCs w:val="24"/>
        </w:rPr>
        <w:t xml:space="preserve"> BOX 416, 660 16 Brno 2</w:t>
      </w:r>
    </w:p>
    <w:p w:rsidR="00765B18" w:rsidRPr="00765B18" w:rsidRDefault="00765B18" w:rsidP="00765B18">
      <w:pPr>
        <w:numPr>
          <w:ilvl w:val="0"/>
          <w:numId w:val="29"/>
        </w:numPr>
        <w:spacing w:before="120"/>
        <w:jc w:val="both"/>
        <w:rPr>
          <w:sz w:val="24"/>
          <w:szCs w:val="24"/>
        </w:rPr>
      </w:pPr>
      <w:r w:rsidRPr="00765B18">
        <w:rPr>
          <w:sz w:val="24"/>
          <w:szCs w:val="24"/>
        </w:rPr>
        <w:t>Doložení pravomocného stavebního povolení umožňující realizaci akce</w:t>
      </w:r>
    </w:p>
    <w:p w:rsidR="00765B18" w:rsidRDefault="00765B18" w:rsidP="00765B18">
      <w:pPr>
        <w:numPr>
          <w:ilvl w:val="0"/>
          <w:numId w:val="29"/>
        </w:numPr>
        <w:spacing w:before="120"/>
        <w:jc w:val="both"/>
        <w:rPr>
          <w:sz w:val="24"/>
          <w:szCs w:val="24"/>
        </w:rPr>
      </w:pPr>
      <w:r w:rsidRPr="00765B18">
        <w:rPr>
          <w:sz w:val="24"/>
          <w:szCs w:val="24"/>
        </w:rPr>
        <w:t>Projektovou dokumentaci zpracovat podle ČSN, Vyhlášek a zákonů platných v době zpracování PD.</w:t>
      </w:r>
    </w:p>
    <w:p w:rsidR="00765B18" w:rsidRPr="00765B18" w:rsidRDefault="00765B18" w:rsidP="00765B18">
      <w:pPr>
        <w:spacing w:before="120"/>
        <w:ind w:left="720"/>
        <w:jc w:val="both"/>
        <w:rPr>
          <w:sz w:val="24"/>
          <w:szCs w:val="24"/>
        </w:rPr>
      </w:pPr>
    </w:p>
    <w:p w:rsidR="00765B18" w:rsidRPr="00765B18" w:rsidRDefault="00765B18" w:rsidP="00765B18">
      <w:pPr>
        <w:numPr>
          <w:ilvl w:val="0"/>
          <w:numId w:val="30"/>
        </w:numPr>
        <w:spacing w:before="120"/>
        <w:jc w:val="both"/>
        <w:rPr>
          <w:b/>
          <w:sz w:val="24"/>
          <w:szCs w:val="24"/>
        </w:rPr>
      </w:pPr>
      <w:r w:rsidRPr="00765B18">
        <w:rPr>
          <w:b/>
          <w:sz w:val="24"/>
          <w:szCs w:val="24"/>
        </w:rPr>
        <w:t xml:space="preserve">Požadované doklady k předání po </w:t>
      </w:r>
      <w:proofErr w:type="gramStart"/>
      <w:r w:rsidRPr="00765B18">
        <w:rPr>
          <w:b/>
          <w:sz w:val="24"/>
          <w:szCs w:val="24"/>
        </w:rPr>
        <w:t>ukončení :</w:t>
      </w:r>
      <w:proofErr w:type="gramEnd"/>
    </w:p>
    <w:p w:rsidR="00765B18" w:rsidRPr="00765B18" w:rsidRDefault="00765B18" w:rsidP="00765B18">
      <w:pPr>
        <w:numPr>
          <w:ilvl w:val="0"/>
          <w:numId w:val="29"/>
        </w:numPr>
        <w:spacing w:before="120"/>
        <w:jc w:val="both"/>
        <w:rPr>
          <w:sz w:val="24"/>
          <w:szCs w:val="24"/>
        </w:rPr>
      </w:pPr>
      <w:r w:rsidRPr="00765B18">
        <w:rPr>
          <w:sz w:val="24"/>
          <w:szCs w:val="24"/>
        </w:rPr>
        <w:t>Položkový rozpočet</w:t>
      </w:r>
    </w:p>
    <w:p w:rsidR="00765B18" w:rsidRPr="00765B18" w:rsidRDefault="00765B18" w:rsidP="00765B18">
      <w:pPr>
        <w:numPr>
          <w:ilvl w:val="0"/>
          <w:numId w:val="29"/>
        </w:numPr>
        <w:spacing w:before="120"/>
        <w:jc w:val="both"/>
        <w:rPr>
          <w:sz w:val="24"/>
          <w:szCs w:val="24"/>
        </w:rPr>
      </w:pPr>
      <w:r w:rsidRPr="00765B18">
        <w:rPr>
          <w:sz w:val="24"/>
          <w:szCs w:val="24"/>
        </w:rPr>
        <w:t>Slepý rozpočet dle Vyhlášky č. 230/2012 Sb.</w:t>
      </w:r>
    </w:p>
    <w:p w:rsidR="00223FCF" w:rsidRPr="00765B18" w:rsidRDefault="00765B18" w:rsidP="00765B18">
      <w:pPr>
        <w:numPr>
          <w:ilvl w:val="0"/>
          <w:numId w:val="29"/>
        </w:numPr>
        <w:spacing w:before="120"/>
        <w:jc w:val="both"/>
        <w:rPr>
          <w:sz w:val="24"/>
          <w:szCs w:val="24"/>
        </w:rPr>
      </w:pPr>
      <w:r w:rsidRPr="00765B18">
        <w:rPr>
          <w:sz w:val="24"/>
          <w:szCs w:val="24"/>
        </w:rPr>
        <w:t>Zadavatel nepřipouští variantní řešení</w:t>
      </w:r>
    </w:p>
    <w:p w:rsidR="00765B18" w:rsidRPr="0041548D" w:rsidRDefault="00765B18" w:rsidP="00223FCF">
      <w:pPr>
        <w:jc w:val="both"/>
        <w:rPr>
          <w:color w:val="FF0000"/>
          <w:sz w:val="24"/>
          <w:szCs w:val="24"/>
          <w:highlight w:val="green"/>
        </w:rPr>
      </w:pPr>
    </w:p>
    <w:p w:rsidR="00765B18" w:rsidRDefault="00765B18" w:rsidP="001D1315">
      <w:pPr>
        <w:shd w:val="clear" w:color="00FFFF" w:fill="auto"/>
        <w:spacing w:after="240"/>
        <w:jc w:val="center"/>
        <w:rPr>
          <w:b/>
          <w:caps/>
          <w:sz w:val="24"/>
        </w:rPr>
      </w:pPr>
    </w:p>
    <w:p w:rsidR="00A35C8B" w:rsidRDefault="00A35C8B" w:rsidP="001D1315">
      <w:pPr>
        <w:shd w:val="clear" w:color="00FFFF" w:fill="auto"/>
        <w:spacing w:after="240"/>
        <w:jc w:val="center"/>
        <w:rPr>
          <w:b/>
          <w:sz w:val="24"/>
          <w:u w:val="single"/>
        </w:rPr>
      </w:pPr>
      <w:r w:rsidRPr="00FD012C">
        <w:rPr>
          <w:b/>
          <w:caps/>
          <w:sz w:val="24"/>
        </w:rPr>
        <w:t xml:space="preserve">II. </w:t>
      </w:r>
      <w:r w:rsidRPr="00FD012C">
        <w:rPr>
          <w:b/>
          <w:caps/>
          <w:sz w:val="24"/>
          <w:u w:val="single"/>
        </w:rPr>
        <w:t>Termín a místo</w:t>
      </w:r>
      <w:r w:rsidRPr="00FD012C">
        <w:rPr>
          <w:b/>
          <w:sz w:val="24"/>
          <w:u w:val="single"/>
        </w:rPr>
        <w:t xml:space="preserve"> PLNĚNÍ</w:t>
      </w:r>
    </w:p>
    <w:p w:rsidR="005F444F" w:rsidRPr="00FD012C" w:rsidRDefault="005F444F" w:rsidP="001D1315">
      <w:pPr>
        <w:shd w:val="clear" w:color="00FFFF" w:fill="auto"/>
        <w:spacing w:after="240"/>
        <w:jc w:val="center"/>
        <w:rPr>
          <w:b/>
          <w:sz w:val="24"/>
          <w:u w:val="single"/>
        </w:rPr>
      </w:pPr>
    </w:p>
    <w:p w:rsidR="00765B18" w:rsidRPr="003800B1" w:rsidRDefault="00765B18" w:rsidP="00765B18">
      <w:pPr>
        <w:tabs>
          <w:tab w:val="right" w:pos="6096"/>
        </w:tabs>
        <w:spacing w:after="120" w:line="288" w:lineRule="auto"/>
        <w:jc w:val="both"/>
        <w:rPr>
          <w:b/>
          <w:sz w:val="24"/>
          <w:szCs w:val="24"/>
        </w:rPr>
      </w:pPr>
      <w:r w:rsidRPr="003800B1">
        <w:rPr>
          <w:sz w:val="24"/>
          <w:szCs w:val="24"/>
        </w:rPr>
        <w:t xml:space="preserve">Termín zahájení plnění:                      </w:t>
      </w:r>
      <w:r w:rsidRPr="003800B1">
        <w:rPr>
          <w:sz w:val="24"/>
          <w:szCs w:val="24"/>
        </w:rPr>
        <w:tab/>
        <w:t xml:space="preserve">           </w:t>
      </w:r>
      <w:r>
        <w:rPr>
          <w:sz w:val="24"/>
          <w:szCs w:val="24"/>
        </w:rPr>
        <w:t xml:space="preserve">      </w:t>
      </w:r>
      <w:r w:rsidRPr="003800B1">
        <w:rPr>
          <w:sz w:val="24"/>
          <w:szCs w:val="24"/>
        </w:rPr>
        <w:t xml:space="preserve"> </w:t>
      </w:r>
      <w:r>
        <w:rPr>
          <w:b/>
          <w:sz w:val="24"/>
          <w:szCs w:val="24"/>
        </w:rPr>
        <w:t>ihned po podpisu SOD</w:t>
      </w:r>
    </w:p>
    <w:p w:rsidR="00765B18" w:rsidRPr="003800B1" w:rsidRDefault="00765B18" w:rsidP="00E12A26">
      <w:pPr>
        <w:spacing w:after="120" w:line="288" w:lineRule="auto"/>
        <w:jc w:val="both"/>
        <w:rPr>
          <w:b/>
          <w:sz w:val="24"/>
          <w:szCs w:val="24"/>
        </w:rPr>
      </w:pPr>
      <w:r w:rsidRPr="007510DE">
        <w:rPr>
          <w:sz w:val="24"/>
          <w:szCs w:val="24"/>
        </w:rPr>
        <w:t xml:space="preserve">Termín </w:t>
      </w:r>
      <w:r>
        <w:rPr>
          <w:sz w:val="24"/>
          <w:szCs w:val="24"/>
        </w:rPr>
        <w:t xml:space="preserve">plnění veřejné zakázky ukončit </w:t>
      </w:r>
      <w:proofErr w:type="gramStart"/>
      <w:r w:rsidRPr="007510DE">
        <w:rPr>
          <w:sz w:val="24"/>
          <w:szCs w:val="24"/>
        </w:rPr>
        <w:t>do</w:t>
      </w:r>
      <w:proofErr w:type="gramEnd"/>
      <w:r w:rsidRPr="007510DE">
        <w:rPr>
          <w:b/>
          <w:sz w:val="24"/>
          <w:szCs w:val="24"/>
        </w:rPr>
        <w:t>:</w:t>
      </w:r>
      <w:r w:rsidR="00E12A26">
        <w:rPr>
          <w:b/>
          <w:sz w:val="24"/>
          <w:szCs w:val="24"/>
        </w:rPr>
        <w:t xml:space="preserve">        </w:t>
      </w:r>
      <w:r>
        <w:rPr>
          <w:b/>
          <w:sz w:val="24"/>
          <w:szCs w:val="24"/>
        </w:rPr>
        <w:t xml:space="preserve"> </w:t>
      </w:r>
      <w:r w:rsidRPr="003800B1">
        <w:rPr>
          <w:b/>
          <w:sz w:val="24"/>
          <w:szCs w:val="24"/>
        </w:rPr>
        <w:t xml:space="preserve">30. 9. 2013 </w:t>
      </w:r>
      <w:r>
        <w:rPr>
          <w:b/>
          <w:sz w:val="24"/>
          <w:szCs w:val="24"/>
        </w:rPr>
        <w:t xml:space="preserve">                                                                     </w:t>
      </w:r>
      <w:r w:rsidRPr="003800B1">
        <w:rPr>
          <w:b/>
          <w:sz w:val="24"/>
          <w:szCs w:val="24"/>
        </w:rPr>
        <w:t xml:space="preserve">                                                 </w:t>
      </w:r>
    </w:p>
    <w:p w:rsidR="00765B18" w:rsidRPr="00765B18" w:rsidRDefault="00765B18" w:rsidP="00765B18">
      <w:pPr>
        <w:tabs>
          <w:tab w:val="right" w:pos="6096"/>
        </w:tabs>
        <w:spacing w:after="120" w:line="288" w:lineRule="auto"/>
        <w:jc w:val="both"/>
        <w:rPr>
          <w:sz w:val="24"/>
          <w:szCs w:val="24"/>
        </w:rPr>
      </w:pPr>
      <w:r w:rsidRPr="00765B18">
        <w:rPr>
          <w:sz w:val="24"/>
          <w:szCs w:val="24"/>
          <w:u w:val="single"/>
        </w:rPr>
        <w:t>Místo plnění veřejné zakázky je</w:t>
      </w:r>
      <w:r w:rsidRPr="00765B18">
        <w:rPr>
          <w:sz w:val="24"/>
          <w:szCs w:val="24"/>
        </w:rPr>
        <w:t>: kas. Jana Babáka 2, 612 00 Brno</w:t>
      </w:r>
    </w:p>
    <w:p w:rsidR="003E7932" w:rsidRPr="0041548D" w:rsidRDefault="003E7932" w:rsidP="003E7932">
      <w:pPr>
        <w:rPr>
          <w:sz w:val="24"/>
          <w:szCs w:val="24"/>
          <w:highlight w:val="green"/>
        </w:rPr>
      </w:pPr>
    </w:p>
    <w:p w:rsidR="007F0AFC" w:rsidRPr="0041548D" w:rsidRDefault="007F0AFC" w:rsidP="00415F7B">
      <w:pPr>
        <w:shd w:val="clear" w:color="00FFFF" w:fill="auto"/>
        <w:jc w:val="both"/>
        <w:rPr>
          <w:sz w:val="24"/>
          <w:szCs w:val="24"/>
          <w:highlight w:val="green"/>
        </w:rPr>
      </w:pPr>
    </w:p>
    <w:p w:rsidR="00A35C8B" w:rsidRPr="00765B18" w:rsidRDefault="00A35C8B" w:rsidP="001D1315">
      <w:pPr>
        <w:shd w:val="clear" w:color="00FFFF" w:fill="auto"/>
        <w:spacing w:after="240"/>
        <w:jc w:val="center"/>
        <w:rPr>
          <w:b/>
          <w:caps/>
          <w:sz w:val="24"/>
          <w:u w:val="single"/>
        </w:rPr>
      </w:pPr>
      <w:r w:rsidRPr="00765B18">
        <w:rPr>
          <w:b/>
          <w:sz w:val="24"/>
        </w:rPr>
        <w:t xml:space="preserve">III. </w:t>
      </w:r>
      <w:r w:rsidRPr="00765B18">
        <w:rPr>
          <w:b/>
          <w:caps/>
          <w:sz w:val="24"/>
          <w:u w:val="single"/>
        </w:rPr>
        <w:t>CENA DÍLA</w:t>
      </w:r>
    </w:p>
    <w:p w:rsidR="00E07D5F" w:rsidRPr="00FD012C" w:rsidRDefault="00486061" w:rsidP="00486061">
      <w:pPr>
        <w:spacing w:after="120"/>
        <w:jc w:val="both"/>
        <w:rPr>
          <w:sz w:val="24"/>
        </w:rPr>
      </w:pPr>
      <w:r w:rsidRPr="00765B18">
        <w:rPr>
          <w:sz w:val="24"/>
        </w:rPr>
        <w:t>Cena za předmět díla je cenou konečnou, nejvýše přípustnou</w:t>
      </w:r>
      <w:r w:rsidR="00D9434B" w:rsidRPr="00765B18">
        <w:rPr>
          <w:sz w:val="24"/>
        </w:rPr>
        <w:t>, ve které jsou zahrnuty veškeré náklady dle</w:t>
      </w:r>
      <w:r w:rsidR="00EF7F0C" w:rsidRPr="00765B18">
        <w:rPr>
          <w:sz w:val="24"/>
        </w:rPr>
        <w:t xml:space="preserve"> článku I této smlouvy</w:t>
      </w:r>
      <w:r w:rsidRPr="00765B18">
        <w:rPr>
          <w:sz w:val="24"/>
        </w:rPr>
        <w:t xml:space="preserve"> a činí:</w:t>
      </w:r>
    </w:p>
    <w:p w:rsidR="0017496C" w:rsidRDefault="0017496C" w:rsidP="0017496C">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7496C" w:rsidRDefault="0017496C" w:rsidP="0017496C">
      <w:pPr>
        <w:pStyle w:val="slovn1"/>
        <w:tabs>
          <w:tab w:val="left" w:pos="1080"/>
          <w:tab w:val="right" w:pos="7740"/>
        </w:tabs>
        <w:spacing w:before="0" w:beforeAutospacing="0" w:after="0" w:afterAutospacing="0"/>
        <w:jc w:val="both"/>
        <w:rPr>
          <w:rFonts w:eastAsia="Times New Roman"/>
          <w:szCs w:val="20"/>
          <w:lang w:val="cs-CZ" w:eastAsia="cs-CZ"/>
        </w:rPr>
      </w:pPr>
    </w:p>
    <w:p w:rsidR="00483AB5" w:rsidRDefault="00483AB5" w:rsidP="0017496C">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17496C" w:rsidRPr="00483AB5" w:rsidRDefault="0017496C" w:rsidP="0017496C">
      <w:pPr>
        <w:pStyle w:val="slovn1"/>
        <w:tabs>
          <w:tab w:val="left" w:pos="1080"/>
          <w:tab w:val="right" w:pos="7740"/>
        </w:tabs>
        <w:spacing w:before="0" w:beforeAutospacing="0" w:after="0" w:afterAutospacing="0"/>
        <w:ind w:left="720"/>
        <w:jc w:val="both"/>
        <w:rPr>
          <w:rFonts w:eastAsia="Times New Roman"/>
          <w:b/>
          <w:sz w:val="26"/>
          <w:szCs w:val="26"/>
          <w:lang w:val="cs-CZ" w:eastAsia="cs-CZ"/>
        </w:rPr>
      </w:pPr>
      <w:r w:rsidRPr="00483AB5">
        <w:rPr>
          <w:rFonts w:eastAsia="Times New Roman"/>
          <w:b/>
          <w:sz w:val="26"/>
          <w:szCs w:val="26"/>
          <w:lang w:val="cs-CZ" w:eastAsia="cs-CZ"/>
        </w:rPr>
        <w:t xml:space="preserve">CENA CELKEM </w:t>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sz w:val="26"/>
          <w:szCs w:val="26"/>
          <w:lang w:val="cs-CZ" w:eastAsia="cs-CZ"/>
        </w:rPr>
      </w:pPr>
      <w:r w:rsidRPr="00483AB5">
        <w:rPr>
          <w:rFonts w:eastAsia="Times New Roman"/>
          <w:sz w:val="26"/>
          <w:szCs w:val="26"/>
          <w:lang w:val="cs-CZ" w:eastAsia="cs-CZ"/>
        </w:rPr>
        <w:tab/>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r>
        <w:rPr>
          <w:rFonts w:eastAsia="Times New Roman"/>
          <w:szCs w:val="20"/>
          <w:lang w:val="cs-CZ" w:eastAsia="cs-CZ"/>
        </w:rPr>
        <w:tab/>
      </w:r>
      <w:r w:rsidRPr="00483AB5">
        <w:rPr>
          <w:rFonts w:eastAsia="Times New Roman"/>
          <w:b/>
          <w:szCs w:val="20"/>
          <w:lang w:val="cs-CZ" w:eastAsia="cs-CZ"/>
        </w:rPr>
        <w:t>Cena bez DPH</w:t>
      </w:r>
      <w:r w:rsidRPr="00483AB5">
        <w:rPr>
          <w:rFonts w:eastAsia="Times New Roman"/>
          <w:b/>
          <w:szCs w:val="20"/>
          <w:lang w:val="cs-CZ" w:eastAsia="cs-CZ"/>
        </w:rPr>
        <w:tab/>
      </w:r>
      <w:r w:rsidRPr="00483AB5">
        <w:rPr>
          <w:rFonts w:eastAsia="Times New Roman"/>
          <w:b/>
          <w:szCs w:val="20"/>
          <w:highlight w:val="yellow"/>
          <w:lang w:val="cs-CZ" w:eastAsia="cs-CZ"/>
        </w:rPr>
        <w:t>………………</w:t>
      </w:r>
      <w:r w:rsidRPr="00483AB5">
        <w:rPr>
          <w:rFonts w:eastAsia="Times New Roman"/>
          <w:b/>
          <w:szCs w:val="20"/>
          <w:lang w:val="cs-CZ" w:eastAsia="cs-CZ"/>
        </w:rPr>
        <w:t>,- Kč</w:t>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483AB5">
        <w:rPr>
          <w:rFonts w:eastAsia="Times New Roman"/>
          <w:b/>
          <w:szCs w:val="20"/>
          <w:lang w:val="cs-CZ" w:eastAsia="cs-CZ"/>
        </w:rPr>
        <w:tab/>
        <w:t>DPH (21%)</w:t>
      </w:r>
      <w:r w:rsidRPr="00483AB5">
        <w:rPr>
          <w:rFonts w:eastAsia="Times New Roman"/>
          <w:b/>
          <w:szCs w:val="20"/>
          <w:lang w:val="cs-CZ" w:eastAsia="cs-CZ"/>
        </w:rPr>
        <w:tab/>
      </w:r>
      <w:r w:rsidRPr="00483AB5">
        <w:rPr>
          <w:rFonts w:eastAsia="Times New Roman"/>
          <w:b/>
          <w:szCs w:val="20"/>
          <w:highlight w:val="yellow"/>
          <w:lang w:val="cs-CZ" w:eastAsia="cs-CZ"/>
        </w:rPr>
        <w:t>…………</w:t>
      </w:r>
      <w:r w:rsidRPr="00483AB5">
        <w:rPr>
          <w:rFonts w:eastAsia="Times New Roman"/>
          <w:b/>
          <w:szCs w:val="20"/>
          <w:lang w:val="cs-CZ" w:eastAsia="cs-CZ"/>
        </w:rPr>
        <w:t>,- Kč</w:t>
      </w:r>
    </w:p>
    <w:p w:rsidR="00483AB5" w:rsidRP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483AB5">
        <w:rPr>
          <w:rFonts w:eastAsia="Times New Roman"/>
          <w:b/>
          <w:szCs w:val="20"/>
          <w:lang w:val="cs-CZ" w:eastAsia="cs-CZ"/>
        </w:rPr>
        <w:tab/>
        <w:t>Celková cena včetně DPH</w:t>
      </w:r>
      <w:r w:rsidRPr="00483AB5">
        <w:rPr>
          <w:rFonts w:eastAsia="Times New Roman"/>
          <w:b/>
          <w:szCs w:val="20"/>
          <w:lang w:val="cs-CZ" w:eastAsia="cs-CZ"/>
        </w:rPr>
        <w:tab/>
      </w:r>
      <w:r w:rsidRPr="00483AB5">
        <w:rPr>
          <w:rFonts w:eastAsia="Times New Roman"/>
          <w:b/>
          <w:szCs w:val="20"/>
          <w:highlight w:val="yellow"/>
          <w:lang w:val="cs-CZ" w:eastAsia="cs-CZ"/>
        </w:rPr>
        <w:t>………</w:t>
      </w:r>
      <w:proofErr w:type="gramStart"/>
      <w:r w:rsidRPr="00483AB5">
        <w:rPr>
          <w:rFonts w:eastAsia="Times New Roman"/>
          <w:b/>
          <w:szCs w:val="20"/>
          <w:highlight w:val="yellow"/>
          <w:lang w:val="cs-CZ" w:eastAsia="cs-CZ"/>
        </w:rPr>
        <w:t>…..</w:t>
      </w:r>
      <w:r w:rsidRPr="00483AB5">
        <w:rPr>
          <w:rFonts w:eastAsia="Times New Roman"/>
          <w:b/>
          <w:szCs w:val="20"/>
          <w:lang w:val="cs-CZ" w:eastAsia="cs-CZ"/>
        </w:rPr>
        <w:t>,- Kč</w:t>
      </w:r>
      <w:proofErr w:type="gramEnd"/>
      <w:r w:rsidRPr="00483AB5">
        <w:rPr>
          <w:rFonts w:eastAsia="Times New Roman"/>
          <w:b/>
          <w:szCs w:val="20"/>
          <w:lang w:val="cs-CZ" w:eastAsia="cs-CZ"/>
        </w:rPr>
        <w:t xml:space="preserve"> </w:t>
      </w:r>
    </w:p>
    <w:p w:rsidR="00483AB5" w:rsidRDefault="00483AB5"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F56A32" w:rsidRPr="00483AB5" w:rsidRDefault="00F56A32" w:rsidP="00483AB5">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3AB5" w:rsidRPr="00483AB5" w:rsidRDefault="00483AB5" w:rsidP="00483AB5">
      <w:pPr>
        <w:pStyle w:val="slovn1"/>
        <w:tabs>
          <w:tab w:val="left" w:pos="1080"/>
          <w:tab w:val="right" w:pos="7740"/>
        </w:tabs>
        <w:spacing w:before="0" w:beforeAutospacing="0" w:after="0" w:afterAutospacing="0"/>
        <w:jc w:val="both"/>
        <w:rPr>
          <w:rFonts w:eastAsia="Times New Roman"/>
          <w:b/>
          <w:szCs w:val="20"/>
          <w:lang w:val="cs-CZ" w:eastAsia="cs-CZ"/>
        </w:rPr>
      </w:pPr>
      <w:r w:rsidRPr="00483AB5">
        <w:rPr>
          <w:rFonts w:eastAsia="Times New Roman"/>
          <w:b/>
          <w:szCs w:val="20"/>
          <w:lang w:val="cs-CZ" w:eastAsia="cs-CZ"/>
        </w:rPr>
        <w:t>slovy:</w:t>
      </w:r>
      <w:r w:rsidRPr="00483AB5">
        <w:rPr>
          <w:rFonts w:eastAsia="Times New Roman"/>
          <w:b/>
          <w:szCs w:val="20"/>
          <w:lang w:val="cs-CZ" w:eastAsia="cs-CZ"/>
        </w:rPr>
        <w:tab/>
      </w:r>
      <w:r w:rsidRPr="00483AB5">
        <w:rPr>
          <w:rFonts w:eastAsia="Times New Roman"/>
          <w:b/>
          <w:szCs w:val="20"/>
          <w:highlight w:val="yellow"/>
          <w:lang w:val="cs-CZ" w:eastAsia="cs-CZ"/>
        </w:rPr>
        <w:t>„…………………………………………………….</w:t>
      </w:r>
      <w:proofErr w:type="spellStart"/>
      <w:r w:rsidRPr="00483AB5">
        <w:rPr>
          <w:rFonts w:eastAsia="Times New Roman"/>
          <w:b/>
          <w:szCs w:val="20"/>
          <w:highlight w:val="yellow"/>
          <w:lang w:val="cs-CZ" w:eastAsia="cs-CZ"/>
        </w:rPr>
        <w:t>korunčeských</w:t>
      </w:r>
      <w:proofErr w:type="spellEnd"/>
      <w:r w:rsidRPr="00483AB5">
        <w:rPr>
          <w:rFonts w:eastAsia="Times New Roman"/>
          <w:b/>
          <w:szCs w:val="20"/>
          <w:lang w:val="cs-CZ" w:eastAsia="cs-CZ"/>
        </w:rPr>
        <w:t>“</w:t>
      </w:r>
    </w:p>
    <w:p w:rsidR="00483AB5" w:rsidRPr="00483AB5" w:rsidRDefault="00483AB5" w:rsidP="00483AB5">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483AB5" w:rsidRPr="00483AB5" w:rsidRDefault="00483AB5" w:rsidP="00483AB5">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5F444F" w:rsidRDefault="005F444F">
      <w:pPr>
        <w:rPr>
          <w:sz w:val="24"/>
        </w:rPr>
      </w:pPr>
      <w:r>
        <w:br w:type="page"/>
      </w:r>
    </w:p>
    <w:p w:rsidR="00483AB5" w:rsidRPr="00483AB5" w:rsidRDefault="00483AB5" w:rsidP="00483AB5">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483AB5" w:rsidRPr="00483AB5" w:rsidRDefault="00483AB5" w:rsidP="0017496C">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A35C8B" w:rsidRDefault="00A35C8B" w:rsidP="001D1315">
      <w:pPr>
        <w:pStyle w:val="Zkladntext2"/>
        <w:spacing w:before="0" w:after="240"/>
        <w:jc w:val="center"/>
        <w:rPr>
          <w:rFonts w:ascii="Times New Roman" w:hAnsi="Times New Roman"/>
          <w:caps/>
          <w:u w:val="single"/>
        </w:rPr>
      </w:pPr>
      <w:r w:rsidRPr="00FD012C">
        <w:rPr>
          <w:rFonts w:ascii="Times New Roman" w:hAnsi="Times New Roman"/>
        </w:rPr>
        <w:t xml:space="preserve">IV. </w:t>
      </w:r>
      <w:r w:rsidRPr="00FD012C">
        <w:rPr>
          <w:rFonts w:ascii="Times New Roman" w:hAnsi="Times New Roman"/>
          <w:caps/>
          <w:u w:val="single"/>
        </w:rPr>
        <w:t>platební a fakturační podmínky</w:t>
      </w:r>
    </w:p>
    <w:p w:rsidR="00C94AA3" w:rsidRPr="00C94AA3" w:rsidRDefault="00C94AA3" w:rsidP="00C94AA3">
      <w:pPr>
        <w:ind w:left="360"/>
        <w:jc w:val="both"/>
        <w:rPr>
          <w:rFonts w:eastAsia="Calibri"/>
          <w:sz w:val="24"/>
          <w:szCs w:val="24"/>
        </w:rPr>
      </w:pPr>
    </w:p>
    <w:p w:rsidR="00E07D5F" w:rsidRPr="00E07D5F" w:rsidRDefault="00E07D5F" w:rsidP="00E07D5F">
      <w:pPr>
        <w:pStyle w:val="Odstavecseseznamem"/>
        <w:numPr>
          <w:ilvl w:val="0"/>
          <w:numId w:val="27"/>
        </w:numPr>
        <w:jc w:val="both"/>
        <w:rPr>
          <w:rFonts w:eastAsia="Calibri"/>
          <w:sz w:val="24"/>
          <w:szCs w:val="24"/>
        </w:rPr>
      </w:pPr>
      <w:r w:rsidRPr="00E07D5F">
        <w:rPr>
          <w:rFonts w:eastAsia="Calibri"/>
          <w:sz w:val="24"/>
          <w:szCs w:val="24"/>
        </w:rPr>
        <w:t>Závazkové vztahy uzavřené ve smyslu § 262 odst. 1 zákona č. 513/1991 Sb., Obchodní zákoník, ve znění pozdějších předpisů, se budou řídit tímto zákonem</w:t>
      </w:r>
    </w:p>
    <w:p w:rsidR="00E07D5F" w:rsidRDefault="00E07D5F" w:rsidP="00E07D5F">
      <w:pPr>
        <w:pStyle w:val="Odstavecseseznamem"/>
        <w:ind w:left="851"/>
        <w:jc w:val="both"/>
        <w:rPr>
          <w:rFonts w:eastAsia="Calibri"/>
          <w:sz w:val="24"/>
          <w:szCs w:val="24"/>
        </w:rPr>
      </w:pPr>
    </w:p>
    <w:p w:rsidR="00C94AA3" w:rsidRPr="00E07D5F" w:rsidRDefault="00C94AA3" w:rsidP="00C94AA3">
      <w:pPr>
        <w:pStyle w:val="Odstavecseseznamem"/>
        <w:numPr>
          <w:ilvl w:val="0"/>
          <w:numId w:val="27"/>
        </w:numPr>
        <w:jc w:val="both"/>
        <w:rPr>
          <w:rFonts w:eastAsia="Calibri"/>
          <w:sz w:val="24"/>
          <w:szCs w:val="24"/>
        </w:rPr>
      </w:pPr>
      <w:r w:rsidRPr="00E07D5F">
        <w:rPr>
          <w:rFonts w:eastAsia="Calibri"/>
          <w:sz w:val="24"/>
          <w:szCs w:val="24"/>
        </w:rPr>
        <w:t>Daňový doklad (dále jen faktura) musí obsahovat údaje podle zákona č. 235/2004 Sb., o dani z přidané hodnoty, ve znění pozdějších předpisů.</w:t>
      </w:r>
    </w:p>
    <w:p w:rsidR="00C94AA3" w:rsidRPr="00765B18" w:rsidRDefault="00C94AA3" w:rsidP="00C94AA3">
      <w:pPr>
        <w:ind w:left="360"/>
        <w:jc w:val="both"/>
        <w:rPr>
          <w:rFonts w:eastAsia="Calibri"/>
          <w:sz w:val="24"/>
          <w:szCs w:val="24"/>
          <w:highlight w:val="green"/>
        </w:rPr>
      </w:pPr>
    </w:p>
    <w:p w:rsidR="00C94AA3" w:rsidRDefault="00C94AA3" w:rsidP="00C94AA3">
      <w:pPr>
        <w:pStyle w:val="Odstavecseseznamem"/>
        <w:numPr>
          <w:ilvl w:val="0"/>
          <w:numId w:val="27"/>
        </w:numPr>
        <w:jc w:val="both"/>
        <w:rPr>
          <w:rFonts w:eastAsia="Calibri"/>
          <w:sz w:val="24"/>
          <w:szCs w:val="24"/>
        </w:rPr>
      </w:pPr>
      <w:r w:rsidRPr="00E07D5F">
        <w:rPr>
          <w:rFonts w:eastAsia="Calibri"/>
          <w:sz w:val="24"/>
          <w:szCs w:val="24"/>
        </w:rPr>
        <w:t>Fakturace bude provedena jednou fakturou na základě zápisu o předání/převzetí díla. Zadavatel si vyhrazuje právo pozastavit 20 % z ceny díla bez DPH z faktury do vydání kladného příslušného rozhodnutí (územního souhlasu/stavebního povolení/odstranění vad a nedodělků).</w:t>
      </w:r>
    </w:p>
    <w:p w:rsidR="00E07D5F" w:rsidRPr="00E07D5F" w:rsidRDefault="00E07D5F" w:rsidP="00E07D5F">
      <w:pPr>
        <w:pStyle w:val="Odstavecseseznamem"/>
        <w:rPr>
          <w:rFonts w:eastAsia="Calibri"/>
          <w:sz w:val="24"/>
          <w:szCs w:val="24"/>
        </w:rPr>
      </w:pPr>
    </w:p>
    <w:p w:rsidR="00E07D5F" w:rsidRDefault="00E07D5F" w:rsidP="00E07D5F">
      <w:pPr>
        <w:pStyle w:val="Odstavecseseznamem"/>
        <w:numPr>
          <w:ilvl w:val="0"/>
          <w:numId w:val="27"/>
        </w:numPr>
        <w:jc w:val="both"/>
        <w:rPr>
          <w:rFonts w:eastAsia="Calibri"/>
          <w:sz w:val="24"/>
          <w:szCs w:val="24"/>
        </w:rPr>
      </w:pPr>
      <w:r w:rsidRPr="00E07D5F">
        <w:rPr>
          <w:rFonts w:eastAsia="Calibri"/>
          <w:sz w:val="24"/>
          <w:szCs w:val="24"/>
        </w:rPr>
        <w:t xml:space="preserve">Zhotovitel je povinen v předmětu fakturace uvést přesný název akce a číslo smlouvy. Jinak bude faktura vrácena zhotoviteli k doplnění. </w:t>
      </w:r>
    </w:p>
    <w:p w:rsidR="00E07D5F" w:rsidRPr="00E07D5F" w:rsidRDefault="00E07D5F" w:rsidP="00E07D5F">
      <w:pPr>
        <w:pStyle w:val="Odstavecseseznamem"/>
        <w:rPr>
          <w:rFonts w:eastAsia="Calibri"/>
          <w:sz w:val="24"/>
          <w:szCs w:val="24"/>
        </w:rPr>
      </w:pPr>
    </w:p>
    <w:p w:rsidR="00E07D5F" w:rsidRPr="00E07D5F" w:rsidRDefault="00E07D5F" w:rsidP="00E07D5F">
      <w:pPr>
        <w:pStyle w:val="Odstavecseseznamem"/>
        <w:numPr>
          <w:ilvl w:val="0"/>
          <w:numId w:val="27"/>
        </w:numPr>
        <w:jc w:val="both"/>
        <w:rPr>
          <w:rFonts w:eastAsia="Calibri"/>
          <w:sz w:val="24"/>
          <w:szCs w:val="24"/>
        </w:rPr>
      </w:pPr>
      <w:r w:rsidRPr="00E07D5F">
        <w:rPr>
          <w:rFonts w:eastAsia="Calibri"/>
          <w:sz w:val="24"/>
          <w:szCs w:val="24"/>
        </w:rPr>
        <w:t>Lhůta splatnosti je 21 dní od doručení faktury objednateli (originál faktury + kopie zápisu o předání a převzetí). Adresa pro zaslání faktury: ARMÁDNÍ SERVISNÍ, příspěvková organizace, Podbabská 1589/1, 160 00 Praha 6 – Dejvice.</w:t>
      </w:r>
    </w:p>
    <w:p w:rsidR="00C94AA3" w:rsidRPr="00765B18" w:rsidRDefault="00C94AA3" w:rsidP="00C94AA3">
      <w:pPr>
        <w:pStyle w:val="Odstavecseseznamem"/>
        <w:ind w:left="851"/>
        <w:jc w:val="both"/>
        <w:rPr>
          <w:rFonts w:eastAsia="Calibri"/>
          <w:sz w:val="24"/>
          <w:szCs w:val="24"/>
          <w:highlight w:val="green"/>
        </w:rPr>
      </w:pPr>
    </w:p>
    <w:p w:rsidR="00C94AA3" w:rsidRPr="00E07D5F" w:rsidRDefault="00C94AA3" w:rsidP="00C94AA3">
      <w:pPr>
        <w:pStyle w:val="Odstavecseseznamem"/>
        <w:numPr>
          <w:ilvl w:val="0"/>
          <w:numId w:val="27"/>
        </w:numPr>
        <w:jc w:val="both"/>
        <w:rPr>
          <w:rFonts w:eastAsia="Calibri"/>
          <w:sz w:val="24"/>
          <w:szCs w:val="24"/>
        </w:rPr>
      </w:pPr>
      <w:r w:rsidRPr="00E07D5F">
        <w:rPr>
          <w:rFonts w:eastAsia="Calibri"/>
          <w:sz w:val="24"/>
          <w:szCs w:val="24"/>
        </w:rPr>
        <w:t>Zadavatel neposkytuje zálohy.</w:t>
      </w:r>
    </w:p>
    <w:p w:rsidR="00C94AA3" w:rsidRPr="00765B18" w:rsidRDefault="00C94AA3" w:rsidP="00C94AA3">
      <w:pPr>
        <w:ind w:left="360"/>
        <w:jc w:val="both"/>
        <w:rPr>
          <w:rFonts w:eastAsia="Calibri"/>
          <w:sz w:val="24"/>
          <w:szCs w:val="24"/>
          <w:highlight w:val="green"/>
        </w:rPr>
      </w:pPr>
    </w:p>
    <w:p w:rsidR="00C94AA3" w:rsidRPr="00E07D5F" w:rsidRDefault="00C94AA3" w:rsidP="00C94AA3">
      <w:pPr>
        <w:pStyle w:val="Odstavecseseznamem"/>
        <w:numPr>
          <w:ilvl w:val="0"/>
          <w:numId w:val="27"/>
        </w:numPr>
        <w:jc w:val="both"/>
        <w:rPr>
          <w:rFonts w:eastAsia="Calibri"/>
          <w:sz w:val="24"/>
          <w:szCs w:val="24"/>
        </w:rPr>
      </w:pPr>
      <w:r w:rsidRPr="00E07D5F">
        <w:rPr>
          <w:rFonts w:eastAsia="Calibri"/>
          <w:sz w:val="24"/>
          <w:szCs w:val="24"/>
        </w:rPr>
        <w:t>Za den zaplacení je považován den odepsání částky z účtu objednatele.</w:t>
      </w:r>
    </w:p>
    <w:p w:rsidR="00C94AA3" w:rsidRPr="00E07D5F" w:rsidRDefault="00C94AA3" w:rsidP="00C94AA3">
      <w:pPr>
        <w:pStyle w:val="Odstavecseseznamem"/>
        <w:rPr>
          <w:rFonts w:eastAsia="Calibri"/>
          <w:sz w:val="24"/>
          <w:szCs w:val="24"/>
        </w:rPr>
      </w:pPr>
    </w:p>
    <w:p w:rsidR="00C94AA3" w:rsidRPr="00765B18" w:rsidRDefault="00C94AA3" w:rsidP="00C94AA3">
      <w:pPr>
        <w:ind w:left="360"/>
        <w:jc w:val="both"/>
        <w:rPr>
          <w:rFonts w:eastAsia="Calibri"/>
          <w:sz w:val="24"/>
          <w:szCs w:val="24"/>
          <w:highlight w:val="green"/>
        </w:rPr>
      </w:pPr>
    </w:p>
    <w:p w:rsidR="00B12B59" w:rsidRPr="00E07D5F" w:rsidRDefault="00B12B59" w:rsidP="00941334">
      <w:pPr>
        <w:pStyle w:val="Nadpis6"/>
        <w:tabs>
          <w:tab w:val="left" w:pos="142"/>
        </w:tabs>
        <w:spacing w:before="0" w:after="240"/>
        <w:rPr>
          <w:rFonts w:ascii="Times New Roman" w:hAnsi="Times New Roman"/>
          <w:u w:val="none"/>
        </w:rPr>
      </w:pPr>
    </w:p>
    <w:p w:rsidR="00A35C8B" w:rsidRPr="00E07D5F" w:rsidRDefault="00A35C8B" w:rsidP="00941334">
      <w:pPr>
        <w:pStyle w:val="Nadpis6"/>
        <w:tabs>
          <w:tab w:val="left" w:pos="142"/>
        </w:tabs>
        <w:spacing w:before="0" w:after="240"/>
        <w:rPr>
          <w:rFonts w:ascii="Times New Roman" w:hAnsi="Times New Roman"/>
        </w:rPr>
      </w:pPr>
      <w:r w:rsidRPr="00E07D5F">
        <w:rPr>
          <w:rFonts w:ascii="Times New Roman" w:hAnsi="Times New Roman"/>
          <w:u w:val="none"/>
        </w:rPr>
        <w:t xml:space="preserve">V. </w:t>
      </w:r>
      <w:r w:rsidRPr="00E07D5F">
        <w:rPr>
          <w:rFonts w:ascii="Times New Roman" w:hAnsi="Times New Roman"/>
        </w:rPr>
        <w:t>SOUČINNOST OBJEDNATELE A ZHOTOVITELE</w:t>
      </w:r>
    </w:p>
    <w:p w:rsidR="00E62CDE" w:rsidRPr="00E07D5F" w:rsidRDefault="00E62CDE" w:rsidP="005349E9">
      <w:pPr>
        <w:numPr>
          <w:ilvl w:val="0"/>
          <w:numId w:val="3"/>
        </w:numPr>
        <w:tabs>
          <w:tab w:val="clear" w:pos="851"/>
          <w:tab w:val="num" w:pos="-3119"/>
        </w:tabs>
        <w:ind w:left="567" w:hanging="567"/>
        <w:jc w:val="both"/>
        <w:rPr>
          <w:sz w:val="24"/>
        </w:rPr>
      </w:pPr>
      <w:r w:rsidRPr="00E07D5F">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E07D5F" w:rsidRDefault="00E62CDE" w:rsidP="005349E9">
      <w:pPr>
        <w:numPr>
          <w:ilvl w:val="0"/>
          <w:numId w:val="3"/>
        </w:numPr>
        <w:tabs>
          <w:tab w:val="clear" w:pos="851"/>
          <w:tab w:val="num" w:pos="-3119"/>
        </w:tabs>
        <w:spacing w:before="120"/>
        <w:ind w:left="567" w:hanging="567"/>
        <w:jc w:val="both"/>
        <w:rPr>
          <w:sz w:val="24"/>
        </w:rPr>
      </w:pPr>
      <w:r w:rsidRPr="00E07D5F">
        <w:rPr>
          <w:sz w:val="24"/>
        </w:rPr>
        <w:t>Objednatel se zavazuje předat zhotoviteli místo realizace díla způsobilé k řádnému a nerušenému plnění předmětu díla ve smyslu této smlouvy.</w:t>
      </w:r>
    </w:p>
    <w:p w:rsidR="00E62CDE" w:rsidRPr="00E07D5F" w:rsidRDefault="005D4745" w:rsidP="005349E9">
      <w:pPr>
        <w:numPr>
          <w:ilvl w:val="0"/>
          <w:numId w:val="3"/>
        </w:numPr>
        <w:tabs>
          <w:tab w:val="clear" w:pos="851"/>
          <w:tab w:val="num" w:pos="-3119"/>
        </w:tabs>
        <w:spacing w:before="120"/>
        <w:ind w:left="567" w:hanging="567"/>
        <w:jc w:val="both"/>
        <w:rPr>
          <w:sz w:val="24"/>
        </w:rPr>
      </w:pPr>
      <w:r w:rsidRPr="00E07D5F">
        <w:rPr>
          <w:sz w:val="24"/>
        </w:rPr>
        <w:t>Objednatel se zavazuje, že umožní po dokončení díla zhotoviteli přístup do objektu díla za účelem odstranění případných vad</w:t>
      </w:r>
      <w:r w:rsidR="004B6C2E" w:rsidRPr="00E07D5F">
        <w:rPr>
          <w:sz w:val="24"/>
        </w:rPr>
        <w:t xml:space="preserve"> a nedodělků</w:t>
      </w:r>
      <w:r w:rsidRPr="00E07D5F">
        <w:rPr>
          <w:sz w:val="24"/>
        </w:rPr>
        <w:t>.</w:t>
      </w:r>
    </w:p>
    <w:p w:rsidR="00E62CDE" w:rsidRPr="00E07D5F" w:rsidRDefault="005D4745" w:rsidP="00970DCF">
      <w:pPr>
        <w:numPr>
          <w:ilvl w:val="0"/>
          <w:numId w:val="3"/>
        </w:numPr>
        <w:shd w:val="clear" w:color="00FFFF" w:fill="auto"/>
        <w:tabs>
          <w:tab w:val="clear" w:pos="851"/>
          <w:tab w:val="num" w:pos="-3119"/>
        </w:tabs>
        <w:spacing w:before="120"/>
        <w:ind w:left="567" w:hanging="567"/>
        <w:jc w:val="both"/>
        <w:rPr>
          <w:b/>
          <w:sz w:val="24"/>
          <w:szCs w:val="24"/>
        </w:rPr>
      </w:pPr>
      <w:r w:rsidRPr="00E07D5F">
        <w:rPr>
          <w:sz w:val="24"/>
        </w:rPr>
        <w:t xml:space="preserve">Objednatel je oprávněn průběžně kontrolovat provádění díla. </w:t>
      </w:r>
    </w:p>
    <w:p w:rsidR="00EB33C5" w:rsidRPr="00C94AA3" w:rsidRDefault="00EB33C5" w:rsidP="00D45FF8">
      <w:pPr>
        <w:shd w:val="clear" w:color="00FFFF" w:fill="auto"/>
        <w:ind w:left="426"/>
        <w:jc w:val="both"/>
        <w:rPr>
          <w:sz w:val="24"/>
          <w:szCs w:val="24"/>
        </w:rPr>
      </w:pPr>
    </w:p>
    <w:p w:rsidR="00B12B59" w:rsidRDefault="00B12B59" w:rsidP="001D1315">
      <w:pPr>
        <w:shd w:val="clear" w:color="00FFFF" w:fill="auto"/>
        <w:spacing w:after="240"/>
        <w:jc w:val="center"/>
        <w:rPr>
          <w:b/>
          <w:sz w:val="24"/>
        </w:rPr>
      </w:pPr>
    </w:p>
    <w:p w:rsidR="00CB0256" w:rsidRPr="00E07D5F" w:rsidRDefault="002A12EF" w:rsidP="001D1315">
      <w:pPr>
        <w:shd w:val="clear" w:color="00FFFF" w:fill="auto"/>
        <w:spacing w:after="240"/>
        <w:jc w:val="center"/>
        <w:rPr>
          <w:b/>
          <w:sz w:val="24"/>
        </w:rPr>
      </w:pPr>
      <w:r w:rsidRPr="00E07D5F">
        <w:rPr>
          <w:b/>
          <w:sz w:val="24"/>
        </w:rPr>
        <w:t>VI</w:t>
      </w:r>
      <w:r w:rsidR="00CB0256" w:rsidRPr="00E07D5F">
        <w:rPr>
          <w:b/>
          <w:sz w:val="24"/>
        </w:rPr>
        <w:t xml:space="preserve">. </w:t>
      </w:r>
      <w:r w:rsidR="00CB0256" w:rsidRPr="00E07D5F">
        <w:rPr>
          <w:b/>
          <w:sz w:val="24"/>
          <w:u w:val="single"/>
        </w:rPr>
        <w:t>ZVLÁŠTNÍ UJEDNÁNÍ</w:t>
      </w:r>
    </w:p>
    <w:p w:rsidR="0010647A" w:rsidRPr="00E07D5F" w:rsidRDefault="00997559" w:rsidP="00CC1D0C">
      <w:pPr>
        <w:numPr>
          <w:ilvl w:val="1"/>
          <w:numId w:val="8"/>
        </w:numPr>
        <w:shd w:val="clear" w:color="00FFFF" w:fill="auto"/>
        <w:spacing w:after="120"/>
        <w:ind w:left="567" w:hanging="567"/>
        <w:jc w:val="both"/>
        <w:rPr>
          <w:sz w:val="24"/>
        </w:rPr>
      </w:pPr>
      <w:r w:rsidRPr="00E07D5F">
        <w:rPr>
          <w:sz w:val="24"/>
          <w:szCs w:val="24"/>
        </w:rPr>
        <w:t xml:space="preserve">Zhotovitel souhlasí s </w:t>
      </w:r>
      <w:r w:rsidR="00146F3B" w:rsidRPr="00E07D5F">
        <w:rPr>
          <w:sz w:val="24"/>
          <w:szCs w:val="24"/>
        </w:rPr>
        <w:t xml:space="preserve">uveřejněním této smlouvy na </w:t>
      </w:r>
      <w:hyperlink r:id="rId9" w:history="1">
        <w:r w:rsidR="00AF7186" w:rsidRPr="00E07D5F">
          <w:rPr>
            <w:rStyle w:val="Hypertextovodkaz"/>
            <w:sz w:val="24"/>
            <w:szCs w:val="24"/>
          </w:rPr>
          <w:t>www.as-po.cz</w:t>
        </w:r>
      </w:hyperlink>
      <w:r w:rsidR="00146F3B" w:rsidRPr="00E07D5F">
        <w:rPr>
          <w:sz w:val="24"/>
          <w:szCs w:val="24"/>
          <w:u w:val="single"/>
        </w:rPr>
        <w:t>.</w:t>
      </w:r>
    </w:p>
    <w:p w:rsidR="00094C30" w:rsidRPr="00765B18" w:rsidRDefault="00094C30" w:rsidP="00D45FF8">
      <w:pPr>
        <w:tabs>
          <w:tab w:val="left" w:pos="-426"/>
        </w:tabs>
        <w:ind w:left="426"/>
        <w:rPr>
          <w:sz w:val="24"/>
          <w:highlight w:val="green"/>
        </w:rPr>
      </w:pPr>
    </w:p>
    <w:p w:rsidR="00DA2600" w:rsidRPr="00765B18" w:rsidRDefault="00DA2600" w:rsidP="00D45FF8">
      <w:pPr>
        <w:tabs>
          <w:tab w:val="left" w:pos="-426"/>
        </w:tabs>
        <w:ind w:left="426"/>
        <w:rPr>
          <w:sz w:val="24"/>
          <w:highlight w:val="green"/>
        </w:rPr>
      </w:pPr>
    </w:p>
    <w:p w:rsidR="00DA2600" w:rsidRPr="00765B18" w:rsidRDefault="00DA2600" w:rsidP="00D45FF8">
      <w:pPr>
        <w:tabs>
          <w:tab w:val="left" w:pos="-426"/>
        </w:tabs>
        <w:ind w:left="426"/>
        <w:rPr>
          <w:sz w:val="24"/>
          <w:highlight w:val="green"/>
        </w:rPr>
      </w:pPr>
    </w:p>
    <w:p w:rsidR="00DA2600" w:rsidRPr="00765B18" w:rsidRDefault="00DA2600">
      <w:pPr>
        <w:rPr>
          <w:b/>
          <w:sz w:val="24"/>
          <w:highlight w:val="green"/>
        </w:rPr>
      </w:pPr>
      <w:r w:rsidRPr="00765B18">
        <w:rPr>
          <w:b/>
          <w:sz w:val="24"/>
          <w:highlight w:val="green"/>
        </w:rPr>
        <w:br w:type="page"/>
      </w:r>
    </w:p>
    <w:p w:rsidR="00CB0256" w:rsidRPr="00E07D5F" w:rsidRDefault="002A12EF" w:rsidP="00A25528">
      <w:pPr>
        <w:shd w:val="clear" w:color="00FFFF" w:fill="auto"/>
        <w:spacing w:after="240"/>
        <w:jc w:val="center"/>
        <w:rPr>
          <w:b/>
          <w:sz w:val="24"/>
          <w:szCs w:val="24"/>
          <w:u w:val="single"/>
        </w:rPr>
      </w:pPr>
      <w:r w:rsidRPr="00E07D5F">
        <w:rPr>
          <w:b/>
          <w:sz w:val="24"/>
        </w:rPr>
        <w:lastRenderedPageBreak/>
        <w:t>VII</w:t>
      </w:r>
      <w:r w:rsidR="00CB0256" w:rsidRPr="00E07D5F">
        <w:rPr>
          <w:b/>
          <w:sz w:val="24"/>
        </w:rPr>
        <w:t xml:space="preserve">. </w:t>
      </w:r>
      <w:r w:rsidR="00CB0256" w:rsidRPr="00E07D5F">
        <w:rPr>
          <w:b/>
          <w:sz w:val="24"/>
          <w:szCs w:val="24"/>
          <w:u w:val="single"/>
        </w:rPr>
        <w:t>PŘEDÁNÍ DÍLA</w:t>
      </w:r>
    </w:p>
    <w:p w:rsidR="00CA3361" w:rsidRPr="00E07D5F" w:rsidRDefault="00582AE5" w:rsidP="005349E9">
      <w:pPr>
        <w:shd w:val="clear" w:color="00FFFF" w:fill="auto"/>
        <w:ind w:left="567" w:hanging="567"/>
        <w:jc w:val="both"/>
        <w:rPr>
          <w:sz w:val="24"/>
        </w:rPr>
      </w:pPr>
      <w:proofErr w:type="gramStart"/>
      <w:r w:rsidRPr="00E07D5F">
        <w:rPr>
          <w:b/>
          <w:sz w:val="24"/>
        </w:rPr>
        <w:t>7.1</w:t>
      </w:r>
      <w:proofErr w:type="gramEnd"/>
      <w:r w:rsidRPr="00E07D5F">
        <w:rPr>
          <w:b/>
          <w:sz w:val="24"/>
        </w:rPr>
        <w:t>.</w:t>
      </w:r>
      <w:r w:rsidRPr="00E07D5F">
        <w:rPr>
          <w:b/>
          <w:sz w:val="24"/>
        </w:rPr>
        <w:tab/>
      </w:r>
      <w:r w:rsidR="002500F9" w:rsidRPr="00E07D5F">
        <w:rPr>
          <w:sz w:val="24"/>
        </w:rPr>
        <w:t>Zhotovitel oznámí objednateli 7 dnů předem te</w:t>
      </w:r>
      <w:r w:rsidR="00997559" w:rsidRPr="00E07D5F">
        <w:rPr>
          <w:sz w:val="24"/>
        </w:rPr>
        <w:t xml:space="preserve">rmín, kdy dílo bude dokončeno a </w:t>
      </w:r>
      <w:r w:rsidR="002500F9" w:rsidRPr="00E07D5F">
        <w:rPr>
          <w:sz w:val="24"/>
        </w:rPr>
        <w:t xml:space="preserve">připraveno k předání. </w:t>
      </w:r>
      <w:r w:rsidR="003F576A" w:rsidRPr="00E07D5F">
        <w:rPr>
          <w:sz w:val="24"/>
        </w:rPr>
        <w:t>Při přejímacím řízení předloží zhotovitel veškeré požadované doklady dle článku I</w:t>
      </w:r>
      <w:r w:rsidR="00B42257" w:rsidRPr="00E07D5F">
        <w:rPr>
          <w:sz w:val="24"/>
        </w:rPr>
        <w:t>.</w:t>
      </w:r>
      <w:r w:rsidR="003F576A" w:rsidRPr="00E07D5F">
        <w:rPr>
          <w:sz w:val="24"/>
        </w:rPr>
        <w:t xml:space="preserve"> smlouvy. </w:t>
      </w:r>
      <w:r w:rsidR="002500F9" w:rsidRPr="00E07D5F">
        <w:rPr>
          <w:sz w:val="24"/>
        </w:rPr>
        <w:t xml:space="preserve">O předání díla bude proveden zápis o předání a převzetí dokončeného díla, který podepíší zástupci obou smluvních stran. </w:t>
      </w:r>
    </w:p>
    <w:p w:rsidR="002D2572" w:rsidRPr="00765B18" w:rsidRDefault="002D2572" w:rsidP="00BE6D59">
      <w:pPr>
        <w:shd w:val="clear" w:color="00FFFF" w:fill="auto"/>
        <w:jc w:val="center"/>
        <w:rPr>
          <w:sz w:val="24"/>
          <w:highlight w:val="green"/>
        </w:rPr>
      </w:pPr>
    </w:p>
    <w:p w:rsidR="00B12B59" w:rsidRPr="00765B18" w:rsidRDefault="00B12B59" w:rsidP="00BE6D59">
      <w:pPr>
        <w:shd w:val="clear" w:color="00FFFF" w:fill="auto"/>
        <w:jc w:val="center"/>
        <w:rPr>
          <w:sz w:val="24"/>
          <w:highlight w:val="green"/>
        </w:rPr>
      </w:pPr>
    </w:p>
    <w:p w:rsidR="00CB0256" w:rsidRPr="00E07D5F" w:rsidRDefault="002A12EF" w:rsidP="001D1315">
      <w:pPr>
        <w:shd w:val="clear" w:color="00FFFF" w:fill="auto"/>
        <w:spacing w:after="240"/>
        <w:jc w:val="center"/>
        <w:rPr>
          <w:caps/>
        </w:rPr>
      </w:pPr>
      <w:r w:rsidRPr="00E07D5F">
        <w:rPr>
          <w:b/>
          <w:sz w:val="24"/>
        </w:rPr>
        <w:t>VIII</w:t>
      </w:r>
      <w:r w:rsidR="00CB0256" w:rsidRPr="00E07D5F">
        <w:rPr>
          <w:b/>
          <w:sz w:val="24"/>
        </w:rPr>
        <w:t xml:space="preserve">. </w:t>
      </w:r>
      <w:r w:rsidR="00CB0256" w:rsidRPr="00E07D5F">
        <w:rPr>
          <w:b/>
          <w:caps/>
          <w:sz w:val="24"/>
          <w:szCs w:val="24"/>
          <w:u w:val="single"/>
        </w:rPr>
        <w:t>SMLUVNÍ POKUTY</w:t>
      </w:r>
    </w:p>
    <w:p w:rsidR="00CB0256" w:rsidRPr="00E07D5F" w:rsidRDefault="00997559" w:rsidP="005349E9">
      <w:pPr>
        <w:pStyle w:val="Zkladntext3"/>
        <w:numPr>
          <w:ilvl w:val="1"/>
          <w:numId w:val="4"/>
        </w:numPr>
        <w:tabs>
          <w:tab w:val="left" w:pos="-3119"/>
        </w:tabs>
        <w:spacing w:before="0"/>
        <w:ind w:left="567" w:hanging="567"/>
        <w:jc w:val="both"/>
      </w:pPr>
      <w:r w:rsidRPr="00E07D5F">
        <w:t xml:space="preserve">Za </w:t>
      </w:r>
      <w:r w:rsidR="00CB0256" w:rsidRPr="00E07D5F">
        <w:t>prodlení s úhradou faktur</w:t>
      </w:r>
      <w:r w:rsidR="00F82F5F" w:rsidRPr="00E07D5F">
        <w:t>y</w:t>
      </w:r>
      <w:r w:rsidR="00CB0256" w:rsidRPr="00E07D5F">
        <w:t xml:space="preserve"> zaplatí objednatel zhotoviteli</w:t>
      </w:r>
      <w:r w:rsidR="007870BB" w:rsidRPr="00E07D5F">
        <w:t xml:space="preserve"> smluvní pokutu ve výši 0,</w:t>
      </w:r>
      <w:r w:rsidR="00AE23C6">
        <w:t>05</w:t>
      </w:r>
      <w:r w:rsidRPr="00E07D5F">
        <w:t xml:space="preserve"> % z </w:t>
      </w:r>
      <w:r w:rsidR="00CB0256" w:rsidRPr="00E07D5F">
        <w:t>fakturované částky za každý den prodlení.</w:t>
      </w:r>
    </w:p>
    <w:p w:rsidR="00CB0256" w:rsidRPr="00E07D5F" w:rsidRDefault="00CB0256" w:rsidP="005349E9">
      <w:pPr>
        <w:pStyle w:val="Zkladntext3"/>
        <w:numPr>
          <w:ilvl w:val="1"/>
          <w:numId w:val="4"/>
        </w:numPr>
        <w:tabs>
          <w:tab w:val="left" w:pos="-3119"/>
        </w:tabs>
        <w:spacing w:after="120"/>
        <w:ind w:left="567" w:hanging="567"/>
        <w:jc w:val="both"/>
        <w:rPr>
          <w:bCs/>
        </w:rPr>
      </w:pPr>
      <w:r w:rsidRPr="00E07D5F">
        <w:rPr>
          <w:bCs/>
        </w:rPr>
        <w:t xml:space="preserve">V případě nedodržení termínu dokončení díla a </w:t>
      </w:r>
      <w:r w:rsidR="00997559" w:rsidRPr="00E07D5F">
        <w:rPr>
          <w:bCs/>
        </w:rPr>
        <w:t xml:space="preserve">za prodlení s odstraněním vad a </w:t>
      </w:r>
      <w:r w:rsidRPr="00E07D5F">
        <w:rPr>
          <w:bCs/>
        </w:rPr>
        <w:t>nedo</w:t>
      </w:r>
      <w:r w:rsidR="00997559" w:rsidRPr="00E07D5F">
        <w:rPr>
          <w:bCs/>
        </w:rPr>
        <w:t xml:space="preserve">dělků v termínech stanovených v </w:t>
      </w:r>
      <w:r w:rsidRPr="00E07D5F">
        <w:rPr>
          <w:bCs/>
        </w:rPr>
        <w:t>zápise o předání a převzetí díla uhradí zhotovitel objednateli</w:t>
      </w:r>
      <w:r w:rsidR="007870BB" w:rsidRPr="00E07D5F">
        <w:rPr>
          <w:bCs/>
        </w:rPr>
        <w:t xml:space="preserve"> smluvní pokutu ve výši 0,</w:t>
      </w:r>
      <w:r w:rsidR="00AE23C6">
        <w:rPr>
          <w:bCs/>
        </w:rPr>
        <w:t>05</w:t>
      </w:r>
      <w:bookmarkStart w:id="0" w:name="_GoBack"/>
      <w:bookmarkEnd w:id="0"/>
      <w:r w:rsidR="00997559" w:rsidRPr="00E07D5F">
        <w:rPr>
          <w:bCs/>
        </w:rPr>
        <w:t xml:space="preserve"> % z celkové ceny díla za každý i </w:t>
      </w:r>
      <w:r w:rsidRPr="00E07D5F">
        <w:rPr>
          <w:bCs/>
        </w:rPr>
        <w:t>započatý den prodlení.</w:t>
      </w:r>
    </w:p>
    <w:p w:rsidR="0094683F" w:rsidRPr="005F444F" w:rsidRDefault="00CB0256" w:rsidP="005349E9">
      <w:pPr>
        <w:numPr>
          <w:ilvl w:val="1"/>
          <w:numId w:val="4"/>
        </w:numPr>
        <w:tabs>
          <w:tab w:val="left" w:pos="-3119"/>
        </w:tabs>
        <w:ind w:left="567" w:hanging="567"/>
        <w:jc w:val="both"/>
        <w:rPr>
          <w:sz w:val="24"/>
        </w:rPr>
      </w:pPr>
      <w:r w:rsidRPr="00E07D5F">
        <w:rPr>
          <w:sz w:val="24"/>
        </w:rPr>
        <w:t>Uhrazením smluvní pokuty není dotčeno právo požadovat náhradu škody v</w:t>
      </w:r>
      <w:r w:rsidR="00997559" w:rsidRPr="00E07D5F">
        <w:rPr>
          <w:sz w:val="24"/>
        </w:rPr>
        <w:t xml:space="preserve"> </w:t>
      </w:r>
      <w:r w:rsidRPr="00E07D5F">
        <w:rPr>
          <w:sz w:val="24"/>
        </w:rPr>
        <w:t xml:space="preserve">plné </w:t>
      </w:r>
      <w:r w:rsidRPr="005F444F">
        <w:rPr>
          <w:sz w:val="24"/>
        </w:rPr>
        <w:t>výši.</w:t>
      </w:r>
    </w:p>
    <w:p w:rsidR="00EC7E98" w:rsidRPr="00765B18" w:rsidRDefault="00EC7E98" w:rsidP="00EC7E98">
      <w:pPr>
        <w:tabs>
          <w:tab w:val="left" w:pos="-3119"/>
        </w:tabs>
        <w:ind w:left="567"/>
        <w:jc w:val="both"/>
        <w:rPr>
          <w:sz w:val="24"/>
          <w:highlight w:val="green"/>
        </w:rPr>
      </w:pPr>
    </w:p>
    <w:p w:rsidR="002005AB" w:rsidRPr="00E07D5F" w:rsidRDefault="002005AB" w:rsidP="002005AB">
      <w:pPr>
        <w:tabs>
          <w:tab w:val="left" w:pos="-3119"/>
        </w:tabs>
        <w:jc w:val="both"/>
        <w:rPr>
          <w:bCs/>
          <w:sz w:val="24"/>
        </w:rPr>
      </w:pPr>
    </w:p>
    <w:p w:rsidR="00CB0256" w:rsidRPr="00E07D5F" w:rsidRDefault="002A12EF" w:rsidP="00D45FF8">
      <w:pPr>
        <w:shd w:val="clear" w:color="00FFFF" w:fill="auto"/>
        <w:jc w:val="center"/>
        <w:rPr>
          <w:b/>
          <w:caps/>
          <w:sz w:val="24"/>
          <w:szCs w:val="24"/>
          <w:u w:val="single"/>
        </w:rPr>
      </w:pPr>
      <w:r w:rsidRPr="00E07D5F">
        <w:rPr>
          <w:b/>
          <w:sz w:val="24"/>
        </w:rPr>
        <w:t>I</w:t>
      </w:r>
      <w:r w:rsidR="00CB0256" w:rsidRPr="00E07D5F">
        <w:rPr>
          <w:b/>
          <w:sz w:val="24"/>
        </w:rPr>
        <w:t xml:space="preserve">X. </w:t>
      </w:r>
      <w:r w:rsidR="00CB0256" w:rsidRPr="00E07D5F">
        <w:rPr>
          <w:b/>
          <w:caps/>
          <w:sz w:val="24"/>
          <w:szCs w:val="24"/>
          <w:u w:val="single"/>
        </w:rPr>
        <w:t>ODSTOUPENÍ OD SMLOUVY</w:t>
      </w:r>
    </w:p>
    <w:p w:rsidR="00CD2E3A" w:rsidRPr="00E07D5F" w:rsidRDefault="00CD2E3A" w:rsidP="00D45FF8">
      <w:pPr>
        <w:shd w:val="clear" w:color="00FFFF" w:fill="auto"/>
        <w:jc w:val="center"/>
        <w:rPr>
          <w:caps/>
        </w:rPr>
      </w:pPr>
    </w:p>
    <w:p w:rsidR="00CB0256" w:rsidRPr="00E07D5F" w:rsidRDefault="00DF5B00" w:rsidP="005349E9">
      <w:pPr>
        <w:pStyle w:val="Zkladntext3"/>
        <w:spacing w:before="0"/>
        <w:ind w:left="567" w:hanging="567"/>
        <w:jc w:val="both"/>
      </w:pPr>
      <w:proofErr w:type="gramStart"/>
      <w:r w:rsidRPr="00E07D5F">
        <w:rPr>
          <w:b/>
        </w:rPr>
        <w:t>9</w:t>
      </w:r>
      <w:r w:rsidR="00CB0256" w:rsidRPr="00E07D5F">
        <w:rPr>
          <w:b/>
        </w:rPr>
        <w:t>.1</w:t>
      </w:r>
      <w:proofErr w:type="gramEnd"/>
      <w:r w:rsidR="00CB0256" w:rsidRPr="00E07D5F">
        <w:rPr>
          <w:b/>
        </w:rPr>
        <w:t>.</w:t>
      </w:r>
      <w:r w:rsidR="00CB0256" w:rsidRPr="00E07D5F">
        <w:rPr>
          <w:b/>
        </w:rPr>
        <w:tab/>
      </w:r>
      <w:r w:rsidR="00CB0256" w:rsidRPr="00E07D5F">
        <w:t>Odstoupit od této smlouvy lze pro podstatné porušení této smlouvy</w:t>
      </w:r>
      <w:r w:rsidR="00F82F5F" w:rsidRPr="00E07D5F">
        <w:t>,</w:t>
      </w:r>
      <w:r w:rsidR="00CB0256" w:rsidRPr="00E07D5F">
        <w:t xml:space="preserve"> a to </w:t>
      </w:r>
      <w:r w:rsidR="007D128E" w:rsidRPr="00E07D5F">
        <w:t>zejména</w:t>
      </w:r>
      <w:r w:rsidR="00CB0256" w:rsidRPr="00E07D5F">
        <w:t>:</w:t>
      </w:r>
    </w:p>
    <w:p w:rsidR="002500F9" w:rsidRPr="00E07D5F" w:rsidRDefault="002500F9" w:rsidP="00CC1D0C">
      <w:pPr>
        <w:pStyle w:val="Zkladntext3"/>
        <w:numPr>
          <w:ilvl w:val="0"/>
          <w:numId w:val="6"/>
        </w:numPr>
        <w:spacing w:before="0"/>
        <w:ind w:left="993" w:hanging="426"/>
        <w:jc w:val="both"/>
      </w:pPr>
      <w:r w:rsidRPr="00E07D5F">
        <w:t>neplnění předmětu díla podle čl. I.</w:t>
      </w:r>
      <w:r w:rsidR="00D7337B" w:rsidRPr="00E07D5F">
        <w:t>,</w:t>
      </w:r>
    </w:p>
    <w:p w:rsidR="002500F9" w:rsidRPr="00E07D5F" w:rsidRDefault="00997559" w:rsidP="00CC1D0C">
      <w:pPr>
        <w:pStyle w:val="Zkladntext3"/>
        <w:numPr>
          <w:ilvl w:val="0"/>
          <w:numId w:val="6"/>
        </w:numPr>
        <w:spacing w:before="0"/>
        <w:ind w:left="993" w:hanging="426"/>
        <w:jc w:val="both"/>
      </w:pPr>
      <w:r w:rsidRPr="00E07D5F">
        <w:t xml:space="preserve">zhotovitel neprovede dílo v </w:t>
      </w:r>
      <w:r w:rsidR="002500F9" w:rsidRPr="00E07D5F">
        <w:t>patřičné kvalitě podle platných předpisů a norem</w:t>
      </w:r>
      <w:r w:rsidR="00D7337B" w:rsidRPr="00E07D5F">
        <w:t>,</w:t>
      </w:r>
    </w:p>
    <w:p w:rsidR="002500F9" w:rsidRPr="00E07D5F" w:rsidRDefault="00997559" w:rsidP="00CC1D0C">
      <w:pPr>
        <w:pStyle w:val="Zkladntext3"/>
        <w:numPr>
          <w:ilvl w:val="0"/>
          <w:numId w:val="6"/>
        </w:numPr>
        <w:spacing w:before="0"/>
        <w:ind w:left="993" w:hanging="426"/>
        <w:jc w:val="both"/>
      </w:pPr>
      <w:r w:rsidRPr="00E07D5F">
        <w:t xml:space="preserve">zhotovitel je v prodlení s </w:t>
      </w:r>
      <w:r w:rsidR="002500F9" w:rsidRPr="00E07D5F">
        <w:t xml:space="preserve">termínem dokončení díla o více než </w:t>
      </w:r>
      <w:r w:rsidR="002E0E54" w:rsidRPr="00E07D5F">
        <w:t>20</w:t>
      </w:r>
      <w:r w:rsidR="002500F9" w:rsidRPr="00E07D5F">
        <w:t xml:space="preserve"> kalendářních dnů</w:t>
      </w:r>
      <w:r w:rsidR="00B04AD1" w:rsidRPr="00E07D5F">
        <w:t>.</w:t>
      </w:r>
    </w:p>
    <w:p w:rsidR="00CB0256" w:rsidRPr="00E07D5F" w:rsidRDefault="00DF5B00" w:rsidP="005349E9">
      <w:pPr>
        <w:spacing w:before="120"/>
        <w:ind w:left="567" w:hanging="567"/>
        <w:jc w:val="both"/>
        <w:rPr>
          <w:sz w:val="24"/>
        </w:rPr>
      </w:pPr>
      <w:proofErr w:type="gramStart"/>
      <w:r w:rsidRPr="00E07D5F">
        <w:rPr>
          <w:b/>
          <w:sz w:val="24"/>
        </w:rPr>
        <w:t>9</w:t>
      </w:r>
      <w:r w:rsidR="00CB0256" w:rsidRPr="00E07D5F">
        <w:rPr>
          <w:b/>
          <w:sz w:val="24"/>
        </w:rPr>
        <w:t>.2</w:t>
      </w:r>
      <w:proofErr w:type="gramEnd"/>
      <w:r w:rsidR="00CB0256" w:rsidRPr="00E07D5F">
        <w:rPr>
          <w:b/>
          <w:sz w:val="24"/>
        </w:rPr>
        <w:t>.</w:t>
      </w:r>
      <w:r w:rsidR="00CB0256" w:rsidRPr="00E07D5F">
        <w:rPr>
          <w:sz w:val="24"/>
        </w:rPr>
        <w:tab/>
        <w:t>Odstoupení od smlo</w:t>
      </w:r>
      <w:r w:rsidR="00997559" w:rsidRPr="00E07D5F">
        <w:rPr>
          <w:sz w:val="24"/>
        </w:rPr>
        <w:t xml:space="preserve">uvy lze provést pouze písemně s </w:t>
      </w:r>
      <w:r w:rsidR="00CB0256" w:rsidRPr="00E07D5F">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07D5F">
        <w:rPr>
          <w:sz w:val="24"/>
        </w:rPr>
        <w:t>uhradit</w:t>
      </w:r>
      <w:r w:rsidR="00997559" w:rsidRPr="00E07D5F">
        <w:rPr>
          <w:sz w:val="24"/>
        </w:rPr>
        <w:t xml:space="preserve"> druhé straně veškeré náklady a škody jí prokazatelně vzniklé v souvislosti s </w:t>
      </w:r>
      <w:r w:rsidR="00CB0256" w:rsidRPr="00E07D5F">
        <w:rPr>
          <w:sz w:val="24"/>
        </w:rPr>
        <w:t>odstoupením od této smlouvy.</w:t>
      </w:r>
    </w:p>
    <w:p w:rsidR="0053194B" w:rsidRDefault="0053194B" w:rsidP="00D45FF8">
      <w:pPr>
        <w:ind w:left="283" w:hanging="567"/>
        <w:jc w:val="both"/>
        <w:rPr>
          <w:sz w:val="24"/>
        </w:rPr>
      </w:pPr>
    </w:p>
    <w:p w:rsidR="005F444F" w:rsidRDefault="005F444F" w:rsidP="00D45FF8">
      <w:pPr>
        <w:ind w:left="283" w:hanging="567"/>
        <w:jc w:val="both"/>
        <w:rPr>
          <w:sz w:val="24"/>
        </w:rPr>
      </w:pPr>
    </w:p>
    <w:p w:rsidR="005F444F" w:rsidRPr="00E07D5F" w:rsidRDefault="005F444F" w:rsidP="00D45FF8">
      <w:pPr>
        <w:ind w:left="283" w:hanging="567"/>
        <w:jc w:val="both"/>
        <w:rPr>
          <w:sz w:val="24"/>
        </w:rPr>
      </w:pPr>
    </w:p>
    <w:p w:rsidR="002E0E54" w:rsidRPr="00E07D5F" w:rsidRDefault="00B61268" w:rsidP="00E72C77">
      <w:pPr>
        <w:shd w:val="clear" w:color="00FFFF" w:fill="auto"/>
        <w:jc w:val="center"/>
        <w:rPr>
          <w:b/>
          <w:caps/>
          <w:sz w:val="24"/>
          <w:szCs w:val="24"/>
          <w:u w:val="single"/>
        </w:rPr>
      </w:pPr>
      <w:r w:rsidRPr="00E07D5F">
        <w:rPr>
          <w:b/>
          <w:caps/>
          <w:sz w:val="24"/>
          <w:szCs w:val="24"/>
        </w:rPr>
        <w:t xml:space="preserve">X. </w:t>
      </w:r>
      <w:r w:rsidR="002E0E54" w:rsidRPr="00E07D5F">
        <w:rPr>
          <w:b/>
          <w:caps/>
          <w:sz w:val="24"/>
          <w:szCs w:val="24"/>
          <w:u w:val="single"/>
        </w:rPr>
        <w:t>Odpovědnost za vady – záruka</w:t>
      </w:r>
    </w:p>
    <w:p w:rsidR="002C7305" w:rsidRPr="00E07D5F" w:rsidRDefault="002C7305" w:rsidP="00E72C77">
      <w:pPr>
        <w:shd w:val="clear" w:color="00FFFF" w:fill="auto"/>
        <w:jc w:val="center"/>
        <w:rPr>
          <w:b/>
          <w:caps/>
          <w:sz w:val="24"/>
          <w:szCs w:val="24"/>
          <w:u w:val="single"/>
        </w:rPr>
      </w:pPr>
    </w:p>
    <w:p w:rsidR="003406FB" w:rsidRPr="00E07D5F" w:rsidRDefault="003406FB" w:rsidP="003406FB">
      <w:pPr>
        <w:rPr>
          <w:sz w:val="2"/>
        </w:rPr>
      </w:pPr>
    </w:p>
    <w:p w:rsidR="006D04F5" w:rsidRPr="00E07D5F" w:rsidRDefault="006D04F5" w:rsidP="005349E9">
      <w:pPr>
        <w:pStyle w:val="Zkladntext3"/>
        <w:spacing w:before="0" w:after="120"/>
        <w:ind w:left="567" w:hanging="567"/>
        <w:jc w:val="both"/>
        <w:rPr>
          <w:szCs w:val="24"/>
        </w:rPr>
      </w:pPr>
      <w:r w:rsidRPr="00E07D5F">
        <w:rPr>
          <w:b/>
        </w:rPr>
        <w:t>10.1.</w:t>
      </w:r>
      <w:r w:rsidRPr="00E07D5F">
        <w:rPr>
          <w:szCs w:val="24"/>
        </w:rPr>
        <w:t xml:space="preserve"> </w:t>
      </w:r>
      <w:r w:rsidR="002D2572" w:rsidRPr="00E07D5F">
        <w:t>Vzhledem k tomu, že předmětem plnění je zpracování PD, je záruční doba o dílo neomezená, pokud nedojde ke změně ČSN a předpisů, které se vztahují k předmětu plnění.</w:t>
      </w:r>
    </w:p>
    <w:p w:rsidR="006D04F5" w:rsidRPr="00E07D5F" w:rsidRDefault="006D04F5" w:rsidP="005349E9">
      <w:pPr>
        <w:pStyle w:val="Zkladntext3"/>
        <w:spacing w:before="0" w:after="120"/>
        <w:ind w:left="567" w:hanging="567"/>
        <w:jc w:val="both"/>
        <w:rPr>
          <w:szCs w:val="24"/>
        </w:rPr>
      </w:pPr>
      <w:r w:rsidRPr="00E07D5F">
        <w:rPr>
          <w:b/>
        </w:rPr>
        <w:t>10.2.</w:t>
      </w:r>
      <w:r w:rsidRPr="00E07D5F">
        <w:rPr>
          <w:szCs w:val="24"/>
        </w:rPr>
        <w:t xml:space="preserve"> </w:t>
      </w:r>
      <w:r w:rsidR="002D2572" w:rsidRPr="00E07D5F">
        <w:t>Objednatel se zavazuje, že případnou reklamaci vady díla uplatní bez zbytečného odkladu po jejím zjištění, písemně do rukou oprávněného zástupce zhotovitele.</w:t>
      </w:r>
    </w:p>
    <w:p w:rsidR="002D2572" w:rsidRPr="00E07D5F" w:rsidRDefault="006D04F5" w:rsidP="005349E9">
      <w:pPr>
        <w:pStyle w:val="Zkladntext3"/>
        <w:spacing w:before="0" w:after="120"/>
        <w:ind w:left="567" w:hanging="567"/>
        <w:jc w:val="both"/>
      </w:pPr>
      <w:r w:rsidRPr="00E07D5F">
        <w:rPr>
          <w:b/>
        </w:rPr>
        <w:t>10.3.</w:t>
      </w:r>
      <w:r w:rsidRPr="00E07D5F">
        <w:rPr>
          <w:szCs w:val="24"/>
        </w:rPr>
        <w:t xml:space="preserve"> </w:t>
      </w:r>
      <w:r w:rsidR="002D2572" w:rsidRPr="00E07D5F">
        <w:t>Po dobu záruční lhůty nesmí dojít bez souhlasu zhotovitele k zásahům do provedeného díla. V opačném případě ztrácí objednatel právo reklamace a záruční doba končí okamžikem neoprávněného zásahu na díle.</w:t>
      </w:r>
    </w:p>
    <w:p w:rsidR="00EC7E98" w:rsidRPr="00765B18" w:rsidRDefault="00EC7E98" w:rsidP="006D04F5">
      <w:pPr>
        <w:pStyle w:val="Zkladntext3"/>
        <w:spacing w:before="0" w:after="120"/>
        <w:ind w:left="283" w:hanging="567"/>
        <w:jc w:val="both"/>
        <w:rPr>
          <w:szCs w:val="24"/>
          <w:highlight w:val="green"/>
        </w:rPr>
      </w:pPr>
    </w:p>
    <w:p w:rsidR="00DA2600" w:rsidRPr="00765B18" w:rsidRDefault="00DA2600">
      <w:pPr>
        <w:rPr>
          <w:b/>
          <w:sz w:val="24"/>
          <w:highlight w:val="green"/>
        </w:rPr>
      </w:pPr>
      <w:r w:rsidRPr="00765B18">
        <w:rPr>
          <w:b/>
          <w:sz w:val="24"/>
          <w:highlight w:val="green"/>
        </w:rPr>
        <w:br w:type="page"/>
      </w:r>
    </w:p>
    <w:p w:rsidR="00CB0256" w:rsidRPr="00E07D5F" w:rsidRDefault="002A12EF" w:rsidP="001D1315">
      <w:pPr>
        <w:shd w:val="clear" w:color="00FFFF" w:fill="auto"/>
        <w:spacing w:after="240"/>
        <w:jc w:val="center"/>
      </w:pPr>
      <w:r w:rsidRPr="00E07D5F">
        <w:rPr>
          <w:b/>
          <w:sz w:val="24"/>
        </w:rPr>
        <w:lastRenderedPageBreak/>
        <w:t>X</w:t>
      </w:r>
      <w:r w:rsidR="00B61268" w:rsidRPr="00E07D5F">
        <w:rPr>
          <w:b/>
          <w:sz w:val="24"/>
        </w:rPr>
        <w:t>I</w:t>
      </w:r>
      <w:r w:rsidR="00CB0256" w:rsidRPr="00E07D5F">
        <w:rPr>
          <w:b/>
          <w:sz w:val="24"/>
        </w:rPr>
        <w:t xml:space="preserve">. </w:t>
      </w:r>
      <w:r w:rsidR="00CB0256" w:rsidRPr="00E07D5F">
        <w:rPr>
          <w:b/>
          <w:sz w:val="24"/>
          <w:szCs w:val="24"/>
          <w:u w:val="single"/>
        </w:rPr>
        <w:t>ZÁVĚREČNÁ USTANOVENÍ</w:t>
      </w:r>
    </w:p>
    <w:p w:rsidR="00CB0256" w:rsidRPr="00E07D5F" w:rsidRDefault="00337426" w:rsidP="005349E9">
      <w:pPr>
        <w:pStyle w:val="Zkladntext3"/>
        <w:spacing w:before="0"/>
        <w:ind w:left="567" w:hanging="567"/>
        <w:jc w:val="both"/>
      </w:pPr>
      <w:proofErr w:type="gramStart"/>
      <w:r w:rsidRPr="00E07D5F">
        <w:rPr>
          <w:b/>
        </w:rPr>
        <w:t>11.1</w:t>
      </w:r>
      <w:proofErr w:type="gramEnd"/>
      <w:r w:rsidRPr="00E07D5F">
        <w:rPr>
          <w:b/>
        </w:rPr>
        <w:t>.</w:t>
      </w:r>
      <w:r w:rsidRPr="00E07D5F">
        <w:rPr>
          <w:b/>
        </w:rPr>
        <w:tab/>
      </w:r>
      <w:r w:rsidR="00CB0256" w:rsidRPr="00E07D5F">
        <w:t>Pokud není ve smlouvě dohodnuto jinak, řídí se vzájemné vztahy smluvních stran příslušnými ustanoveními obchodního zákoníku a platným právním řádem.</w:t>
      </w:r>
    </w:p>
    <w:p w:rsidR="00CB0256" w:rsidRPr="00E07D5F" w:rsidRDefault="00337426" w:rsidP="005349E9">
      <w:pPr>
        <w:pStyle w:val="Zkladntext3"/>
        <w:ind w:left="567" w:hanging="567"/>
        <w:jc w:val="both"/>
      </w:pPr>
      <w:proofErr w:type="gramStart"/>
      <w:r w:rsidRPr="00E07D5F">
        <w:rPr>
          <w:b/>
        </w:rPr>
        <w:t>11.2</w:t>
      </w:r>
      <w:proofErr w:type="gramEnd"/>
      <w:r w:rsidRPr="00E07D5F">
        <w:rPr>
          <w:b/>
        </w:rPr>
        <w:t>.</w:t>
      </w:r>
      <w:r w:rsidRPr="00E07D5F">
        <w:rPr>
          <w:b/>
        </w:rPr>
        <w:tab/>
      </w:r>
      <w:r w:rsidR="00CB0256" w:rsidRPr="00E07D5F">
        <w:t>Smlouva je platná a účinná dnem podpisu smluvních stran.</w:t>
      </w:r>
    </w:p>
    <w:p w:rsidR="00CB0256" w:rsidRPr="00E07D5F" w:rsidRDefault="00337426" w:rsidP="005349E9">
      <w:pPr>
        <w:pStyle w:val="Zkladntext3"/>
        <w:ind w:left="567" w:hanging="567"/>
        <w:jc w:val="both"/>
      </w:pPr>
      <w:proofErr w:type="gramStart"/>
      <w:r w:rsidRPr="00E07D5F">
        <w:rPr>
          <w:b/>
        </w:rPr>
        <w:t>11.3</w:t>
      </w:r>
      <w:proofErr w:type="gramEnd"/>
      <w:r w:rsidRPr="00E07D5F">
        <w:rPr>
          <w:b/>
        </w:rPr>
        <w:t>.</w:t>
      </w:r>
      <w:r w:rsidRPr="00E07D5F">
        <w:tab/>
      </w:r>
      <w:r w:rsidR="00CB0256" w:rsidRPr="00E07D5F">
        <w:t>Smlouvu lze měnit a doplňovat po dohodě smluvních s</w:t>
      </w:r>
      <w:r w:rsidR="00997559" w:rsidRPr="00E07D5F">
        <w:t xml:space="preserve">tran formou písemných dodatků k </w:t>
      </w:r>
      <w:r w:rsidR="00CB0256" w:rsidRPr="00E07D5F">
        <w:t>této smlouvě, podepsaných oběma smluvními stranami.</w:t>
      </w:r>
    </w:p>
    <w:p w:rsidR="00CB0256" w:rsidRPr="00E07D5F" w:rsidRDefault="00337426" w:rsidP="005349E9">
      <w:pPr>
        <w:pStyle w:val="Zkladntext3"/>
        <w:ind w:left="567" w:hanging="567"/>
        <w:jc w:val="both"/>
      </w:pPr>
      <w:proofErr w:type="gramStart"/>
      <w:r w:rsidRPr="00E07D5F">
        <w:rPr>
          <w:b/>
        </w:rPr>
        <w:t>11.4</w:t>
      </w:r>
      <w:proofErr w:type="gramEnd"/>
      <w:r w:rsidRPr="00E07D5F">
        <w:rPr>
          <w:b/>
        </w:rPr>
        <w:t>.</w:t>
      </w:r>
      <w:r w:rsidRPr="00E07D5F">
        <w:tab/>
      </w:r>
      <w:r w:rsidR="00CB0256" w:rsidRPr="00E07D5F">
        <w:t>Smlouva se vyhotovuje ve čtyřech stejnopisech, z nichž obdrží jedno par</w:t>
      </w:r>
      <w:r w:rsidR="001B11B7" w:rsidRPr="00E07D5F">
        <w:t>e</w:t>
      </w:r>
      <w:r w:rsidR="00997559" w:rsidRPr="00E07D5F">
        <w:t xml:space="preserve"> zhotovitel a </w:t>
      </w:r>
      <w:r w:rsidR="00CB0256" w:rsidRPr="00E07D5F">
        <w:t>tři par</w:t>
      </w:r>
      <w:r w:rsidR="001B11B7" w:rsidRPr="00E07D5F">
        <w:t>e</w:t>
      </w:r>
      <w:r w:rsidR="00CB0256" w:rsidRPr="00E07D5F">
        <w:t xml:space="preserve"> objednatel.</w:t>
      </w:r>
    </w:p>
    <w:p w:rsidR="00CB0256" w:rsidRPr="00E07D5F" w:rsidRDefault="00337426" w:rsidP="005349E9">
      <w:pPr>
        <w:pStyle w:val="Zkladntext3"/>
        <w:ind w:left="567" w:hanging="567"/>
        <w:jc w:val="both"/>
      </w:pPr>
      <w:proofErr w:type="gramStart"/>
      <w:r w:rsidRPr="00E07D5F">
        <w:rPr>
          <w:b/>
        </w:rPr>
        <w:t>11.5</w:t>
      </w:r>
      <w:proofErr w:type="gramEnd"/>
      <w:r w:rsidRPr="00E07D5F">
        <w:rPr>
          <w:b/>
        </w:rPr>
        <w:t>.</w:t>
      </w:r>
      <w:r w:rsidRPr="00E07D5F">
        <w:tab/>
      </w:r>
      <w:r w:rsidR="00CB0256" w:rsidRPr="00E07D5F">
        <w:t>Účastníci smlouvu přečetli, s jejím obsahem souhlasí, což stvrzují svými podpisy.</w:t>
      </w:r>
    </w:p>
    <w:p w:rsidR="00CB0256" w:rsidRPr="00765B18" w:rsidRDefault="00CB0256" w:rsidP="005349E9">
      <w:pPr>
        <w:ind w:left="567" w:hanging="567"/>
        <w:rPr>
          <w:sz w:val="24"/>
          <w:highlight w:val="green"/>
        </w:rPr>
      </w:pPr>
    </w:p>
    <w:p w:rsidR="00EB33C5" w:rsidRPr="00765B18" w:rsidRDefault="00EB33C5">
      <w:pPr>
        <w:rPr>
          <w:sz w:val="24"/>
          <w:highlight w:val="green"/>
        </w:rPr>
      </w:pPr>
    </w:p>
    <w:p w:rsidR="00650976" w:rsidRPr="00765B18" w:rsidRDefault="00650976">
      <w:pPr>
        <w:rPr>
          <w:sz w:val="24"/>
          <w:highlight w:val="green"/>
        </w:rPr>
      </w:pPr>
    </w:p>
    <w:p w:rsidR="005F444F" w:rsidRDefault="005F444F" w:rsidP="005349E9">
      <w:pPr>
        <w:ind w:left="567" w:hanging="567"/>
        <w:rPr>
          <w:sz w:val="24"/>
        </w:rPr>
      </w:pPr>
    </w:p>
    <w:p w:rsidR="005F444F" w:rsidRDefault="005F444F" w:rsidP="005349E9">
      <w:pPr>
        <w:ind w:left="567" w:hanging="567"/>
        <w:rPr>
          <w:sz w:val="24"/>
        </w:rPr>
      </w:pPr>
    </w:p>
    <w:p w:rsidR="005F444F" w:rsidRDefault="005F444F" w:rsidP="005349E9">
      <w:pPr>
        <w:ind w:left="567" w:hanging="567"/>
        <w:rPr>
          <w:sz w:val="24"/>
        </w:rPr>
      </w:pPr>
    </w:p>
    <w:p w:rsidR="009D160C" w:rsidRPr="00765B18" w:rsidRDefault="004E509B" w:rsidP="005349E9">
      <w:pPr>
        <w:ind w:left="567" w:hanging="567"/>
        <w:rPr>
          <w:sz w:val="24"/>
          <w:highlight w:val="green"/>
        </w:rPr>
      </w:pPr>
      <w:r w:rsidRPr="00E07D5F">
        <w:rPr>
          <w:sz w:val="24"/>
        </w:rPr>
        <w:t>V Praze dne:</w:t>
      </w:r>
      <w:r w:rsidR="00F17640" w:rsidRPr="00E07D5F">
        <w:rPr>
          <w:sz w:val="24"/>
        </w:rPr>
        <w:tab/>
      </w:r>
      <w:r w:rsidR="00F17640" w:rsidRPr="00E07D5F">
        <w:rPr>
          <w:sz w:val="24"/>
        </w:rPr>
        <w:tab/>
      </w:r>
      <w:r w:rsidR="00F17640" w:rsidRPr="00E07D5F">
        <w:rPr>
          <w:sz w:val="24"/>
        </w:rPr>
        <w:tab/>
      </w:r>
      <w:r w:rsidR="00F17640" w:rsidRPr="00E07D5F">
        <w:rPr>
          <w:sz w:val="24"/>
        </w:rPr>
        <w:tab/>
      </w:r>
      <w:r w:rsidR="00F17640" w:rsidRPr="00E07D5F">
        <w:rPr>
          <w:sz w:val="24"/>
        </w:rPr>
        <w:tab/>
      </w:r>
      <w:r w:rsidR="00483D86" w:rsidRPr="00E07D5F">
        <w:rPr>
          <w:sz w:val="24"/>
        </w:rPr>
        <w:tab/>
      </w:r>
      <w:r w:rsidR="00F17640" w:rsidRPr="00E07D5F">
        <w:rPr>
          <w:sz w:val="24"/>
        </w:rPr>
        <w:tab/>
        <w:t>V</w:t>
      </w:r>
      <w:r w:rsidR="001D1716" w:rsidRPr="00E07D5F">
        <w:rPr>
          <w:sz w:val="24"/>
        </w:rPr>
        <w:t> </w:t>
      </w:r>
      <w:r w:rsidR="005349E9" w:rsidRPr="00E07D5F">
        <w:rPr>
          <w:sz w:val="24"/>
        </w:rPr>
        <w:t>……………</w:t>
      </w:r>
      <w:proofErr w:type="gramStart"/>
      <w:r w:rsidR="005349E9" w:rsidRPr="00E07D5F">
        <w:rPr>
          <w:sz w:val="24"/>
        </w:rPr>
        <w:t>…..</w:t>
      </w:r>
      <w:r w:rsidR="001D1716" w:rsidRPr="00E07D5F">
        <w:rPr>
          <w:sz w:val="24"/>
        </w:rPr>
        <w:t xml:space="preserve"> </w:t>
      </w:r>
      <w:r w:rsidR="00F17640" w:rsidRPr="00E07D5F">
        <w:rPr>
          <w:sz w:val="24"/>
        </w:rPr>
        <w:t>dne</w:t>
      </w:r>
      <w:proofErr w:type="gramEnd"/>
      <w:r w:rsidR="00F17640" w:rsidRPr="00E07D5F">
        <w:rPr>
          <w:sz w:val="24"/>
        </w:rPr>
        <w:t>:</w:t>
      </w:r>
    </w:p>
    <w:p w:rsidR="009D160C" w:rsidRPr="00765B18" w:rsidRDefault="009D160C" w:rsidP="005349E9">
      <w:pPr>
        <w:ind w:left="567" w:hanging="567"/>
        <w:rPr>
          <w:sz w:val="24"/>
          <w:highlight w:val="green"/>
        </w:rPr>
      </w:pPr>
    </w:p>
    <w:p w:rsidR="00047CB1" w:rsidRPr="00765B18" w:rsidRDefault="00047CB1" w:rsidP="005349E9">
      <w:pPr>
        <w:ind w:left="567" w:hanging="567"/>
        <w:rPr>
          <w:sz w:val="24"/>
          <w:highlight w:val="green"/>
        </w:rPr>
      </w:pPr>
    </w:p>
    <w:p w:rsidR="00D45FF8" w:rsidRPr="00765B18" w:rsidRDefault="00D45FF8" w:rsidP="005349E9">
      <w:pPr>
        <w:ind w:left="567" w:hanging="567"/>
        <w:rPr>
          <w:sz w:val="24"/>
          <w:highlight w:val="green"/>
        </w:rPr>
      </w:pPr>
    </w:p>
    <w:p w:rsidR="00EB33C5" w:rsidRPr="00765B18" w:rsidRDefault="00EB33C5" w:rsidP="005349E9">
      <w:pPr>
        <w:ind w:left="567" w:hanging="567"/>
        <w:rPr>
          <w:sz w:val="24"/>
          <w:highlight w:val="green"/>
        </w:rPr>
      </w:pPr>
    </w:p>
    <w:p w:rsidR="00DC3960" w:rsidRPr="00765B18" w:rsidRDefault="00DC3960" w:rsidP="005349E9">
      <w:pPr>
        <w:ind w:left="567" w:hanging="567"/>
        <w:rPr>
          <w:sz w:val="24"/>
          <w:highlight w:val="green"/>
        </w:rPr>
      </w:pPr>
    </w:p>
    <w:p w:rsidR="00DC3960" w:rsidRPr="00765B18" w:rsidRDefault="00DC3960" w:rsidP="005349E9">
      <w:pPr>
        <w:ind w:left="567" w:hanging="567"/>
        <w:rPr>
          <w:sz w:val="24"/>
          <w:highlight w:val="green"/>
        </w:rPr>
      </w:pPr>
    </w:p>
    <w:p w:rsidR="00EB33C5" w:rsidRPr="00E07D5F" w:rsidRDefault="00EB33C5" w:rsidP="005349E9">
      <w:pPr>
        <w:ind w:left="567" w:hanging="567"/>
        <w:rPr>
          <w:sz w:val="24"/>
        </w:rPr>
      </w:pPr>
    </w:p>
    <w:p w:rsidR="005F444F" w:rsidRDefault="005F444F" w:rsidP="005349E9">
      <w:pPr>
        <w:pStyle w:val="Odstavecseseznamem"/>
        <w:ind w:left="567" w:hanging="567"/>
        <w:rPr>
          <w:sz w:val="24"/>
        </w:rPr>
      </w:pPr>
    </w:p>
    <w:p w:rsidR="005F444F" w:rsidRDefault="005F444F" w:rsidP="005349E9">
      <w:pPr>
        <w:pStyle w:val="Odstavecseseznamem"/>
        <w:ind w:left="567" w:hanging="567"/>
        <w:rPr>
          <w:sz w:val="24"/>
        </w:rPr>
      </w:pPr>
    </w:p>
    <w:p w:rsidR="005F444F" w:rsidRDefault="005F444F" w:rsidP="005349E9">
      <w:pPr>
        <w:pStyle w:val="Odstavecseseznamem"/>
        <w:ind w:left="567" w:hanging="567"/>
        <w:rPr>
          <w:sz w:val="24"/>
        </w:rPr>
      </w:pPr>
    </w:p>
    <w:p w:rsidR="005F444F" w:rsidRDefault="005F444F" w:rsidP="005349E9">
      <w:pPr>
        <w:pStyle w:val="Odstavecseseznamem"/>
        <w:ind w:left="567" w:hanging="567"/>
        <w:rPr>
          <w:sz w:val="24"/>
        </w:rPr>
      </w:pPr>
    </w:p>
    <w:p w:rsidR="005F444F" w:rsidRDefault="005F444F" w:rsidP="005349E9">
      <w:pPr>
        <w:pStyle w:val="Odstavecseseznamem"/>
        <w:ind w:left="567" w:hanging="567"/>
        <w:rPr>
          <w:sz w:val="24"/>
        </w:rPr>
      </w:pPr>
    </w:p>
    <w:p w:rsidR="009D160C" w:rsidRPr="00E07D5F" w:rsidRDefault="009D160C" w:rsidP="005349E9">
      <w:pPr>
        <w:pStyle w:val="Odstavecseseznamem"/>
        <w:ind w:left="567" w:hanging="567"/>
        <w:rPr>
          <w:sz w:val="24"/>
        </w:rPr>
      </w:pPr>
      <w:r w:rsidRPr="00E07D5F">
        <w:rPr>
          <w:sz w:val="24"/>
        </w:rPr>
        <w:t>_____________________</w:t>
      </w:r>
      <w:r w:rsidR="00F17640" w:rsidRPr="00E07D5F">
        <w:rPr>
          <w:sz w:val="24"/>
        </w:rPr>
        <w:t>____</w:t>
      </w:r>
      <w:r w:rsidRPr="00E07D5F">
        <w:rPr>
          <w:sz w:val="24"/>
        </w:rPr>
        <w:t>_________</w:t>
      </w:r>
      <w:r w:rsidRPr="00E07D5F">
        <w:rPr>
          <w:sz w:val="24"/>
        </w:rPr>
        <w:tab/>
      </w:r>
      <w:r w:rsidRPr="00E07D5F">
        <w:rPr>
          <w:sz w:val="24"/>
        </w:rPr>
        <w:tab/>
        <w:t>_________</w:t>
      </w:r>
      <w:r w:rsidR="00AF0E4B" w:rsidRPr="00E07D5F">
        <w:rPr>
          <w:sz w:val="24"/>
        </w:rPr>
        <w:t>_________</w:t>
      </w:r>
      <w:r w:rsidRPr="00E07D5F">
        <w:rPr>
          <w:sz w:val="24"/>
        </w:rPr>
        <w:t>_________</w:t>
      </w:r>
      <w:r w:rsidR="00F17640" w:rsidRPr="00E07D5F">
        <w:rPr>
          <w:sz w:val="24"/>
        </w:rPr>
        <w:t>__</w:t>
      </w:r>
    </w:p>
    <w:p w:rsidR="009D160C" w:rsidRPr="00E07D5F" w:rsidRDefault="00F17640" w:rsidP="005349E9">
      <w:pPr>
        <w:pStyle w:val="Odstavecseseznamem"/>
        <w:ind w:left="567" w:hanging="567"/>
        <w:rPr>
          <w:sz w:val="24"/>
        </w:rPr>
      </w:pPr>
      <w:r w:rsidRPr="00E07D5F">
        <w:rPr>
          <w:sz w:val="24"/>
        </w:rPr>
        <w:t>ARMÁDNÍ SERVISNÍ, příspěvková organizace</w:t>
      </w:r>
      <w:r w:rsidRPr="00E07D5F">
        <w:rPr>
          <w:sz w:val="24"/>
        </w:rPr>
        <w:tab/>
      </w:r>
      <w:r w:rsidRPr="00E07D5F">
        <w:rPr>
          <w:sz w:val="24"/>
        </w:rPr>
        <w:tab/>
      </w:r>
      <w:r w:rsidR="00E55C29" w:rsidRPr="00E07D5F">
        <w:rPr>
          <w:sz w:val="24"/>
        </w:rPr>
        <w:t xml:space="preserve">         </w:t>
      </w:r>
      <w:r w:rsidR="00E12A26">
        <w:rPr>
          <w:sz w:val="24"/>
        </w:rPr>
        <w:t xml:space="preserve">           </w:t>
      </w:r>
    </w:p>
    <w:p w:rsidR="009D160C" w:rsidRPr="00E07D5F" w:rsidRDefault="009D160C" w:rsidP="005349E9">
      <w:pPr>
        <w:pStyle w:val="Odstavecseseznamem"/>
        <w:ind w:left="567" w:hanging="567"/>
        <w:rPr>
          <w:sz w:val="24"/>
        </w:rPr>
      </w:pPr>
      <w:r w:rsidRPr="00E07D5F">
        <w:rPr>
          <w:sz w:val="24"/>
        </w:rPr>
        <w:t>Ing. Dagmar Kynclová, MBA</w:t>
      </w:r>
      <w:r w:rsidRPr="00E07D5F">
        <w:rPr>
          <w:sz w:val="24"/>
        </w:rPr>
        <w:tab/>
      </w:r>
      <w:r w:rsidRPr="00E07D5F">
        <w:rPr>
          <w:sz w:val="24"/>
        </w:rPr>
        <w:tab/>
      </w:r>
      <w:r w:rsidRPr="00E07D5F">
        <w:rPr>
          <w:sz w:val="24"/>
        </w:rPr>
        <w:tab/>
      </w:r>
      <w:r w:rsidR="00F17640" w:rsidRPr="00E07D5F">
        <w:rPr>
          <w:sz w:val="24"/>
        </w:rPr>
        <w:tab/>
      </w:r>
      <w:r w:rsidR="000C2F20" w:rsidRPr="00E07D5F">
        <w:rPr>
          <w:sz w:val="24"/>
        </w:rPr>
        <w:t xml:space="preserve">        </w:t>
      </w:r>
      <w:r w:rsidR="00E55C29" w:rsidRPr="00E07D5F">
        <w:rPr>
          <w:sz w:val="24"/>
        </w:rPr>
        <w:t xml:space="preserve"> </w:t>
      </w:r>
    </w:p>
    <w:p w:rsidR="009D160C" w:rsidRDefault="00843822" w:rsidP="005349E9">
      <w:pPr>
        <w:ind w:left="567" w:hanging="567"/>
        <w:rPr>
          <w:sz w:val="24"/>
        </w:rPr>
      </w:pPr>
      <w:r w:rsidRPr="00E07D5F">
        <w:rPr>
          <w:sz w:val="24"/>
        </w:rPr>
        <w:t>ř</w:t>
      </w:r>
      <w:r w:rsidR="00F17640" w:rsidRPr="00E07D5F">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p>
    <w:sectPr w:rsidR="009D160C" w:rsidSect="00941334">
      <w:headerReference w:type="even" r:id="rId10"/>
      <w:headerReference w:type="default" r:id="rId11"/>
      <w:footerReference w:type="even" r:id="rId12"/>
      <w:footerReference w:type="default" r:id="rId13"/>
      <w:pgSz w:w="11907" w:h="16840"/>
      <w:pgMar w:top="964" w:right="1418" w:bottom="907" w:left="1134"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6A" w:rsidRDefault="00B56D6A">
      <w:r>
        <w:separator/>
      </w:r>
    </w:p>
  </w:endnote>
  <w:endnote w:type="continuationSeparator" w:id="0">
    <w:p w:rsidR="00B56D6A" w:rsidRDefault="00B5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F053C1">
    <w:pPr>
      <w:pStyle w:val="Zpat"/>
      <w:jc w:val="center"/>
    </w:pPr>
    <w:r>
      <w:t xml:space="preserve">Stránka </w:t>
    </w:r>
    <w:r w:rsidR="00AA1D49">
      <w:rPr>
        <w:b/>
        <w:sz w:val="24"/>
        <w:szCs w:val="24"/>
      </w:rPr>
      <w:fldChar w:fldCharType="begin"/>
    </w:r>
    <w:r>
      <w:rPr>
        <w:b/>
      </w:rPr>
      <w:instrText>PAGE</w:instrText>
    </w:r>
    <w:r w:rsidR="00AA1D49">
      <w:rPr>
        <w:b/>
        <w:sz w:val="24"/>
        <w:szCs w:val="24"/>
      </w:rPr>
      <w:fldChar w:fldCharType="separate"/>
    </w:r>
    <w:r w:rsidR="001E735E">
      <w:rPr>
        <w:b/>
        <w:noProof/>
      </w:rPr>
      <w:t>5</w:t>
    </w:r>
    <w:r w:rsidR="00AA1D49">
      <w:rPr>
        <w:b/>
        <w:sz w:val="24"/>
        <w:szCs w:val="24"/>
      </w:rPr>
      <w:fldChar w:fldCharType="end"/>
    </w:r>
    <w:r>
      <w:t xml:space="preserve"> z </w:t>
    </w:r>
    <w:r w:rsidR="00AA1D49">
      <w:rPr>
        <w:b/>
        <w:sz w:val="24"/>
        <w:szCs w:val="24"/>
      </w:rPr>
      <w:fldChar w:fldCharType="begin"/>
    </w:r>
    <w:r>
      <w:rPr>
        <w:b/>
      </w:rPr>
      <w:instrText>NUMPAGES</w:instrText>
    </w:r>
    <w:r w:rsidR="00AA1D49">
      <w:rPr>
        <w:b/>
        <w:sz w:val="24"/>
        <w:szCs w:val="24"/>
      </w:rPr>
      <w:fldChar w:fldCharType="separate"/>
    </w:r>
    <w:r w:rsidR="001E735E">
      <w:rPr>
        <w:b/>
        <w:noProof/>
      </w:rPr>
      <w:t>6</w:t>
    </w:r>
    <w:r w:rsidR="00AA1D49">
      <w:rPr>
        <w:b/>
        <w:sz w:val="24"/>
        <w:szCs w:val="24"/>
      </w:rPr>
      <w:fldChar w:fldCharType="end"/>
    </w:r>
  </w:p>
  <w:p w:rsidR="00F053C1" w:rsidRDefault="00F05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6A" w:rsidRDefault="00B56D6A">
      <w:r>
        <w:separator/>
      </w:r>
    </w:p>
  </w:footnote>
  <w:footnote w:type="continuationSeparator" w:id="0">
    <w:p w:rsidR="00B56D6A" w:rsidRDefault="00B5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Pr="005756A9" w:rsidRDefault="00F053C1"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10485985"/>
    <w:multiLevelType w:val="hybridMultilevel"/>
    <w:tmpl w:val="C1125292"/>
    <w:lvl w:ilvl="0" w:tplc="DBE2E64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06F29A4"/>
    <w:multiLevelType w:val="hybridMultilevel"/>
    <w:tmpl w:val="E4F6464A"/>
    <w:lvl w:ilvl="0" w:tplc="EE6E865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896CF9"/>
    <w:multiLevelType w:val="hybridMultilevel"/>
    <w:tmpl w:val="930E27AA"/>
    <w:lvl w:ilvl="0" w:tplc="F482C8D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6B07C4"/>
    <w:multiLevelType w:val="hybridMultilevel"/>
    <w:tmpl w:val="F496B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9">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223A3D6A"/>
    <w:multiLevelType w:val="singleLevel"/>
    <w:tmpl w:val="13FC0B34"/>
    <w:lvl w:ilvl="0">
      <w:numFmt w:val="bullet"/>
      <w:lvlText w:val="-"/>
      <w:lvlJc w:val="left"/>
      <w:pPr>
        <w:tabs>
          <w:tab w:val="num" w:pos="405"/>
        </w:tabs>
        <w:ind w:left="405" w:hanging="360"/>
      </w:pPr>
      <w:rPr>
        <w:rFonts w:hint="default"/>
      </w:rPr>
    </w:lvl>
  </w:abstractNum>
  <w:abstractNum w:abstractNumId="11">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E82416"/>
    <w:multiLevelType w:val="hybridMultilevel"/>
    <w:tmpl w:val="3D6E3414"/>
    <w:lvl w:ilvl="0" w:tplc="3F5AD3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4">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E972D0"/>
    <w:multiLevelType w:val="hybridMultilevel"/>
    <w:tmpl w:val="B7469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01540E"/>
    <w:multiLevelType w:val="hybridMultilevel"/>
    <w:tmpl w:val="1B04A7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1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nsid w:val="50522FAD"/>
    <w:multiLevelType w:val="singleLevel"/>
    <w:tmpl w:val="13FC0B34"/>
    <w:lvl w:ilvl="0">
      <w:numFmt w:val="bullet"/>
      <w:lvlText w:val="-"/>
      <w:lvlJc w:val="left"/>
      <w:pPr>
        <w:tabs>
          <w:tab w:val="num" w:pos="405"/>
        </w:tabs>
        <w:ind w:left="405" w:hanging="360"/>
      </w:pPr>
      <w:rPr>
        <w:rFonts w:hint="default"/>
      </w:rPr>
    </w:lvl>
  </w:abstractNum>
  <w:abstractNum w:abstractNumId="21">
    <w:nsid w:val="51BD784A"/>
    <w:multiLevelType w:val="hybridMultilevel"/>
    <w:tmpl w:val="90F22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3">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5">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7">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2E22730"/>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24"/>
  </w:num>
  <w:num w:numId="3">
    <w:abstractNumId w:val="13"/>
  </w:num>
  <w:num w:numId="4">
    <w:abstractNumId w:val="2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4"/>
  </w:num>
  <w:num w:numId="8">
    <w:abstractNumId w:val="15"/>
  </w:num>
  <w:num w:numId="9">
    <w:abstractNumId w:val="27"/>
  </w:num>
  <w:num w:numId="10">
    <w:abstractNumId w:val="6"/>
  </w:num>
  <w:num w:numId="11">
    <w:abstractNumId w:val="10"/>
  </w:num>
  <w:num w:numId="12">
    <w:abstractNumId w:val="8"/>
  </w:num>
  <w:num w:numId="13">
    <w:abstractNumId w:val="20"/>
  </w:num>
  <w:num w:numId="14">
    <w:abstractNumId w:val="0"/>
  </w:num>
  <w:num w:numId="15">
    <w:abstractNumId w:val="7"/>
  </w:num>
  <w:num w:numId="16">
    <w:abstractNumId w:val="9"/>
  </w:num>
  <w:num w:numId="17">
    <w:abstractNumId w:val="18"/>
  </w:num>
  <w:num w:numId="18">
    <w:abstractNumId w:val="22"/>
  </w:num>
  <w:num w:numId="19">
    <w:abstractNumId w:val="17"/>
  </w:num>
  <w:num w:numId="20">
    <w:abstractNumId w:val="12"/>
  </w:num>
  <w:num w:numId="21">
    <w:abstractNumId w:val="4"/>
  </w:num>
  <w:num w:numId="22">
    <w:abstractNumId w:val="11"/>
  </w:num>
  <w:num w:numId="23">
    <w:abstractNumId w:val="1"/>
  </w:num>
  <w:num w:numId="24">
    <w:abstractNumId w:val="2"/>
  </w:num>
  <w:num w:numId="25">
    <w:abstractNumId w:val="29"/>
  </w:num>
  <w:num w:numId="26">
    <w:abstractNumId w:val="5"/>
  </w:num>
  <w:num w:numId="27">
    <w:abstractNumId w:val="28"/>
  </w:num>
  <w:num w:numId="28">
    <w:abstractNumId w:val="16"/>
  </w:num>
  <w:num w:numId="29">
    <w:abstractNumId w:val="3"/>
  </w:num>
  <w:num w:numId="3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5D5A"/>
    <w:rsid w:val="000128B9"/>
    <w:rsid w:val="00017EE6"/>
    <w:rsid w:val="00020082"/>
    <w:rsid w:val="00022C18"/>
    <w:rsid w:val="00022F03"/>
    <w:rsid w:val="000262A4"/>
    <w:rsid w:val="0003047F"/>
    <w:rsid w:val="00030F4A"/>
    <w:rsid w:val="00036B82"/>
    <w:rsid w:val="00037D6D"/>
    <w:rsid w:val="00042976"/>
    <w:rsid w:val="00045AD6"/>
    <w:rsid w:val="00047CB1"/>
    <w:rsid w:val="00051767"/>
    <w:rsid w:val="000527B8"/>
    <w:rsid w:val="0005658A"/>
    <w:rsid w:val="00060AA0"/>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238E0"/>
    <w:rsid w:val="00126CDC"/>
    <w:rsid w:val="0012718D"/>
    <w:rsid w:val="00131389"/>
    <w:rsid w:val="00134194"/>
    <w:rsid w:val="0014302D"/>
    <w:rsid w:val="00143030"/>
    <w:rsid w:val="001453EC"/>
    <w:rsid w:val="00146F3B"/>
    <w:rsid w:val="00151142"/>
    <w:rsid w:val="00156451"/>
    <w:rsid w:val="00166D06"/>
    <w:rsid w:val="0017496C"/>
    <w:rsid w:val="00176CC4"/>
    <w:rsid w:val="00180F2B"/>
    <w:rsid w:val="00185318"/>
    <w:rsid w:val="001910F1"/>
    <w:rsid w:val="0019273A"/>
    <w:rsid w:val="001927B9"/>
    <w:rsid w:val="0019548F"/>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E29DD"/>
    <w:rsid w:val="001E735E"/>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2EF4"/>
    <w:rsid w:val="00223FCF"/>
    <w:rsid w:val="00230CC5"/>
    <w:rsid w:val="00232B6D"/>
    <w:rsid w:val="002338E0"/>
    <w:rsid w:val="00240A8E"/>
    <w:rsid w:val="002439E2"/>
    <w:rsid w:val="00245965"/>
    <w:rsid w:val="002500F9"/>
    <w:rsid w:val="00253E0D"/>
    <w:rsid w:val="00256780"/>
    <w:rsid w:val="00260209"/>
    <w:rsid w:val="00261B73"/>
    <w:rsid w:val="002651F6"/>
    <w:rsid w:val="00265B67"/>
    <w:rsid w:val="002701A3"/>
    <w:rsid w:val="00286814"/>
    <w:rsid w:val="0029437E"/>
    <w:rsid w:val="00295354"/>
    <w:rsid w:val="002A12EF"/>
    <w:rsid w:val="002A6227"/>
    <w:rsid w:val="002B2220"/>
    <w:rsid w:val="002B400E"/>
    <w:rsid w:val="002B4130"/>
    <w:rsid w:val="002B610D"/>
    <w:rsid w:val="002C06F7"/>
    <w:rsid w:val="002C12B1"/>
    <w:rsid w:val="002C5787"/>
    <w:rsid w:val="002C7305"/>
    <w:rsid w:val="002D059F"/>
    <w:rsid w:val="002D21DB"/>
    <w:rsid w:val="002D2572"/>
    <w:rsid w:val="002D2C29"/>
    <w:rsid w:val="002E0E54"/>
    <w:rsid w:val="002E1445"/>
    <w:rsid w:val="002E39B2"/>
    <w:rsid w:val="002F282E"/>
    <w:rsid w:val="002F45BD"/>
    <w:rsid w:val="002F7AE7"/>
    <w:rsid w:val="00306033"/>
    <w:rsid w:val="003128F1"/>
    <w:rsid w:val="003204D4"/>
    <w:rsid w:val="00322B78"/>
    <w:rsid w:val="0032747E"/>
    <w:rsid w:val="003351FF"/>
    <w:rsid w:val="00336470"/>
    <w:rsid w:val="00337426"/>
    <w:rsid w:val="00337928"/>
    <w:rsid w:val="003406FB"/>
    <w:rsid w:val="0034378A"/>
    <w:rsid w:val="0034764E"/>
    <w:rsid w:val="00352E8A"/>
    <w:rsid w:val="003620FF"/>
    <w:rsid w:val="0036619A"/>
    <w:rsid w:val="003706C3"/>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6F55"/>
    <w:rsid w:val="003E5DC4"/>
    <w:rsid w:val="003E63DB"/>
    <w:rsid w:val="003E7932"/>
    <w:rsid w:val="003F227B"/>
    <w:rsid w:val="003F36CE"/>
    <w:rsid w:val="003F4AF6"/>
    <w:rsid w:val="003F576A"/>
    <w:rsid w:val="003F6721"/>
    <w:rsid w:val="003F6DFB"/>
    <w:rsid w:val="003F7BF7"/>
    <w:rsid w:val="0041029E"/>
    <w:rsid w:val="0041548D"/>
    <w:rsid w:val="00415972"/>
    <w:rsid w:val="00415F7B"/>
    <w:rsid w:val="004207BC"/>
    <w:rsid w:val="00423DB6"/>
    <w:rsid w:val="00430814"/>
    <w:rsid w:val="00431E54"/>
    <w:rsid w:val="004347F3"/>
    <w:rsid w:val="00451D94"/>
    <w:rsid w:val="00464A87"/>
    <w:rsid w:val="004703E8"/>
    <w:rsid w:val="00472BDB"/>
    <w:rsid w:val="00472E40"/>
    <w:rsid w:val="00472EEE"/>
    <w:rsid w:val="00481902"/>
    <w:rsid w:val="00482D58"/>
    <w:rsid w:val="00483AB5"/>
    <w:rsid w:val="00483D86"/>
    <w:rsid w:val="004846A7"/>
    <w:rsid w:val="00486061"/>
    <w:rsid w:val="004863D5"/>
    <w:rsid w:val="00490A66"/>
    <w:rsid w:val="00491F20"/>
    <w:rsid w:val="004A3145"/>
    <w:rsid w:val="004A4234"/>
    <w:rsid w:val="004A7B4E"/>
    <w:rsid w:val="004B2CD1"/>
    <w:rsid w:val="004B35E3"/>
    <w:rsid w:val="004B57A2"/>
    <w:rsid w:val="004B5CFE"/>
    <w:rsid w:val="004B6C2E"/>
    <w:rsid w:val="004C2AD5"/>
    <w:rsid w:val="004C767A"/>
    <w:rsid w:val="004D2119"/>
    <w:rsid w:val="004D48B7"/>
    <w:rsid w:val="004D4CCD"/>
    <w:rsid w:val="004D5D13"/>
    <w:rsid w:val="004E2459"/>
    <w:rsid w:val="004E509B"/>
    <w:rsid w:val="004E5A79"/>
    <w:rsid w:val="004E6F1D"/>
    <w:rsid w:val="004F04F6"/>
    <w:rsid w:val="004F2EAF"/>
    <w:rsid w:val="005030F9"/>
    <w:rsid w:val="00505A47"/>
    <w:rsid w:val="005138FB"/>
    <w:rsid w:val="00515FDB"/>
    <w:rsid w:val="005220D5"/>
    <w:rsid w:val="005223B2"/>
    <w:rsid w:val="00522486"/>
    <w:rsid w:val="00530CEA"/>
    <w:rsid w:val="0053194B"/>
    <w:rsid w:val="00531FBF"/>
    <w:rsid w:val="005349E9"/>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A4403"/>
    <w:rsid w:val="005B1886"/>
    <w:rsid w:val="005B2A27"/>
    <w:rsid w:val="005B4294"/>
    <w:rsid w:val="005B75F2"/>
    <w:rsid w:val="005D4745"/>
    <w:rsid w:val="005D4C39"/>
    <w:rsid w:val="005D7BDA"/>
    <w:rsid w:val="005E0BB7"/>
    <w:rsid w:val="005E15E2"/>
    <w:rsid w:val="005E1B06"/>
    <w:rsid w:val="005E3E2E"/>
    <w:rsid w:val="005F0527"/>
    <w:rsid w:val="005F1BEF"/>
    <w:rsid w:val="005F2CC6"/>
    <w:rsid w:val="005F444F"/>
    <w:rsid w:val="005F74AA"/>
    <w:rsid w:val="00602980"/>
    <w:rsid w:val="00603E77"/>
    <w:rsid w:val="00604F25"/>
    <w:rsid w:val="006100BA"/>
    <w:rsid w:val="00611C37"/>
    <w:rsid w:val="006163D9"/>
    <w:rsid w:val="00620185"/>
    <w:rsid w:val="00630A22"/>
    <w:rsid w:val="0063207F"/>
    <w:rsid w:val="00632A3B"/>
    <w:rsid w:val="006343A4"/>
    <w:rsid w:val="006357CC"/>
    <w:rsid w:val="00645226"/>
    <w:rsid w:val="00650976"/>
    <w:rsid w:val="00652D36"/>
    <w:rsid w:val="00654C4E"/>
    <w:rsid w:val="00665279"/>
    <w:rsid w:val="0066529B"/>
    <w:rsid w:val="006758DC"/>
    <w:rsid w:val="0067735A"/>
    <w:rsid w:val="006843AC"/>
    <w:rsid w:val="00695C95"/>
    <w:rsid w:val="00696632"/>
    <w:rsid w:val="006A3392"/>
    <w:rsid w:val="006B2980"/>
    <w:rsid w:val="006B59FB"/>
    <w:rsid w:val="006B6759"/>
    <w:rsid w:val="006B77A6"/>
    <w:rsid w:val="006C192C"/>
    <w:rsid w:val="006C21F1"/>
    <w:rsid w:val="006C50B9"/>
    <w:rsid w:val="006D04F5"/>
    <w:rsid w:val="006D05EA"/>
    <w:rsid w:val="006D175E"/>
    <w:rsid w:val="006D562A"/>
    <w:rsid w:val="006D66A9"/>
    <w:rsid w:val="006E004F"/>
    <w:rsid w:val="006E0A31"/>
    <w:rsid w:val="006E1F4B"/>
    <w:rsid w:val="006E4286"/>
    <w:rsid w:val="006E4950"/>
    <w:rsid w:val="006E6E89"/>
    <w:rsid w:val="006F474D"/>
    <w:rsid w:val="006F504C"/>
    <w:rsid w:val="006F65FA"/>
    <w:rsid w:val="006F72C2"/>
    <w:rsid w:val="00700506"/>
    <w:rsid w:val="00701860"/>
    <w:rsid w:val="00705EA0"/>
    <w:rsid w:val="00706980"/>
    <w:rsid w:val="007214ED"/>
    <w:rsid w:val="00721C7F"/>
    <w:rsid w:val="00722A7C"/>
    <w:rsid w:val="00727486"/>
    <w:rsid w:val="00744F62"/>
    <w:rsid w:val="0075140A"/>
    <w:rsid w:val="007519D5"/>
    <w:rsid w:val="00753C4C"/>
    <w:rsid w:val="007556D9"/>
    <w:rsid w:val="00756D36"/>
    <w:rsid w:val="0076276E"/>
    <w:rsid w:val="00765B18"/>
    <w:rsid w:val="007667E5"/>
    <w:rsid w:val="00775BE1"/>
    <w:rsid w:val="007803A4"/>
    <w:rsid w:val="00780F7B"/>
    <w:rsid w:val="007834E1"/>
    <w:rsid w:val="007856C9"/>
    <w:rsid w:val="007870BB"/>
    <w:rsid w:val="0078742A"/>
    <w:rsid w:val="0078765C"/>
    <w:rsid w:val="00787CBC"/>
    <w:rsid w:val="007A76DB"/>
    <w:rsid w:val="007A7941"/>
    <w:rsid w:val="007B3866"/>
    <w:rsid w:val="007B7232"/>
    <w:rsid w:val="007B7384"/>
    <w:rsid w:val="007C13D2"/>
    <w:rsid w:val="007C3F20"/>
    <w:rsid w:val="007C6B81"/>
    <w:rsid w:val="007C77BC"/>
    <w:rsid w:val="007C7B3F"/>
    <w:rsid w:val="007D128E"/>
    <w:rsid w:val="007D2018"/>
    <w:rsid w:val="007D4DFD"/>
    <w:rsid w:val="007E0DBB"/>
    <w:rsid w:val="007F0AFC"/>
    <w:rsid w:val="007F25B4"/>
    <w:rsid w:val="007F4DED"/>
    <w:rsid w:val="007F6B22"/>
    <w:rsid w:val="007F7659"/>
    <w:rsid w:val="00804F40"/>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78EA"/>
    <w:rsid w:val="0087201D"/>
    <w:rsid w:val="008736C4"/>
    <w:rsid w:val="00882697"/>
    <w:rsid w:val="00882CD9"/>
    <w:rsid w:val="00883025"/>
    <w:rsid w:val="00886AC2"/>
    <w:rsid w:val="00887683"/>
    <w:rsid w:val="00890260"/>
    <w:rsid w:val="00894C25"/>
    <w:rsid w:val="00894D60"/>
    <w:rsid w:val="008A0C2B"/>
    <w:rsid w:val="008A4746"/>
    <w:rsid w:val="008B1D92"/>
    <w:rsid w:val="008B28D8"/>
    <w:rsid w:val="008B2C02"/>
    <w:rsid w:val="008C01DE"/>
    <w:rsid w:val="008C2EED"/>
    <w:rsid w:val="008C4C34"/>
    <w:rsid w:val="008C4F0A"/>
    <w:rsid w:val="008C7AD6"/>
    <w:rsid w:val="008E405F"/>
    <w:rsid w:val="008E57B3"/>
    <w:rsid w:val="008F2396"/>
    <w:rsid w:val="008F388D"/>
    <w:rsid w:val="009050E1"/>
    <w:rsid w:val="0090769A"/>
    <w:rsid w:val="00915F98"/>
    <w:rsid w:val="00920711"/>
    <w:rsid w:val="00922E76"/>
    <w:rsid w:val="009247B3"/>
    <w:rsid w:val="00926A4A"/>
    <w:rsid w:val="00932A16"/>
    <w:rsid w:val="00932F23"/>
    <w:rsid w:val="00935EC6"/>
    <w:rsid w:val="0093617C"/>
    <w:rsid w:val="00941334"/>
    <w:rsid w:val="00944AEB"/>
    <w:rsid w:val="0094683F"/>
    <w:rsid w:val="009500BF"/>
    <w:rsid w:val="00955F8B"/>
    <w:rsid w:val="009638F5"/>
    <w:rsid w:val="009653A2"/>
    <w:rsid w:val="00970DCF"/>
    <w:rsid w:val="00973F64"/>
    <w:rsid w:val="00976C54"/>
    <w:rsid w:val="0098023E"/>
    <w:rsid w:val="00982D33"/>
    <w:rsid w:val="009834DB"/>
    <w:rsid w:val="00984A6D"/>
    <w:rsid w:val="009940B0"/>
    <w:rsid w:val="00995FD6"/>
    <w:rsid w:val="00997559"/>
    <w:rsid w:val="009B0F3B"/>
    <w:rsid w:val="009D160C"/>
    <w:rsid w:val="009D349E"/>
    <w:rsid w:val="009E176D"/>
    <w:rsid w:val="009E20CD"/>
    <w:rsid w:val="009F5E63"/>
    <w:rsid w:val="009F7421"/>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9777C"/>
    <w:rsid w:val="00AA14D3"/>
    <w:rsid w:val="00AA1D49"/>
    <w:rsid w:val="00AA5C87"/>
    <w:rsid w:val="00AB002B"/>
    <w:rsid w:val="00AC2C98"/>
    <w:rsid w:val="00AC47CC"/>
    <w:rsid w:val="00AC5976"/>
    <w:rsid w:val="00AD0B89"/>
    <w:rsid w:val="00AD51F1"/>
    <w:rsid w:val="00AD6751"/>
    <w:rsid w:val="00AE11CE"/>
    <w:rsid w:val="00AE23C6"/>
    <w:rsid w:val="00AE5A37"/>
    <w:rsid w:val="00AE5A44"/>
    <w:rsid w:val="00AF0E4B"/>
    <w:rsid w:val="00AF1035"/>
    <w:rsid w:val="00AF1739"/>
    <w:rsid w:val="00AF48FA"/>
    <w:rsid w:val="00AF500C"/>
    <w:rsid w:val="00AF7186"/>
    <w:rsid w:val="00B00248"/>
    <w:rsid w:val="00B002BB"/>
    <w:rsid w:val="00B00471"/>
    <w:rsid w:val="00B012A1"/>
    <w:rsid w:val="00B02BC5"/>
    <w:rsid w:val="00B04AD1"/>
    <w:rsid w:val="00B12B59"/>
    <w:rsid w:val="00B17E72"/>
    <w:rsid w:val="00B24133"/>
    <w:rsid w:val="00B24FBC"/>
    <w:rsid w:val="00B262AF"/>
    <w:rsid w:val="00B270B9"/>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6D6A"/>
    <w:rsid w:val="00B5737B"/>
    <w:rsid w:val="00B60676"/>
    <w:rsid w:val="00B61268"/>
    <w:rsid w:val="00B62214"/>
    <w:rsid w:val="00B63E34"/>
    <w:rsid w:val="00B67484"/>
    <w:rsid w:val="00B67AA6"/>
    <w:rsid w:val="00B70767"/>
    <w:rsid w:val="00B72D41"/>
    <w:rsid w:val="00B74CE7"/>
    <w:rsid w:val="00B74F73"/>
    <w:rsid w:val="00B76D49"/>
    <w:rsid w:val="00B77FC8"/>
    <w:rsid w:val="00B84410"/>
    <w:rsid w:val="00B9344A"/>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C00576"/>
    <w:rsid w:val="00C0221D"/>
    <w:rsid w:val="00C02485"/>
    <w:rsid w:val="00C02BB9"/>
    <w:rsid w:val="00C0515A"/>
    <w:rsid w:val="00C11D49"/>
    <w:rsid w:val="00C16FBE"/>
    <w:rsid w:val="00C2089E"/>
    <w:rsid w:val="00C20A31"/>
    <w:rsid w:val="00C21AFC"/>
    <w:rsid w:val="00C270C8"/>
    <w:rsid w:val="00C3479E"/>
    <w:rsid w:val="00C37600"/>
    <w:rsid w:val="00C3790A"/>
    <w:rsid w:val="00C40BB9"/>
    <w:rsid w:val="00C45624"/>
    <w:rsid w:val="00C5128E"/>
    <w:rsid w:val="00C519BD"/>
    <w:rsid w:val="00C52CB3"/>
    <w:rsid w:val="00C570E2"/>
    <w:rsid w:val="00C57F11"/>
    <w:rsid w:val="00C600B3"/>
    <w:rsid w:val="00C62026"/>
    <w:rsid w:val="00C64359"/>
    <w:rsid w:val="00C7385D"/>
    <w:rsid w:val="00C73B64"/>
    <w:rsid w:val="00C819FB"/>
    <w:rsid w:val="00C82BD5"/>
    <w:rsid w:val="00C82CEA"/>
    <w:rsid w:val="00C86336"/>
    <w:rsid w:val="00C94AA3"/>
    <w:rsid w:val="00C96E8A"/>
    <w:rsid w:val="00C97B48"/>
    <w:rsid w:val="00CA084E"/>
    <w:rsid w:val="00CA3361"/>
    <w:rsid w:val="00CA727E"/>
    <w:rsid w:val="00CB0256"/>
    <w:rsid w:val="00CB23EA"/>
    <w:rsid w:val="00CB41CB"/>
    <w:rsid w:val="00CB7A56"/>
    <w:rsid w:val="00CC1500"/>
    <w:rsid w:val="00CC18CE"/>
    <w:rsid w:val="00CC1D0C"/>
    <w:rsid w:val="00CC3652"/>
    <w:rsid w:val="00CC3AA5"/>
    <w:rsid w:val="00CD2E3A"/>
    <w:rsid w:val="00CF1FF1"/>
    <w:rsid w:val="00CF4FA5"/>
    <w:rsid w:val="00D011AC"/>
    <w:rsid w:val="00D020AF"/>
    <w:rsid w:val="00D039E9"/>
    <w:rsid w:val="00D07491"/>
    <w:rsid w:val="00D13CCC"/>
    <w:rsid w:val="00D1716D"/>
    <w:rsid w:val="00D17D67"/>
    <w:rsid w:val="00D20F8F"/>
    <w:rsid w:val="00D21045"/>
    <w:rsid w:val="00D23E6A"/>
    <w:rsid w:val="00D2435D"/>
    <w:rsid w:val="00D40B5B"/>
    <w:rsid w:val="00D45AE4"/>
    <w:rsid w:val="00D45FF5"/>
    <w:rsid w:val="00D45FF8"/>
    <w:rsid w:val="00D46653"/>
    <w:rsid w:val="00D71005"/>
    <w:rsid w:val="00D7337B"/>
    <w:rsid w:val="00D74D78"/>
    <w:rsid w:val="00D803CB"/>
    <w:rsid w:val="00D813A7"/>
    <w:rsid w:val="00D81E60"/>
    <w:rsid w:val="00D82C46"/>
    <w:rsid w:val="00D9434B"/>
    <w:rsid w:val="00D97AF0"/>
    <w:rsid w:val="00DA006C"/>
    <w:rsid w:val="00DA2600"/>
    <w:rsid w:val="00DB28EB"/>
    <w:rsid w:val="00DB5EB0"/>
    <w:rsid w:val="00DC2989"/>
    <w:rsid w:val="00DC3414"/>
    <w:rsid w:val="00DC3960"/>
    <w:rsid w:val="00DC4C9E"/>
    <w:rsid w:val="00DC71CC"/>
    <w:rsid w:val="00DD0EBB"/>
    <w:rsid w:val="00DD3E36"/>
    <w:rsid w:val="00DD7634"/>
    <w:rsid w:val="00DE6DCF"/>
    <w:rsid w:val="00DE7E38"/>
    <w:rsid w:val="00DF5B00"/>
    <w:rsid w:val="00DF6DE8"/>
    <w:rsid w:val="00E014E9"/>
    <w:rsid w:val="00E07420"/>
    <w:rsid w:val="00E075E4"/>
    <w:rsid w:val="00E07D5F"/>
    <w:rsid w:val="00E12A26"/>
    <w:rsid w:val="00E165C5"/>
    <w:rsid w:val="00E205E0"/>
    <w:rsid w:val="00E220A4"/>
    <w:rsid w:val="00E25271"/>
    <w:rsid w:val="00E26C81"/>
    <w:rsid w:val="00E27E4D"/>
    <w:rsid w:val="00E32ACC"/>
    <w:rsid w:val="00E33989"/>
    <w:rsid w:val="00E354E1"/>
    <w:rsid w:val="00E37653"/>
    <w:rsid w:val="00E4144D"/>
    <w:rsid w:val="00E51BAB"/>
    <w:rsid w:val="00E52941"/>
    <w:rsid w:val="00E53A6C"/>
    <w:rsid w:val="00E55C29"/>
    <w:rsid w:val="00E62CDE"/>
    <w:rsid w:val="00E651AD"/>
    <w:rsid w:val="00E66C70"/>
    <w:rsid w:val="00E72C77"/>
    <w:rsid w:val="00E75BA1"/>
    <w:rsid w:val="00E81FDE"/>
    <w:rsid w:val="00E95BA1"/>
    <w:rsid w:val="00E96061"/>
    <w:rsid w:val="00EA64C5"/>
    <w:rsid w:val="00EA7DFF"/>
    <w:rsid w:val="00EB0BF9"/>
    <w:rsid w:val="00EB33C5"/>
    <w:rsid w:val="00EB44AE"/>
    <w:rsid w:val="00EB63F4"/>
    <w:rsid w:val="00EB68AA"/>
    <w:rsid w:val="00EC0697"/>
    <w:rsid w:val="00EC279C"/>
    <w:rsid w:val="00EC5DC6"/>
    <w:rsid w:val="00EC7E98"/>
    <w:rsid w:val="00ED240D"/>
    <w:rsid w:val="00EE0431"/>
    <w:rsid w:val="00EE2DFE"/>
    <w:rsid w:val="00EE445A"/>
    <w:rsid w:val="00EE6ABC"/>
    <w:rsid w:val="00EF76A3"/>
    <w:rsid w:val="00EF7F0C"/>
    <w:rsid w:val="00F00A2B"/>
    <w:rsid w:val="00F053C1"/>
    <w:rsid w:val="00F058CF"/>
    <w:rsid w:val="00F07860"/>
    <w:rsid w:val="00F14F54"/>
    <w:rsid w:val="00F15D53"/>
    <w:rsid w:val="00F16D24"/>
    <w:rsid w:val="00F17640"/>
    <w:rsid w:val="00F211C7"/>
    <w:rsid w:val="00F24426"/>
    <w:rsid w:val="00F25B96"/>
    <w:rsid w:val="00F31AF0"/>
    <w:rsid w:val="00F31CAD"/>
    <w:rsid w:val="00F356D2"/>
    <w:rsid w:val="00F50B60"/>
    <w:rsid w:val="00F55BF9"/>
    <w:rsid w:val="00F56728"/>
    <w:rsid w:val="00F56A32"/>
    <w:rsid w:val="00F641FD"/>
    <w:rsid w:val="00F71763"/>
    <w:rsid w:val="00F82F5F"/>
    <w:rsid w:val="00F8774B"/>
    <w:rsid w:val="00F92844"/>
    <w:rsid w:val="00F97487"/>
    <w:rsid w:val="00F97DD8"/>
    <w:rsid w:val="00FB306F"/>
    <w:rsid w:val="00FC0B1B"/>
    <w:rsid w:val="00FC2B3D"/>
    <w:rsid w:val="00FD012C"/>
    <w:rsid w:val="00FD20E1"/>
    <w:rsid w:val="00FE65AF"/>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lo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nvnyzAk1YU9uZAZT1MyjHDIE60s=</ds:DigestValue>
    </ds:Reference>
  </ds:SignedInfo>
  <ds:SignatureValue>SbA3Ru8U/0TI5MyiQVojY4GNCpYHCwCtiFTW8RZCyf8kEOmO6DVrIniVtqQPIGCvb9jTv4qQc75GKiO3FouRWHRTY9WJ5Toq0pnbIZXIA12RByjMsG4mlzFuflPIJ0JUUTU9SyW7DbSU+Byqaele4NRVuzIlpAbeFvH50wsLVxcXR0950qDtpF007/HAx/9sduFCuTvOKEz558gywbFaiTAVq+tU6Wu9cOPpLYNNwfYHBl4vtlCK21dBWy01F2uzPvi0ugmfuSCYc3ViUYEGcK7fETqHYSof4HP/fa2oyD4vAbhXJ71ckbOw1PCatk2kOzCaiFu3m9Sj0+Ux6u74+w==</ds:SignatureValue>
  <ds:KeyInfo>
    <ds:KeyValue>
      <ds:RSAKeyValue>
        <ds:Modulus>5BklNn5NgIf8hVoYEPwT+Z/45vaM4UzJQobemzdvqY35hb6feDhv8AQhrmXNes1MxccTOwbb2JX/0JYdcU64dPvjpzDYlrpmlyEpZ7TNGKDmYr2aoWug0UzzPLR4dMzkkB8apF1od8DeZaQe05U24EYhUwdroeYRcYdZsyYuBSdBexSWo2wXkfHypmJEqVVIHVfYfAflFvbwet5nvlhBk2XXMHFG/EbLkNu3FOogr/ewVkDvO4lBObVabr8icd0dZKnq+jnvKOCEKyh9t36PNdUSyo1NY5yTjrxfbkrcmmB0QkE1K71vKr2cYB0gT4cs0jBkuYCk3MN2aBGTPbKa6w==</ds:Modulus>
        <ds:Exponent>AQAB</ds:Exponent>
      </ds:RSAKeyValue>
    </ds:KeyValue>
    <ds:X509Data>
      <ds:X509Certificate>MIIHIDCCBgigAwIBAgIDFnX3MA0GCSqGSIb3DQEBCwUAMF8xCzAJBgNVBAYTAkNaMSwwKgYDVQQKDCPEjGVza8OhIHBvxaF0YSwgcy5wLiBbScSMIDQ3MTE0OTgzXTEiMCAGA1UEAxMZUG9zdFNpZ251bSBRdWFsaWZpZWQgQ0EgMjAeFw0xMzA2MTkxMjIzMTBaFw0xNDA2MTkxMjIzMTBaMIH7MQswCQYDVQQGEwJDWjFHMEUGA1UECgw+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yFWhgQ/BP5n/jm9ozhTMlCht6bN2+pjfmFvp94OG/wBCGuZc16zUzFxxM7BtvYlf/Qlh1xTrh0++OnMNiWumaXISlntM0YoOZivZqha6DRTPM8tHh0zOSQHxqkXWh3wN5lpB7TlTbgRiFTB2uh5hFxh1mzJi4FJ0F7FJajbBeR8fKmYkSpVUgdV9h8B+UW9vB63me+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xQ7Euz1wY3nWI0ed1qWeX4whnrj/lA6bHE5js1oxjA1quPmD+lCZKilX7JBgaKpl+sjQO0q9h3E8QIamDGjM3lzCLQku4y5L/3Ej5spD9yYQYKEIl4SybT/k1s1AWKlJ1SDqk99B+07uCxjov9+6uPc7ejAzl9Mzv1+23VnlAqUytrT9NZs3ZH59c5JXr4fQQuz2LXhMP9wuEuKCyrK8zm4i1GFMCX6UYoE75YVNSEQYVOv3RNphqr/58oMwgQ7ESv43+lwJaYndHcs52nDNfpq0Tw/ICMiiauaiP4jpai/iZs4jRkkuNCKJ/Y5uYXOfP6GRvjHA3LJ9dTvU8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HzW4LUOWl9FKi8X3pwhp4jPjGek=</ds:DigestValue>
      </ds:Reference>
      <ds:Reference URI="/word/endnotes.xml?ContentType=application/vnd.openxmlformats-officedocument.wordprocessingml.endnotes+xml">
        <ds:DigestMethod Algorithm="http://www.w3.org/2000/09/xmldsig#sha1"/>
        <ds:DigestValue>tvdsKeLNUD5C85bJ8Qrk6fJgDI0=</ds:DigestValue>
      </ds:Reference>
      <ds:Reference URI="/word/footer2.xml?ContentType=application/vnd.openxmlformats-officedocument.wordprocessingml.footer+xml">
        <ds:DigestMethod Algorithm="http://www.w3.org/2000/09/xmldsig#sha1"/>
        <ds:DigestValue>OfG/vITL/uWJ1QRnmxhpcWFQm+Q=</ds:DigestValue>
      </ds:Reference>
      <ds:Reference URI="/word/styles.xml?ContentType=application/vnd.openxmlformats-officedocument.wordprocessingml.styles+xml">
        <ds:DigestMethod Algorithm="http://www.w3.org/2000/09/xmldsig#sha1"/>
        <ds:DigestValue>/KmsebgV70MHDulL8kMAfYYlJlw=</ds:DigestValue>
      </ds:Reference>
      <ds:Reference URI="/word/footnotes.xml?ContentType=application/vnd.openxmlformats-officedocument.wordprocessingml.footnotes+xml">
        <ds:DigestMethod Algorithm="http://www.w3.org/2000/09/xmldsig#sha1"/>
        <ds:DigestValue>KcoXqzLef7HOgu/2gPOXj/0WrYY=</ds:DigestValue>
      </ds:Reference>
      <ds:Reference URI="/word/footer1.xml?ContentType=application/vnd.openxmlformats-officedocument.wordprocessingml.footer+xml">
        <ds:DigestMethod Algorithm="http://www.w3.org/2000/09/xmldsig#sha1"/>
        <ds:DigestValue>p8NQ4a2MGOpSU+NqGT2BQ+vaog0=</ds:DigestValue>
      </ds:Reference>
      <ds:Reference URI="/word/numbering.xml?ContentType=application/vnd.openxmlformats-officedocument.wordprocessingml.numbering+xml">
        <ds:DigestMethod Algorithm="http://www.w3.org/2000/09/xmldsig#sha1"/>
        <ds:DigestValue>Gb4I891lczNbgJCjAhY9ArIOdnU=</ds:DigestValue>
      </ds:Reference>
      <ds:Reference URI="/word/webSettings.xml?ContentType=application/vnd.openxmlformats-officedocument.wordprocessingml.webSettings+xml">
        <ds:DigestMethod Algorithm="http://www.w3.org/2000/09/xmldsig#sha1"/>
        <ds:DigestValue>Asbeh/OzfAjK8pbVjTTiySXOV7U=</ds:DigestValue>
      </ds:Reference>
      <ds:Reference URI="/word/header2.xml?ContentType=application/vnd.openxmlformats-officedocument.wordprocessingml.header+xml">
        <ds:DigestMethod Algorithm="http://www.w3.org/2000/09/xmldsig#sha1"/>
        <ds:DigestValue>eOzckr3LPhc5ICwnM186O4z+u/c=</ds:DigestValue>
      </ds:Reference>
      <ds:Reference URI="/word/settings.xml?ContentType=application/vnd.openxmlformats-officedocument.wordprocessingml.settings+xml">
        <ds:DigestMethod Algorithm="http://www.w3.org/2000/09/xmldsig#sha1"/>
        <ds:DigestValue>fZbPzvrfOmYhMYVWTv3NX7Agz08=</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xc2JBiFqJRwV/uSk+28sZE2IioI=</ds:DigestValue>
      </ds:Reference>
      <ds:Reference URI="/word/stylesWithEffects.xml?ContentType=application/vnd.ms-word.stylesWithEffects+xml">
        <ds:DigestMethod Algorithm="http://www.w3.org/2000/09/xmldsig#sha1"/>
        <ds:DigestValue>I1clfjv2uhCmrAS2Wjgq8jg5st4=</ds:DigestValue>
      </ds:Reference>
      <ds:Reference URI="/word/fontTable.xml?ContentType=application/vnd.openxmlformats-officedocument.wordprocessingml.fontTable+xml">
        <ds:DigestMethod Algorithm="http://www.w3.org/2000/09/xmldsig#sha1"/>
        <ds:DigestValue>hwvG4XM0LLWOBTLQNKNzsy7E/P8=</ds:DigestValue>
      </ds:Reference>
      <ds:Reference URI="/docProps/core.xml?ContentType=application/vnd.openxmlformats-package.core-properties+xml">
        <ds:DigestMethod Algorithm="http://www.w3.org/2000/09/xmldsig#sha1"/>
        <ds:DigestValue>RQ8tnFaSaeE0uiTaYq6nvBYGOO8=</ds:DigestValue>
      </ds:Reference>
    </ds:Manifest>
    <ds:SignatureProperties>
      <ds:SignatureProperty Id="idSignatureTime" Target="#idSignature1">
        <SignatureTime xmlns="http://schemas.openxmlformats.org/package/2006/digital-signature">
          <Format>YYYY-MM-DDThh:mm:ss.sTZD</Format>
          <Value>2013-07-25T13:32:11.3Z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75F0-2F4F-424B-BB85-0872A5AF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1326</Words>
  <Characters>7827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9135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27</cp:revision>
  <cp:lastPrinted>2013-07-24T11:52:00Z</cp:lastPrinted>
  <dcterms:created xsi:type="dcterms:W3CDTF">2013-06-10T10:59:00Z</dcterms:created>
  <dcterms:modified xsi:type="dcterms:W3CDTF">2013-07-24T11:56:00Z</dcterms:modified>
</cp:coreProperties>
</file>