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6A8" w:rsidRPr="0032747E" w:rsidRDefault="00BC76A8" w:rsidP="00BC76A8">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Pr="0032747E">
        <w:rPr>
          <w:rFonts w:ascii="Times New Roman" w:hAnsi="Times New Roman"/>
          <w:i w:val="0"/>
          <w:caps/>
          <w:spacing w:val="100"/>
          <w:sz w:val="40"/>
        </w:rPr>
        <w:t xml:space="preserve"> o dílo</w:t>
      </w:r>
    </w:p>
    <w:p w:rsidR="00BC76A8" w:rsidRPr="00A35C8B" w:rsidRDefault="00BC76A8" w:rsidP="00BC76A8">
      <w:pPr>
        <w:pStyle w:val="Zkladntext"/>
        <w:jc w:val="center"/>
        <w:rPr>
          <w:rFonts w:ascii="Times New Roman" w:hAnsi="Times New Roman"/>
          <w:i w:val="0"/>
          <w:caps/>
          <w:spacing w:val="100"/>
          <w:sz w:val="32"/>
        </w:rPr>
      </w:pPr>
      <w:r>
        <w:rPr>
          <w:rFonts w:ascii="Times New Roman" w:hAnsi="Times New Roman"/>
          <w:i w:val="0"/>
          <w:spacing w:val="100"/>
          <w:sz w:val="32"/>
        </w:rPr>
        <w:t>č</w:t>
      </w:r>
      <w:r>
        <w:rPr>
          <w:rFonts w:ascii="Times New Roman" w:hAnsi="Times New Roman"/>
          <w:i w:val="0"/>
          <w:caps/>
          <w:spacing w:val="100"/>
          <w:sz w:val="32"/>
        </w:rPr>
        <w:t>.:X-xxx/00/13</w:t>
      </w:r>
    </w:p>
    <w:p w:rsidR="00BC76A8" w:rsidRDefault="00BC76A8" w:rsidP="00BC76A8">
      <w:pPr>
        <w:pStyle w:val="Zkladntext"/>
        <w:jc w:val="center"/>
        <w:rPr>
          <w:rFonts w:ascii="Times New Roman" w:hAnsi="Times New Roman"/>
        </w:rPr>
      </w:pPr>
      <w:r>
        <w:rPr>
          <w:rFonts w:ascii="Times New Roman" w:hAnsi="Times New Roman"/>
        </w:rPr>
        <w:t xml:space="preserve">uzavřená podle </w:t>
      </w:r>
      <w:proofErr w:type="spellStart"/>
      <w:r>
        <w:rPr>
          <w:rFonts w:ascii="Times New Roman" w:hAnsi="Times New Roman"/>
        </w:rPr>
        <w:t>ust</w:t>
      </w:r>
      <w:proofErr w:type="spellEnd"/>
      <w:r>
        <w:rPr>
          <w:rFonts w:ascii="Times New Roman" w:hAnsi="Times New Roman"/>
        </w:rPr>
        <w:t xml:space="preserve">. § 536 a </w:t>
      </w:r>
      <w:proofErr w:type="spellStart"/>
      <w:r>
        <w:rPr>
          <w:rFonts w:ascii="Times New Roman" w:hAnsi="Times New Roman"/>
        </w:rPr>
        <w:t>násl</w:t>
      </w:r>
      <w:proofErr w:type="spellEnd"/>
      <w:r>
        <w:rPr>
          <w:rFonts w:ascii="Times New Roman" w:hAnsi="Times New Roman"/>
        </w:rPr>
        <w:t>. obchodního zákoníku mezi smluvními stranami</w:t>
      </w:r>
    </w:p>
    <w:p w:rsidR="00BC76A8" w:rsidRPr="00A35C8B" w:rsidRDefault="00BC76A8" w:rsidP="00BC76A8">
      <w:pPr>
        <w:pStyle w:val="Zkladntext"/>
        <w:jc w:val="center"/>
        <w:rPr>
          <w:rFonts w:ascii="Times New Roman" w:hAnsi="Times New Roman"/>
          <w:sz w:val="36"/>
        </w:rPr>
      </w:pPr>
    </w:p>
    <w:tbl>
      <w:tblPr>
        <w:tblW w:w="9778" w:type="dxa"/>
        <w:jc w:val="center"/>
        <w:tblLayout w:type="fixed"/>
        <w:tblCellMar>
          <w:left w:w="70" w:type="dxa"/>
          <w:right w:w="70" w:type="dxa"/>
        </w:tblCellMar>
        <w:tblLook w:val="0000"/>
      </w:tblPr>
      <w:tblGrid>
        <w:gridCol w:w="3615"/>
        <w:gridCol w:w="6163"/>
      </w:tblGrid>
      <w:tr w:rsidR="00BC76A8" w:rsidTr="0016170A">
        <w:trPr>
          <w:trHeight w:val="480"/>
          <w:jc w:val="center"/>
        </w:trPr>
        <w:tc>
          <w:tcPr>
            <w:tcW w:w="3615" w:type="dxa"/>
            <w:shd w:val="clear" w:color="00FFFF" w:fill="auto"/>
          </w:tcPr>
          <w:p w:rsidR="00BC76A8" w:rsidRDefault="00BC76A8" w:rsidP="0016170A">
            <w:pPr>
              <w:spacing w:before="120" w:after="120"/>
              <w:rPr>
                <w:b/>
                <w:sz w:val="24"/>
              </w:rPr>
            </w:pPr>
            <w:r>
              <w:rPr>
                <w:b/>
                <w:sz w:val="24"/>
              </w:rPr>
              <w:t xml:space="preserve">OBJEDNATEL:             </w:t>
            </w:r>
            <w:r>
              <w:rPr>
                <w:b/>
                <w:sz w:val="24"/>
              </w:rPr>
              <w:tab/>
            </w:r>
          </w:p>
        </w:tc>
        <w:tc>
          <w:tcPr>
            <w:tcW w:w="6163" w:type="dxa"/>
            <w:shd w:val="clear" w:color="00FFFF" w:fill="auto"/>
          </w:tcPr>
          <w:p w:rsidR="00BC76A8" w:rsidRDefault="00BC76A8" w:rsidP="0016170A">
            <w:pPr>
              <w:pStyle w:val="Nadpis3"/>
              <w:spacing w:after="120"/>
              <w:rPr>
                <w:rFonts w:ascii="Times New Roman" w:hAnsi="Times New Roman"/>
                <w:caps/>
              </w:rPr>
            </w:pPr>
            <w:r>
              <w:rPr>
                <w:rFonts w:ascii="Times New Roman" w:hAnsi="Times New Roman"/>
                <w:caps/>
              </w:rPr>
              <w:t xml:space="preserve">ARMÁDNÍ SERVISNÍ, </w:t>
            </w:r>
            <w:r w:rsidRPr="00984A6D">
              <w:rPr>
                <w:rFonts w:ascii="Times New Roman" w:hAnsi="Times New Roman"/>
                <w:szCs w:val="24"/>
              </w:rPr>
              <w:t>p</w:t>
            </w:r>
            <w:r>
              <w:rPr>
                <w:rFonts w:ascii="Times New Roman" w:hAnsi="Times New Roman"/>
                <w:szCs w:val="24"/>
              </w:rPr>
              <w:t>říspěvková organizace</w:t>
            </w:r>
          </w:p>
        </w:tc>
      </w:tr>
      <w:tr w:rsidR="00BC76A8" w:rsidTr="0016170A">
        <w:trPr>
          <w:trHeight w:val="199"/>
          <w:jc w:val="center"/>
        </w:trPr>
        <w:tc>
          <w:tcPr>
            <w:tcW w:w="3615" w:type="dxa"/>
          </w:tcPr>
          <w:p w:rsidR="00BC76A8" w:rsidRDefault="00BC76A8" w:rsidP="0016170A">
            <w:pPr>
              <w:rPr>
                <w:i/>
                <w:sz w:val="24"/>
              </w:rPr>
            </w:pPr>
            <w:r>
              <w:rPr>
                <w:i/>
                <w:sz w:val="24"/>
              </w:rPr>
              <w:t>Jejímž jménem jedná:</w:t>
            </w:r>
          </w:p>
        </w:tc>
        <w:tc>
          <w:tcPr>
            <w:tcW w:w="6163" w:type="dxa"/>
          </w:tcPr>
          <w:p w:rsidR="00BC76A8" w:rsidRDefault="00BC76A8" w:rsidP="0016170A">
            <w:pPr>
              <w:rPr>
                <w:sz w:val="24"/>
              </w:rPr>
            </w:pPr>
            <w:r>
              <w:rPr>
                <w:sz w:val="24"/>
              </w:rPr>
              <w:t>Ing. Dagmar Kynclová, MBA – ředitelka</w:t>
            </w:r>
          </w:p>
        </w:tc>
      </w:tr>
      <w:tr w:rsidR="00BC76A8" w:rsidTr="0016170A">
        <w:trPr>
          <w:trHeight w:val="135"/>
          <w:jc w:val="center"/>
        </w:trPr>
        <w:tc>
          <w:tcPr>
            <w:tcW w:w="3615" w:type="dxa"/>
          </w:tcPr>
          <w:p w:rsidR="00BC76A8" w:rsidRDefault="00BC76A8" w:rsidP="0016170A">
            <w:pPr>
              <w:rPr>
                <w:i/>
                <w:sz w:val="24"/>
              </w:rPr>
            </w:pPr>
            <w:r>
              <w:rPr>
                <w:i/>
                <w:sz w:val="24"/>
              </w:rPr>
              <w:t>Sídlo:</w:t>
            </w:r>
          </w:p>
        </w:tc>
        <w:tc>
          <w:tcPr>
            <w:tcW w:w="6163" w:type="dxa"/>
          </w:tcPr>
          <w:p w:rsidR="00BC76A8" w:rsidRDefault="00BC76A8" w:rsidP="0016170A">
            <w:pPr>
              <w:rPr>
                <w:sz w:val="24"/>
              </w:rPr>
            </w:pPr>
            <w:proofErr w:type="spellStart"/>
            <w:r>
              <w:rPr>
                <w:sz w:val="24"/>
                <w:szCs w:val="24"/>
              </w:rPr>
              <w:t>Podbabská</w:t>
            </w:r>
            <w:proofErr w:type="spellEnd"/>
            <w:r>
              <w:rPr>
                <w:sz w:val="24"/>
                <w:szCs w:val="24"/>
              </w:rPr>
              <w:t xml:space="preserve"> 1589/1, 160 00 Praha 6 – Dejvice</w:t>
            </w:r>
          </w:p>
        </w:tc>
      </w:tr>
      <w:tr w:rsidR="00BC76A8" w:rsidTr="0016170A">
        <w:trPr>
          <w:trHeight w:val="227"/>
          <w:jc w:val="center"/>
        </w:trPr>
        <w:tc>
          <w:tcPr>
            <w:tcW w:w="3615" w:type="dxa"/>
            <w:tcBorders>
              <w:bottom w:val="nil"/>
            </w:tcBorders>
          </w:tcPr>
          <w:p w:rsidR="00BC76A8" w:rsidRPr="0019273A" w:rsidRDefault="00BC76A8" w:rsidP="0016170A">
            <w:pPr>
              <w:rPr>
                <w:i/>
                <w:sz w:val="24"/>
              </w:rPr>
            </w:pPr>
            <w:r w:rsidRPr="0019273A">
              <w:rPr>
                <w:i/>
                <w:sz w:val="24"/>
              </w:rPr>
              <w:t>IČ, DIČ:</w:t>
            </w:r>
          </w:p>
          <w:p w:rsidR="00BC76A8" w:rsidRPr="0019273A" w:rsidRDefault="00BC76A8" w:rsidP="0016170A">
            <w:pPr>
              <w:rPr>
                <w:i/>
                <w:sz w:val="24"/>
              </w:rPr>
            </w:pPr>
            <w:r w:rsidRPr="0019273A">
              <w:rPr>
                <w:i/>
                <w:sz w:val="24"/>
              </w:rPr>
              <w:t>Bankovní spojení:</w:t>
            </w:r>
          </w:p>
          <w:p w:rsidR="00BC76A8" w:rsidRPr="0019273A" w:rsidRDefault="00BC76A8" w:rsidP="0016170A">
            <w:pPr>
              <w:rPr>
                <w:i/>
                <w:sz w:val="24"/>
              </w:rPr>
            </w:pPr>
            <w:r w:rsidRPr="0019273A">
              <w:rPr>
                <w:i/>
                <w:sz w:val="24"/>
              </w:rPr>
              <w:t>Číslo účtu:</w:t>
            </w:r>
          </w:p>
          <w:p w:rsidR="00BC76A8" w:rsidRPr="0019273A" w:rsidRDefault="00BC76A8" w:rsidP="0016170A">
            <w:pPr>
              <w:rPr>
                <w:i/>
                <w:sz w:val="24"/>
              </w:rPr>
            </w:pPr>
            <w:r w:rsidRPr="0019273A">
              <w:rPr>
                <w:i/>
                <w:sz w:val="24"/>
              </w:rPr>
              <w:t>ID datové schránky:</w:t>
            </w:r>
          </w:p>
        </w:tc>
        <w:tc>
          <w:tcPr>
            <w:tcW w:w="6163" w:type="dxa"/>
            <w:tcBorders>
              <w:bottom w:val="nil"/>
            </w:tcBorders>
          </w:tcPr>
          <w:p w:rsidR="00BC76A8" w:rsidRPr="0019273A" w:rsidRDefault="00BC76A8" w:rsidP="0016170A">
            <w:pPr>
              <w:rPr>
                <w:sz w:val="24"/>
                <w:szCs w:val="24"/>
              </w:rPr>
            </w:pPr>
            <w:r w:rsidRPr="0019273A">
              <w:rPr>
                <w:sz w:val="24"/>
                <w:szCs w:val="24"/>
              </w:rPr>
              <w:t>60460580, CZ60460580</w:t>
            </w:r>
          </w:p>
          <w:p w:rsidR="00BC76A8" w:rsidRPr="0019273A" w:rsidRDefault="00BC76A8" w:rsidP="0016170A">
            <w:pPr>
              <w:rPr>
                <w:sz w:val="24"/>
                <w:szCs w:val="24"/>
              </w:rPr>
            </w:pPr>
            <w:r w:rsidRPr="0019273A">
              <w:rPr>
                <w:sz w:val="24"/>
                <w:szCs w:val="24"/>
              </w:rPr>
              <w:t>ČNB, Na Příkopě 28, Praha 1</w:t>
            </w:r>
          </w:p>
          <w:p w:rsidR="00BC76A8" w:rsidRPr="0019273A" w:rsidRDefault="00BC76A8" w:rsidP="0016170A">
            <w:pPr>
              <w:rPr>
                <w:sz w:val="24"/>
                <w:szCs w:val="24"/>
              </w:rPr>
            </w:pPr>
            <w:r w:rsidRPr="0019273A">
              <w:rPr>
                <w:sz w:val="24"/>
                <w:szCs w:val="24"/>
              </w:rPr>
              <w:t>30523881/0710</w:t>
            </w:r>
          </w:p>
          <w:p w:rsidR="00BC76A8" w:rsidRPr="0019273A" w:rsidRDefault="00BC76A8" w:rsidP="0016170A">
            <w:pPr>
              <w:pStyle w:val="Normlnweb"/>
              <w:tabs>
                <w:tab w:val="left" w:pos="2880"/>
              </w:tabs>
              <w:spacing w:before="40" w:after="0"/>
              <w:rPr>
                <w:snapToGrid/>
                <w:color w:val="auto"/>
                <w:szCs w:val="24"/>
              </w:rPr>
            </w:pPr>
            <w:r w:rsidRPr="0019273A">
              <w:rPr>
                <w:snapToGrid/>
                <w:color w:val="auto"/>
                <w:szCs w:val="24"/>
              </w:rPr>
              <w:t>dugmkm6</w:t>
            </w:r>
          </w:p>
        </w:tc>
      </w:tr>
      <w:tr w:rsidR="00BC76A8" w:rsidTr="0016170A">
        <w:trPr>
          <w:trHeight w:val="285"/>
          <w:jc w:val="center"/>
        </w:trPr>
        <w:tc>
          <w:tcPr>
            <w:tcW w:w="3615" w:type="dxa"/>
          </w:tcPr>
          <w:p w:rsidR="00BC76A8" w:rsidRDefault="00BC76A8" w:rsidP="0016170A">
            <w:pPr>
              <w:rPr>
                <w:i/>
                <w:sz w:val="24"/>
              </w:rPr>
            </w:pPr>
            <w:r>
              <w:rPr>
                <w:i/>
                <w:sz w:val="24"/>
              </w:rPr>
              <w:t>Odpovědní zástupci pro jednání:</w:t>
            </w:r>
          </w:p>
        </w:tc>
        <w:tc>
          <w:tcPr>
            <w:tcW w:w="6163" w:type="dxa"/>
          </w:tcPr>
          <w:p w:rsidR="00BC76A8" w:rsidRDefault="00BC76A8" w:rsidP="0016170A">
            <w:pPr>
              <w:rPr>
                <w:sz w:val="24"/>
              </w:rPr>
            </w:pPr>
          </w:p>
        </w:tc>
      </w:tr>
      <w:tr w:rsidR="00BC76A8" w:rsidTr="0016170A">
        <w:trPr>
          <w:trHeight w:val="133"/>
          <w:jc w:val="center"/>
        </w:trPr>
        <w:tc>
          <w:tcPr>
            <w:tcW w:w="3615" w:type="dxa"/>
          </w:tcPr>
          <w:p w:rsidR="00BC76A8" w:rsidRDefault="00BC76A8" w:rsidP="0016170A">
            <w:pPr>
              <w:rPr>
                <w:i/>
                <w:sz w:val="24"/>
              </w:rPr>
            </w:pPr>
            <w:r>
              <w:rPr>
                <w:i/>
                <w:sz w:val="24"/>
              </w:rPr>
              <w:t>- ve věcech smluvních:</w:t>
            </w:r>
          </w:p>
        </w:tc>
        <w:tc>
          <w:tcPr>
            <w:tcW w:w="6163" w:type="dxa"/>
          </w:tcPr>
          <w:p w:rsidR="00BC76A8" w:rsidRDefault="00BC76A8" w:rsidP="0016170A">
            <w:pPr>
              <w:rPr>
                <w:sz w:val="24"/>
              </w:rPr>
            </w:pPr>
            <w:r>
              <w:rPr>
                <w:sz w:val="24"/>
              </w:rPr>
              <w:t>Ing. Dagmar Kynclová, MBA, ředitelka, tel. 973 204 090</w:t>
            </w:r>
          </w:p>
        </w:tc>
      </w:tr>
      <w:tr w:rsidR="00BC76A8" w:rsidTr="0016170A">
        <w:trPr>
          <w:trHeight w:val="204"/>
          <w:jc w:val="center"/>
        </w:trPr>
        <w:tc>
          <w:tcPr>
            <w:tcW w:w="3615" w:type="dxa"/>
          </w:tcPr>
          <w:p w:rsidR="00BC76A8" w:rsidRDefault="00BC76A8" w:rsidP="0016170A">
            <w:pPr>
              <w:rPr>
                <w:i/>
                <w:sz w:val="24"/>
              </w:rPr>
            </w:pPr>
            <w:r>
              <w:rPr>
                <w:i/>
                <w:sz w:val="24"/>
              </w:rPr>
              <w:t>- ve věcech technických:</w:t>
            </w:r>
          </w:p>
        </w:tc>
        <w:tc>
          <w:tcPr>
            <w:tcW w:w="6163" w:type="dxa"/>
          </w:tcPr>
          <w:p w:rsidR="00BC76A8" w:rsidRPr="0098023E" w:rsidRDefault="00BC76A8" w:rsidP="0016170A">
            <w:pPr>
              <w:rPr>
                <w:bCs/>
                <w:sz w:val="24"/>
                <w:szCs w:val="24"/>
              </w:rPr>
            </w:pPr>
            <w:r>
              <w:rPr>
                <w:sz w:val="24"/>
                <w:szCs w:val="24"/>
              </w:rPr>
              <w:t>Ladislav Kopecký</w:t>
            </w:r>
            <w:r w:rsidRPr="00AF7186">
              <w:rPr>
                <w:sz w:val="24"/>
                <w:szCs w:val="24"/>
              </w:rPr>
              <w:t xml:space="preserve">, tel.: </w:t>
            </w:r>
            <w:r>
              <w:rPr>
                <w:sz w:val="24"/>
                <w:szCs w:val="24"/>
              </w:rPr>
              <w:t>724 838 804</w:t>
            </w:r>
          </w:p>
        </w:tc>
      </w:tr>
      <w:tr w:rsidR="00BC76A8" w:rsidTr="0016170A">
        <w:trPr>
          <w:trHeight w:val="480"/>
          <w:jc w:val="center"/>
        </w:trPr>
        <w:tc>
          <w:tcPr>
            <w:tcW w:w="3615" w:type="dxa"/>
          </w:tcPr>
          <w:p w:rsidR="00BC76A8" w:rsidRDefault="00BC76A8" w:rsidP="0016170A">
            <w:pPr>
              <w:rPr>
                <w:i/>
                <w:sz w:val="24"/>
              </w:rPr>
            </w:pPr>
            <w:r>
              <w:rPr>
                <w:i/>
                <w:sz w:val="24"/>
              </w:rPr>
              <w:t xml:space="preserve">(dále jen „objednatel“) </w:t>
            </w:r>
          </w:p>
          <w:p w:rsidR="00BC76A8" w:rsidRPr="00C44B5B" w:rsidRDefault="00BC76A8" w:rsidP="0016170A">
            <w:pPr>
              <w:spacing w:before="120" w:after="120"/>
              <w:rPr>
                <w:b/>
                <w:sz w:val="24"/>
              </w:rPr>
            </w:pPr>
            <w:r>
              <w:rPr>
                <w:b/>
                <w:sz w:val="24"/>
              </w:rPr>
              <w:t xml:space="preserve">     </w:t>
            </w:r>
            <w:r w:rsidRPr="00C44B5B">
              <w:rPr>
                <w:b/>
                <w:sz w:val="24"/>
              </w:rPr>
              <w:t xml:space="preserve">a </w:t>
            </w:r>
          </w:p>
        </w:tc>
        <w:tc>
          <w:tcPr>
            <w:tcW w:w="6163" w:type="dxa"/>
          </w:tcPr>
          <w:p w:rsidR="00BC76A8" w:rsidRPr="0098023E" w:rsidRDefault="00BC76A8" w:rsidP="0016170A">
            <w:pPr>
              <w:rPr>
                <w:sz w:val="24"/>
                <w:szCs w:val="24"/>
              </w:rPr>
            </w:pPr>
          </w:p>
        </w:tc>
      </w:tr>
      <w:tr w:rsidR="00BC76A8" w:rsidTr="0016170A">
        <w:trPr>
          <w:trHeight w:val="440"/>
          <w:jc w:val="center"/>
        </w:trPr>
        <w:tc>
          <w:tcPr>
            <w:tcW w:w="3615" w:type="dxa"/>
            <w:shd w:val="clear" w:color="00FFFF" w:fill="auto"/>
          </w:tcPr>
          <w:p w:rsidR="00BC76A8" w:rsidRDefault="00BC76A8" w:rsidP="0016170A">
            <w:pPr>
              <w:spacing w:before="120" w:after="120"/>
              <w:rPr>
                <w:b/>
                <w:sz w:val="24"/>
              </w:rPr>
            </w:pPr>
            <w:r>
              <w:rPr>
                <w:b/>
                <w:sz w:val="24"/>
              </w:rPr>
              <w:t>ZHOTOVITEL:</w:t>
            </w:r>
          </w:p>
        </w:tc>
        <w:tc>
          <w:tcPr>
            <w:tcW w:w="6163" w:type="dxa"/>
            <w:shd w:val="clear" w:color="auto" w:fill="FFFFFF"/>
          </w:tcPr>
          <w:p w:rsidR="00BC76A8" w:rsidRPr="00B02BC5" w:rsidRDefault="00BC76A8" w:rsidP="0016170A">
            <w:pPr>
              <w:spacing w:before="120"/>
              <w:rPr>
                <w:bCs/>
                <w:sz w:val="24"/>
                <w:highlight w:val="yellow"/>
              </w:rPr>
            </w:pPr>
            <w:r>
              <w:rPr>
                <w:bCs/>
                <w:sz w:val="24"/>
                <w:highlight w:val="yellow"/>
              </w:rPr>
              <w:t>…………………………………………………………………</w:t>
            </w:r>
          </w:p>
        </w:tc>
      </w:tr>
      <w:tr w:rsidR="00BC76A8" w:rsidTr="0016170A">
        <w:trPr>
          <w:trHeight w:val="80"/>
          <w:jc w:val="center"/>
        </w:trPr>
        <w:tc>
          <w:tcPr>
            <w:tcW w:w="3615" w:type="dxa"/>
          </w:tcPr>
          <w:p w:rsidR="00BC76A8" w:rsidRPr="008377B4" w:rsidRDefault="00BC76A8" w:rsidP="0016170A">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FFFF00"/>
          </w:tcPr>
          <w:p w:rsidR="00BC76A8" w:rsidRDefault="00BC76A8" w:rsidP="0016170A">
            <w:pPr>
              <w:rPr>
                <w:sz w:val="24"/>
                <w:szCs w:val="24"/>
              </w:rPr>
            </w:pPr>
            <w:r>
              <w:rPr>
                <w:sz w:val="24"/>
                <w:szCs w:val="24"/>
              </w:rPr>
              <w:t>…………………………………………………………………</w:t>
            </w:r>
          </w:p>
        </w:tc>
      </w:tr>
      <w:tr w:rsidR="00BC76A8" w:rsidTr="0016170A">
        <w:trPr>
          <w:trHeight w:val="129"/>
          <w:jc w:val="center"/>
        </w:trPr>
        <w:tc>
          <w:tcPr>
            <w:tcW w:w="3615" w:type="dxa"/>
          </w:tcPr>
          <w:p w:rsidR="00BC76A8" w:rsidRDefault="00BC76A8" w:rsidP="0016170A">
            <w:pPr>
              <w:rPr>
                <w:i/>
                <w:sz w:val="24"/>
              </w:rPr>
            </w:pPr>
            <w:r>
              <w:rPr>
                <w:i/>
                <w:sz w:val="24"/>
              </w:rPr>
              <w:t>Zastoupený:</w:t>
            </w:r>
          </w:p>
        </w:tc>
        <w:tc>
          <w:tcPr>
            <w:tcW w:w="6163" w:type="dxa"/>
            <w:shd w:val="clear" w:color="auto" w:fill="FFFF00"/>
          </w:tcPr>
          <w:p w:rsidR="00BC76A8" w:rsidRPr="001A4FCC" w:rsidRDefault="00BC76A8" w:rsidP="0016170A">
            <w:pPr>
              <w:rPr>
                <w:sz w:val="24"/>
                <w:szCs w:val="24"/>
              </w:rPr>
            </w:pPr>
            <w:r>
              <w:rPr>
                <w:sz w:val="24"/>
                <w:szCs w:val="24"/>
              </w:rPr>
              <w:t>…………………………………………………………………</w:t>
            </w:r>
          </w:p>
        </w:tc>
      </w:tr>
      <w:tr w:rsidR="00BC76A8" w:rsidTr="0016170A">
        <w:trPr>
          <w:trHeight w:val="217"/>
          <w:jc w:val="center"/>
        </w:trPr>
        <w:tc>
          <w:tcPr>
            <w:tcW w:w="3615" w:type="dxa"/>
          </w:tcPr>
          <w:p w:rsidR="00BC76A8" w:rsidRDefault="00BC76A8" w:rsidP="0016170A">
            <w:pPr>
              <w:rPr>
                <w:i/>
                <w:sz w:val="24"/>
              </w:rPr>
            </w:pPr>
            <w:r>
              <w:rPr>
                <w:i/>
                <w:sz w:val="24"/>
              </w:rPr>
              <w:t>Sídlo:</w:t>
            </w:r>
          </w:p>
        </w:tc>
        <w:tc>
          <w:tcPr>
            <w:tcW w:w="6163" w:type="dxa"/>
            <w:shd w:val="clear" w:color="auto" w:fill="FFFF00"/>
          </w:tcPr>
          <w:p w:rsidR="00BC76A8" w:rsidRDefault="00BC76A8" w:rsidP="0016170A">
            <w:pPr>
              <w:pStyle w:val="Nadpis3"/>
              <w:spacing w:before="0"/>
              <w:rPr>
                <w:rFonts w:ascii="Times New Roman" w:hAnsi="Times New Roman"/>
              </w:rPr>
            </w:pPr>
            <w:r>
              <w:rPr>
                <w:rFonts w:ascii="Times New Roman" w:hAnsi="Times New Roman"/>
              </w:rPr>
              <w:t>…………………………………………………………………</w:t>
            </w:r>
          </w:p>
        </w:tc>
      </w:tr>
      <w:tr w:rsidR="00BC76A8" w:rsidTr="0016170A">
        <w:trPr>
          <w:trHeight w:val="209"/>
          <w:jc w:val="center"/>
        </w:trPr>
        <w:tc>
          <w:tcPr>
            <w:tcW w:w="3615" w:type="dxa"/>
            <w:tcBorders>
              <w:bottom w:val="nil"/>
            </w:tcBorders>
          </w:tcPr>
          <w:p w:rsidR="00BC76A8" w:rsidRDefault="00BC76A8" w:rsidP="0016170A">
            <w:pPr>
              <w:rPr>
                <w:i/>
                <w:sz w:val="24"/>
              </w:rPr>
            </w:pPr>
            <w:r>
              <w:rPr>
                <w:i/>
                <w:sz w:val="24"/>
              </w:rPr>
              <w:t>IČ, DIČ:</w:t>
            </w:r>
          </w:p>
        </w:tc>
        <w:tc>
          <w:tcPr>
            <w:tcW w:w="6163" w:type="dxa"/>
            <w:tcBorders>
              <w:bottom w:val="nil"/>
            </w:tcBorders>
            <w:shd w:val="clear" w:color="auto" w:fill="FFFF00"/>
          </w:tcPr>
          <w:p w:rsidR="00BC76A8" w:rsidRPr="00652DAC" w:rsidRDefault="00BC76A8" w:rsidP="0016170A">
            <w:pPr>
              <w:rPr>
                <w:sz w:val="24"/>
                <w:szCs w:val="24"/>
              </w:rPr>
            </w:pPr>
            <w:r>
              <w:rPr>
                <w:sz w:val="24"/>
                <w:szCs w:val="24"/>
              </w:rPr>
              <w:t>…………………………………………………………………</w:t>
            </w:r>
          </w:p>
        </w:tc>
      </w:tr>
      <w:tr w:rsidR="00BC76A8" w:rsidTr="0016170A">
        <w:trPr>
          <w:trHeight w:val="20"/>
          <w:jc w:val="center"/>
        </w:trPr>
        <w:tc>
          <w:tcPr>
            <w:tcW w:w="3615" w:type="dxa"/>
          </w:tcPr>
          <w:p w:rsidR="00BC76A8" w:rsidRDefault="00BC76A8" w:rsidP="0016170A">
            <w:pPr>
              <w:rPr>
                <w:i/>
                <w:sz w:val="24"/>
              </w:rPr>
            </w:pPr>
            <w:r>
              <w:rPr>
                <w:i/>
                <w:sz w:val="24"/>
              </w:rPr>
              <w:t>Bankovní spojení:</w:t>
            </w:r>
          </w:p>
          <w:p w:rsidR="00BC76A8" w:rsidRPr="0019273A" w:rsidRDefault="00BC76A8" w:rsidP="0016170A">
            <w:pPr>
              <w:rPr>
                <w:i/>
                <w:sz w:val="24"/>
              </w:rPr>
            </w:pPr>
            <w:r w:rsidRPr="0019273A">
              <w:rPr>
                <w:i/>
                <w:sz w:val="24"/>
              </w:rPr>
              <w:t>Číslo účtu:</w:t>
            </w:r>
          </w:p>
          <w:p w:rsidR="00BC76A8" w:rsidRDefault="00BC76A8" w:rsidP="0016170A">
            <w:pPr>
              <w:rPr>
                <w:i/>
                <w:sz w:val="24"/>
              </w:rPr>
            </w:pPr>
            <w:r w:rsidRPr="0019273A">
              <w:rPr>
                <w:i/>
                <w:sz w:val="24"/>
              </w:rPr>
              <w:t>ID datové schránky:</w:t>
            </w:r>
          </w:p>
          <w:p w:rsidR="00BC76A8" w:rsidRDefault="00BC76A8" w:rsidP="0016170A">
            <w:pPr>
              <w:rPr>
                <w:i/>
                <w:sz w:val="24"/>
              </w:rPr>
            </w:pPr>
            <w:r>
              <w:rPr>
                <w:i/>
                <w:sz w:val="24"/>
              </w:rPr>
              <w:t>Odpovědní zástupci pro jednání:</w:t>
            </w:r>
          </w:p>
          <w:p w:rsidR="00BC76A8" w:rsidRDefault="00BC76A8" w:rsidP="0016170A">
            <w:pPr>
              <w:rPr>
                <w:i/>
                <w:sz w:val="24"/>
              </w:rPr>
            </w:pPr>
            <w:r>
              <w:rPr>
                <w:i/>
                <w:sz w:val="24"/>
              </w:rPr>
              <w:t>- ve věcech smluvních:</w:t>
            </w:r>
          </w:p>
          <w:p w:rsidR="00BC76A8" w:rsidRDefault="00BC76A8" w:rsidP="0016170A">
            <w:pPr>
              <w:rPr>
                <w:i/>
                <w:sz w:val="24"/>
              </w:rPr>
            </w:pPr>
            <w:r>
              <w:rPr>
                <w:i/>
                <w:sz w:val="24"/>
              </w:rPr>
              <w:t>- ve věcech technických:</w:t>
            </w:r>
          </w:p>
        </w:tc>
        <w:tc>
          <w:tcPr>
            <w:tcW w:w="6163" w:type="dxa"/>
            <w:shd w:val="clear" w:color="auto" w:fill="FFFF00"/>
          </w:tcPr>
          <w:p w:rsidR="00BC76A8" w:rsidRDefault="00BC76A8" w:rsidP="0016170A">
            <w:pPr>
              <w:rPr>
                <w:sz w:val="24"/>
              </w:rPr>
            </w:pPr>
            <w:r>
              <w:rPr>
                <w:sz w:val="24"/>
              </w:rPr>
              <w:t>……………………………..…………………………………..……………………………………………………………………………………………………………………………………</w:t>
            </w:r>
          </w:p>
          <w:p w:rsidR="00BC76A8" w:rsidRDefault="00BC76A8" w:rsidP="0016170A">
            <w:pPr>
              <w:rPr>
                <w:sz w:val="24"/>
              </w:rPr>
            </w:pPr>
            <w:r>
              <w:rPr>
                <w:sz w:val="24"/>
              </w:rPr>
              <w:t>…………………………………………………………………</w:t>
            </w:r>
          </w:p>
          <w:p w:rsidR="00BC76A8" w:rsidRDefault="00BC76A8" w:rsidP="0016170A">
            <w:pPr>
              <w:rPr>
                <w:sz w:val="24"/>
              </w:rPr>
            </w:pPr>
            <w:r>
              <w:rPr>
                <w:sz w:val="24"/>
              </w:rPr>
              <w:t>……………………………………………………………………………………………………………………………………</w:t>
            </w:r>
          </w:p>
        </w:tc>
      </w:tr>
      <w:tr w:rsidR="00BC76A8" w:rsidTr="0016170A">
        <w:trPr>
          <w:trHeight w:val="20"/>
          <w:jc w:val="center"/>
        </w:trPr>
        <w:tc>
          <w:tcPr>
            <w:tcW w:w="3615" w:type="dxa"/>
            <w:tcBorders>
              <w:bottom w:val="nil"/>
            </w:tcBorders>
          </w:tcPr>
          <w:p w:rsidR="00BC76A8" w:rsidRDefault="00BC76A8" w:rsidP="0016170A">
            <w:pPr>
              <w:spacing w:after="120"/>
              <w:rPr>
                <w:i/>
                <w:sz w:val="24"/>
              </w:rPr>
            </w:pPr>
            <w:r>
              <w:rPr>
                <w:i/>
                <w:sz w:val="24"/>
              </w:rPr>
              <w:t xml:space="preserve">(dále jen „zhotovitel“)  </w:t>
            </w:r>
          </w:p>
        </w:tc>
        <w:tc>
          <w:tcPr>
            <w:tcW w:w="6163" w:type="dxa"/>
            <w:tcBorders>
              <w:bottom w:val="nil"/>
            </w:tcBorders>
            <w:shd w:val="clear" w:color="auto" w:fill="FFFFFF"/>
          </w:tcPr>
          <w:p w:rsidR="00BC76A8" w:rsidRPr="003406FB" w:rsidRDefault="00BC76A8" w:rsidP="0016170A">
            <w:pPr>
              <w:spacing w:after="120"/>
              <w:rPr>
                <w:sz w:val="24"/>
                <w:highlight w:val="yellow"/>
              </w:rPr>
            </w:pPr>
          </w:p>
        </w:tc>
      </w:tr>
    </w:tbl>
    <w:p w:rsidR="00BC76A8" w:rsidRDefault="00BC76A8" w:rsidP="00BC76A8">
      <w:pPr>
        <w:spacing w:before="120"/>
        <w:ind w:hanging="142"/>
        <w:jc w:val="both"/>
        <w:rPr>
          <w:b/>
          <w:sz w:val="24"/>
        </w:rPr>
      </w:pPr>
      <w:r>
        <w:rPr>
          <w:b/>
          <w:sz w:val="24"/>
        </w:rPr>
        <w:t>za takto dohodnutých podmínek:</w:t>
      </w:r>
    </w:p>
    <w:p w:rsidR="00BC76A8" w:rsidRDefault="00BC76A8" w:rsidP="00BC76A8">
      <w:pPr>
        <w:ind w:left="-284"/>
        <w:jc w:val="both"/>
        <w:rPr>
          <w:b/>
          <w:sz w:val="24"/>
        </w:rPr>
      </w:pPr>
    </w:p>
    <w:p w:rsidR="00BC76A8" w:rsidRDefault="00BC76A8" w:rsidP="00BC76A8">
      <w:pPr>
        <w:ind w:left="-284"/>
        <w:jc w:val="both"/>
        <w:rPr>
          <w:b/>
          <w:sz w:val="24"/>
        </w:rPr>
      </w:pPr>
    </w:p>
    <w:p w:rsidR="00BC76A8" w:rsidRDefault="00BC76A8" w:rsidP="00BC76A8">
      <w:pPr>
        <w:pStyle w:val="Nadpis2"/>
        <w:keepNext w:val="0"/>
        <w:spacing w:before="0" w:after="120"/>
        <w:rPr>
          <w:rFonts w:ascii="Times New Roman" w:hAnsi="Times New Roman"/>
          <w:color w:val="auto"/>
          <w:sz w:val="24"/>
        </w:rPr>
      </w:pPr>
      <w:r w:rsidRPr="00C7548E">
        <w:rPr>
          <w:rFonts w:ascii="Times New Roman" w:hAnsi="Times New Roman"/>
          <w:color w:val="auto"/>
          <w:sz w:val="24"/>
          <w:u w:val="none"/>
        </w:rPr>
        <w:t>I.</w:t>
      </w:r>
      <w:r>
        <w:rPr>
          <w:rFonts w:ascii="Times New Roman" w:hAnsi="Times New Roman"/>
          <w:color w:val="auto"/>
          <w:sz w:val="24"/>
          <w:u w:val="none"/>
        </w:rPr>
        <w:t xml:space="preserve"> </w:t>
      </w:r>
      <w:r>
        <w:rPr>
          <w:rFonts w:ascii="Times New Roman" w:hAnsi="Times New Roman"/>
          <w:color w:val="auto"/>
          <w:sz w:val="24"/>
        </w:rPr>
        <w:t>PŘEDMĚT DÍLA</w:t>
      </w:r>
    </w:p>
    <w:p w:rsidR="00BC76A8" w:rsidRDefault="00BC76A8" w:rsidP="00BC76A8">
      <w:pPr>
        <w:jc w:val="center"/>
        <w:rPr>
          <w:b/>
          <w:bCs/>
          <w:iCs/>
          <w:sz w:val="24"/>
          <w:szCs w:val="24"/>
        </w:rPr>
      </w:pPr>
      <w:r>
        <w:rPr>
          <w:b/>
          <w:bCs/>
          <w:iCs/>
          <w:sz w:val="24"/>
          <w:szCs w:val="24"/>
        </w:rPr>
        <w:t>„Oprava středotlakých parních kotlů v CK Pardubice letiště</w:t>
      </w:r>
      <w:r w:rsidRPr="006B4D33">
        <w:rPr>
          <w:b/>
          <w:bCs/>
          <w:iCs/>
          <w:sz w:val="24"/>
          <w:szCs w:val="24"/>
        </w:rPr>
        <w:t>“</w:t>
      </w:r>
    </w:p>
    <w:p w:rsidR="00BC76A8" w:rsidRPr="006B4D33" w:rsidRDefault="00BC76A8" w:rsidP="00BC76A8">
      <w:pPr>
        <w:jc w:val="center"/>
        <w:rPr>
          <w:b/>
          <w:color w:val="FF0000"/>
          <w:sz w:val="24"/>
          <w:szCs w:val="24"/>
        </w:rPr>
      </w:pPr>
    </w:p>
    <w:p w:rsidR="00BC76A8" w:rsidRPr="00BF2B4D" w:rsidRDefault="00BC76A8" w:rsidP="00BC76A8">
      <w:pPr>
        <w:jc w:val="both"/>
        <w:rPr>
          <w:bCs/>
          <w:iCs/>
          <w:sz w:val="24"/>
          <w:szCs w:val="24"/>
        </w:rPr>
      </w:pPr>
      <w:r w:rsidRPr="00BF2B4D">
        <w:rPr>
          <w:bCs/>
          <w:sz w:val="24"/>
          <w:szCs w:val="24"/>
        </w:rPr>
        <w:t>Předmětem veřejné zakázky je realizace akce</w:t>
      </w:r>
      <w:r w:rsidRPr="00BF2B4D">
        <w:rPr>
          <w:b/>
          <w:bCs/>
          <w:sz w:val="24"/>
          <w:szCs w:val="24"/>
        </w:rPr>
        <w:t xml:space="preserve"> </w:t>
      </w:r>
      <w:r w:rsidRPr="00BF2B4D">
        <w:rPr>
          <w:b/>
          <w:bCs/>
          <w:iCs/>
          <w:sz w:val="24"/>
          <w:szCs w:val="24"/>
        </w:rPr>
        <w:t xml:space="preserve">„Oprava středotlakých parních kotlů STEAMBLOC 400 N a STEAMBLOC 300 N“ </w:t>
      </w:r>
      <w:r w:rsidRPr="00BF2B4D">
        <w:rPr>
          <w:bCs/>
          <w:iCs/>
          <w:sz w:val="24"/>
          <w:szCs w:val="24"/>
        </w:rPr>
        <w:t>tepelného zdroje č. 9505010100 Pardubice – letiště, bud</w:t>
      </w:r>
      <w:r>
        <w:rPr>
          <w:bCs/>
          <w:iCs/>
          <w:sz w:val="24"/>
          <w:szCs w:val="24"/>
        </w:rPr>
        <w:t>ova</w:t>
      </w:r>
      <w:r w:rsidRPr="00BF2B4D">
        <w:rPr>
          <w:bCs/>
          <w:iCs/>
          <w:sz w:val="24"/>
          <w:szCs w:val="24"/>
        </w:rPr>
        <w:t xml:space="preserve"> č. 32.</w:t>
      </w:r>
    </w:p>
    <w:p w:rsidR="00BC76A8" w:rsidRPr="00BF2B4D" w:rsidRDefault="00BC76A8" w:rsidP="00BC76A8">
      <w:pPr>
        <w:jc w:val="both"/>
        <w:rPr>
          <w:color w:val="FF0000"/>
          <w:sz w:val="24"/>
        </w:rPr>
      </w:pPr>
    </w:p>
    <w:p w:rsidR="00BC76A8" w:rsidRPr="00126CDC" w:rsidRDefault="00BC76A8" w:rsidP="00BC76A8">
      <w:pPr>
        <w:jc w:val="both"/>
        <w:rPr>
          <w:b/>
          <w:sz w:val="24"/>
          <w:szCs w:val="24"/>
          <w:u w:val="single"/>
        </w:rPr>
      </w:pPr>
      <w:r w:rsidRPr="00126CDC">
        <w:rPr>
          <w:b/>
          <w:sz w:val="24"/>
          <w:szCs w:val="24"/>
          <w:u w:val="single"/>
        </w:rPr>
        <w:t>Rozsah prací:</w:t>
      </w:r>
    </w:p>
    <w:p w:rsidR="00BC76A8" w:rsidRDefault="00BC76A8" w:rsidP="00BC76A8">
      <w:pPr>
        <w:jc w:val="both"/>
        <w:rPr>
          <w:color w:val="FF0000"/>
          <w:sz w:val="24"/>
          <w:szCs w:val="24"/>
        </w:rPr>
      </w:pPr>
    </w:p>
    <w:p w:rsidR="00BC76A8" w:rsidRPr="00D82F08" w:rsidRDefault="00BC76A8" w:rsidP="00BC76A8">
      <w:pPr>
        <w:jc w:val="both"/>
        <w:rPr>
          <w:bCs/>
          <w:iCs/>
          <w:sz w:val="24"/>
          <w:szCs w:val="24"/>
        </w:rPr>
      </w:pPr>
      <w:r w:rsidRPr="00D82F08">
        <w:rPr>
          <w:bCs/>
          <w:iCs/>
          <w:sz w:val="24"/>
          <w:szCs w:val="24"/>
        </w:rPr>
        <w:t xml:space="preserve">Kotel </w:t>
      </w:r>
      <w:proofErr w:type="spellStart"/>
      <w:r w:rsidRPr="00D82F08">
        <w:rPr>
          <w:bCs/>
          <w:iCs/>
          <w:sz w:val="24"/>
          <w:szCs w:val="24"/>
        </w:rPr>
        <w:t>Steambloc</w:t>
      </w:r>
      <w:proofErr w:type="spellEnd"/>
      <w:r w:rsidRPr="00D82F08">
        <w:rPr>
          <w:bCs/>
          <w:iCs/>
          <w:sz w:val="24"/>
          <w:szCs w:val="24"/>
        </w:rPr>
        <w:t xml:space="preserve"> 400N – výměna obratové komory, odkalování, oprava netěsností na přírubě hořáku. Rozsah prací specifikován v </w:t>
      </w:r>
      <w:r w:rsidR="00574C62">
        <w:rPr>
          <w:bCs/>
          <w:iCs/>
          <w:sz w:val="24"/>
          <w:szCs w:val="24"/>
        </w:rPr>
        <w:t>P</w:t>
      </w:r>
      <w:r w:rsidR="00F768E3" w:rsidRPr="0048230C">
        <w:rPr>
          <w:bCs/>
          <w:iCs/>
          <w:sz w:val="24"/>
          <w:szCs w:val="24"/>
        </w:rPr>
        <w:t xml:space="preserve">říloze č. </w:t>
      </w:r>
      <w:r w:rsidR="006C4F28">
        <w:rPr>
          <w:bCs/>
          <w:iCs/>
          <w:sz w:val="24"/>
          <w:szCs w:val="24"/>
        </w:rPr>
        <w:t>1</w:t>
      </w:r>
      <w:r w:rsidR="00330200">
        <w:rPr>
          <w:bCs/>
          <w:iCs/>
          <w:sz w:val="24"/>
          <w:szCs w:val="24"/>
        </w:rPr>
        <w:t xml:space="preserve"> této </w:t>
      </w:r>
      <w:proofErr w:type="spellStart"/>
      <w:r w:rsidR="00330200">
        <w:rPr>
          <w:bCs/>
          <w:iCs/>
          <w:sz w:val="24"/>
          <w:szCs w:val="24"/>
        </w:rPr>
        <w:t>SoD</w:t>
      </w:r>
      <w:proofErr w:type="spellEnd"/>
      <w:r w:rsidR="00330200">
        <w:rPr>
          <w:bCs/>
          <w:iCs/>
          <w:sz w:val="24"/>
          <w:szCs w:val="24"/>
        </w:rPr>
        <w:t>.</w:t>
      </w:r>
    </w:p>
    <w:p w:rsidR="00BC76A8" w:rsidRPr="00D82F08" w:rsidRDefault="00BC76A8" w:rsidP="00BC76A8">
      <w:pPr>
        <w:jc w:val="both"/>
        <w:rPr>
          <w:bCs/>
          <w:iCs/>
          <w:sz w:val="24"/>
          <w:szCs w:val="24"/>
        </w:rPr>
      </w:pPr>
      <w:r w:rsidRPr="00D82F08">
        <w:rPr>
          <w:bCs/>
          <w:iCs/>
          <w:sz w:val="24"/>
          <w:szCs w:val="24"/>
        </w:rPr>
        <w:t xml:space="preserve">Kotel </w:t>
      </w:r>
      <w:proofErr w:type="spellStart"/>
      <w:r w:rsidRPr="00D82F08">
        <w:rPr>
          <w:bCs/>
          <w:iCs/>
          <w:sz w:val="24"/>
          <w:szCs w:val="24"/>
        </w:rPr>
        <w:t>Steambloc</w:t>
      </w:r>
      <w:proofErr w:type="spellEnd"/>
      <w:r w:rsidRPr="00D82F08">
        <w:rPr>
          <w:bCs/>
          <w:iCs/>
          <w:sz w:val="24"/>
          <w:szCs w:val="24"/>
        </w:rPr>
        <w:t xml:space="preserve"> 300N – oprava odkalování (u třech kotlů). Rozsah prací specifikován v </w:t>
      </w:r>
      <w:r w:rsidR="00574C62">
        <w:rPr>
          <w:bCs/>
          <w:iCs/>
          <w:sz w:val="24"/>
          <w:szCs w:val="24"/>
        </w:rPr>
        <w:t>P</w:t>
      </w:r>
      <w:r w:rsidR="006C4F28">
        <w:rPr>
          <w:bCs/>
          <w:iCs/>
          <w:sz w:val="24"/>
          <w:szCs w:val="24"/>
        </w:rPr>
        <w:t>říloze č. 1</w:t>
      </w:r>
      <w:r w:rsidR="00330200">
        <w:rPr>
          <w:bCs/>
          <w:iCs/>
          <w:sz w:val="24"/>
          <w:szCs w:val="24"/>
        </w:rPr>
        <w:t xml:space="preserve"> této SoD.</w:t>
      </w:r>
    </w:p>
    <w:p w:rsidR="003C03B0" w:rsidRDefault="003C03B0" w:rsidP="00BC76A8">
      <w:pPr>
        <w:shd w:val="clear" w:color="00FFFF" w:fill="auto"/>
        <w:spacing w:after="240"/>
        <w:jc w:val="center"/>
        <w:rPr>
          <w:b/>
          <w:caps/>
          <w:sz w:val="24"/>
        </w:rPr>
      </w:pPr>
    </w:p>
    <w:p w:rsidR="00BC76A8" w:rsidRDefault="00BC76A8" w:rsidP="00BC76A8">
      <w:pPr>
        <w:shd w:val="clear" w:color="00FFFF" w:fill="auto"/>
        <w:spacing w:after="240"/>
        <w:jc w:val="center"/>
        <w:rPr>
          <w:b/>
          <w:sz w:val="24"/>
          <w:u w:val="single"/>
        </w:rPr>
      </w:pPr>
      <w:r w:rsidRPr="00C7548E">
        <w:rPr>
          <w:b/>
          <w:caps/>
          <w:sz w:val="24"/>
        </w:rPr>
        <w:lastRenderedPageBreak/>
        <w:t xml:space="preserve">II. </w:t>
      </w:r>
      <w:r>
        <w:rPr>
          <w:b/>
          <w:caps/>
          <w:sz w:val="24"/>
          <w:u w:val="single"/>
        </w:rPr>
        <w:t>Termín a místo</w:t>
      </w:r>
      <w:r>
        <w:rPr>
          <w:b/>
          <w:sz w:val="24"/>
          <w:u w:val="single"/>
        </w:rPr>
        <w:t xml:space="preserve"> PLNĚNÍ</w:t>
      </w:r>
    </w:p>
    <w:p w:rsidR="00BC76A8" w:rsidRPr="00180EB4" w:rsidRDefault="00BC76A8" w:rsidP="00BC76A8">
      <w:pPr>
        <w:jc w:val="both"/>
        <w:rPr>
          <w:b/>
          <w:sz w:val="24"/>
          <w:szCs w:val="24"/>
        </w:rPr>
      </w:pPr>
      <w:r>
        <w:rPr>
          <w:sz w:val="24"/>
          <w:szCs w:val="24"/>
        </w:rPr>
        <w:t>Zahájení</w:t>
      </w:r>
      <w:r w:rsidRPr="00B35E38">
        <w:rPr>
          <w:sz w:val="24"/>
          <w:szCs w:val="24"/>
        </w:rPr>
        <w:t xml:space="preserve"> realizace díla:</w:t>
      </w:r>
      <w:r w:rsidRPr="00B35E38">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b/>
          <w:sz w:val="24"/>
          <w:szCs w:val="24"/>
        </w:rPr>
        <w:t xml:space="preserve">ihned po podpisu </w:t>
      </w:r>
      <w:proofErr w:type="spellStart"/>
      <w:r>
        <w:rPr>
          <w:b/>
          <w:sz w:val="24"/>
          <w:szCs w:val="24"/>
        </w:rPr>
        <w:t>SoD</w:t>
      </w:r>
      <w:proofErr w:type="spellEnd"/>
    </w:p>
    <w:p w:rsidR="00BC76A8" w:rsidRDefault="00BC76A8" w:rsidP="00BC76A8">
      <w:pPr>
        <w:spacing w:after="120"/>
        <w:jc w:val="both"/>
        <w:rPr>
          <w:sz w:val="24"/>
          <w:szCs w:val="24"/>
        </w:rPr>
      </w:pPr>
      <w:r>
        <w:rPr>
          <w:sz w:val="24"/>
        </w:rPr>
        <w:t>Termín ukončení realizace díla:</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w:t>
      </w:r>
      <w:r>
        <w:rPr>
          <w:b/>
          <w:sz w:val="24"/>
          <w:szCs w:val="24"/>
        </w:rPr>
        <w:t>30</w:t>
      </w:r>
      <w:r w:rsidRPr="006B7E1B">
        <w:rPr>
          <w:b/>
          <w:sz w:val="24"/>
          <w:szCs w:val="24"/>
        </w:rPr>
        <w:t>. 9. 2013</w:t>
      </w:r>
    </w:p>
    <w:p w:rsidR="00BC76A8" w:rsidRDefault="00BC76A8" w:rsidP="00BC76A8">
      <w:pPr>
        <w:rPr>
          <w:sz w:val="24"/>
          <w:szCs w:val="24"/>
        </w:rPr>
      </w:pPr>
    </w:p>
    <w:p w:rsidR="00BC76A8" w:rsidRPr="000D1DF4" w:rsidRDefault="00BC76A8" w:rsidP="00BC76A8">
      <w:pPr>
        <w:ind w:firstLine="360"/>
        <w:rPr>
          <w:sz w:val="24"/>
          <w:szCs w:val="24"/>
          <w:u w:val="single"/>
        </w:rPr>
      </w:pPr>
      <w:r w:rsidRPr="000D1DF4">
        <w:rPr>
          <w:sz w:val="24"/>
          <w:szCs w:val="24"/>
          <w:u w:val="single"/>
        </w:rPr>
        <w:t>Místem plnění je:</w:t>
      </w:r>
    </w:p>
    <w:p w:rsidR="00BC76A8" w:rsidRDefault="00BC76A8" w:rsidP="00BC76A8">
      <w:pPr>
        <w:rPr>
          <w:sz w:val="24"/>
          <w:szCs w:val="24"/>
        </w:rPr>
      </w:pPr>
    </w:p>
    <w:p w:rsidR="00BC76A8" w:rsidRDefault="00BC76A8" w:rsidP="00BC76A8">
      <w:pPr>
        <w:numPr>
          <w:ilvl w:val="0"/>
          <w:numId w:val="6"/>
        </w:numPr>
        <w:shd w:val="clear" w:color="00FFFF" w:fill="auto"/>
        <w:jc w:val="both"/>
        <w:rPr>
          <w:sz w:val="24"/>
          <w:szCs w:val="24"/>
        </w:rPr>
      </w:pPr>
      <w:r>
        <w:rPr>
          <w:sz w:val="24"/>
          <w:szCs w:val="24"/>
        </w:rPr>
        <w:t>letiště Pardubice</w:t>
      </w:r>
    </w:p>
    <w:p w:rsidR="00BC76A8" w:rsidRDefault="00BC76A8" w:rsidP="00BC76A8">
      <w:pPr>
        <w:shd w:val="clear" w:color="00FFFF" w:fill="auto"/>
        <w:jc w:val="both"/>
        <w:rPr>
          <w:sz w:val="24"/>
          <w:szCs w:val="24"/>
        </w:rPr>
      </w:pPr>
    </w:p>
    <w:p w:rsidR="00BC76A8" w:rsidRPr="00415F7B" w:rsidRDefault="00BC76A8" w:rsidP="00BC76A8">
      <w:pPr>
        <w:shd w:val="clear" w:color="00FFFF" w:fill="auto"/>
        <w:jc w:val="both"/>
        <w:rPr>
          <w:sz w:val="24"/>
          <w:szCs w:val="24"/>
        </w:rPr>
      </w:pPr>
    </w:p>
    <w:p w:rsidR="00BC76A8" w:rsidRDefault="00BC76A8" w:rsidP="00BC76A8">
      <w:pPr>
        <w:shd w:val="clear" w:color="00FFFF" w:fill="auto"/>
        <w:spacing w:after="240"/>
        <w:jc w:val="center"/>
        <w:rPr>
          <w:b/>
          <w:caps/>
          <w:sz w:val="24"/>
          <w:u w:val="single"/>
        </w:rPr>
      </w:pPr>
      <w:r>
        <w:rPr>
          <w:b/>
          <w:sz w:val="24"/>
        </w:rPr>
        <w:t xml:space="preserve">III. </w:t>
      </w:r>
      <w:r w:rsidRPr="00C7548E">
        <w:rPr>
          <w:b/>
          <w:caps/>
          <w:sz w:val="24"/>
          <w:u w:val="single"/>
        </w:rPr>
        <w:t>CENA DÍLA</w:t>
      </w:r>
    </w:p>
    <w:p w:rsidR="00BC76A8" w:rsidRPr="007F4DED" w:rsidRDefault="00BC76A8" w:rsidP="00BC76A8">
      <w:pPr>
        <w:spacing w:after="120"/>
        <w:jc w:val="both"/>
        <w:rPr>
          <w:sz w:val="24"/>
        </w:rPr>
      </w:pPr>
      <w:r w:rsidRPr="007F4DED">
        <w:rPr>
          <w:sz w:val="24"/>
        </w:rPr>
        <w:t>Cena za předmět díla je cenou konečnou, nejvýše přípustnou, ve které jsou zahrnuty veškeré náklady dle článku I</w:t>
      </w:r>
      <w:r>
        <w:rPr>
          <w:sz w:val="24"/>
        </w:rPr>
        <w:t>.</w:t>
      </w:r>
      <w:r w:rsidRPr="007F4DED">
        <w:rPr>
          <w:sz w:val="24"/>
        </w:rPr>
        <w:t xml:space="preserve"> této smlouvy a činí:</w:t>
      </w:r>
    </w:p>
    <w:p w:rsidR="00BC76A8" w:rsidRPr="00102AEC" w:rsidRDefault="00BC76A8" w:rsidP="00BC76A8">
      <w:pPr>
        <w:pStyle w:val="slovn1"/>
        <w:spacing w:before="0" w:beforeAutospacing="0" w:after="0" w:afterAutospacing="0"/>
        <w:rPr>
          <w:rFonts w:eastAsia="Times New Roman"/>
          <w:szCs w:val="20"/>
          <w:u w:val="single"/>
          <w:lang w:val="cs-CZ" w:eastAsia="cs-CZ"/>
        </w:rPr>
      </w:pPr>
      <w:r>
        <w:rPr>
          <w:rFonts w:eastAsia="Times New Roman"/>
          <w:szCs w:val="20"/>
          <w:u w:val="single"/>
          <w:lang w:val="cs-CZ" w:eastAsia="cs-CZ"/>
        </w:rPr>
        <w:t xml:space="preserve">Cena </w:t>
      </w:r>
      <w:proofErr w:type="spellStart"/>
      <w:r>
        <w:rPr>
          <w:iCs/>
          <w:szCs w:val="20"/>
          <w:u w:val="single"/>
        </w:rPr>
        <w:t>za</w:t>
      </w:r>
      <w:proofErr w:type="spellEnd"/>
      <w:r>
        <w:rPr>
          <w:iCs/>
          <w:szCs w:val="20"/>
          <w:u w:val="single"/>
        </w:rPr>
        <w:t xml:space="preserve"> </w:t>
      </w:r>
      <w:proofErr w:type="spellStart"/>
      <w:r>
        <w:rPr>
          <w:iCs/>
          <w:szCs w:val="20"/>
          <w:u w:val="single"/>
        </w:rPr>
        <w:t>opravu</w:t>
      </w:r>
      <w:proofErr w:type="spellEnd"/>
      <w:r>
        <w:rPr>
          <w:iCs/>
          <w:szCs w:val="20"/>
          <w:u w:val="single"/>
        </w:rPr>
        <w:t xml:space="preserve"> </w:t>
      </w:r>
      <w:proofErr w:type="spellStart"/>
      <w:r>
        <w:rPr>
          <w:iCs/>
          <w:szCs w:val="20"/>
          <w:u w:val="single"/>
        </w:rPr>
        <w:t>středotlakých</w:t>
      </w:r>
      <w:proofErr w:type="spellEnd"/>
      <w:r>
        <w:rPr>
          <w:iCs/>
          <w:szCs w:val="20"/>
          <w:u w:val="single"/>
        </w:rPr>
        <w:t xml:space="preserve"> </w:t>
      </w:r>
      <w:proofErr w:type="spellStart"/>
      <w:r>
        <w:rPr>
          <w:iCs/>
          <w:szCs w:val="20"/>
          <w:u w:val="single"/>
        </w:rPr>
        <w:t>parních</w:t>
      </w:r>
      <w:proofErr w:type="spellEnd"/>
      <w:r>
        <w:rPr>
          <w:iCs/>
          <w:szCs w:val="20"/>
          <w:u w:val="single"/>
        </w:rPr>
        <w:t xml:space="preserve"> </w:t>
      </w:r>
      <w:proofErr w:type="spellStart"/>
      <w:r>
        <w:rPr>
          <w:iCs/>
          <w:szCs w:val="20"/>
          <w:u w:val="single"/>
        </w:rPr>
        <w:t>kotlů</w:t>
      </w:r>
      <w:proofErr w:type="spellEnd"/>
      <w:r>
        <w:rPr>
          <w:iCs/>
          <w:szCs w:val="20"/>
          <w:u w:val="single"/>
        </w:rPr>
        <w:t xml:space="preserve"> STEAMBLOC 400 N a STEAMBLOC 300 N</w:t>
      </w:r>
      <w:r w:rsidRPr="00102AEC">
        <w:rPr>
          <w:iCs/>
          <w:szCs w:val="20"/>
          <w:u w:val="single"/>
        </w:rPr>
        <w:t>:</w:t>
      </w:r>
      <w:r>
        <w:rPr>
          <w:b/>
          <w:i/>
          <w:iCs/>
          <w:szCs w:val="20"/>
        </w:rPr>
        <w:t xml:space="preserve"> </w:t>
      </w:r>
    </w:p>
    <w:p w:rsidR="00BC76A8" w:rsidRPr="007F4DED" w:rsidRDefault="00BC76A8" w:rsidP="00BC76A8">
      <w:pPr>
        <w:pStyle w:val="slovn1"/>
        <w:spacing w:before="0" w:beforeAutospacing="0" w:after="0" w:afterAutospacing="0"/>
        <w:ind w:left="540" w:hanging="540"/>
        <w:jc w:val="both"/>
        <w:rPr>
          <w:rFonts w:eastAsia="Times New Roman"/>
          <w:szCs w:val="20"/>
          <w:lang w:val="cs-CZ" w:eastAsia="cs-CZ"/>
        </w:rPr>
      </w:pPr>
    </w:p>
    <w:p w:rsidR="00BC76A8" w:rsidRPr="007F4DED" w:rsidRDefault="00BC76A8" w:rsidP="00BC76A8">
      <w:pPr>
        <w:pStyle w:val="slovn1"/>
        <w:tabs>
          <w:tab w:val="left" w:pos="1080"/>
          <w:tab w:val="right" w:pos="7740"/>
        </w:tabs>
        <w:spacing w:before="0" w:beforeAutospacing="0" w:after="0" w:afterAutospacing="0"/>
        <w:ind w:left="540"/>
        <w:jc w:val="both"/>
        <w:rPr>
          <w:rFonts w:eastAsia="Times New Roman"/>
          <w:szCs w:val="20"/>
          <w:lang w:val="cs-CZ" w:eastAsia="cs-CZ"/>
        </w:rPr>
      </w:pPr>
      <w:r w:rsidRPr="007F4DED">
        <w:rPr>
          <w:rFonts w:eastAsia="Times New Roman"/>
          <w:szCs w:val="20"/>
          <w:lang w:val="cs-CZ" w:eastAsia="cs-CZ"/>
        </w:rPr>
        <w:tab/>
        <w:t>Cena bez DPH</w:t>
      </w:r>
      <w:r w:rsidRPr="007F4DED">
        <w:rPr>
          <w:rFonts w:eastAsia="Times New Roman"/>
          <w:szCs w:val="20"/>
          <w:lang w:val="cs-CZ" w:eastAsia="cs-CZ"/>
        </w:rPr>
        <w:tab/>
      </w:r>
      <w:r w:rsidRPr="007F4DED">
        <w:rPr>
          <w:rFonts w:eastAsia="Times New Roman"/>
          <w:szCs w:val="20"/>
          <w:lang w:val="cs-CZ" w:eastAsia="cs-CZ"/>
        </w:rPr>
        <w:tab/>
      </w:r>
      <w:r w:rsidRPr="007F4DED">
        <w:rPr>
          <w:rFonts w:eastAsia="Times New Roman"/>
          <w:szCs w:val="20"/>
          <w:highlight w:val="yellow"/>
          <w:lang w:val="cs-CZ" w:eastAsia="cs-CZ"/>
        </w:rPr>
        <w:t>……….</w:t>
      </w:r>
      <w:r w:rsidRPr="007F4DED">
        <w:rPr>
          <w:rFonts w:eastAsia="Times New Roman"/>
          <w:szCs w:val="20"/>
          <w:lang w:val="cs-CZ" w:eastAsia="cs-CZ"/>
        </w:rPr>
        <w:t>,- Kč</w:t>
      </w:r>
    </w:p>
    <w:p w:rsidR="00BC76A8" w:rsidRPr="007F4DED" w:rsidRDefault="00BC76A8" w:rsidP="00BC76A8">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DPH (21</w:t>
      </w:r>
      <w:r w:rsidRPr="007F4DED">
        <w:rPr>
          <w:rFonts w:eastAsia="Times New Roman"/>
          <w:szCs w:val="20"/>
          <w:lang w:val="cs-CZ" w:eastAsia="cs-CZ"/>
        </w:rPr>
        <w:t>%)</w:t>
      </w:r>
      <w:r w:rsidRPr="007F4DED">
        <w:rPr>
          <w:rFonts w:eastAsia="Times New Roman"/>
          <w:szCs w:val="20"/>
          <w:lang w:val="cs-CZ" w:eastAsia="cs-CZ"/>
        </w:rPr>
        <w:tab/>
      </w:r>
      <w:r w:rsidRPr="007F4DED">
        <w:rPr>
          <w:rFonts w:eastAsia="Times New Roman"/>
          <w:szCs w:val="20"/>
          <w:lang w:val="cs-CZ" w:eastAsia="cs-CZ"/>
        </w:rPr>
        <w:tab/>
      </w:r>
      <w:r w:rsidRPr="007F4DED">
        <w:rPr>
          <w:rFonts w:eastAsia="Times New Roman"/>
          <w:szCs w:val="20"/>
          <w:highlight w:val="yellow"/>
          <w:lang w:val="cs-CZ" w:eastAsia="cs-CZ"/>
        </w:rPr>
        <w:t>……….</w:t>
      </w:r>
      <w:r w:rsidRPr="007F4DED">
        <w:rPr>
          <w:rFonts w:eastAsia="Times New Roman"/>
          <w:szCs w:val="20"/>
          <w:lang w:val="cs-CZ" w:eastAsia="cs-CZ"/>
        </w:rPr>
        <w:t>,- Kč</w:t>
      </w:r>
    </w:p>
    <w:p w:rsidR="00BC76A8" w:rsidRPr="007F4DED" w:rsidRDefault="00BC76A8" w:rsidP="00BC76A8">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7F4DED">
        <w:rPr>
          <w:rFonts w:eastAsia="Times New Roman"/>
          <w:szCs w:val="20"/>
          <w:lang w:val="cs-CZ" w:eastAsia="cs-CZ"/>
        </w:rPr>
        <w:tab/>
        <w:t>Celková cena včetně DPH</w:t>
      </w:r>
      <w:r w:rsidRPr="007F4DED">
        <w:rPr>
          <w:rFonts w:eastAsia="Times New Roman"/>
          <w:szCs w:val="20"/>
          <w:lang w:val="cs-CZ" w:eastAsia="cs-CZ"/>
        </w:rPr>
        <w:tab/>
      </w:r>
      <w:r w:rsidRPr="007F4DED">
        <w:rPr>
          <w:rFonts w:eastAsia="Times New Roman"/>
          <w:szCs w:val="20"/>
          <w:lang w:val="cs-CZ" w:eastAsia="cs-CZ"/>
        </w:rPr>
        <w:tab/>
      </w:r>
      <w:r w:rsidRPr="007F4DED">
        <w:rPr>
          <w:rFonts w:eastAsia="Times New Roman"/>
          <w:b/>
          <w:szCs w:val="20"/>
          <w:highlight w:val="yellow"/>
          <w:lang w:val="cs-CZ" w:eastAsia="cs-CZ"/>
        </w:rPr>
        <w:t>……….</w:t>
      </w:r>
      <w:r w:rsidRPr="007F4DED">
        <w:rPr>
          <w:rFonts w:eastAsia="Times New Roman"/>
          <w:b/>
          <w:szCs w:val="20"/>
          <w:lang w:val="cs-CZ" w:eastAsia="cs-CZ"/>
        </w:rPr>
        <w:t xml:space="preserve">,- Kč </w:t>
      </w:r>
    </w:p>
    <w:p w:rsidR="00BC76A8" w:rsidRPr="007F4DED" w:rsidRDefault="00BC76A8" w:rsidP="00BC76A8">
      <w:pPr>
        <w:pStyle w:val="slovn1"/>
        <w:spacing w:before="0" w:beforeAutospacing="0" w:after="0" w:afterAutospacing="0"/>
        <w:jc w:val="both"/>
        <w:rPr>
          <w:rFonts w:eastAsia="Times New Roman"/>
          <w:szCs w:val="20"/>
          <w:u w:val="single"/>
          <w:lang w:val="cs-CZ" w:eastAsia="cs-CZ"/>
        </w:rPr>
      </w:pPr>
    </w:p>
    <w:p w:rsidR="00BC76A8" w:rsidRDefault="00BC76A8" w:rsidP="00BC76A8">
      <w:pPr>
        <w:pStyle w:val="slovn1"/>
        <w:tabs>
          <w:tab w:val="right" w:pos="7740"/>
        </w:tabs>
        <w:spacing w:before="0" w:beforeAutospacing="0" w:after="80" w:afterAutospacing="0"/>
        <w:ind w:left="567" w:hanging="567"/>
        <w:jc w:val="both"/>
        <w:rPr>
          <w:rFonts w:eastAsia="Times New Roman"/>
          <w:b/>
          <w:szCs w:val="20"/>
          <w:lang w:val="cs-CZ" w:eastAsia="cs-CZ"/>
        </w:rPr>
      </w:pPr>
      <w:r w:rsidRPr="007F4DED">
        <w:rPr>
          <w:rFonts w:eastAsia="Times New Roman"/>
          <w:szCs w:val="20"/>
          <w:lang w:val="cs-CZ" w:eastAsia="cs-CZ"/>
        </w:rPr>
        <w:tab/>
      </w:r>
    </w:p>
    <w:p w:rsidR="00BC76A8" w:rsidRDefault="00BC76A8" w:rsidP="00BC76A8">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slovy:</w:t>
      </w:r>
      <w:r>
        <w:rPr>
          <w:rFonts w:eastAsia="Times New Roman"/>
          <w:szCs w:val="20"/>
          <w:lang w:val="cs-CZ" w:eastAsia="cs-CZ"/>
        </w:rPr>
        <w:tab/>
        <w:t>„</w:t>
      </w:r>
      <w:r w:rsidRPr="001E799E">
        <w:rPr>
          <w:rFonts w:eastAsia="Times New Roman"/>
          <w:szCs w:val="20"/>
          <w:highlight w:val="yellow"/>
          <w:lang w:val="cs-CZ" w:eastAsia="cs-CZ"/>
        </w:rPr>
        <w:t>……………………………………………………………</w:t>
      </w:r>
      <w:proofErr w:type="gramStart"/>
      <w:r w:rsidRPr="001E799E">
        <w:rPr>
          <w:rFonts w:eastAsia="Times New Roman"/>
          <w:szCs w:val="20"/>
          <w:highlight w:val="yellow"/>
          <w:lang w:val="cs-CZ" w:eastAsia="cs-CZ"/>
        </w:rPr>
        <w:t>…..</w:t>
      </w:r>
      <w:r>
        <w:rPr>
          <w:rFonts w:eastAsia="Times New Roman"/>
          <w:szCs w:val="20"/>
          <w:lang w:val="cs-CZ" w:eastAsia="cs-CZ"/>
        </w:rPr>
        <w:t>“</w:t>
      </w:r>
      <w:proofErr w:type="gramEnd"/>
    </w:p>
    <w:p w:rsidR="00BC76A8" w:rsidRDefault="00BC76A8" w:rsidP="00BC76A8">
      <w:pPr>
        <w:pStyle w:val="Zkladntext2"/>
        <w:spacing w:before="0"/>
        <w:jc w:val="center"/>
        <w:rPr>
          <w:rFonts w:ascii="Times New Roman" w:hAnsi="Times New Roman"/>
          <w:b w:val="0"/>
        </w:rPr>
      </w:pPr>
    </w:p>
    <w:p w:rsidR="00BC76A8" w:rsidRDefault="00BC76A8" w:rsidP="00BC76A8">
      <w:pPr>
        <w:pStyle w:val="Zkladntext2"/>
        <w:spacing w:before="0"/>
        <w:jc w:val="center"/>
        <w:rPr>
          <w:rFonts w:ascii="Times New Roman" w:hAnsi="Times New Roman"/>
          <w:b w:val="0"/>
        </w:rPr>
      </w:pPr>
    </w:p>
    <w:p w:rsidR="00BC76A8" w:rsidRDefault="00BC76A8" w:rsidP="00BC76A8">
      <w:pPr>
        <w:pStyle w:val="Zkladntext2"/>
        <w:spacing w:before="0" w:after="240"/>
        <w:jc w:val="center"/>
        <w:rPr>
          <w:rFonts w:ascii="Times New Roman" w:hAnsi="Times New Roman"/>
          <w:caps/>
          <w:u w:val="single"/>
        </w:rPr>
      </w:pPr>
      <w:r>
        <w:rPr>
          <w:rFonts w:ascii="Times New Roman" w:hAnsi="Times New Roman"/>
        </w:rPr>
        <w:t xml:space="preserve">IV. </w:t>
      </w:r>
      <w:r w:rsidRPr="00C7548E">
        <w:rPr>
          <w:rFonts w:ascii="Times New Roman" w:hAnsi="Times New Roman"/>
          <w:caps/>
          <w:u w:val="single"/>
        </w:rPr>
        <w:t>platební a fakturační podmínky</w:t>
      </w:r>
    </w:p>
    <w:p w:rsidR="00BC76A8" w:rsidRPr="001027CE" w:rsidRDefault="00BC76A8" w:rsidP="00BC76A8">
      <w:pPr>
        <w:pStyle w:val="Zkladntext"/>
        <w:numPr>
          <w:ilvl w:val="0"/>
          <w:numId w:val="1"/>
        </w:numPr>
        <w:tabs>
          <w:tab w:val="clear" w:pos="851"/>
        </w:tabs>
        <w:spacing w:before="0" w:after="120"/>
        <w:ind w:left="283" w:hanging="567"/>
        <w:jc w:val="both"/>
        <w:rPr>
          <w:rFonts w:ascii="Times New Roman" w:hAnsi="Times New Roman"/>
          <w:b w:val="0"/>
          <w:i w:val="0"/>
        </w:rPr>
      </w:pPr>
      <w:r>
        <w:rPr>
          <w:rFonts w:ascii="Times New Roman" w:hAnsi="Times New Roman"/>
          <w:b w:val="0"/>
          <w:i w:val="0"/>
        </w:rPr>
        <w:t xml:space="preserve">Objednatel </w:t>
      </w:r>
      <w:r w:rsidRPr="001027CE">
        <w:rPr>
          <w:rFonts w:ascii="Times New Roman" w:hAnsi="Times New Roman"/>
          <w:b w:val="0"/>
          <w:i w:val="0"/>
        </w:rPr>
        <w:t>neposkytuje</w:t>
      </w:r>
      <w:r>
        <w:rPr>
          <w:rFonts w:ascii="Times New Roman" w:hAnsi="Times New Roman"/>
          <w:b w:val="0"/>
          <w:i w:val="0"/>
        </w:rPr>
        <w:t xml:space="preserve"> zálohové platby</w:t>
      </w:r>
      <w:r w:rsidRPr="001027CE">
        <w:rPr>
          <w:rFonts w:ascii="Times New Roman" w:hAnsi="Times New Roman"/>
          <w:b w:val="0"/>
          <w:i w:val="0"/>
        </w:rPr>
        <w:t>.</w:t>
      </w:r>
    </w:p>
    <w:p w:rsidR="00BC76A8" w:rsidRPr="00F85B05" w:rsidRDefault="00BC76A8" w:rsidP="00BC76A8">
      <w:pPr>
        <w:numPr>
          <w:ilvl w:val="0"/>
          <w:numId w:val="1"/>
        </w:numPr>
        <w:tabs>
          <w:tab w:val="clear" w:pos="851"/>
          <w:tab w:val="num" w:pos="-4962"/>
        </w:tabs>
        <w:spacing w:after="120"/>
        <w:ind w:left="283" w:hanging="567"/>
        <w:jc w:val="both"/>
        <w:rPr>
          <w:sz w:val="24"/>
          <w:szCs w:val="24"/>
        </w:rPr>
      </w:pPr>
      <w:r w:rsidRPr="001027CE">
        <w:rPr>
          <w:sz w:val="24"/>
          <w:szCs w:val="24"/>
        </w:rPr>
        <w:t>Daň</w:t>
      </w:r>
      <w:r>
        <w:rPr>
          <w:sz w:val="24"/>
          <w:szCs w:val="24"/>
        </w:rPr>
        <w:t>ový doklad (dále jen „faktura“)</w:t>
      </w:r>
      <w:r w:rsidRPr="001027CE">
        <w:rPr>
          <w:sz w:val="24"/>
          <w:szCs w:val="24"/>
        </w:rPr>
        <w:t xml:space="preserve"> musí obsahovat údaje podle zákona č. 235/2004 Sb., o dani z přidané hodnoty</w:t>
      </w:r>
      <w:r>
        <w:rPr>
          <w:sz w:val="24"/>
          <w:szCs w:val="24"/>
        </w:rPr>
        <w:t>, ve znění pozdějších předpisů, včetně uvedení klasifikace CZ – CPA, a dále údaje pro účely stanovení režimu přenesené daňové povinnosti v souladu s § 92a téhož zákona.</w:t>
      </w:r>
    </w:p>
    <w:p w:rsidR="00BC76A8" w:rsidRPr="008849B6" w:rsidRDefault="00BC76A8" w:rsidP="00BC76A8">
      <w:pPr>
        <w:numPr>
          <w:ilvl w:val="0"/>
          <w:numId w:val="1"/>
        </w:numPr>
        <w:tabs>
          <w:tab w:val="clear" w:pos="851"/>
          <w:tab w:val="num" w:pos="-4962"/>
        </w:tabs>
        <w:spacing w:after="120"/>
        <w:ind w:left="283" w:hanging="567"/>
        <w:jc w:val="both"/>
        <w:rPr>
          <w:sz w:val="24"/>
          <w:szCs w:val="24"/>
        </w:rPr>
      </w:pPr>
      <w:r>
        <w:rPr>
          <w:sz w:val="24"/>
          <w:szCs w:val="24"/>
        </w:rPr>
        <w:t>Fakturace bude provedena dvěma fakturami. První faktura bude fakturována do výše 70% z ceny díla po převzetí díla. Druhá faktura ve výši zbylých 30% z ceny díla bude fakturována po odstranění vad a nedodělků.</w:t>
      </w:r>
    </w:p>
    <w:p w:rsidR="00BC76A8" w:rsidRPr="001027CE" w:rsidRDefault="00BC76A8" w:rsidP="00BC76A8">
      <w:pPr>
        <w:pStyle w:val="Zkladntext"/>
        <w:numPr>
          <w:ilvl w:val="0"/>
          <w:numId w:val="1"/>
        </w:numPr>
        <w:tabs>
          <w:tab w:val="clear" w:pos="851"/>
          <w:tab w:val="num" w:pos="-2977"/>
        </w:tabs>
        <w:spacing w:before="0" w:after="120"/>
        <w:ind w:left="283" w:hanging="567"/>
        <w:jc w:val="both"/>
        <w:rPr>
          <w:rFonts w:ascii="Times New Roman" w:hAnsi="Times New Roman"/>
          <w:b w:val="0"/>
          <w:bCs/>
          <w:i w:val="0"/>
          <w:iCs/>
        </w:rPr>
      </w:pPr>
      <w:r w:rsidRPr="001027CE">
        <w:rPr>
          <w:rFonts w:ascii="Times New Roman" w:hAnsi="Times New Roman"/>
          <w:b w:val="0"/>
          <w:bCs/>
          <w:i w:val="0"/>
          <w:iCs/>
        </w:rPr>
        <w:t xml:space="preserve">Zhotovitel je povinen v předmětu fakturace uvést přesný název akce a číslo smlouvy. Jinak bude faktura vrácena zhotoviteli k doplnění. </w:t>
      </w:r>
    </w:p>
    <w:p w:rsidR="00BC76A8" w:rsidRPr="001027CE" w:rsidRDefault="00BC76A8" w:rsidP="00BC76A8">
      <w:pPr>
        <w:numPr>
          <w:ilvl w:val="0"/>
          <w:numId w:val="1"/>
        </w:numPr>
        <w:tabs>
          <w:tab w:val="clear" w:pos="851"/>
          <w:tab w:val="left" w:pos="0"/>
        </w:tabs>
        <w:spacing w:after="120"/>
        <w:ind w:left="284" w:hanging="568"/>
        <w:jc w:val="both"/>
        <w:rPr>
          <w:b/>
          <w:sz w:val="24"/>
        </w:rPr>
      </w:pPr>
      <w:r w:rsidRPr="001027CE">
        <w:rPr>
          <w:sz w:val="24"/>
        </w:rPr>
        <w:t>Lhůta splatnosti je 21 dní od</w:t>
      </w:r>
      <w:r w:rsidRPr="001027CE">
        <w:rPr>
          <w:color w:val="000000"/>
          <w:sz w:val="24"/>
        </w:rPr>
        <w:t xml:space="preserve"> doručení faktury objednateli (originál faktury + 1 kopie včetně soupisu skutečně provedených prací potvrzeného ve smlouvě uvedenými zástupci objednatele a zhotovitele a zápisu o předání a převzetí). Adresa pro zaslání faktury: </w:t>
      </w:r>
      <w:r>
        <w:rPr>
          <w:caps/>
          <w:color w:val="000000"/>
          <w:sz w:val="24"/>
        </w:rPr>
        <w:t xml:space="preserve">ARMÁDNÍ SERVISNÍ, </w:t>
      </w:r>
      <w:r w:rsidRPr="008C4C34">
        <w:rPr>
          <w:color w:val="000000"/>
          <w:sz w:val="24"/>
        </w:rPr>
        <w:t>příspěvková organizace</w:t>
      </w:r>
      <w:r w:rsidRPr="001027CE">
        <w:rPr>
          <w:color w:val="000000"/>
          <w:sz w:val="24"/>
        </w:rPr>
        <w:t xml:space="preserve">, </w:t>
      </w:r>
      <w:proofErr w:type="spellStart"/>
      <w:r>
        <w:rPr>
          <w:sz w:val="24"/>
          <w:szCs w:val="24"/>
        </w:rPr>
        <w:t>Podbabská</w:t>
      </w:r>
      <w:proofErr w:type="spellEnd"/>
      <w:r>
        <w:rPr>
          <w:sz w:val="24"/>
          <w:szCs w:val="24"/>
        </w:rPr>
        <w:t xml:space="preserve"> 1589/1, 160 00 Praha 6 – Dejvice.</w:t>
      </w:r>
    </w:p>
    <w:p w:rsidR="00BC76A8" w:rsidRPr="00415F7B" w:rsidRDefault="00BC76A8" w:rsidP="00BC76A8">
      <w:pPr>
        <w:numPr>
          <w:ilvl w:val="0"/>
          <w:numId w:val="1"/>
        </w:numPr>
        <w:tabs>
          <w:tab w:val="clear" w:pos="851"/>
          <w:tab w:val="left" w:pos="0"/>
        </w:tabs>
        <w:spacing w:after="120"/>
        <w:ind w:left="284" w:hanging="568"/>
        <w:jc w:val="both"/>
        <w:rPr>
          <w:sz w:val="24"/>
        </w:rPr>
      </w:pPr>
      <w:r w:rsidRPr="00415F7B">
        <w:rPr>
          <w:sz w:val="24"/>
        </w:rPr>
        <w:t xml:space="preserve">Za </w:t>
      </w:r>
      <w:r w:rsidRPr="00415F7B">
        <w:rPr>
          <w:sz w:val="24"/>
          <w:szCs w:val="24"/>
        </w:rPr>
        <w:t>den zaplacení je považován den odepsání částky z účtu objednatele.</w:t>
      </w:r>
    </w:p>
    <w:p w:rsidR="00BC76A8" w:rsidRDefault="00BC76A8" w:rsidP="00BC76A8">
      <w:pPr>
        <w:tabs>
          <w:tab w:val="left" w:pos="0"/>
        </w:tabs>
        <w:spacing w:after="120"/>
        <w:jc w:val="both"/>
        <w:rPr>
          <w:sz w:val="24"/>
          <w:szCs w:val="24"/>
        </w:rPr>
      </w:pPr>
    </w:p>
    <w:p w:rsidR="00BC76A8" w:rsidRDefault="00BC76A8" w:rsidP="00BC76A8">
      <w:pPr>
        <w:pStyle w:val="Nadpis6"/>
        <w:tabs>
          <w:tab w:val="left" w:pos="142"/>
        </w:tabs>
        <w:spacing w:before="0" w:after="240"/>
        <w:rPr>
          <w:rFonts w:ascii="Times New Roman" w:hAnsi="Times New Roman"/>
        </w:rPr>
      </w:pPr>
      <w:r w:rsidRPr="00C7548E">
        <w:rPr>
          <w:rFonts w:ascii="Times New Roman" w:hAnsi="Times New Roman"/>
          <w:u w:val="none"/>
        </w:rPr>
        <w:t>V.</w:t>
      </w:r>
      <w:r w:rsidRPr="00E4144D">
        <w:rPr>
          <w:rFonts w:ascii="Times New Roman" w:hAnsi="Times New Roman"/>
          <w:u w:val="none"/>
        </w:rPr>
        <w:t xml:space="preserve"> </w:t>
      </w:r>
      <w:r>
        <w:rPr>
          <w:rFonts w:ascii="Times New Roman" w:hAnsi="Times New Roman"/>
        </w:rPr>
        <w:t>SOUČINNOST OBJEDNATELE A ZHOTOVITELE</w:t>
      </w:r>
    </w:p>
    <w:p w:rsidR="00BC76A8" w:rsidRDefault="00BC76A8" w:rsidP="00BC76A8">
      <w:pPr>
        <w:numPr>
          <w:ilvl w:val="0"/>
          <w:numId w:val="2"/>
        </w:numPr>
        <w:tabs>
          <w:tab w:val="clear" w:pos="851"/>
          <w:tab w:val="num" w:pos="-3119"/>
        </w:tabs>
        <w:ind w:left="284" w:hanging="568"/>
        <w:jc w:val="both"/>
        <w:rPr>
          <w:sz w:val="24"/>
        </w:rPr>
      </w:pPr>
      <w:r>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BC76A8" w:rsidRDefault="00BC76A8" w:rsidP="00BC76A8">
      <w:pPr>
        <w:numPr>
          <w:ilvl w:val="0"/>
          <w:numId w:val="2"/>
        </w:numPr>
        <w:tabs>
          <w:tab w:val="clear" w:pos="851"/>
          <w:tab w:val="num" w:pos="-3119"/>
        </w:tabs>
        <w:spacing w:before="120"/>
        <w:ind w:left="284" w:hanging="568"/>
        <w:jc w:val="both"/>
        <w:rPr>
          <w:sz w:val="24"/>
        </w:rPr>
      </w:pPr>
      <w:r>
        <w:rPr>
          <w:sz w:val="24"/>
        </w:rPr>
        <w:t>Objednatel se zavazuje předat zhotoviteli místo realizace díla způsobilé k řádnému a nerušenému plnění předmětu díla ve smyslu této smlouvy.</w:t>
      </w:r>
    </w:p>
    <w:p w:rsidR="00BC76A8" w:rsidRDefault="00BC76A8" w:rsidP="00BC76A8">
      <w:pPr>
        <w:numPr>
          <w:ilvl w:val="0"/>
          <w:numId w:val="2"/>
        </w:numPr>
        <w:tabs>
          <w:tab w:val="clear" w:pos="851"/>
          <w:tab w:val="num" w:pos="-3119"/>
        </w:tabs>
        <w:spacing w:before="120" w:after="120"/>
        <w:ind w:left="284" w:hanging="568"/>
        <w:jc w:val="both"/>
        <w:rPr>
          <w:sz w:val="24"/>
        </w:rPr>
      </w:pPr>
      <w:r>
        <w:rPr>
          <w:sz w:val="24"/>
        </w:rPr>
        <w:lastRenderedPageBreak/>
        <w:t>Objednatel se zavazuje, že umožní po dokončení díla zhotoviteli přístup do objektu díla za účelem odstranění případných vad a nedodělků.</w:t>
      </w:r>
    </w:p>
    <w:p w:rsidR="00BC76A8" w:rsidRPr="002E0E54" w:rsidRDefault="00BC76A8" w:rsidP="00BC76A8">
      <w:pPr>
        <w:numPr>
          <w:ilvl w:val="0"/>
          <w:numId w:val="2"/>
        </w:numPr>
        <w:shd w:val="clear" w:color="00FFFF" w:fill="auto"/>
        <w:tabs>
          <w:tab w:val="clear" w:pos="851"/>
          <w:tab w:val="num" w:pos="-3119"/>
        </w:tabs>
        <w:spacing w:after="120"/>
        <w:ind w:left="284" w:hanging="568"/>
        <w:jc w:val="both"/>
        <w:rPr>
          <w:b/>
          <w:sz w:val="24"/>
          <w:szCs w:val="24"/>
        </w:rPr>
      </w:pPr>
      <w:r w:rsidRPr="002E0E54">
        <w:rPr>
          <w:sz w:val="24"/>
        </w:rPr>
        <w:t xml:space="preserve">Objednatel je oprávněn průběžně kontrolovat provádění díla. </w:t>
      </w:r>
    </w:p>
    <w:p w:rsidR="00BC76A8" w:rsidRDefault="00BC76A8" w:rsidP="00BC76A8">
      <w:pPr>
        <w:shd w:val="clear" w:color="00FFFF" w:fill="auto"/>
        <w:spacing w:after="240"/>
        <w:jc w:val="center"/>
        <w:rPr>
          <w:b/>
          <w:sz w:val="24"/>
        </w:rPr>
      </w:pPr>
    </w:p>
    <w:p w:rsidR="00BC76A8" w:rsidRPr="00C833D1" w:rsidRDefault="00BC76A8" w:rsidP="00BC76A8">
      <w:pPr>
        <w:shd w:val="clear" w:color="00FFFF" w:fill="auto"/>
        <w:spacing w:after="240"/>
        <w:jc w:val="center"/>
        <w:rPr>
          <w:b/>
          <w:sz w:val="24"/>
        </w:rPr>
      </w:pPr>
      <w:r>
        <w:rPr>
          <w:b/>
          <w:sz w:val="24"/>
        </w:rPr>
        <w:t xml:space="preserve">VI. </w:t>
      </w:r>
      <w:r w:rsidRPr="00C833D1">
        <w:rPr>
          <w:b/>
          <w:sz w:val="24"/>
          <w:u w:val="single"/>
        </w:rPr>
        <w:t>ZVLÁŠTNÍ UJEDNÁNÍ</w:t>
      </w:r>
    </w:p>
    <w:p w:rsidR="00BC76A8" w:rsidRDefault="00BC76A8" w:rsidP="00BC76A8">
      <w:pPr>
        <w:numPr>
          <w:ilvl w:val="1"/>
          <w:numId w:val="5"/>
        </w:numPr>
        <w:shd w:val="clear" w:color="00FFFF" w:fill="auto"/>
        <w:spacing w:after="120"/>
        <w:ind w:left="283" w:hanging="567"/>
        <w:jc w:val="both"/>
        <w:rPr>
          <w:sz w:val="24"/>
        </w:rPr>
      </w:pPr>
      <w:r>
        <w:rPr>
          <w:sz w:val="24"/>
          <w:szCs w:val="24"/>
        </w:rPr>
        <w:t xml:space="preserve">Zhotovitel souhlasí s uveřejněním této smlouvy na </w:t>
      </w:r>
      <w:hyperlink r:id="rId7" w:history="1">
        <w:r w:rsidRPr="001B7427">
          <w:rPr>
            <w:rStyle w:val="Hypertextovodkaz"/>
            <w:sz w:val="24"/>
            <w:szCs w:val="24"/>
          </w:rPr>
          <w:t>www.as-po.cz</w:t>
        </w:r>
      </w:hyperlink>
      <w:r w:rsidRPr="00146F3B">
        <w:rPr>
          <w:sz w:val="24"/>
          <w:szCs w:val="24"/>
          <w:u w:val="single"/>
        </w:rPr>
        <w:t>.</w:t>
      </w:r>
    </w:p>
    <w:p w:rsidR="00BC76A8" w:rsidRDefault="00BC76A8" w:rsidP="00BC76A8">
      <w:pPr>
        <w:numPr>
          <w:ilvl w:val="1"/>
          <w:numId w:val="5"/>
        </w:numPr>
        <w:shd w:val="clear" w:color="00FFFF" w:fill="auto"/>
        <w:spacing w:after="120"/>
        <w:ind w:left="283" w:hanging="567"/>
        <w:jc w:val="both"/>
        <w:rPr>
          <w:sz w:val="24"/>
        </w:rPr>
      </w:pPr>
      <w:r w:rsidRPr="0010647A">
        <w:rPr>
          <w:sz w:val="24"/>
          <w:szCs w:val="24"/>
        </w:rPr>
        <w:t xml:space="preserve">Zhotovitel je povinen po celou dobu realizace díla dodržovat čistotu a pořádek. </w:t>
      </w:r>
    </w:p>
    <w:p w:rsidR="00BC76A8" w:rsidRPr="005D688B" w:rsidRDefault="00BC76A8" w:rsidP="00BC76A8">
      <w:pPr>
        <w:numPr>
          <w:ilvl w:val="1"/>
          <w:numId w:val="5"/>
        </w:numPr>
        <w:shd w:val="clear" w:color="00FFFF" w:fill="auto"/>
        <w:spacing w:after="120"/>
        <w:ind w:left="283" w:hanging="567"/>
        <w:jc w:val="both"/>
        <w:rPr>
          <w:sz w:val="24"/>
        </w:rPr>
      </w:pPr>
      <w:r w:rsidRPr="005D688B">
        <w:rPr>
          <w:sz w:val="24"/>
          <w:szCs w:val="24"/>
        </w:rPr>
        <w:t xml:space="preserve">Zhotovitel před podpisem smlouvy předloží objednateli kopii jediné pojistné smlouvy, jejímž předmětem je pojištění odpovědnosti za škodu způsobenou uchazečem třetí osobě ve výši minimálně </w:t>
      </w:r>
      <w:r w:rsidRPr="005D688B">
        <w:rPr>
          <w:b/>
          <w:bCs/>
          <w:sz w:val="24"/>
          <w:szCs w:val="24"/>
        </w:rPr>
        <w:t xml:space="preserve">1 000 </w:t>
      </w:r>
      <w:proofErr w:type="spellStart"/>
      <w:r w:rsidRPr="005D688B">
        <w:rPr>
          <w:b/>
          <w:bCs/>
          <w:sz w:val="24"/>
          <w:szCs w:val="24"/>
        </w:rPr>
        <w:t>000</w:t>
      </w:r>
      <w:proofErr w:type="spellEnd"/>
      <w:r w:rsidRPr="005D688B">
        <w:rPr>
          <w:b/>
          <w:bCs/>
          <w:sz w:val="24"/>
          <w:szCs w:val="24"/>
        </w:rPr>
        <w:t>,- Kč</w:t>
      </w:r>
      <w:r w:rsidRPr="005D688B">
        <w:rPr>
          <w:sz w:val="24"/>
          <w:szCs w:val="24"/>
        </w:rPr>
        <w:t>. Tato smlouva musí být platná po celou dobu realizace předmětu díla.</w:t>
      </w:r>
    </w:p>
    <w:p w:rsidR="00BC76A8" w:rsidRDefault="00BC76A8" w:rsidP="00BC76A8">
      <w:pPr>
        <w:tabs>
          <w:tab w:val="left" w:pos="-426"/>
        </w:tabs>
        <w:ind w:left="426"/>
        <w:rPr>
          <w:sz w:val="24"/>
        </w:rPr>
      </w:pPr>
    </w:p>
    <w:p w:rsidR="00BC76A8" w:rsidRPr="00D45FF8" w:rsidRDefault="00BC76A8" w:rsidP="00BC76A8">
      <w:pPr>
        <w:tabs>
          <w:tab w:val="left" w:pos="-426"/>
        </w:tabs>
        <w:ind w:left="426"/>
        <w:rPr>
          <w:sz w:val="24"/>
        </w:rPr>
      </w:pPr>
    </w:p>
    <w:p w:rsidR="00BC76A8" w:rsidRDefault="00BC76A8" w:rsidP="00BC76A8">
      <w:pPr>
        <w:shd w:val="clear" w:color="00FFFF" w:fill="auto"/>
        <w:spacing w:after="240"/>
        <w:jc w:val="center"/>
        <w:rPr>
          <w:b/>
          <w:sz w:val="24"/>
          <w:szCs w:val="24"/>
          <w:u w:val="single"/>
        </w:rPr>
      </w:pPr>
      <w:r>
        <w:rPr>
          <w:b/>
          <w:sz w:val="24"/>
        </w:rPr>
        <w:t xml:space="preserve">VII. </w:t>
      </w:r>
      <w:r w:rsidRPr="001146DD">
        <w:rPr>
          <w:b/>
          <w:sz w:val="24"/>
          <w:szCs w:val="24"/>
          <w:u w:val="single"/>
        </w:rPr>
        <w:t>PŘEDÁNÍ DÍLA</w:t>
      </w:r>
    </w:p>
    <w:p w:rsidR="00BC76A8" w:rsidRPr="005D688B" w:rsidRDefault="00BC76A8" w:rsidP="00BC76A8">
      <w:pPr>
        <w:shd w:val="clear" w:color="00FFFF" w:fill="auto"/>
        <w:spacing w:after="120"/>
        <w:ind w:left="283" w:hanging="567"/>
        <w:jc w:val="both"/>
        <w:rPr>
          <w:b/>
          <w:sz w:val="24"/>
          <w:szCs w:val="24"/>
          <w:u w:val="single"/>
        </w:rPr>
      </w:pPr>
      <w:r>
        <w:rPr>
          <w:b/>
          <w:sz w:val="24"/>
        </w:rPr>
        <w:t xml:space="preserve">7.1. </w:t>
      </w:r>
      <w:r>
        <w:rPr>
          <w:b/>
          <w:sz w:val="24"/>
        </w:rPr>
        <w:tab/>
      </w:r>
      <w:r>
        <w:rPr>
          <w:sz w:val="24"/>
        </w:rPr>
        <w:t xml:space="preserve">Zhotovitel oznámí objednateli 7 dnů předem termín, kdy dílo bude dokončeno a připraveno k předání. </w:t>
      </w:r>
      <w:r w:rsidRPr="009840F8">
        <w:rPr>
          <w:sz w:val="24"/>
        </w:rPr>
        <w:t xml:space="preserve">Při přejímacím řízení předloží zhotovitel </w:t>
      </w:r>
      <w:r>
        <w:rPr>
          <w:sz w:val="24"/>
        </w:rPr>
        <w:t xml:space="preserve">veškeré </w:t>
      </w:r>
      <w:r w:rsidRPr="00582AE5">
        <w:rPr>
          <w:sz w:val="24"/>
        </w:rPr>
        <w:t>požadované doklady dle článku I</w:t>
      </w:r>
      <w:r>
        <w:rPr>
          <w:sz w:val="24"/>
        </w:rPr>
        <w:t xml:space="preserve">. smlouvy. O předání díla bude proveden zápis o předání a převzetí dokončeného díla, který podepíší zástupci obou smluvních stran. </w:t>
      </w:r>
    </w:p>
    <w:p w:rsidR="00BC76A8" w:rsidRPr="00D45FF8" w:rsidRDefault="00BC76A8" w:rsidP="00BC76A8">
      <w:pPr>
        <w:shd w:val="clear" w:color="00FFFF" w:fill="auto"/>
        <w:jc w:val="center"/>
        <w:rPr>
          <w:sz w:val="24"/>
        </w:rPr>
      </w:pPr>
    </w:p>
    <w:p w:rsidR="00BC76A8" w:rsidRPr="00D45FF8" w:rsidRDefault="00BC76A8" w:rsidP="00BC76A8">
      <w:pPr>
        <w:shd w:val="clear" w:color="00FFFF" w:fill="auto"/>
        <w:jc w:val="center"/>
        <w:rPr>
          <w:sz w:val="24"/>
        </w:rPr>
      </w:pPr>
    </w:p>
    <w:p w:rsidR="00BC76A8" w:rsidRDefault="00BC76A8" w:rsidP="00BC76A8">
      <w:pPr>
        <w:shd w:val="clear" w:color="00FFFF" w:fill="auto"/>
        <w:spacing w:after="240"/>
        <w:jc w:val="center"/>
        <w:rPr>
          <w:caps/>
        </w:rPr>
      </w:pPr>
      <w:r>
        <w:rPr>
          <w:b/>
          <w:sz w:val="24"/>
        </w:rPr>
        <w:t xml:space="preserve">VIII. </w:t>
      </w:r>
      <w:r w:rsidRPr="001146DD">
        <w:rPr>
          <w:b/>
          <w:caps/>
          <w:sz w:val="24"/>
          <w:szCs w:val="24"/>
          <w:u w:val="single"/>
        </w:rPr>
        <w:t>SMLUVNÍ POKUTY</w:t>
      </w:r>
    </w:p>
    <w:p w:rsidR="00BC76A8" w:rsidRDefault="00BC76A8" w:rsidP="00BC76A8">
      <w:pPr>
        <w:pStyle w:val="Zkladntext3"/>
        <w:numPr>
          <w:ilvl w:val="1"/>
          <w:numId w:val="3"/>
        </w:numPr>
        <w:tabs>
          <w:tab w:val="left" w:pos="-3119"/>
        </w:tabs>
        <w:spacing w:before="0"/>
        <w:ind w:left="284" w:hanging="568"/>
        <w:jc w:val="both"/>
      </w:pPr>
      <w:r>
        <w:t>Za prodlení s úhradou faktury zaplatí objednatel zhotoviteli smluvní pokutu ve výši 0,05 % z fakturované částky za každý den prodlení.</w:t>
      </w:r>
    </w:p>
    <w:p w:rsidR="00BC76A8" w:rsidRDefault="00BC76A8" w:rsidP="00BC76A8">
      <w:pPr>
        <w:pStyle w:val="Zkladntext3"/>
        <w:numPr>
          <w:ilvl w:val="1"/>
          <w:numId w:val="3"/>
        </w:numPr>
        <w:tabs>
          <w:tab w:val="left" w:pos="-3119"/>
        </w:tabs>
        <w:spacing w:after="120"/>
        <w:ind w:left="284" w:hanging="568"/>
        <w:jc w:val="both"/>
        <w:rPr>
          <w:bCs/>
        </w:rPr>
      </w:pPr>
      <w:r>
        <w:rPr>
          <w:bCs/>
        </w:rPr>
        <w:t>V případě nedodržení termínu dokončení díla a za prodlení s odstraněním vad a nedodělků v termínech stanovených v zápise o předání a převzetí díla uhradí zhotovitel objednateli smluvní pokutu ve výši 0,05 % z celkové ceny díla za každý i započatý den prodlení.</w:t>
      </w:r>
    </w:p>
    <w:p w:rsidR="00BC76A8" w:rsidRPr="002005AB" w:rsidRDefault="00BC76A8" w:rsidP="00BC76A8">
      <w:pPr>
        <w:numPr>
          <w:ilvl w:val="1"/>
          <w:numId w:val="3"/>
        </w:numPr>
        <w:tabs>
          <w:tab w:val="left" w:pos="-3119"/>
        </w:tabs>
        <w:ind w:left="284" w:hanging="568"/>
        <w:jc w:val="both"/>
        <w:rPr>
          <w:bCs/>
          <w:sz w:val="24"/>
        </w:rPr>
      </w:pPr>
      <w:r>
        <w:rPr>
          <w:sz w:val="24"/>
        </w:rPr>
        <w:t>Uhrazením smluvní pokuty není dotčeno právo požadovat náhradu škody v plné výši.</w:t>
      </w:r>
    </w:p>
    <w:p w:rsidR="00BC76A8" w:rsidRDefault="00BC76A8" w:rsidP="00BC76A8">
      <w:pPr>
        <w:tabs>
          <w:tab w:val="left" w:pos="-3119"/>
        </w:tabs>
        <w:jc w:val="both"/>
        <w:rPr>
          <w:sz w:val="24"/>
        </w:rPr>
      </w:pPr>
    </w:p>
    <w:p w:rsidR="00BC76A8" w:rsidRDefault="00BC76A8" w:rsidP="00BC76A8">
      <w:pPr>
        <w:tabs>
          <w:tab w:val="left" w:pos="-3119"/>
        </w:tabs>
        <w:jc w:val="both"/>
        <w:rPr>
          <w:bCs/>
          <w:sz w:val="24"/>
        </w:rPr>
      </w:pPr>
    </w:p>
    <w:p w:rsidR="00BC76A8" w:rsidRDefault="00BC76A8" w:rsidP="00BC76A8">
      <w:pPr>
        <w:shd w:val="clear" w:color="00FFFF" w:fill="auto"/>
        <w:jc w:val="center"/>
        <w:rPr>
          <w:b/>
          <w:caps/>
          <w:sz w:val="24"/>
          <w:szCs w:val="24"/>
          <w:u w:val="single"/>
        </w:rPr>
      </w:pPr>
      <w:r>
        <w:rPr>
          <w:b/>
          <w:sz w:val="24"/>
        </w:rPr>
        <w:t xml:space="preserve">IX. </w:t>
      </w:r>
      <w:r w:rsidRPr="001146DD">
        <w:rPr>
          <w:b/>
          <w:caps/>
          <w:sz w:val="24"/>
          <w:szCs w:val="24"/>
          <w:u w:val="single"/>
        </w:rPr>
        <w:t>ODSTOUPENÍ OD SMLOUVY</w:t>
      </w:r>
    </w:p>
    <w:p w:rsidR="00BC76A8" w:rsidRDefault="00BC76A8" w:rsidP="00BC76A8">
      <w:pPr>
        <w:shd w:val="clear" w:color="00FFFF" w:fill="auto"/>
        <w:jc w:val="center"/>
        <w:rPr>
          <w:caps/>
        </w:rPr>
      </w:pPr>
    </w:p>
    <w:p w:rsidR="00BC76A8" w:rsidRDefault="00BC76A8" w:rsidP="00BC76A8">
      <w:pPr>
        <w:pStyle w:val="Zkladntext3"/>
        <w:spacing w:before="0"/>
        <w:ind w:left="284" w:hanging="568"/>
        <w:jc w:val="both"/>
      </w:pPr>
      <w:proofErr w:type="gramStart"/>
      <w:r w:rsidRPr="005502EC">
        <w:rPr>
          <w:b/>
        </w:rPr>
        <w:t>9.1</w:t>
      </w:r>
      <w:proofErr w:type="gramEnd"/>
      <w:r w:rsidRPr="005502EC">
        <w:rPr>
          <w:b/>
        </w:rPr>
        <w:t>.</w:t>
      </w:r>
      <w:r w:rsidRPr="005502EC">
        <w:rPr>
          <w:b/>
        </w:rPr>
        <w:tab/>
      </w:r>
      <w:r>
        <w:t>Odstoupit od této smlouvy lze pro podstatné porušení této smlouvy, a to zejména:</w:t>
      </w:r>
    </w:p>
    <w:p w:rsidR="00BC76A8" w:rsidRDefault="00BC76A8" w:rsidP="00BC76A8">
      <w:pPr>
        <w:pStyle w:val="Zkladntext3"/>
        <w:numPr>
          <w:ilvl w:val="0"/>
          <w:numId w:val="4"/>
        </w:numPr>
        <w:spacing w:before="0"/>
        <w:jc w:val="both"/>
      </w:pPr>
      <w:r>
        <w:t>neplnění předmětu díla podle čl. I.,</w:t>
      </w:r>
    </w:p>
    <w:p w:rsidR="00BC76A8" w:rsidRDefault="00BC76A8" w:rsidP="00BC76A8">
      <w:pPr>
        <w:pStyle w:val="Zkladntext3"/>
        <w:numPr>
          <w:ilvl w:val="0"/>
          <w:numId w:val="4"/>
        </w:numPr>
        <w:spacing w:before="0"/>
        <w:jc w:val="both"/>
      </w:pPr>
      <w:r>
        <w:t>zhotovitel neprovede dílo v patřičné kvalitě podle platných předpisů a norem,</w:t>
      </w:r>
    </w:p>
    <w:p w:rsidR="00BC76A8" w:rsidRDefault="00BC76A8" w:rsidP="00BC76A8">
      <w:pPr>
        <w:pStyle w:val="Zkladntext3"/>
        <w:numPr>
          <w:ilvl w:val="0"/>
          <w:numId w:val="4"/>
        </w:numPr>
        <w:spacing w:before="0"/>
        <w:jc w:val="both"/>
      </w:pPr>
      <w:r>
        <w:t>zhotovitel je v prodlení s termínem dokončení díla o více než 20 kalendářních dnů.</w:t>
      </w:r>
    </w:p>
    <w:p w:rsidR="00BC76A8" w:rsidRDefault="00BC76A8" w:rsidP="00BC76A8">
      <w:pPr>
        <w:spacing w:before="120"/>
        <w:ind w:left="284" w:hanging="568"/>
        <w:jc w:val="both"/>
        <w:rPr>
          <w:sz w:val="24"/>
        </w:rPr>
      </w:pPr>
      <w:proofErr w:type="gramStart"/>
      <w:r>
        <w:rPr>
          <w:b/>
          <w:sz w:val="24"/>
        </w:rPr>
        <w:t>9.2</w:t>
      </w:r>
      <w:proofErr w:type="gramEnd"/>
      <w:r>
        <w:rPr>
          <w:b/>
          <w:sz w:val="24"/>
        </w:rPr>
        <w:t>.</w:t>
      </w:r>
      <w:r>
        <w:rPr>
          <w:sz w:val="24"/>
        </w:rPr>
        <w:tab/>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uhradit druhé straně veškeré náklady a škody jí prokazatelně vzniklé v souvislosti s odstoupením od této smlouvy.</w:t>
      </w:r>
    </w:p>
    <w:p w:rsidR="00BC76A8" w:rsidRDefault="00BC76A8" w:rsidP="00BC76A8">
      <w:pPr>
        <w:ind w:left="283" w:hanging="567"/>
        <w:jc w:val="both"/>
        <w:rPr>
          <w:sz w:val="24"/>
        </w:rPr>
      </w:pPr>
    </w:p>
    <w:p w:rsidR="00BC76A8" w:rsidRDefault="00BC76A8" w:rsidP="00BC76A8">
      <w:pPr>
        <w:ind w:left="283" w:hanging="567"/>
        <w:jc w:val="both"/>
        <w:rPr>
          <w:sz w:val="24"/>
        </w:rPr>
      </w:pPr>
    </w:p>
    <w:p w:rsidR="00BC76A8" w:rsidRDefault="00BC76A8" w:rsidP="00BC76A8">
      <w:pPr>
        <w:shd w:val="clear" w:color="00FFFF" w:fill="auto"/>
        <w:jc w:val="center"/>
        <w:rPr>
          <w:b/>
          <w:caps/>
          <w:sz w:val="24"/>
          <w:szCs w:val="24"/>
          <w:u w:val="single"/>
        </w:rPr>
      </w:pPr>
      <w:r w:rsidRPr="00941334">
        <w:rPr>
          <w:b/>
          <w:caps/>
          <w:sz w:val="24"/>
          <w:szCs w:val="24"/>
        </w:rPr>
        <w:t xml:space="preserve">X. </w:t>
      </w:r>
      <w:r w:rsidRPr="00E72C77">
        <w:rPr>
          <w:b/>
          <w:caps/>
          <w:sz w:val="24"/>
          <w:szCs w:val="24"/>
          <w:u w:val="single"/>
        </w:rPr>
        <w:t>Odpovědnost za vady – záruka</w:t>
      </w:r>
    </w:p>
    <w:p w:rsidR="00BC76A8" w:rsidRDefault="00BC76A8" w:rsidP="00BC76A8">
      <w:pPr>
        <w:jc w:val="both"/>
        <w:rPr>
          <w:sz w:val="24"/>
        </w:rPr>
      </w:pPr>
    </w:p>
    <w:p w:rsidR="00BC76A8" w:rsidRDefault="00BC76A8" w:rsidP="00BC76A8">
      <w:pPr>
        <w:pStyle w:val="Zkladntext3"/>
        <w:spacing w:before="0" w:after="120"/>
        <w:ind w:left="283" w:hanging="567"/>
        <w:jc w:val="both"/>
        <w:rPr>
          <w:szCs w:val="24"/>
        </w:rPr>
      </w:pPr>
      <w:r w:rsidRPr="006D04F5">
        <w:rPr>
          <w:b/>
        </w:rPr>
        <w:t>10.1.</w:t>
      </w:r>
      <w:r w:rsidRPr="006D04F5">
        <w:rPr>
          <w:szCs w:val="24"/>
        </w:rPr>
        <w:t xml:space="preserve"> Záruční doba na předmět díla se sjednává na </w:t>
      </w:r>
      <w:proofErr w:type="gramStart"/>
      <w:r>
        <w:rPr>
          <w:b/>
          <w:bCs/>
          <w:szCs w:val="24"/>
          <w:highlight w:val="yellow"/>
        </w:rPr>
        <w:t xml:space="preserve">….. </w:t>
      </w:r>
      <w:r w:rsidRPr="006D04F5">
        <w:rPr>
          <w:b/>
          <w:bCs/>
          <w:szCs w:val="24"/>
          <w:highlight w:val="yellow"/>
        </w:rPr>
        <w:t>měsíců</w:t>
      </w:r>
      <w:proofErr w:type="gramEnd"/>
      <w:r w:rsidRPr="006D04F5">
        <w:rPr>
          <w:szCs w:val="24"/>
        </w:rPr>
        <w:t xml:space="preserve">. </w:t>
      </w:r>
    </w:p>
    <w:p w:rsidR="00BC76A8" w:rsidRDefault="00BC76A8" w:rsidP="00BC76A8">
      <w:pPr>
        <w:pStyle w:val="Zkladntext3"/>
        <w:spacing w:before="0" w:after="120"/>
        <w:ind w:left="283" w:hanging="567"/>
        <w:jc w:val="both"/>
        <w:rPr>
          <w:szCs w:val="24"/>
        </w:rPr>
      </w:pPr>
      <w:r w:rsidRPr="006D04F5">
        <w:rPr>
          <w:b/>
        </w:rPr>
        <w:lastRenderedPageBreak/>
        <w:t>10.2.</w:t>
      </w:r>
      <w:r w:rsidRPr="006D04F5">
        <w:rPr>
          <w:szCs w:val="24"/>
        </w:rPr>
        <w:t xml:space="preserve"> Záruční doba počíná běžet dnem řádného dokončení díla, po odstranění všech případných vad z úspěšného přejímacího řízení. Zhotovitel zabezpečí nástup na odstranění případných skrytých vad díla, zjištěných v záruční době nejpozději do 48 hod. od nahlášení závad. </w:t>
      </w:r>
    </w:p>
    <w:p w:rsidR="00BC76A8" w:rsidRDefault="00BC76A8" w:rsidP="00BC76A8">
      <w:pPr>
        <w:pStyle w:val="Zkladntext3"/>
        <w:spacing w:before="0" w:after="120"/>
        <w:ind w:left="283" w:hanging="567"/>
        <w:jc w:val="both"/>
        <w:rPr>
          <w:szCs w:val="24"/>
        </w:rPr>
      </w:pPr>
      <w:r w:rsidRPr="006D04F5">
        <w:rPr>
          <w:b/>
        </w:rPr>
        <w:t>10.3.</w:t>
      </w:r>
      <w:r w:rsidRPr="006D04F5">
        <w:rPr>
          <w:szCs w:val="24"/>
        </w:rPr>
        <w:t xml:space="preserve"> V záruční době se odstraňují skryté vady zdarma. </w:t>
      </w:r>
    </w:p>
    <w:p w:rsidR="00BC76A8" w:rsidRDefault="00BC76A8" w:rsidP="00BC76A8">
      <w:pPr>
        <w:pStyle w:val="Zkladntext3"/>
        <w:spacing w:before="0" w:after="120"/>
        <w:ind w:left="283" w:hanging="567"/>
        <w:jc w:val="both"/>
        <w:rPr>
          <w:szCs w:val="24"/>
        </w:rPr>
      </w:pPr>
      <w:r w:rsidRPr="006D04F5">
        <w:rPr>
          <w:b/>
        </w:rPr>
        <w:t>10.4.</w:t>
      </w:r>
      <w:r w:rsidRPr="006D04F5">
        <w:rPr>
          <w:szCs w:val="24"/>
        </w:rPr>
        <w:t xml:space="preserve"> Objednatel se zavazuje, že případnou reklamaci vady díla uplatní bez zbytečného odkladu po jejím zjištění, písemně do rukou oprávněného zástupce zhotovitele. </w:t>
      </w:r>
    </w:p>
    <w:p w:rsidR="00BC76A8" w:rsidRDefault="00BC76A8" w:rsidP="00BC76A8">
      <w:pPr>
        <w:pStyle w:val="Zkladntext3"/>
        <w:spacing w:before="0" w:after="120"/>
        <w:ind w:left="283" w:hanging="567"/>
        <w:jc w:val="both"/>
        <w:rPr>
          <w:szCs w:val="24"/>
        </w:rPr>
      </w:pPr>
      <w:r w:rsidRPr="006D04F5">
        <w:rPr>
          <w:b/>
        </w:rPr>
        <w:t>10.5.</w:t>
      </w:r>
      <w:r w:rsidRPr="006D04F5">
        <w:rPr>
          <w:szCs w:val="24"/>
        </w:rPr>
        <w:t xml:space="preserve"> Po dobu záruční doby nesmí dojít bez souhlasu zhotovitele k zásahům do provedeného díla. V opačném případě ztrácí objednatel právo reklamace a záruční doba končí okamžikem neoprávněného zásahu na díle. </w:t>
      </w:r>
    </w:p>
    <w:p w:rsidR="00BC76A8" w:rsidRDefault="00BC76A8" w:rsidP="00BC76A8">
      <w:pPr>
        <w:pStyle w:val="Zkladntext3"/>
        <w:spacing w:before="0" w:after="120"/>
        <w:ind w:left="283" w:hanging="567"/>
        <w:jc w:val="both"/>
        <w:rPr>
          <w:szCs w:val="24"/>
        </w:rPr>
      </w:pPr>
    </w:p>
    <w:p w:rsidR="00BC76A8" w:rsidRDefault="00BC76A8" w:rsidP="00BC76A8">
      <w:pPr>
        <w:shd w:val="clear" w:color="00FFFF" w:fill="auto"/>
        <w:spacing w:after="240"/>
        <w:jc w:val="center"/>
      </w:pPr>
      <w:r>
        <w:rPr>
          <w:b/>
          <w:sz w:val="24"/>
        </w:rPr>
        <w:t xml:space="preserve">XI. </w:t>
      </w:r>
      <w:r w:rsidRPr="001146DD">
        <w:rPr>
          <w:b/>
          <w:sz w:val="24"/>
          <w:szCs w:val="24"/>
          <w:u w:val="single"/>
        </w:rPr>
        <w:t>ZÁVĚREČNÁ USTANOVENÍ</w:t>
      </w:r>
    </w:p>
    <w:p w:rsidR="00BC76A8" w:rsidRDefault="00BC76A8" w:rsidP="00BC76A8">
      <w:pPr>
        <w:pStyle w:val="Zkladntext3"/>
        <w:spacing w:before="0"/>
        <w:ind w:left="284" w:hanging="568"/>
        <w:jc w:val="both"/>
      </w:pPr>
      <w:proofErr w:type="gramStart"/>
      <w:r w:rsidRPr="00337426">
        <w:rPr>
          <w:b/>
        </w:rPr>
        <w:t>11.1</w:t>
      </w:r>
      <w:proofErr w:type="gramEnd"/>
      <w:r w:rsidRPr="00337426">
        <w:rPr>
          <w:b/>
        </w:rPr>
        <w:t>.</w:t>
      </w:r>
      <w:r>
        <w:rPr>
          <w:b/>
        </w:rPr>
        <w:tab/>
      </w:r>
      <w:r>
        <w:t>Pokud není ve smlouvě dohodnuto jinak, řídí se vzájemné vztahy smluvních stran příslušnými ustanoveními obchodního zákoníku a platným právním řádem.</w:t>
      </w:r>
    </w:p>
    <w:p w:rsidR="00BC76A8" w:rsidRDefault="00BC76A8" w:rsidP="00BC76A8">
      <w:pPr>
        <w:pStyle w:val="Zkladntext3"/>
        <w:ind w:left="284" w:hanging="568"/>
        <w:jc w:val="both"/>
      </w:pPr>
      <w:proofErr w:type="gramStart"/>
      <w:r w:rsidRPr="00337426">
        <w:rPr>
          <w:b/>
        </w:rPr>
        <w:t>11.2</w:t>
      </w:r>
      <w:proofErr w:type="gramEnd"/>
      <w:r w:rsidRPr="00337426">
        <w:rPr>
          <w:b/>
        </w:rPr>
        <w:t>.</w:t>
      </w:r>
      <w:r>
        <w:rPr>
          <w:b/>
        </w:rPr>
        <w:tab/>
      </w:r>
      <w:r>
        <w:t>Smlouva je platná a účinná dnem podpisu smluvních stran.</w:t>
      </w:r>
    </w:p>
    <w:p w:rsidR="00BC76A8" w:rsidRDefault="00BC76A8" w:rsidP="00BC76A8">
      <w:pPr>
        <w:pStyle w:val="Zkladntext3"/>
        <w:ind w:left="284" w:hanging="568"/>
        <w:jc w:val="both"/>
      </w:pPr>
      <w:proofErr w:type="gramStart"/>
      <w:r w:rsidRPr="00337426">
        <w:rPr>
          <w:b/>
        </w:rPr>
        <w:t>11.3</w:t>
      </w:r>
      <w:proofErr w:type="gramEnd"/>
      <w:r w:rsidRPr="00337426">
        <w:rPr>
          <w:b/>
        </w:rPr>
        <w:t>.</w:t>
      </w:r>
      <w:r>
        <w:tab/>
        <w:t>Smlouvu lze měnit a doplňovat po dohodě smluvních stran formou písemných dodatků k této smlouvě, podepsaných oběma smluvními stranami.</w:t>
      </w:r>
    </w:p>
    <w:p w:rsidR="00BC76A8" w:rsidRDefault="00BC76A8" w:rsidP="00BC76A8">
      <w:pPr>
        <w:pStyle w:val="Zkladntext3"/>
        <w:ind w:left="284" w:hanging="568"/>
        <w:jc w:val="both"/>
      </w:pPr>
      <w:proofErr w:type="gramStart"/>
      <w:r w:rsidRPr="00337426">
        <w:rPr>
          <w:b/>
        </w:rPr>
        <w:t>11.4</w:t>
      </w:r>
      <w:proofErr w:type="gramEnd"/>
      <w:r w:rsidRPr="00337426">
        <w:rPr>
          <w:b/>
        </w:rPr>
        <w:t>.</w:t>
      </w:r>
      <w:r>
        <w:tab/>
        <w:t>Smlouva se vyhotovuje ve čtyřech stejnopisech, z nichž obdrží jedno pare zhotovitel a tři pare objednatel.</w:t>
      </w:r>
    </w:p>
    <w:p w:rsidR="00BC76A8" w:rsidRDefault="00BC76A8" w:rsidP="00BC76A8">
      <w:pPr>
        <w:pStyle w:val="Zkladntext3"/>
        <w:ind w:left="284" w:hanging="568"/>
        <w:jc w:val="both"/>
      </w:pPr>
      <w:proofErr w:type="gramStart"/>
      <w:r w:rsidRPr="00337426">
        <w:rPr>
          <w:b/>
        </w:rPr>
        <w:t>11.5</w:t>
      </w:r>
      <w:proofErr w:type="gramEnd"/>
      <w:r w:rsidRPr="00337426">
        <w:rPr>
          <w:b/>
        </w:rPr>
        <w:t>.</w:t>
      </w:r>
      <w:r>
        <w:tab/>
        <w:t>Účastníci smlouvu přečetli, s jejím obsahem souhlasí, což stvrzují svými podpisy.</w:t>
      </w:r>
    </w:p>
    <w:p w:rsidR="00BC76A8" w:rsidRDefault="00BC76A8" w:rsidP="00BC76A8">
      <w:pPr>
        <w:ind w:hanging="568"/>
        <w:rPr>
          <w:sz w:val="24"/>
        </w:rPr>
      </w:pPr>
    </w:p>
    <w:p w:rsidR="00BC76A8" w:rsidRDefault="00BC76A8" w:rsidP="00BC76A8">
      <w:pPr>
        <w:ind w:hanging="568"/>
        <w:rPr>
          <w:sz w:val="24"/>
        </w:rPr>
      </w:pPr>
    </w:p>
    <w:p w:rsidR="00BC76A8" w:rsidRDefault="00BC76A8" w:rsidP="00BC76A8">
      <w:pPr>
        <w:shd w:val="clear" w:color="00FFFF" w:fill="auto"/>
        <w:spacing w:after="240"/>
        <w:jc w:val="center"/>
        <w:rPr>
          <w:b/>
          <w:sz w:val="24"/>
          <w:szCs w:val="24"/>
          <w:u w:val="single"/>
        </w:rPr>
      </w:pPr>
      <w:r>
        <w:rPr>
          <w:b/>
          <w:sz w:val="24"/>
        </w:rPr>
        <w:t xml:space="preserve">XII. </w:t>
      </w:r>
      <w:r>
        <w:rPr>
          <w:b/>
          <w:sz w:val="24"/>
          <w:szCs w:val="24"/>
          <w:u w:val="single"/>
        </w:rPr>
        <w:t>PŘÍLOHY</w:t>
      </w:r>
    </w:p>
    <w:p w:rsidR="00BC76A8" w:rsidRPr="005C08FE" w:rsidRDefault="00BC76A8" w:rsidP="00BC76A8">
      <w:pPr>
        <w:shd w:val="clear" w:color="00FFFF" w:fill="auto"/>
        <w:spacing w:after="240"/>
        <w:ind w:left="-284"/>
        <w:rPr>
          <w:sz w:val="24"/>
          <w:szCs w:val="24"/>
          <w:u w:val="single"/>
        </w:rPr>
      </w:pPr>
      <w:r>
        <w:rPr>
          <w:b/>
          <w:sz w:val="24"/>
          <w:szCs w:val="24"/>
        </w:rPr>
        <w:t>12.1.</w:t>
      </w:r>
      <w:r>
        <w:rPr>
          <w:sz w:val="24"/>
          <w:szCs w:val="24"/>
        </w:rPr>
        <w:t xml:space="preserve">  Příloha č. 1 – </w:t>
      </w:r>
      <w:r w:rsidRPr="008A413C">
        <w:rPr>
          <w:sz w:val="24"/>
          <w:szCs w:val="24"/>
        </w:rPr>
        <w:t>Položkový rozpočet (počet listů: 2)</w:t>
      </w:r>
    </w:p>
    <w:p w:rsidR="00BC76A8" w:rsidRPr="005C08FE" w:rsidRDefault="00BC76A8" w:rsidP="00BC76A8">
      <w:pPr>
        <w:shd w:val="clear" w:color="00FFFF" w:fill="auto"/>
        <w:spacing w:after="240"/>
        <w:rPr>
          <w:b/>
        </w:rPr>
      </w:pPr>
    </w:p>
    <w:p w:rsidR="00BC76A8" w:rsidRDefault="00BC76A8" w:rsidP="00BC76A8">
      <w:pPr>
        <w:ind w:hanging="568"/>
        <w:jc w:val="center"/>
        <w:rPr>
          <w:sz w:val="24"/>
        </w:rPr>
      </w:pPr>
    </w:p>
    <w:p w:rsidR="00BC76A8" w:rsidRDefault="00BC76A8" w:rsidP="00BC76A8">
      <w:pPr>
        <w:ind w:hanging="568"/>
        <w:jc w:val="center"/>
        <w:rPr>
          <w:sz w:val="24"/>
        </w:rPr>
      </w:pPr>
    </w:p>
    <w:p w:rsidR="007B009D" w:rsidRDefault="007B009D" w:rsidP="00BC76A8">
      <w:pPr>
        <w:ind w:hanging="568"/>
        <w:jc w:val="center"/>
        <w:rPr>
          <w:sz w:val="24"/>
        </w:rPr>
      </w:pPr>
    </w:p>
    <w:p w:rsidR="00BC76A8" w:rsidRDefault="00BC76A8" w:rsidP="00BC76A8">
      <w:pPr>
        <w:ind w:hanging="568"/>
        <w:rPr>
          <w:sz w:val="24"/>
        </w:rPr>
      </w:pPr>
    </w:p>
    <w:p w:rsidR="00BC76A8" w:rsidRDefault="00BC76A8" w:rsidP="00BC76A8">
      <w:pPr>
        <w:ind w:left="284" w:hanging="568"/>
        <w:rPr>
          <w:sz w:val="24"/>
        </w:rPr>
      </w:pPr>
      <w:r>
        <w:rPr>
          <w:sz w:val="24"/>
        </w:rPr>
        <w:t>V Praze dne</w:t>
      </w:r>
      <w:r w:rsidRPr="00F17640">
        <w:rPr>
          <w:sz w:val="24"/>
        </w:rPr>
        <w:t>:</w:t>
      </w:r>
      <w:r w:rsidRPr="00F17640">
        <w:rPr>
          <w:sz w:val="24"/>
        </w:rPr>
        <w:tab/>
      </w:r>
      <w:r w:rsidRPr="00F17640">
        <w:rPr>
          <w:sz w:val="24"/>
        </w:rPr>
        <w:tab/>
      </w:r>
      <w:r w:rsidRPr="00F17640">
        <w:rPr>
          <w:sz w:val="24"/>
        </w:rPr>
        <w:tab/>
      </w:r>
      <w:r w:rsidRPr="00F17640">
        <w:rPr>
          <w:sz w:val="24"/>
        </w:rPr>
        <w:tab/>
      </w:r>
      <w:r w:rsidRPr="00F17640">
        <w:rPr>
          <w:sz w:val="24"/>
        </w:rPr>
        <w:tab/>
      </w:r>
      <w:r>
        <w:rPr>
          <w:sz w:val="24"/>
        </w:rPr>
        <w:tab/>
      </w:r>
      <w:r w:rsidRPr="00F17640">
        <w:rPr>
          <w:sz w:val="24"/>
        </w:rPr>
        <w:tab/>
        <w:t>V </w:t>
      </w:r>
      <w:r w:rsidRPr="004B6C2E">
        <w:rPr>
          <w:sz w:val="24"/>
          <w:shd w:val="clear" w:color="auto" w:fill="FFFF00"/>
        </w:rPr>
        <w:t xml:space="preserve">……………. </w:t>
      </w:r>
      <w:r>
        <w:rPr>
          <w:sz w:val="24"/>
          <w:shd w:val="clear" w:color="auto" w:fill="FFFF00"/>
        </w:rPr>
        <w:t xml:space="preserve"> </w:t>
      </w:r>
      <w:r w:rsidRPr="00F17640">
        <w:rPr>
          <w:sz w:val="24"/>
        </w:rPr>
        <w:t>dne:</w:t>
      </w:r>
      <w:r w:rsidRPr="004B6C2E">
        <w:rPr>
          <w:sz w:val="24"/>
          <w:shd w:val="clear" w:color="auto" w:fill="FFFF00"/>
        </w:rPr>
        <w:t>……</w:t>
      </w:r>
      <w:r>
        <w:rPr>
          <w:sz w:val="24"/>
          <w:shd w:val="clear" w:color="auto" w:fill="FFFF00"/>
        </w:rPr>
        <w:t>.</w:t>
      </w:r>
      <w:r w:rsidRPr="004B6C2E">
        <w:rPr>
          <w:sz w:val="24"/>
          <w:shd w:val="clear" w:color="auto" w:fill="FFFF00"/>
        </w:rPr>
        <w:t>…</w:t>
      </w:r>
      <w:proofErr w:type="gramStart"/>
      <w:r w:rsidRPr="004B6C2E">
        <w:rPr>
          <w:sz w:val="24"/>
          <w:shd w:val="clear" w:color="auto" w:fill="FFFF00"/>
        </w:rPr>
        <w:t>…</w:t>
      </w:r>
      <w:r>
        <w:rPr>
          <w:sz w:val="24"/>
          <w:shd w:val="clear" w:color="auto" w:fill="FFFF00"/>
        </w:rPr>
        <w:t>.....</w:t>
      </w:r>
      <w:proofErr w:type="gramEnd"/>
    </w:p>
    <w:p w:rsidR="00BC76A8" w:rsidRDefault="00BC76A8" w:rsidP="00BC76A8">
      <w:pPr>
        <w:rPr>
          <w:sz w:val="24"/>
        </w:rPr>
      </w:pPr>
    </w:p>
    <w:p w:rsidR="00BC76A8" w:rsidRDefault="00BC76A8" w:rsidP="00BC76A8">
      <w:pPr>
        <w:rPr>
          <w:sz w:val="24"/>
        </w:rPr>
      </w:pPr>
    </w:p>
    <w:p w:rsidR="00BC76A8" w:rsidRDefault="00BC76A8" w:rsidP="00BC76A8">
      <w:pPr>
        <w:rPr>
          <w:sz w:val="24"/>
        </w:rPr>
      </w:pPr>
    </w:p>
    <w:p w:rsidR="00BC76A8" w:rsidRDefault="00BC76A8" w:rsidP="00BC76A8">
      <w:pPr>
        <w:rPr>
          <w:sz w:val="24"/>
        </w:rPr>
      </w:pPr>
    </w:p>
    <w:p w:rsidR="00BC76A8" w:rsidRPr="0038629D" w:rsidRDefault="00BC76A8" w:rsidP="00BC76A8">
      <w:pPr>
        <w:pStyle w:val="Odstavecseseznamem"/>
        <w:ind w:left="0" w:hanging="284"/>
        <w:rPr>
          <w:sz w:val="24"/>
        </w:rPr>
      </w:pPr>
      <w:r w:rsidRPr="0038629D">
        <w:rPr>
          <w:sz w:val="24"/>
        </w:rPr>
        <w:t>_________________________</w:t>
      </w:r>
      <w:r>
        <w:rPr>
          <w:sz w:val="24"/>
        </w:rPr>
        <w:t>____</w:t>
      </w:r>
      <w:r w:rsidRPr="0038629D">
        <w:rPr>
          <w:sz w:val="24"/>
        </w:rPr>
        <w:t>_________</w:t>
      </w:r>
      <w:r>
        <w:rPr>
          <w:sz w:val="24"/>
        </w:rPr>
        <w:tab/>
      </w:r>
      <w:r>
        <w:rPr>
          <w:sz w:val="24"/>
        </w:rPr>
        <w:tab/>
        <w:t>_____________________________</w:t>
      </w:r>
    </w:p>
    <w:p w:rsidR="00BC76A8" w:rsidRPr="0038629D" w:rsidRDefault="00BC76A8" w:rsidP="00BC76A8">
      <w:pPr>
        <w:pStyle w:val="Odstavecseseznamem"/>
        <w:ind w:left="0" w:hanging="284"/>
        <w:rPr>
          <w:sz w:val="24"/>
        </w:rPr>
      </w:pPr>
      <w:r>
        <w:rPr>
          <w:sz w:val="24"/>
        </w:rPr>
        <w:t>ARMÁDNÍ SERVISNÍ, příspěvková organizace</w:t>
      </w:r>
      <w:r>
        <w:rPr>
          <w:sz w:val="24"/>
        </w:rPr>
        <w:tab/>
      </w:r>
      <w:r>
        <w:rPr>
          <w:sz w:val="24"/>
        </w:rPr>
        <w:tab/>
      </w:r>
      <w:r>
        <w:rPr>
          <w:sz w:val="24"/>
        </w:rPr>
        <w:tab/>
      </w:r>
      <w:r w:rsidRPr="004B6C2E">
        <w:rPr>
          <w:sz w:val="24"/>
          <w:shd w:val="clear" w:color="auto" w:fill="FFFF00"/>
        </w:rPr>
        <w:t>………………………</w:t>
      </w:r>
    </w:p>
    <w:p w:rsidR="00BC76A8" w:rsidRPr="0038629D" w:rsidRDefault="00BC76A8" w:rsidP="00BC76A8">
      <w:pPr>
        <w:pStyle w:val="Odstavecseseznamem"/>
        <w:ind w:hanging="284"/>
        <w:rPr>
          <w:sz w:val="24"/>
        </w:rPr>
      </w:pPr>
      <w:r w:rsidRPr="0038629D">
        <w:rPr>
          <w:sz w:val="24"/>
        </w:rPr>
        <w:t>Ing. Dagmar Kynclová, MBA</w:t>
      </w:r>
      <w:r>
        <w:rPr>
          <w:sz w:val="24"/>
        </w:rPr>
        <w:tab/>
      </w:r>
      <w:r>
        <w:rPr>
          <w:sz w:val="24"/>
        </w:rPr>
        <w:tab/>
      </w:r>
      <w:r>
        <w:rPr>
          <w:sz w:val="24"/>
        </w:rPr>
        <w:tab/>
      </w:r>
      <w:r>
        <w:rPr>
          <w:sz w:val="24"/>
        </w:rPr>
        <w:tab/>
      </w:r>
      <w:r>
        <w:rPr>
          <w:sz w:val="24"/>
        </w:rPr>
        <w:tab/>
      </w:r>
      <w:r w:rsidRPr="004B6C2E">
        <w:rPr>
          <w:sz w:val="24"/>
          <w:shd w:val="clear" w:color="auto" w:fill="FFFF00"/>
        </w:rPr>
        <w:t>………</w:t>
      </w:r>
      <w:proofErr w:type="gramStart"/>
      <w:r>
        <w:rPr>
          <w:sz w:val="24"/>
          <w:shd w:val="clear" w:color="auto" w:fill="FFFF00"/>
        </w:rPr>
        <w:t>…</w:t>
      </w:r>
      <w:r w:rsidRPr="004B6C2E">
        <w:rPr>
          <w:sz w:val="24"/>
          <w:shd w:val="clear" w:color="auto" w:fill="FFFF00"/>
        </w:rPr>
        <w:t>..…</w:t>
      </w:r>
      <w:proofErr w:type="gramEnd"/>
      <w:r w:rsidRPr="004B6C2E">
        <w:rPr>
          <w:sz w:val="24"/>
          <w:shd w:val="clear" w:color="auto" w:fill="FFFF00"/>
        </w:rPr>
        <w:t>………..</w:t>
      </w:r>
    </w:p>
    <w:p w:rsidR="00BC76A8" w:rsidRDefault="00BC76A8" w:rsidP="00BC76A8">
      <w:pPr>
        <w:ind w:left="720" w:firstLine="720"/>
        <w:rPr>
          <w:sz w:val="24"/>
        </w:rPr>
      </w:pPr>
      <w:r>
        <w:rPr>
          <w:sz w:val="24"/>
        </w:rPr>
        <w:t>ředitelka</w:t>
      </w:r>
      <w:r>
        <w:rPr>
          <w:sz w:val="24"/>
        </w:rPr>
        <w:tab/>
      </w:r>
      <w:r>
        <w:rPr>
          <w:sz w:val="24"/>
        </w:rPr>
        <w:tab/>
      </w:r>
      <w:r>
        <w:rPr>
          <w:sz w:val="24"/>
        </w:rPr>
        <w:tab/>
      </w:r>
      <w:r>
        <w:rPr>
          <w:sz w:val="24"/>
        </w:rPr>
        <w:tab/>
      </w:r>
      <w:r>
        <w:rPr>
          <w:sz w:val="24"/>
        </w:rPr>
        <w:tab/>
      </w:r>
      <w:r>
        <w:rPr>
          <w:sz w:val="24"/>
        </w:rPr>
        <w:tab/>
      </w:r>
      <w:r w:rsidRPr="004B6C2E">
        <w:rPr>
          <w:sz w:val="24"/>
          <w:shd w:val="clear" w:color="auto" w:fill="FFFF00"/>
        </w:rPr>
        <w:t>………………………</w:t>
      </w:r>
    </w:p>
    <w:p w:rsidR="00A51CC8" w:rsidRDefault="00A51CC8"/>
    <w:sectPr w:rsidR="00A51CC8" w:rsidSect="005C08FE">
      <w:headerReference w:type="even" r:id="rId8"/>
      <w:headerReference w:type="default" r:id="rId9"/>
      <w:footerReference w:type="even" r:id="rId10"/>
      <w:footerReference w:type="default" r:id="rId11"/>
      <w:pgSz w:w="11907" w:h="16840"/>
      <w:pgMar w:top="964" w:right="1418" w:bottom="907" w:left="851" w:header="709" w:footer="45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96E" w:rsidRDefault="0088596E" w:rsidP="00A526B2">
      <w:r>
        <w:separator/>
      </w:r>
    </w:p>
  </w:endnote>
  <w:endnote w:type="continuationSeparator" w:id="0">
    <w:p w:rsidR="0088596E" w:rsidRDefault="0088596E" w:rsidP="00A526B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A45" w:rsidRDefault="00AD79E8">
    <w:pPr>
      <w:pStyle w:val="Zpat"/>
      <w:framePr w:wrap="around" w:vAnchor="text" w:hAnchor="margin" w:xAlign="center" w:y="1"/>
      <w:rPr>
        <w:rStyle w:val="slostrnky"/>
      </w:rPr>
    </w:pPr>
    <w:r>
      <w:rPr>
        <w:rStyle w:val="slostrnky"/>
      </w:rPr>
      <w:fldChar w:fldCharType="begin"/>
    </w:r>
    <w:r w:rsidR="00BC76A8">
      <w:rPr>
        <w:rStyle w:val="slostrnky"/>
      </w:rPr>
      <w:instrText xml:space="preserve">PAGE  </w:instrText>
    </w:r>
    <w:r>
      <w:rPr>
        <w:rStyle w:val="slostrnky"/>
      </w:rPr>
      <w:fldChar w:fldCharType="end"/>
    </w:r>
  </w:p>
  <w:p w:rsidR="00215A45" w:rsidRDefault="0088596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2E" w:rsidRDefault="00BC76A8">
    <w:pPr>
      <w:pStyle w:val="Zpat"/>
      <w:jc w:val="center"/>
    </w:pPr>
    <w:r>
      <w:t xml:space="preserve">Stránka </w:t>
    </w:r>
    <w:r w:rsidR="00AD79E8">
      <w:rPr>
        <w:b/>
        <w:sz w:val="24"/>
        <w:szCs w:val="24"/>
      </w:rPr>
      <w:fldChar w:fldCharType="begin"/>
    </w:r>
    <w:r>
      <w:rPr>
        <w:b/>
      </w:rPr>
      <w:instrText>PAGE</w:instrText>
    </w:r>
    <w:r w:rsidR="00AD79E8">
      <w:rPr>
        <w:b/>
        <w:sz w:val="24"/>
        <w:szCs w:val="24"/>
      </w:rPr>
      <w:fldChar w:fldCharType="separate"/>
    </w:r>
    <w:r w:rsidR="00FF0F00">
      <w:rPr>
        <w:b/>
        <w:noProof/>
      </w:rPr>
      <w:t>4</w:t>
    </w:r>
    <w:r w:rsidR="00AD79E8">
      <w:rPr>
        <w:b/>
        <w:sz w:val="24"/>
        <w:szCs w:val="24"/>
      </w:rPr>
      <w:fldChar w:fldCharType="end"/>
    </w:r>
    <w:r>
      <w:t xml:space="preserve"> z </w:t>
    </w:r>
    <w:r w:rsidR="00AD79E8">
      <w:rPr>
        <w:b/>
        <w:sz w:val="24"/>
        <w:szCs w:val="24"/>
      </w:rPr>
      <w:fldChar w:fldCharType="begin"/>
    </w:r>
    <w:r>
      <w:rPr>
        <w:b/>
      </w:rPr>
      <w:instrText>NUMPAGES</w:instrText>
    </w:r>
    <w:r w:rsidR="00AD79E8">
      <w:rPr>
        <w:b/>
        <w:sz w:val="24"/>
        <w:szCs w:val="24"/>
      </w:rPr>
      <w:fldChar w:fldCharType="separate"/>
    </w:r>
    <w:r w:rsidR="00FF0F00">
      <w:rPr>
        <w:b/>
        <w:noProof/>
      </w:rPr>
      <w:t>4</w:t>
    </w:r>
    <w:r w:rsidR="00AD79E8">
      <w:rPr>
        <w:b/>
        <w:sz w:val="24"/>
        <w:szCs w:val="24"/>
      </w:rPr>
      <w:fldChar w:fldCharType="end"/>
    </w:r>
  </w:p>
  <w:p w:rsidR="00215A45" w:rsidRDefault="0088596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96E" w:rsidRDefault="0088596E" w:rsidP="00A526B2">
      <w:r>
        <w:separator/>
      </w:r>
    </w:p>
  </w:footnote>
  <w:footnote w:type="continuationSeparator" w:id="0">
    <w:p w:rsidR="0088596E" w:rsidRDefault="0088596E" w:rsidP="00A526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A45" w:rsidRDefault="00AD79E8">
    <w:pPr>
      <w:pStyle w:val="Zhlav"/>
      <w:framePr w:wrap="around" w:vAnchor="text" w:hAnchor="margin" w:xAlign="center" w:y="1"/>
      <w:rPr>
        <w:rStyle w:val="slostrnky"/>
      </w:rPr>
    </w:pPr>
    <w:r>
      <w:rPr>
        <w:rStyle w:val="slostrnky"/>
      </w:rPr>
      <w:fldChar w:fldCharType="begin"/>
    </w:r>
    <w:r w:rsidR="00BC76A8">
      <w:rPr>
        <w:rStyle w:val="slostrnky"/>
      </w:rPr>
      <w:instrText xml:space="preserve">PAGE  </w:instrText>
    </w:r>
    <w:r>
      <w:rPr>
        <w:rStyle w:val="slostrnky"/>
      </w:rPr>
      <w:fldChar w:fldCharType="separate"/>
    </w:r>
    <w:r w:rsidR="00BC76A8">
      <w:rPr>
        <w:rStyle w:val="slostrnky"/>
        <w:noProof/>
      </w:rPr>
      <w:t>2</w:t>
    </w:r>
    <w:r>
      <w:rPr>
        <w:rStyle w:val="slostrnky"/>
      </w:rPr>
      <w:fldChar w:fldCharType="end"/>
    </w:r>
  </w:p>
  <w:p w:rsidR="00215A45" w:rsidRDefault="0088596E">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D6" w:rsidRDefault="00BC76A8" w:rsidP="0019273A">
    <w:pPr>
      <w:pStyle w:val="Zhlav"/>
      <w:tabs>
        <w:tab w:val="clear" w:pos="9072"/>
        <w:tab w:val="left" w:pos="5325"/>
        <w:tab w:val="left" w:pos="5475"/>
        <w:tab w:val="right" w:pos="9639"/>
      </w:tabs>
      <w:jc w:val="center"/>
      <w:rPr>
        <w:i/>
        <w:snapToGrid w:val="0"/>
        <w:color w:val="FF0000"/>
        <w:sz w:val="32"/>
      </w:rPr>
    </w:pPr>
    <w:r w:rsidRPr="0019273A">
      <w:rPr>
        <w:i/>
        <w:snapToGrid w:val="0"/>
        <w:color w:val="FF0000"/>
        <w:sz w:val="32"/>
      </w:rPr>
      <w:t>NÁVRH</w:t>
    </w:r>
    <w:r>
      <w:rPr>
        <w:i/>
        <w:snapToGrid w:val="0"/>
        <w:color w:val="FF0000"/>
        <w:sz w:val="32"/>
      </w:rPr>
      <w:t xml:space="preserve"> </w:t>
    </w:r>
  </w:p>
  <w:p w:rsidR="00215A45" w:rsidRPr="005756A9" w:rsidRDefault="00BC76A8" w:rsidP="0019273A">
    <w:pPr>
      <w:pStyle w:val="Zhlav"/>
      <w:tabs>
        <w:tab w:val="clear" w:pos="9072"/>
        <w:tab w:val="left" w:pos="5325"/>
        <w:tab w:val="left" w:pos="5475"/>
        <w:tab w:val="right" w:pos="9639"/>
      </w:tabs>
      <w:jc w:val="center"/>
      <w:rPr>
        <w:snapToGrid w:val="0"/>
        <w:sz w:val="24"/>
        <w:szCs w:val="24"/>
      </w:rPr>
    </w:pPr>
    <w:r>
      <w:rPr>
        <w:i/>
        <w:snapToGrid w:val="0"/>
        <w:color w:val="FF0000"/>
        <w:sz w:val="32"/>
      </w:rPr>
      <w:tab/>
    </w:r>
    <w:r w:rsidR="00064BC5">
      <w:rPr>
        <w:i/>
        <w:snapToGrid w:val="0"/>
        <w:color w:val="FF0000"/>
        <w:sz w:val="32"/>
      </w:rPr>
      <w:t xml:space="preserve">                                                                                         </w:t>
    </w:r>
    <w:r w:rsidRPr="005756A9">
      <w:rPr>
        <w:snapToGrid w:val="0"/>
        <w:sz w:val="24"/>
      </w:rPr>
      <w:t>Příloha č. 3 ZD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653FD"/>
    <w:multiLevelType w:val="hybridMultilevel"/>
    <w:tmpl w:val="BF50D81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2">
    <w:nsid w:val="4246431D"/>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5">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C76A8"/>
    <w:rsid w:val="00064BC5"/>
    <w:rsid w:val="00330200"/>
    <w:rsid w:val="003C03B0"/>
    <w:rsid w:val="0048230C"/>
    <w:rsid w:val="00574C62"/>
    <w:rsid w:val="006C4F28"/>
    <w:rsid w:val="007B009D"/>
    <w:rsid w:val="0088596E"/>
    <w:rsid w:val="008C69D8"/>
    <w:rsid w:val="00A51CC8"/>
    <w:rsid w:val="00A526B2"/>
    <w:rsid w:val="00AD79E8"/>
    <w:rsid w:val="00BB6F63"/>
    <w:rsid w:val="00BC76A8"/>
    <w:rsid w:val="00CC50E1"/>
    <w:rsid w:val="00F768E3"/>
    <w:rsid w:val="00F80B76"/>
    <w:rsid w:val="00FF0F0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76A8"/>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BC76A8"/>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BC76A8"/>
    <w:pPr>
      <w:keepNext/>
      <w:spacing w:before="120"/>
      <w:outlineLvl w:val="2"/>
    </w:pPr>
    <w:rPr>
      <w:rFonts w:ascii="Book Antiqua" w:hAnsi="Book Antiqua"/>
      <w:sz w:val="24"/>
    </w:rPr>
  </w:style>
  <w:style w:type="paragraph" w:styleId="Nadpis6">
    <w:name w:val="heading 6"/>
    <w:basedOn w:val="Normln"/>
    <w:next w:val="Normln"/>
    <w:link w:val="Nadpis6Char"/>
    <w:qFormat/>
    <w:rsid w:val="00BC76A8"/>
    <w:pPr>
      <w:keepNext/>
      <w:shd w:val="clear" w:color="00FFFF" w:fill="auto"/>
      <w:spacing w:before="120"/>
      <w:jc w:val="center"/>
      <w:outlineLvl w:val="5"/>
    </w:pPr>
    <w:rPr>
      <w:rFonts w:ascii="Arial Narrow" w:hAnsi="Arial Narrow"/>
      <w:b/>
      <w:caps/>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C76A8"/>
    <w:rPr>
      <w:rFonts w:ascii="Albertus Medium" w:eastAsia="Times New Roman" w:hAnsi="Albertus Medium" w:cs="Times New Roman"/>
      <w:b/>
      <w:color w:val="0000FF"/>
      <w:sz w:val="28"/>
      <w:szCs w:val="20"/>
      <w:u w:val="single"/>
      <w:shd w:val="clear" w:color="00FFFF" w:fill="auto"/>
      <w:lang w:eastAsia="cs-CZ"/>
    </w:rPr>
  </w:style>
  <w:style w:type="character" w:customStyle="1" w:styleId="Nadpis3Char">
    <w:name w:val="Nadpis 3 Char"/>
    <w:basedOn w:val="Standardnpsmoodstavce"/>
    <w:link w:val="Nadpis3"/>
    <w:rsid w:val="00BC76A8"/>
    <w:rPr>
      <w:rFonts w:ascii="Book Antiqua" w:eastAsia="Times New Roman" w:hAnsi="Book Antiqua" w:cs="Times New Roman"/>
      <w:sz w:val="24"/>
      <w:szCs w:val="20"/>
      <w:lang w:eastAsia="cs-CZ"/>
    </w:rPr>
  </w:style>
  <w:style w:type="character" w:customStyle="1" w:styleId="Nadpis6Char">
    <w:name w:val="Nadpis 6 Char"/>
    <w:basedOn w:val="Standardnpsmoodstavce"/>
    <w:link w:val="Nadpis6"/>
    <w:rsid w:val="00BC76A8"/>
    <w:rPr>
      <w:rFonts w:ascii="Arial Narrow" w:eastAsia="Times New Roman" w:hAnsi="Arial Narrow" w:cs="Times New Roman"/>
      <w:b/>
      <w:caps/>
      <w:sz w:val="24"/>
      <w:szCs w:val="20"/>
      <w:u w:val="single"/>
      <w:shd w:val="clear" w:color="00FFFF" w:fill="auto"/>
      <w:lang w:eastAsia="cs-CZ"/>
    </w:rPr>
  </w:style>
  <w:style w:type="paragraph" w:styleId="Zhlav">
    <w:name w:val="header"/>
    <w:basedOn w:val="Normln"/>
    <w:link w:val="ZhlavChar"/>
    <w:rsid w:val="00BC76A8"/>
    <w:pPr>
      <w:tabs>
        <w:tab w:val="center" w:pos="4536"/>
        <w:tab w:val="right" w:pos="9072"/>
      </w:tabs>
    </w:pPr>
  </w:style>
  <w:style w:type="character" w:customStyle="1" w:styleId="ZhlavChar">
    <w:name w:val="Záhlaví Char"/>
    <w:basedOn w:val="Standardnpsmoodstavce"/>
    <w:link w:val="Zhlav"/>
    <w:rsid w:val="00BC76A8"/>
    <w:rPr>
      <w:rFonts w:ascii="Times New Roman" w:eastAsia="Times New Roman" w:hAnsi="Times New Roman" w:cs="Times New Roman"/>
      <w:sz w:val="20"/>
      <w:szCs w:val="20"/>
      <w:lang w:eastAsia="cs-CZ"/>
    </w:rPr>
  </w:style>
  <w:style w:type="character" w:styleId="slostrnky">
    <w:name w:val="page number"/>
    <w:basedOn w:val="Standardnpsmoodstavce"/>
    <w:rsid w:val="00BC76A8"/>
  </w:style>
  <w:style w:type="paragraph" w:styleId="Zpat">
    <w:name w:val="footer"/>
    <w:basedOn w:val="Normln"/>
    <w:link w:val="ZpatChar"/>
    <w:uiPriority w:val="99"/>
    <w:rsid w:val="00BC76A8"/>
    <w:pPr>
      <w:tabs>
        <w:tab w:val="center" w:pos="4536"/>
        <w:tab w:val="right" w:pos="9072"/>
      </w:tabs>
    </w:pPr>
  </w:style>
  <w:style w:type="character" w:customStyle="1" w:styleId="ZpatChar">
    <w:name w:val="Zápatí Char"/>
    <w:basedOn w:val="Standardnpsmoodstavce"/>
    <w:link w:val="Zpat"/>
    <w:uiPriority w:val="99"/>
    <w:rsid w:val="00BC76A8"/>
    <w:rPr>
      <w:rFonts w:ascii="Times New Roman" w:eastAsia="Times New Roman" w:hAnsi="Times New Roman" w:cs="Times New Roman"/>
      <w:sz w:val="20"/>
      <w:szCs w:val="20"/>
      <w:lang w:eastAsia="cs-CZ"/>
    </w:rPr>
  </w:style>
  <w:style w:type="paragraph" w:styleId="Zkladntext">
    <w:name w:val="Body Text"/>
    <w:basedOn w:val="Normln"/>
    <w:link w:val="ZkladntextChar"/>
    <w:rsid w:val="00BC76A8"/>
    <w:pPr>
      <w:spacing w:before="120"/>
    </w:pPr>
    <w:rPr>
      <w:rFonts w:ascii="Arial Narrow" w:hAnsi="Arial Narrow"/>
      <w:b/>
      <w:i/>
      <w:sz w:val="24"/>
    </w:rPr>
  </w:style>
  <w:style w:type="character" w:customStyle="1" w:styleId="ZkladntextChar">
    <w:name w:val="Základní text Char"/>
    <w:basedOn w:val="Standardnpsmoodstavce"/>
    <w:link w:val="Zkladntext"/>
    <w:rsid w:val="00BC76A8"/>
    <w:rPr>
      <w:rFonts w:ascii="Arial Narrow" w:eastAsia="Times New Roman" w:hAnsi="Arial Narrow" w:cs="Times New Roman"/>
      <w:b/>
      <w:i/>
      <w:sz w:val="24"/>
      <w:szCs w:val="20"/>
      <w:lang w:eastAsia="cs-CZ"/>
    </w:rPr>
  </w:style>
  <w:style w:type="paragraph" w:styleId="Zkladntext2">
    <w:name w:val="Body Text 2"/>
    <w:basedOn w:val="Normln"/>
    <w:link w:val="Zkladntext2Char"/>
    <w:rsid w:val="00BC76A8"/>
    <w:pPr>
      <w:spacing w:before="120"/>
      <w:jc w:val="both"/>
    </w:pPr>
    <w:rPr>
      <w:rFonts w:ascii="Arial Narrow" w:hAnsi="Arial Narrow"/>
      <w:b/>
      <w:sz w:val="24"/>
    </w:rPr>
  </w:style>
  <w:style w:type="character" w:customStyle="1" w:styleId="Zkladntext2Char">
    <w:name w:val="Základní text 2 Char"/>
    <w:basedOn w:val="Standardnpsmoodstavce"/>
    <w:link w:val="Zkladntext2"/>
    <w:rsid w:val="00BC76A8"/>
    <w:rPr>
      <w:rFonts w:ascii="Arial Narrow" w:eastAsia="Times New Roman" w:hAnsi="Arial Narrow" w:cs="Times New Roman"/>
      <w:b/>
      <w:sz w:val="24"/>
      <w:szCs w:val="20"/>
      <w:lang w:eastAsia="cs-CZ"/>
    </w:rPr>
  </w:style>
  <w:style w:type="paragraph" w:styleId="Zkladntext3">
    <w:name w:val="Body Text 3"/>
    <w:basedOn w:val="Normln"/>
    <w:link w:val="Zkladntext3Char"/>
    <w:rsid w:val="00BC76A8"/>
    <w:pPr>
      <w:shd w:val="clear" w:color="00FFFF" w:fill="auto"/>
      <w:spacing w:before="120"/>
      <w:jc w:val="center"/>
    </w:pPr>
    <w:rPr>
      <w:sz w:val="24"/>
    </w:rPr>
  </w:style>
  <w:style w:type="character" w:customStyle="1" w:styleId="Zkladntext3Char">
    <w:name w:val="Základní text 3 Char"/>
    <w:basedOn w:val="Standardnpsmoodstavce"/>
    <w:link w:val="Zkladntext3"/>
    <w:rsid w:val="00BC76A8"/>
    <w:rPr>
      <w:rFonts w:ascii="Times New Roman" w:eastAsia="Times New Roman" w:hAnsi="Times New Roman" w:cs="Times New Roman"/>
      <w:sz w:val="24"/>
      <w:szCs w:val="20"/>
      <w:shd w:val="clear" w:color="00FFFF" w:fill="auto"/>
      <w:lang w:eastAsia="cs-CZ"/>
    </w:rPr>
  </w:style>
  <w:style w:type="character" w:styleId="Hypertextovodkaz">
    <w:name w:val="Hyperlink"/>
    <w:basedOn w:val="Standardnpsmoodstavce"/>
    <w:uiPriority w:val="99"/>
    <w:unhideWhenUsed/>
    <w:rsid w:val="00BC76A8"/>
    <w:rPr>
      <w:color w:val="0000FF"/>
      <w:u w:val="single"/>
    </w:rPr>
  </w:style>
  <w:style w:type="paragraph" w:styleId="Odstavecseseznamem">
    <w:name w:val="List Paragraph"/>
    <w:basedOn w:val="Normln"/>
    <w:uiPriority w:val="34"/>
    <w:qFormat/>
    <w:rsid w:val="00BC76A8"/>
    <w:pPr>
      <w:ind w:left="708"/>
    </w:pPr>
  </w:style>
  <w:style w:type="paragraph" w:styleId="Normlnweb">
    <w:name w:val="Normal (Web)"/>
    <w:basedOn w:val="Normln"/>
    <w:uiPriority w:val="99"/>
    <w:rsid w:val="00BC76A8"/>
    <w:pPr>
      <w:spacing w:before="60" w:after="60"/>
      <w:jc w:val="both"/>
    </w:pPr>
    <w:rPr>
      <w:snapToGrid w:val="0"/>
      <w:color w:val="000000"/>
      <w:sz w:val="24"/>
    </w:rPr>
  </w:style>
  <w:style w:type="paragraph" w:customStyle="1" w:styleId="slovn1">
    <w:name w:val="slovn1"/>
    <w:basedOn w:val="Normln"/>
    <w:rsid w:val="00BC76A8"/>
    <w:pPr>
      <w:spacing w:before="100" w:beforeAutospacing="1" w:after="100" w:afterAutospacing="1"/>
    </w:pPr>
    <w:rPr>
      <w:rFonts w:eastAsia="SimSun"/>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p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HGBZ31ly/0IoqhxWKbXgegxOd3Y=</ds:DigestValue>
    </ds:Reference>
  </ds:SignedInfo>
  <ds:SignatureValue>zWvfJzrc0gZTd2Vt09e1m639QrEYR+ruJJfMxOd6UEHfrhyCtYBGO8IDrUPCGOSBtpb3GcgAAd59tY3TjsJF8ST2kevA1WUkEWBf/nwELZu00oATCHo+CSR5sJHbuNJvAbSMru597pKEUyvNjsuPr33tK3DKcDow3ukUU7iBK6ETScEBdPO9EibY9PcYrPIk8fj+5Y0gfP+IE+nxp6F/lm5Mh/RWC7Uiho2QJ0KM+qziF/zGHVndkXf8zzA8tWuAXXf7KPU+VvyaStJrlv2eGDFfKje1ECuT9pnMlRr8TJoSs72a+8oB5ZfGFE9ZzaRRn2LWhS/3QWlzNkObGwxIJg==</ds:SignatureValue>
  <ds:KeyInfo>
    <ds:KeyValue>
      <ds:RSAKeyValue>
        <ds:Modulus>13CgofeLaV7/JNB47EoxsfAxHFbSXIKGn5GvWQBdSnM9gkbRnrdhkOQKOUb0YVAo8t/Hiidn+4llEHVixeh46ysc803QV5umaq24wAABBwnitIi3vQTxrXVPO0AlGcD7217tC1d7OEXmESpH36tDsUyijRahVL/WPSeXZor5AmgGOeSqnsp10ZKIVnpbSEAo+loEDZXIpIL5WLWT5MoQDv2vFu0ES07gVDRw3CSf8JGiogKcpfpXvSR5Yt0wf/PZyd6urNevo0P7vXcp+nndSx2QAu+xrCX6viOctKyNMnBxND7Jv7HQnM4xreRxdf5YOwN66hcRwfa3wQ0+Oe2jlw==</ds:Modulus>
        <ds:Exponent>AQAB</ds:Exponent>
      </ds:RSAKeyValue>
    </ds:KeyValue>
    <ds:X509Data>
      <ds:X509Certificate>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MvXfUiPBi9yLbNMDB9AEk/PHotjANBgkqhkiG9w0BAQsFAAOCAQEANmNinkiy2owFA7PEd8OHRIMP7MBiY6JaaxtxQVNPPg6FqV0vDZEmTwUI7/lQ4Z601Wz78IqFrF6KDBmkbdJUfiGKWruy0XVBASfAtV9TVxHFY+ysGsSfmy5AMxHd0GCpPm0mK1Lrh0UY6TWNLjOlWSlracQwB/jVF+cj0bqP1Exh9aEd8psirh6li/FvtYKfj/N2xze6Cj7CHlA7xZWU+ay1jlVLHwKqatSgh5cgqwhQXHKjlDv/43prlcLj20GXZYvroIJmAsP+LEnd+c7sNdl809XeFg8OR3GjhPMRmK2hIh+kryPf0IX5/1Iujd1XcNVQKUOntmAwE44P0WYGHg==</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1"/>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Q5NwGTRIKt5tltbFpR4T5HRR96g=</ds:DigestValue>
      </ds:Reference>
      <ds:Reference URI="/word/document.xml?ContentType=application/vnd.openxmlformats-officedocument.wordprocessingml.document.main+xml">
        <ds:DigestMethod Algorithm="http://www.w3.org/2000/09/xmldsig#sha1"/>
        <ds:DigestValue>pXXTJa9Ymwc3CSY/6v0xySGO7YQ=</ds:DigestValue>
      </ds:Reference>
      <ds:Reference URI="/word/header1.xml?ContentType=application/vnd.openxmlformats-officedocument.wordprocessingml.header+xml">
        <ds:DigestMethod Algorithm="http://www.w3.org/2000/09/xmldsig#sha1"/>
        <ds:DigestValue>21YfnyabUxPhRPBYcE+zbJdVats=</ds:DigestValue>
      </ds:Reference>
      <ds:Reference URI="/word/theme/theme1.xml?ContentType=application/vnd.openxmlformats-officedocument.theme+xml">
        <ds:DigestMethod Algorithm="http://www.w3.org/2000/09/xmldsig#sha1"/>
        <ds:DigestValue>AD8pTYTwWdY2i3V+GDTPhUgnfUA=</ds:DigestValue>
      </ds:Reference>
      <ds:Reference URI="/word/settings.xml?ContentType=application/vnd.openxmlformats-officedocument.wordprocessingml.settings+xml">
        <ds:DigestMethod Algorithm="http://www.w3.org/2000/09/xmldsig#sha1"/>
        <ds:DigestValue>XZHXsr2Fs3GsQXLK4FeVlsNLF00=</ds:DigestValue>
      </ds:Reference>
      <ds:Reference URI="/word/fontTable.xml?ContentType=application/vnd.openxmlformats-officedocument.wordprocessingml.fontTable+xml">
        <ds:DigestMethod Algorithm="http://www.w3.org/2000/09/xmldsig#sha1"/>
        <ds:DigestValue>/SLBKF6jiivsdy4qeHA0Uy76LwM=</ds:DigestValue>
      </ds:Reference>
      <ds:Reference URI="/word/styles.xml?ContentType=application/vnd.openxmlformats-officedocument.wordprocessingml.styles+xml">
        <ds:DigestMethod Algorithm="http://www.w3.org/2000/09/xmldsig#sha1"/>
        <ds:DigestValue>w0cfd0Op7W/3gW172ckpa9eVf6o=</ds:DigestValue>
      </ds:Reference>
      <ds:Reference URI="/word/numbering.xml?ContentType=application/vnd.openxmlformats-officedocument.wordprocessingml.numbering+xml">
        <ds:DigestMethod Algorithm="http://www.w3.org/2000/09/xmldsig#sha1"/>
        <ds:DigestValue>70BUcxY8QbTG1aZe/SSA9ZVxIsQ=</ds:DigestValue>
      </ds:Reference>
      <ds:Reference URI="/word/endnotes.xml?ContentType=application/vnd.openxmlformats-officedocument.wordprocessingml.endnotes+xml">
        <ds:DigestMethod Algorithm="http://www.w3.org/2000/09/xmldsig#sha1"/>
        <ds:DigestValue>7eufd4KXTd2E3uIjsuz5KvVzhjY=</ds:DigestValue>
      </ds:Reference>
      <ds:Reference URI="/word/footer2.xml?ContentType=application/vnd.openxmlformats-officedocument.wordprocessingml.footer+xml">
        <ds:DigestMethod Algorithm="http://www.w3.org/2000/09/xmldsig#sha1"/>
        <ds:DigestValue>9dbCqBdA0isqgU6EYcK4aSfcBDE=</ds:DigestValue>
      </ds:Reference>
      <ds:Reference URI="/word/footnotes.xml?ContentType=application/vnd.openxmlformats-officedocument.wordprocessingml.footnotes+xml">
        <ds:DigestMethod Algorithm="http://www.w3.org/2000/09/xmldsig#sha1"/>
        <ds:DigestValue>nRV8cMBLNZswN4C5AlVhtalpdDQ=</ds:DigestValue>
      </ds:Reference>
      <ds:Reference URI="/word/footer1.xml?ContentType=application/vnd.openxmlformats-officedocument.wordprocessingml.footer+xml">
        <ds:DigestMethod Algorithm="http://www.w3.org/2000/09/xmldsig#sha1"/>
        <ds:DigestValue>emqhMKeiowNQ2nbqbikZOs0Blgc=</ds:DigestValue>
      </ds:Reference>
      <ds:Reference URI="/word/webSettings.xml?ContentType=application/vnd.openxmlformats-officedocument.wordprocessingml.webSettings+xml">
        <ds:DigestMethod Algorithm="http://www.w3.org/2000/09/xmldsig#sha1"/>
        <ds:DigestValue>Jv9y5olITUXaiRMLzlT6X+MnFwI=</ds:DigestValue>
      </ds:Reference>
      <ds:Reference URI="/word/header2.xml?ContentType=application/vnd.openxmlformats-officedocument.wordprocessingml.header+xml">
        <ds:DigestMethod Algorithm="http://www.w3.org/2000/09/xmldsig#sha1"/>
        <ds:DigestValue>dHIVwg0AU5vVMDuIRLhMx+STyzI=</ds:DigestValue>
      </ds:Reference>
      <ds:Reference URI="/docProps/core.xml?ContentType=application/vnd.openxmlformats-package.core-properties+xml">
        <ds:DigestMethod Algorithm="http://www.w3.org/2000/09/xmldsig#sha1"/>
        <ds:DigestValue>FHdz219xpkkpPLzZh3M4gO81Jl0=</ds:DigestValue>
      </ds:Reference>
    </ds:Manifest>
    <ds:SignatureProperties>
      <ds:SignatureProperty Id="idSignatureTime" Target="#idSignature1">
        <SignatureTime xmlns="http://schemas.openxmlformats.org/package/2006/digital-signature">
          <Format>YYYY-MM-DDThh:mm:ss.sTZD</Format>
          <Value>2013-08-01T12:45:08.0Z</Value>
        </SignatureTime>
      </ds:SignatureProperty>
    </ds:SignatureProperties>
  </ds:Object>
</ds:Signature>
</file>

<file path=docProps/app.xml><?xml version="1.0" encoding="utf-8"?>
<Properties xmlns="http://schemas.openxmlformats.org/officeDocument/2006/extended-properties" xmlns:vt="http://schemas.openxmlformats.org/officeDocument/2006/docPropsVTypes">
  <Template>Normal.dotm</Template>
  <TotalTime>7</TotalTime>
  <Pages>1</Pages>
  <Words>1119</Words>
  <Characters>6607</Characters>
  <Application>Microsoft Office Word</Application>
  <DocSecurity>0</DocSecurity>
  <Lines>55</Lines>
  <Paragraphs>15</Paragraphs>
  <ScaleCrop>false</ScaleCrop>
  <Company/>
  <LinksUpToDate>false</LinksUpToDate>
  <CharactersWithSpaces>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dc:creator>
  <cp:lastModifiedBy>V.C.</cp:lastModifiedBy>
  <cp:revision>11</cp:revision>
  <cp:lastPrinted>2013-08-01T12:44:00Z</cp:lastPrinted>
  <dcterms:created xsi:type="dcterms:W3CDTF">2013-08-01T05:55:00Z</dcterms:created>
  <dcterms:modified xsi:type="dcterms:W3CDTF">2013-08-01T12:44:00Z</dcterms:modified>
</cp:coreProperties>
</file>