
<file path=[Content_Types].xml><?xml version="1.0" encoding="utf-8"?>
<Types xmlns="http://schemas.openxmlformats.org/package/2006/content-types">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E2E" w:rsidRPr="0032747E" w:rsidRDefault="003E5DC4" w:rsidP="003D5359">
      <w:pPr>
        <w:pStyle w:val="Zkladntext"/>
        <w:jc w:val="center"/>
        <w:rPr>
          <w:rFonts w:ascii="Times New Roman" w:hAnsi="Times New Roman"/>
          <w:i w:val="0"/>
          <w:caps/>
          <w:spacing w:val="100"/>
          <w:sz w:val="40"/>
        </w:rPr>
      </w:pPr>
      <w:r>
        <w:rPr>
          <w:rFonts w:ascii="Times New Roman" w:hAnsi="Times New Roman"/>
          <w:i w:val="0"/>
          <w:caps/>
          <w:spacing w:val="100"/>
          <w:sz w:val="40"/>
        </w:rPr>
        <w:t>SmlouVA</w:t>
      </w:r>
      <w:r w:rsidR="004E509B" w:rsidRPr="0032747E">
        <w:rPr>
          <w:rFonts w:ascii="Times New Roman" w:hAnsi="Times New Roman"/>
          <w:i w:val="0"/>
          <w:caps/>
          <w:spacing w:val="100"/>
          <w:sz w:val="40"/>
        </w:rPr>
        <w:t xml:space="preserve"> o dílo</w:t>
      </w:r>
    </w:p>
    <w:p w:rsidR="002A6227" w:rsidRPr="00A35C8B" w:rsidRDefault="003D5359">
      <w:pPr>
        <w:pStyle w:val="Zkladntext"/>
        <w:jc w:val="center"/>
        <w:rPr>
          <w:rFonts w:ascii="Times New Roman" w:hAnsi="Times New Roman"/>
          <w:i w:val="0"/>
          <w:caps/>
          <w:spacing w:val="100"/>
          <w:sz w:val="32"/>
        </w:rPr>
      </w:pPr>
      <w:r>
        <w:rPr>
          <w:rFonts w:ascii="Times New Roman" w:hAnsi="Times New Roman"/>
          <w:i w:val="0"/>
          <w:spacing w:val="100"/>
          <w:sz w:val="32"/>
        </w:rPr>
        <w:t>č</w:t>
      </w:r>
      <w:r w:rsidR="002A12EF">
        <w:rPr>
          <w:rFonts w:ascii="Times New Roman" w:hAnsi="Times New Roman"/>
          <w:i w:val="0"/>
          <w:caps/>
          <w:spacing w:val="100"/>
          <w:sz w:val="32"/>
        </w:rPr>
        <w:t>.</w:t>
      </w:r>
      <w:r>
        <w:rPr>
          <w:rFonts w:ascii="Times New Roman" w:hAnsi="Times New Roman"/>
          <w:i w:val="0"/>
          <w:caps/>
          <w:spacing w:val="100"/>
          <w:sz w:val="32"/>
        </w:rPr>
        <w:t>:</w:t>
      </w:r>
      <w:r w:rsidR="00652DAF">
        <w:rPr>
          <w:rFonts w:ascii="Times New Roman" w:hAnsi="Times New Roman"/>
          <w:i w:val="0"/>
          <w:caps/>
          <w:spacing w:val="100"/>
          <w:sz w:val="32"/>
        </w:rPr>
        <w:t>V</w:t>
      </w:r>
      <w:r w:rsidR="004703E8">
        <w:rPr>
          <w:rFonts w:ascii="Times New Roman" w:hAnsi="Times New Roman"/>
          <w:i w:val="0"/>
          <w:caps/>
          <w:spacing w:val="100"/>
          <w:sz w:val="32"/>
        </w:rPr>
        <w:t>-</w:t>
      </w:r>
      <w:r w:rsidR="001238E0">
        <w:rPr>
          <w:rFonts w:ascii="Times New Roman" w:hAnsi="Times New Roman"/>
          <w:i w:val="0"/>
          <w:caps/>
          <w:spacing w:val="100"/>
          <w:sz w:val="32"/>
        </w:rPr>
        <w:t>XXX-</w:t>
      </w:r>
      <w:r w:rsidR="00022C18">
        <w:rPr>
          <w:rFonts w:ascii="Times New Roman" w:hAnsi="Times New Roman"/>
          <w:i w:val="0"/>
          <w:caps/>
          <w:spacing w:val="100"/>
          <w:sz w:val="32"/>
        </w:rPr>
        <w:t>00/13</w:t>
      </w:r>
    </w:p>
    <w:p w:rsidR="004E509B" w:rsidRDefault="004E509B">
      <w:pPr>
        <w:pStyle w:val="Zkladntext"/>
        <w:jc w:val="center"/>
        <w:rPr>
          <w:rFonts w:ascii="Times New Roman" w:hAnsi="Times New Roman"/>
        </w:rPr>
      </w:pPr>
      <w:r>
        <w:rPr>
          <w:rFonts w:ascii="Times New Roman" w:hAnsi="Times New Roman"/>
        </w:rPr>
        <w:t xml:space="preserve">uzavřená podle </w:t>
      </w:r>
      <w:proofErr w:type="spellStart"/>
      <w:r>
        <w:rPr>
          <w:rFonts w:ascii="Times New Roman" w:hAnsi="Times New Roman"/>
        </w:rPr>
        <w:t>ust</w:t>
      </w:r>
      <w:proofErr w:type="spellEnd"/>
      <w:r>
        <w:rPr>
          <w:rFonts w:ascii="Times New Roman" w:hAnsi="Times New Roman"/>
        </w:rPr>
        <w:t>. § 536 a násl. obchodního zákoníku mezi smluvními stranami</w:t>
      </w:r>
    </w:p>
    <w:p w:rsidR="004E509B" w:rsidRPr="00A35C8B" w:rsidRDefault="004E509B">
      <w:pPr>
        <w:pStyle w:val="Zkladntext"/>
        <w:jc w:val="center"/>
        <w:rPr>
          <w:rFonts w:ascii="Times New Roman" w:hAnsi="Times New Roman"/>
          <w:sz w:val="36"/>
        </w:rPr>
      </w:pPr>
    </w:p>
    <w:tbl>
      <w:tblPr>
        <w:tblW w:w="9778" w:type="dxa"/>
        <w:jc w:val="center"/>
        <w:tblLayout w:type="fixed"/>
        <w:tblCellMar>
          <w:left w:w="70" w:type="dxa"/>
          <w:right w:w="70" w:type="dxa"/>
        </w:tblCellMar>
        <w:tblLook w:val="0000" w:firstRow="0" w:lastRow="0" w:firstColumn="0" w:lastColumn="0" w:noHBand="0" w:noVBand="0"/>
      </w:tblPr>
      <w:tblGrid>
        <w:gridCol w:w="3615"/>
        <w:gridCol w:w="6163"/>
      </w:tblGrid>
      <w:tr w:rsidR="00A44EDD" w:rsidTr="003406FB">
        <w:trPr>
          <w:trHeight w:val="480"/>
          <w:jc w:val="center"/>
        </w:trPr>
        <w:tc>
          <w:tcPr>
            <w:tcW w:w="3615" w:type="dxa"/>
            <w:shd w:val="clear" w:color="00FFFF" w:fill="auto"/>
          </w:tcPr>
          <w:p w:rsidR="00A74AD5" w:rsidRDefault="007706B0" w:rsidP="007D4DFD">
            <w:pPr>
              <w:spacing w:before="120" w:after="120"/>
              <w:rPr>
                <w:b/>
                <w:sz w:val="24"/>
              </w:rPr>
            </w:pPr>
            <w:r>
              <w:rPr>
                <w:noProof/>
              </w:rPr>
              <w:pict>
                <v:shapetype id="_x0000_t202" coordsize="21600,21600" o:spt="202" path="m,l,21600r21600,l21600,xe">
                  <v:stroke joinstyle="miter"/>
                  <v:path gradientshapeok="t" o:connecttype="rect"/>
                </v:shapetype>
                <v:shape id="Textové pole 2" o:spid="_x0000_s1026" type="#_x0000_t202" style="position:absolute;margin-left:-11.4pt;margin-top:21.1pt;width:487.5pt;height:19.65pt;z-index:251659264;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" stroked="f">
                  <v:textbox>
                    <w:txbxContent>
                      <w:p w:rsidR="00A74AD5" w:rsidRDefault="00A74AD5">
                        <w:r>
                          <w:rPr>
                            <w:i/>
                            <w:sz w:val="24"/>
                            <w:szCs w:val="24"/>
                          </w:rPr>
                          <w:t xml:space="preserve"> </w:t>
                        </w:r>
                        <w:r w:rsidRPr="00A74AD5">
                          <w:rPr>
                            <w:i/>
                            <w:sz w:val="24"/>
                            <w:szCs w:val="24"/>
                          </w:rPr>
                          <w:t>Zapsaný v obchodním rejstříku u</w:t>
                        </w:r>
                        <w:r w:rsidRPr="00A74AD5">
                          <w:rPr>
                            <w:sz w:val="24"/>
                            <w:szCs w:val="24"/>
                          </w:rPr>
                          <w:t>:</w:t>
                        </w:r>
                        <w:r w:rsidRPr="00A74AD5">
                          <w:rPr>
                            <w:sz w:val="24"/>
                            <w:szCs w:val="24"/>
                          </w:rPr>
                          <w:tab/>
                        </w:r>
                        <w:r>
                          <w:rPr>
                            <w:sz w:val="24"/>
                            <w:szCs w:val="24"/>
                          </w:rPr>
                          <w:t xml:space="preserve"> </w:t>
                        </w:r>
                        <w:r w:rsidRPr="00A74AD5">
                          <w:rPr>
                            <w:sz w:val="24"/>
                            <w:szCs w:val="24"/>
                          </w:rPr>
                          <w:t xml:space="preserve">Městského soudu v Praze pod </w:t>
                        </w:r>
                        <w:proofErr w:type="spellStart"/>
                        <w:r w:rsidRPr="00A74AD5">
                          <w:rPr>
                            <w:sz w:val="24"/>
                            <w:szCs w:val="24"/>
                          </w:rPr>
                          <w:t>sp</w:t>
                        </w:r>
                        <w:proofErr w:type="spellEnd"/>
                        <w:r w:rsidRPr="00A74AD5">
                          <w:rPr>
                            <w:sz w:val="24"/>
                            <w:szCs w:val="24"/>
                          </w:rPr>
                          <w:t>. zn. PR1342</w:t>
                        </w:r>
                      </w:p>
                    </w:txbxContent>
                  </v:textbox>
                </v:shape>
              </w:pict>
            </w:r>
            <w:r w:rsidR="00A44EDD">
              <w:rPr>
                <w:b/>
                <w:sz w:val="24"/>
              </w:rPr>
              <w:t xml:space="preserve">OBJEDNATEL:      </w:t>
            </w:r>
          </w:p>
          <w:p w:rsidR="00A44EDD" w:rsidRDefault="00A44EDD" w:rsidP="007D4DFD">
            <w:pPr>
              <w:spacing w:before="120" w:after="120"/>
              <w:rPr>
                <w:b/>
                <w:sz w:val="24"/>
              </w:rPr>
            </w:pPr>
            <w:r>
              <w:rPr>
                <w:b/>
                <w:sz w:val="24"/>
              </w:rPr>
              <w:t xml:space="preserve">       </w:t>
            </w:r>
            <w:r>
              <w:rPr>
                <w:b/>
                <w:sz w:val="24"/>
              </w:rPr>
              <w:tab/>
            </w:r>
          </w:p>
        </w:tc>
        <w:tc>
          <w:tcPr>
            <w:tcW w:w="6163" w:type="dxa"/>
            <w:shd w:val="clear" w:color="00FFFF" w:fill="auto"/>
          </w:tcPr>
          <w:p w:rsidR="00A44EDD" w:rsidRDefault="001238E0" w:rsidP="00984A6D">
            <w:pPr>
              <w:pStyle w:val="Nadpis3"/>
              <w:spacing w:after="120"/>
              <w:rPr>
                <w:rFonts w:ascii="Times New Roman" w:hAnsi="Times New Roman"/>
                <w:caps/>
              </w:rPr>
            </w:pPr>
            <w:r>
              <w:rPr>
                <w:rFonts w:ascii="Times New Roman" w:hAnsi="Times New Roman"/>
              </w:rPr>
              <w:t>Armádní Servisní</w:t>
            </w:r>
            <w:r w:rsidR="00984A6D">
              <w:rPr>
                <w:rFonts w:ascii="Times New Roman" w:hAnsi="Times New Roman"/>
                <w:caps/>
              </w:rPr>
              <w:t xml:space="preserve">, </w:t>
            </w:r>
            <w:r w:rsidR="00984A6D" w:rsidRPr="00984A6D">
              <w:rPr>
                <w:rFonts w:ascii="Times New Roman" w:hAnsi="Times New Roman"/>
                <w:szCs w:val="24"/>
              </w:rPr>
              <w:t>p</w:t>
            </w:r>
            <w:r w:rsidR="00984A6D">
              <w:rPr>
                <w:rFonts w:ascii="Times New Roman" w:hAnsi="Times New Roman"/>
                <w:szCs w:val="24"/>
              </w:rPr>
              <w:t>říspěvková organizace</w:t>
            </w:r>
          </w:p>
        </w:tc>
      </w:tr>
      <w:tr w:rsidR="00A44EDD" w:rsidTr="003406FB">
        <w:trPr>
          <w:trHeight w:val="199"/>
          <w:jc w:val="center"/>
        </w:trPr>
        <w:tc>
          <w:tcPr>
            <w:tcW w:w="3615" w:type="dxa"/>
          </w:tcPr>
          <w:p w:rsidR="00A44EDD" w:rsidRDefault="0019273A" w:rsidP="007D4DFD">
            <w:pPr>
              <w:rPr>
                <w:i/>
                <w:sz w:val="24"/>
              </w:rPr>
            </w:pPr>
            <w:r>
              <w:rPr>
                <w:i/>
                <w:sz w:val="24"/>
              </w:rPr>
              <w:t>Jejímž jménem jedná</w:t>
            </w:r>
            <w:r w:rsidR="00A44EDD">
              <w:rPr>
                <w:i/>
                <w:sz w:val="24"/>
              </w:rPr>
              <w:t>:</w:t>
            </w:r>
          </w:p>
        </w:tc>
        <w:tc>
          <w:tcPr>
            <w:tcW w:w="6163" w:type="dxa"/>
          </w:tcPr>
          <w:p w:rsidR="00A44EDD" w:rsidRDefault="00A44EDD" w:rsidP="008C4C34">
            <w:pPr>
              <w:rPr>
                <w:sz w:val="24"/>
              </w:rPr>
            </w:pPr>
            <w:r>
              <w:rPr>
                <w:sz w:val="24"/>
              </w:rPr>
              <w:t xml:space="preserve">Ing. </w:t>
            </w:r>
            <w:r w:rsidR="0098023E">
              <w:rPr>
                <w:sz w:val="24"/>
              </w:rPr>
              <w:t>Dagmar Kynclov</w:t>
            </w:r>
            <w:r w:rsidR="0019273A">
              <w:rPr>
                <w:sz w:val="24"/>
              </w:rPr>
              <w:t>á</w:t>
            </w:r>
            <w:r w:rsidR="0098023E">
              <w:rPr>
                <w:sz w:val="24"/>
              </w:rPr>
              <w:t>, MBA</w:t>
            </w:r>
            <w:r>
              <w:rPr>
                <w:sz w:val="24"/>
              </w:rPr>
              <w:t xml:space="preserve"> – ředitel</w:t>
            </w:r>
            <w:r w:rsidR="0098023E">
              <w:rPr>
                <w:sz w:val="24"/>
              </w:rPr>
              <w:t>k</w:t>
            </w:r>
            <w:r w:rsidR="0019273A">
              <w:rPr>
                <w:sz w:val="24"/>
              </w:rPr>
              <w:t>a</w:t>
            </w:r>
          </w:p>
        </w:tc>
      </w:tr>
      <w:tr w:rsidR="00A44EDD" w:rsidTr="003406FB">
        <w:trPr>
          <w:trHeight w:val="135"/>
          <w:jc w:val="center"/>
        </w:trPr>
        <w:tc>
          <w:tcPr>
            <w:tcW w:w="3615" w:type="dxa"/>
          </w:tcPr>
          <w:p w:rsidR="00B02BC5" w:rsidRDefault="00A44EDD" w:rsidP="007D4DFD">
            <w:pPr>
              <w:rPr>
                <w:i/>
                <w:sz w:val="24"/>
              </w:rPr>
            </w:pPr>
            <w:r>
              <w:rPr>
                <w:i/>
                <w:sz w:val="24"/>
              </w:rPr>
              <w:t>Sídlo:</w:t>
            </w:r>
          </w:p>
        </w:tc>
        <w:tc>
          <w:tcPr>
            <w:tcW w:w="6163" w:type="dxa"/>
          </w:tcPr>
          <w:p w:rsidR="00B02BC5" w:rsidRDefault="00B02BC5" w:rsidP="00B35E38">
            <w:pPr>
              <w:rPr>
                <w:sz w:val="24"/>
              </w:rPr>
            </w:pPr>
            <w:r>
              <w:rPr>
                <w:sz w:val="24"/>
                <w:szCs w:val="24"/>
              </w:rPr>
              <w:t>Podbabská 1589/1, 160 00 Praha 6 – Dejvice</w:t>
            </w:r>
          </w:p>
        </w:tc>
      </w:tr>
      <w:tr w:rsidR="00A44EDD" w:rsidTr="003406FB">
        <w:trPr>
          <w:trHeight w:val="227"/>
          <w:jc w:val="center"/>
        </w:trPr>
        <w:tc>
          <w:tcPr>
            <w:tcW w:w="3615" w:type="dxa"/>
            <w:tcBorders>
              <w:bottom w:val="nil"/>
            </w:tcBorders>
          </w:tcPr>
          <w:p w:rsidR="00A44EDD" w:rsidRPr="0019273A" w:rsidRDefault="00A44EDD" w:rsidP="007D4DFD">
            <w:pPr>
              <w:rPr>
                <w:i/>
                <w:sz w:val="24"/>
              </w:rPr>
            </w:pPr>
            <w:r w:rsidRPr="0019273A">
              <w:rPr>
                <w:i/>
                <w:sz w:val="24"/>
              </w:rPr>
              <w:t>IČ, DIČ:</w:t>
            </w:r>
          </w:p>
          <w:p w:rsidR="0019273A" w:rsidRPr="0019273A" w:rsidRDefault="0019273A" w:rsidP="007D4DFD">
            <w:pPr>
              <w:rPr>
                <w:i/>
                <w:sz w:val="24"/>
              </w:rPr>
            </w:pPr>
            <w:r w:rsidRPr="0019273A">
              <w:rPr>
                <w:i/>
                <w:sz w:val="24"/>
              </w:rPr>
              <w:t>Bankovní spojení:</w:t>
            </w:r>
          </w:p>
          <w:p w:rsidR="0019273A" w:rsidRPr="0019273A" w:rsidRDefault="0019273A" w:rsidP="007D4DFD">
            <w:pPr>
              <w:rPr>
                <w:i/>
                <w:sz w:val="24"/>
              </w:rPr>
            </w:pPr>
            <w:r w:rsidRPr="0019273A">
              <w:rPr>
                <w:i/>
                <w:sz w:val="24"/>
              </w:rPr>
              <w:t>Číslo účtu:</w:t>
            </w:r>
          </w:p>
          <w:p w:rsidR="0019273A" w:rsidRPr="0019273A" w:rsidRDefault="0019273A" w:rsidP="007D4DFD">
            <w:pPr>
              <w:rPr>
                <w:i/>
                <w:sz w:val="24"/>
              </w:rPr>
            </w:pPr>
            <w:r w:rsidRPr="0019273A">
              <w:rPr>
                <w:i/>
                <w:sz w:val="24"/>
              </w:rPr>
              <w:t>ID datové schránky:</w:t>
            </w:r>
          </w:p>
        </w:tc>
        <w:tc>
          <w:tcPr>
            <w:tcW w:w="6163" w:type="dxa"/>
            <w:tcBorders>
              <w:bottom w:val="nil"/>
            </w:tcBorders>
          </w:tcPr>
          <w:p w:rsidR="0019273A" w:rsidRPr="0019273A" w:rsidRDefault="00A44EDD" w:rsidP="0019273A">
            <w:pPr>
              <w:rPr>
                <w:sz w:val="24"/>
                <w:szCs w:val="24"/>
              </w:rPr>
            </w:pPr>
            <w:r w:rsidRPr="0019273A">
              <w:rPr>
                <w:sz w:val="24"/>
                <w:szCs w:val="24"/>
              </w:rPr>
              <w:t>60460580, CZ60460580</w:t>
            </w:r>
          </w:p>
          <w:p w:rsidR="0019273A" w:rsidRPr="0019273A" w:rsidRDefault="0019273A" w:rsidP="0019273A">
            <w:pPr>
              <w:rPr>
                <w:sz w:val="24"/>
                <w:szCs w:val="24"/>
              </w:rPr>
            </w:pPr>
            <w:r w:rsidRPr="0019273A">
              <w:rPr>
                <w:sz w:val="24"/>
                <w:szCs w:val="24"/>
              </w:rPr>
              <w:t>ČNB, Na Příkopě 28, Praha 1</w:t>
            </w:r>
          </w:p>
          <w:p w:rsidR="0019273A" w:rsidRPr="0019273A" w:rsidRDefault="0019273A" w:rsidP="0019273A">
            <w:pPr>
              <w:rPr>
                <w:sz w:val="24"/>
                <w:szCs w:val="24"/>
              </w:rPr>
            </w:pPr>
            <w:r w:rsidRPr="0019273A">
              <w:rPr>
                <w:sz w:val="24"/>
                <w:szCs w:val="24"/>
              </w:rPr>
              <w:t>30523881/0710</w:t>
            </w:r>
          </w:p>
          <w:p w:rsidR="0019273A" w:rsidRPr="0019273A" w:rsidRDefault="0019273A" w:rsidP="0019273A">
            <w:pPr>
              <w:pStyle w:val="Normlnweb"/>
              <w:tabs>
                <w:tab w:val="left" w:pos="2880"/>
              </w:tabs>
              <w:spacing w:before="40" w:after="0"/>
              <w:rPr>
                <w:snapToGrid/>
                <w:color w:val="auto"/>
                <w:szCs w:val="24"/>
              </w:rPr>
            </w:pPr>
            <w:r w:rsidRPr="0019273A">
              <w:rPr>
                <w:snapToGrid/>
                <w:color w:val="auto"/>
                <w:szCs w:val="24"/>
              </w:rPr>
              <w:t>dugmkm6</w:t>
            </w:r>
          </w:p>
        </w:tc>
      </w:tr>
      <w:tr w:rsidR="00A44EDD" w:rsidTr="003406FB">
        <w:trPr>
          <w:trHeight w:val="285"/>
          <w:jc w:val="center"/>
        </w:trPr>
        <w:tc>
          <w:tcPr>
            <w:tcW w:w="3615" w:type="dxa"/>
          </w:tcPr>
          <w:p w:rsidR="00A44EDD" w:rsidRDefault="00A44EDD" w:rsidP="007D4DFD">
            <w:pPr>
              <w:rPr>
                <w:i/>
                <w:sz w:val="24"/>
              </w:rPr>
            </w:pPr>
            <w:r>
              <w:rPr>
                <w:i/>
                <w:sz w:val="24"/>
              </w:rPr>
              <w:t>Odpovědní zástupci pro jednání:</w:t>
            </w:r>
          </w:p>
        </w:tc>
        <w:tc>
          <w:tcPr>
            <w:tcW w:w="6163" w:type="dxa"/>
          </w:tcPr>
          <w:p w:rsidR="00A44EDD" w:rsidRDefault="00A44EDD" w:rsidP="007D4DFD">
            <w:pPr>
              <w:rPr>
                <w:sz w:val="24"/>
              </w:rPr>
            </w:pPr>
          </w:p>
        </w:tc>
      </w:tr>
      <w:tr w:rsidR="00A44EDD" w:rsidTr="003406FB">
        <w:trPr>
          <w:trHeight w:val="133"/>
          <w:jc w:val="center"/>
        </w:trPr>
        <w:tc>
          <w:tcPr>
            <w:tcW w:w="3615" w:type="dxa"/>
          </w:tcPr>
          <w:p w:rsidR="00A44EDD" w:rsidRDefault="00A44EDD" w:rsidP="001B11B7">
            <w:pPr>
              <w:rPr>
                <w:i/>
                <w:sz w:val="24"/>
              </w:rPr>
            </w:pPr>
            <w:r>
              <w:rPr>
                <w:i/>
                <w:sz w:val="24"/>
              </w:rPr>
              <w:t>- ve věcech smluvních:</w:t>
            </w:r>
          </w:p>
        </w:tc>
        <w:tc>
          <w:tcPr>
            <w:tcW w:w="6163" w:type="dxa"/>
          </w:tcPr>
          <w:p w:rsidR="00A44EDD" w:rsidRDefault="00A44EDD" w:rsidP="003F4AF6">
            <w:pPr>
              <w:rPr>
                <w:sz w:val="24"/>
              </w:rPr>
            </w:pPr>
            <w:r>
              <w:rPr>
                <w:sz w:val="24"/>
              </w:rPr>
              <w:t xml:space="preserve">Ing. </w:t>
            </w:r>
            <w:r w:rsidR="0098023E">
              <w:rPr>
                <w:sz w:val="24"/>
              </w:rPr>
              <w:t>Dagmar Kynclová, MBA</w:t>
            </w:r>
            <w:r>
              <w:rPr>
                <w:sz w:val="24"/>
              </w:rPr>
              <w:t>, ředitel</w:t>
            </w:r>
            <w:r w:rsidR="0098023E">
              <w:rPr>
                <w:sz w:val="24"/>
              </w:rPr>
              <w:t>ka</w:t>
            </w:r>
            <w:r>
              <w:rPr>
                <w:sz w:val="24"/>
              </w:rPr>
              <w:t>, tel. 973 2</w:t>
            </w:r>
            <w:r w:rsidR="003F4AF6">
              <w:rPr>
                <w:sz w:val="24"/>
              </w:rPr>
              <w:t>04</w:t>
            </w:r>
            <w:r>
              <w:rPr>
                <w:sz w:val="24"/>
              </w:rPr>
              <w:t xml:space="preserve"> </w:t>
            </w:r>
            <w:r w:rsidR="003F4AF6">
              <w:rPr>
                <w:sz w:val="24"/>
              </w:rPr>
              <w:t>090</w:t>
            </w:r>
          </w:p>
        </w:tc>
      </w:tr>
      <w:tr w:rsidR="00A44EDD" w:rsidTr="003406FB">
        <w:trPr>
          <w:trHeight w:val="204"/>
          <w:jc w:val="center"/>
        </w:trPr>
        <w:tc>
          <w:tcPr>
            <w:tcW w:w="3615" w:type="dxa"/>
          </w:tcPr>
          <w:p w:rsidR="00A44EDD" w:rsidRDefault="00A44EDD" w:rsidP="001B11B7">
            <w:pPr>
              <w:rPr>
                <w:i/>
                <w:sz w:val="24"/>
              </w:rPr>
            </w:pPr>
            <w:r>
              <w:rPr>
                <w:i/>
                <w:sz w:val="24"/>
              </w:rPr>
              <w:t>- ve věcech technických:</w:t>
            </w:r>
          </w:p>
        </w:tc>
        <w:tc>
          <w:tcPr>
            <w:tcW w:w="6163" w:type="dxa"/>
          </w:tcPr>
          <w:p w:rsidR="00A44EDD" w:rsidRPr="0098023E" w:rsidRDefault="00EB68AA" w:rsidP="006D04F5">
            <w:pPr>
              <w:rPr>
                <w:bCs/>
                <w:sz w:val="24"/>
                <w:szCs w:val="24"/>
              </w:rPr>
            </w:pPr>
            <w:r>
              <w:rPr>
                <w:bCs/>
                <w:sz w:val="24"/>
                <w:szCs w:val="24"/>
              </w:rPr>
              <w:t xml:space="preserve">Ing. </w:t>
            </w:r>
            <w:r w:rsidR="004D47AA">
              <w:rPr>
                <w:bCs/>
                <w:sz w:val="24"/>
                <w:szCs w:val="24"/>
              </w:rPr>
              <w:t>Zdeněk Beňo</w:t>
            </w:r>
            <w:r w:rsidR="009B2978">
              <w:rPr>
                <w:bCs/>
                <w:sz w:val="24"/>
                <w:szCs w:val="24"/>
              </w:rPr>
              <w:t>, Bc. Tomáš Hladík</w:t>
            </w:r>
          </w:p>
        </w:tc>
      </w:tr>
      <w:tr w:rsidR="00A44EDD" w:rsidTr="003406FB">
        <w:trPr>
          <w:trHeight w:val="480"/>
          <w:jc w:val="center"/>
        </w:trPr>
        <w:tc>
          <w:tcPr>
            <w:tcW w:w="3615" w:type="dxa"/>
          </w:tcPr>
          <w:p w:rsidR="00A44EDD" w:rsidRDefault="00A44EDD" w:rsidP="007D4DFD">
            <w:pPr>
              <w:rPr>
                <w:i/>
                <w:sz w:val="24"/>
              </w:rPr>
            </w:pPr>
            <w:r>
              <w:rPr>
                <w:i/>
                <w:sz w:val="24"/>
              </w:rPr>
              <w:t xml:space="preserve">(dále jen „objednatel“) </w:t>
            </w:r>
          </w:p>
          <w:p w:rsidR="00A44EDD" w:rsidRPr="00C44B5B" w:rsidRDefault="00A44EDD" w:rsidP="007D4DFD">
            <w:pPr>
              <w:spacing w:before="120" w:after="120"/>
              <w:rPr>
                <w:b/>
                <w:sz w:val="24"/>
              </w:rPr>
            </w:pPr>
            <w:r>
              <w:rPr>
                <w:b/>
                <w:sz w:val="24"/>
              </w:rPr>
              <w:t xml:space="preserve">     </w:t>
            </w:r>
            <w:r w:rsidRPr="00C44B5B">
              <w:rPr>
                <w:b/>
                <w:sz w:val="24"/>
              </w:rPr>
              <w:t xml:space="preserve">a </w:t>
            </w:r>
          </w:p>
        </w:tc>
        <w:tc>
          <w:tcPr>
            <w:tcW w:w="6163" w:type="dxa"/>
          </w:tcPr>
          <w:p w:rsidR="00A44EDD" w:rsidRPr="0098023E" w:rsidRDefault="00A44EDD" w:rsidP="007D4DFD">
            <w:pPr>
              <w:rPr>
                <w:sz w:val="24"/>
                <w:szCs w:val="24"/>
              </w:rPr>
            </w:pPr>
          </w:p>
        </w:tc>
      </w:tr>
      <w:tr w:rsidR="00A44EDD" w:rsidTr="00104DB7">
        <w:trPr>
          <w:trHeight w:val="440"/>
          <w:jc w:val="center"/>
        </w:trPr>
        <w:tc>
          <w:tcPr>
            <w:tcW w:w="3615" w:type="dxa"/>
            <w:shd w:val="clear" w:color="00FFFF" w:fill="auto"/>
          </w:tcPr>
          <w:p w:rsidR="00A44EDD" w:rsidRDefault="00A44EDD" w:rsidP="007D4DFD">
            <w:pPr>
              <w:spacing w:before="120" w:after="120"/>
              <w:rPr>
                <w:b/>
                <w:sz w:val="24"/>
              </w:rPr>
            </w:pPr>
            <w:r>
              <w:rPr>
                <w:b/>
                <w:sz w:val="24"/>
              </w:rPr>
              <w:t>ZHOTOVITEL:</w:t>
            </w:r>
          </w:p>
        </w:tc>
        <w:tc>
          <w:tcPr>
            <w:tcW w:w="6163" w:type="dxa"/>
            <w:shd w:val="clear" w:color="auto" w:fill="auto"/>
          </w:tcPr>
          <w:p w:rsidR="00A44EDD" w:rsidRPr="005349E9" w:rsidRDefault="005349E9" w:rsidP="00984A6D">
            <w:pPr>
              <w:spacing w:before="120"/>
              <w:rPr>
                <w:bCs/>
                <w:sz w:val="24"/>
                <w:highlight w:val="yellow"/>
              </w:rPr>
            </w:pPr>
            <w:r w:rsidRPr="005349E9">
              <w:rPr>
                <w:bCs/>
                <w:sz w:val="24"/>
                <w:highlight w:val="yellow"/>
              </w:rPr>
              <w:t>……………………………………..</w:t>
            </w:r>
          </w:p>
        </w:tc>
      </w:tr>
      <w:tr w:rsidR="00A44EDD" w:rsidTr="00104DB7">
        <w:trPr>
          <w:trHeight w:val="80"/>
          <w:jc w:val="center"/>
        </w:trPr>
        <w:tc>
          <w:tcPr>
            <w:tcW w:w="3615" w:type="dxa"/>
          </w:tcPr>
          <w:p w:rsidR="00A44EDD" w:rsidRPr="008377B4" w:rsidRDefault="00A44EDD" w:rsidP="007D4DFD">
            <w:pPr>
              <w:rPr>
                <w:i/>
                <w:sz w:val="24"/>
              </w:rPr>
            </w:pPr>
            <w:r w:rsidRPr="008377B4">
              <w:rPr>
                <w:bCs/>
                <w:i/>
                <w:sz w:val="24"/>
              </w:rPr>
              <w:t>Zapsan</w:t>
            </w:r>
            <w:r>
              <w:rPr>
                <w:bCs/>
                <w:i/>
                <w:sz w:val="24"/>
              </w:rPr>
              <w:t>ý</w:t>
            </w:r>
            <w:r w:rsidRPr="008377B4">
              <w:rPr>
                <w:bCs/>
                <w:i/>
                <w:sz w:val="24"/>
              </w:rPr>
              <w:t xml:space="preserve"> v obchodním rejstříku u:</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129"/>
          <w:jc w:val="center"/>
        </w:trPr>
        <w:tc>
          <w:tcPr>
            <w:tcW w:w="3615" w:type="dxa"/>
          </w:tcPr>
          <w:p w:rsidR="00A44EDD" w:rsidRDefault="008C4C34" w:rsidP="007D4DFD">
            <w:pPr>
              <w:rPr>
                <w:i/>
                <w:sz w:val="24"/>
              </w:rPr>
            </w:pPr>
            <w:r>
              <w:rPr>
                <w:i/>
                <w:sz w:val="24"/>
              </w:rPr>
              <w:t>Zastoupený</w:t>
            </w:r>
            <w:r w:rsidR="00A44EDD">
              <w:rPr>
                <w:i/>
                <w:sz w:val="24"/>
              </w:rPr>
              <w:t>:</w:t>
            </w:r>
          </w:p>
        </w:tc>
        <w:tc>
          <w:tcPr>
            <w:tcW w:w="6163" w:type="dxa"/>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17"/>
          <w:jc w:val="center"/>
        </w:trPr>
        <w:tc>
          <w:tcPr>
            <w:tcW w:w="3615" w:type="dxa"/>
          </w:tcPr>
          <w:p w:rsidR="00A44EDD" w:rsidRDefault="00A44EDD" w:rsidP="007D4DFD">
            <w:pPr>
              <w:rPr>
                <w:i/>
                <w:sz w:val="24"/>
              </w:rPr>
            </w:pPr>
            <w:r>
              <w:rPr>
                <w:i/>
                <w:sz w:val="24"/>
              </w:rPr>
              <w:t>Sídlo:</w:t>
            </w:r>
          </w:p>
        </w:tc>
        <w:tc>
          <w:tcPr>
            <w:tcW w:w="6163" w:type="dxa"/>
            <w:shd w:val="clear" w:color="auto" w:fill="auto"/>
          </w:tcPr>
          <w:p w:rsidR="00A44EDD" w:rsidRPr="005349E9" w:rsidRDefault="005349E9" w:rsidP="00984A6D">
            <w:pPr>
              <w:pStyle w:val="Nadpis3"/>
              <w:spacing w:before="0"/>
              <w:rPr>
                <w:rFonts w:ascii="Times New Roman" w:hAnsi="Times New Roman"/>
                <w:highlight w:val="yellow"/>
              </w:rPr>
            </w:pPr>
            <w:r w:rsidRPr="005349E9">
              <w:rPr>
                <w:rFonts w:ascii="Times New Roman" w:hAnsi="Times New Roman"/>
                <w:highlight w:val="yellow"/>
              </w:rPr>
              <w:t>……………………………………..</w:t>
            </w:r>
          </w:p>
        </w:tc>
      </w:tr>
      <w:tr w:rsidR="00A44EDD" w:rsidTr="00104DB7">
        <w:trPr>
          <w:trHeight w:val="209"/>
          <w:jc w:val="center"/>
        </w:trPr>
        <w:tc>
          <w:tcPr>
            <w:tcW w:w="3615" w:type="dxa"/>
            <w:tcBorders>
              <w:bottom w:val="nil"/>
            </w:tcBorders>
          </w:tcPr>
          <w:p w:rsidR="00A44EDD" w:rsidRDefault="00A44EDD" w:rsidP="007D4DFD">
            <w:pPr>
              <w:rPr>
                <w:i/>
                <w:sz w:val="24"/>
              </w:rPr>
            </w:pPr>
            <w:r>
              <w:rPr>
                <w:i/>
                <w:sz w:val="24"/>
              </w:rPr>
              <w:t>IČ, DIČ:</w:t>
            </w:r>
          </w:p>
        </w:tc>
        <w:tc>
          <w:tcPr>
            <w:tcW w:w="6163" w:type="dxa"/>
            <w:tcBorders>
              <w:bottom w:val="nil"/>
            </w:tcBorders>
            <w:shd w:val="clear" w:color="auto" w:fill="auto"/>
          </w:tcPr>
          <w:p w:rsidR="00A44EDD" w:rsidRPr="005349E9" w:rsidRDefault="005349E9" w:rsidP="00984A6D">
            <w:pPr>
              <w:rPr>
                <w:sz w:val="24"/>
                <w:szCs w:val="24"/>
                <w:highlight w:val="yellow"/>
              </w:rPr>
            </w:pPr>
            <w:r w:rsidRPr="005349E9">
              <w:rPr>
                <w:sz w:val="24"/>
                <w:szCs w:val="24"/>
                <w:highlight w:val="yellow"/>
              </w:rPr>
              <w:t>……………………………………..</w:t>
            </w:r>
          </w:p>
        </w:tc>
      </w:tr>
      <w:tr w:rsidR="00A44EDD" w:rsidTr="00104DB7">
        <w:trPr>
          <w:trHeight w:val="20"/>
          <w:jc w:val="center"/>
        </w:trPr>
        <w:tc>
          <w:tcPr>
            <w:tcW w:w="3615" w:type="dxa"/>
          </w:tcPr>
          <w:p w:rsidR="00A44EDD" w:rsidRDefault="00A44EDD" w:rsidP="007D4DFD">
            <w:pPr>
              <w:rPr>
                <w:i/>
                <w:sz w:val="24"/>
              </w:rPr>
            </w:pPr>
            <w:r>
              <w:rPr>
                <w:i/>
                <w:sz w:val="24"/>
              </w:rPr>
              <w:t>Bankovní spojení:</w:t>
            </w:r>
          </w:p>
          <w:p w:rsidR="0019273A" w:rsidRPr="0019273A" w:rsidRDefault="0019273A" w:rsidP="0019273A">
            <w:pPr>
              <w:rPr>
                <w:i/>
                <w:sz w:val="24"/>
              </w:rPr>
            </w:pPr>
            <w:r w:rsidRPr="0019273A">
              <w:rPr>
                <w:i/>
                <w:sz w:val="24"/>
              </w:rPr>
              <w:t>Číslo účtu:</w:t>
            </w:r>
          </w:p>
          <w:p w:rsidR="0019273A" w:rsidRDefault="0019273A" w:rsidP="0019273A">
            <w:pPr>
              <w:rPr>
                <w:i/>
                <w:sz w:val="24"/>
              </w:rPr>
            </w:pPr>
            <w:r w:rsidRPr="0019273A">
              <w:rPr>
                <w:i/>
                <w:sz w:val="24"/>
              </w:rPr>
              <w:t>ID datové schránky:</w:t>
            </w:r>
          </w:p>
          <w:p w:rsidR="001238E0" w:rsidRDefault="001238E0" w:rsidP="0019273A">
            <w:pPr>
              <w:rPr>
                <w:i/>
                <w:sz w:val="24"/>
              </w:rPr>
            </w:pPr>
            <w:r>
              <w:rPr>
                <w:i/>
                <w:sz w:val="24"/>
              </w:rPr>
              <w:t>Odpovědní zástupci pro jednání:</w:t>
            </w:r>
          </w:p>
          <w:p w:rsidR="001238E0" w:rsidRDefault="001238E0" w:rsidP="001238E0">
            <w:pPr>
              <w:rPr>
                <w:i/>
                <w:sz w:val="24"/>
              </w:rPr>
            </w:pPr>
            <w:proofErr w:type="gramStart"/>
            <w:r w:rsidRPr="001238E0">
              <w:rPr>
                <w:i/>
                <w:sz w:val="24"/>
              </w:rPr>
              <w:t>-</w:t>
            </w:r>
            <w:r>
              <w:rPr>
                <w:i/>
                <w:sz w:val="24"/>
              </w:rPr>
              <w:t xml:space="preserve">  ve</w:t>
            </w:r>
            <w:proofErr w:type="gramEnd"/>
            <w:r>
              <w:rPr>
                <w:i/>
                <w:sz w:val="24"/>
              </w:rPr>
              <w:t xml:space="preserve"> věcech smluvních:</w:t>
            </w:r>
          </w:p>
          <w:p w:rsidR="001238E0" w:rsidRDefault="001238E0" w:rsidP="001238E0">
            <w:pPr>
              <w:rPr>
                <w:i/>
                <w:sz w:val="24"/>
              </w:rPr>
            </w:pPr>
            <w:r>
              <w:rPr>
                <w:i/>
                <w:sz w:val="24"/>
              </w:rPr>
              <w:t>- ve věcech technických:</w:t>
            </w:r>
          </w:p>
        </w:tc>
        <w:tc>
          <w:tcPr>
            <w:tcW w:w="6163" w:type="dxa"/>
            <w:shd w:val="clear" w:color="auto" w:fill="auto"/>
          </w:tcPr>
          <w:p w:rsidR="00104DB7" w:rsidRPr="005349E9" w:rsidRDefault="005349E9" w:rsidP="00104DB7">
            <w:pPr>
              <w:rPr>
                <w:sz w:val="24"/>
                <w:highlight w:val="yellow"/>
              </w:rPr>
            </w:pPr>
            <w:r w:rsidRPr="005349E9">
              <w:rPr>
                <w:sz w:val="24"/>
                <w:highlight w:val="yellow"/>
              </w:rPr>
              <w:t>……………………………………..</w:t>
            </w:r>
          </w:p>
          <w:p w:rsidR="00A44EDD" w:rsidRPr="005349E9" w:rsidRDefault="005349E9" w:rsidP="00104DB7">
            <w:pPr>
              <w:rPr>
                <w:sz w:val="24"/>
                <w:highlight w:val="yellow"/>
              </w:rPr>
            </w:pPr>
            <w:r w:rsidRPr="005349E9">
              <w:rPr>
                <w:sz w:val="24"/>
                <w:highlight w:val="yellow"/>
              </w:rPr>
              <w:t>……………………………………..</w:t>
            </w:r>
          </w:p>
          <w:p w:rsidR="00F00A2B" w:rsidRDefault="005349E9" w:rsidP="00104DB7">
            <w:pPr>
              <w:rPr>
                <w:sz w:val="24"/>
                <w:highlight w:val="yellow"/>
              </w:rPr>
            </w:pPr>
            <w:r w:rsidRPr="005349E9">
              <w:rPr>
                <w:sz w:val="24"/>
                <w:highlight w:val="yellow"/>
              </w:rPr>
              <w:t>……………………………………..</w:t>
            </w:r>
          </w:p>
          <w:p w:rsidR="001238E0" w:rsidRDefault="001238E0" w:rsidP="00104DB7">
            <w:pPr>
              <w:rPr>
                <w:sz w:val="24"/>
                <w:highlight w:val="yellow"/>
              </w:rPr>
            </w:pPr>
          </w:p>
          <w:p w:rsidR="001238E0" w:rsidRDefault="001238E0" w:rsidP="00104DB7">
            <w:pPr>
              <w:rPr>
                <w:sz w:val="24"/>
                <w:highlight w:val="yellow"/>
              </w:rPr>
            </w:pPr>
            <w:r>
              <w:rPr>
                <w:sz w:val="24"/>
                <w:highlight w:val="yellow"/>
              </w:rPr>
              <w:t>…………………………………….</w:t>
            </w:r>
          </w:p>
          <w:p w:rsidR="001238E0" w:rsidRPr="005349E9" w:rsidRDefault="001238E0" w:rsidP="00104DB7">
            <w:pPr>
              <w:rPr>
                <w:sz w:val="24"/>
                <w:highlight w:val="yellow"/>
              </w:rPr>
            </w:pPr>
            <w:r>
              <w:rPr>
                <w:sz w:val="24"/>
                <w:highlight w:val="yellow"/>
              </w:rPr>
              <w:t>…………………………………….</w:t>
            </w:r>
          </w:p>
        </w:tc>
      </w:tr>
      <w:tr w:rsidR="00A44EDD" w:rsidTr="0019273A">
        <w:trPr>
          <w:trHeight w:val="20"/>
          <w:jc w:val="center"/>
        </w:trPr>
        <w:tc>
          <w:tcPr>
            <w:tcW w:w="3615" w:type="dxa"/>
            <w:tcBorders>
              <w:bottom w:val="nil"/>
            </w:tcBorders>
          </w:tcPr>
          <w:p w:rsidR="00A44EDD" w:rsidRDefault="00A44EDD" w:rsidP="007D4DFD">
            <w:pPr>
              <w:spacing w:after="120"/>
              <w:rPr>
                <w:i/>
                <w:sz w:val="24"/>
              </w:rPr>
            </w:pPr>
            <w:r>
              <w:rPr>
                <w:i/>
                <w:sz w:val="24"/>
              </w:rPr>
              <w:t xml:space="preserve">(dále jen „zhotovitel“)  </w:t>
            </w:r>
          </w:p>
        </w:tc>
        <w:tc>
          <w:tcPr>
            <w:tcW w:w="6163" w:type="dxa"/>
            <w:tcBorders>
              <w:bottom w:val="nil"/>
            </w:tcBorders>
            <w:shd w:val="clear" w:color="auto" w:fill="FFFFFF"/>
          </w:tcPr>
          <w:p w:rsidR="00A44EDD" w:rsidRPr="003406FB" w:rsidRDefault="00A44EDD" w:rsidP="00B02BC5">
            <w:pPr>
              <w:spacing w:after="120"/>
              <w:rPr>
                <w:sz w:val="24"/>
                <w:highlight w:val="yellow"/>
              </w:rPr>
            </w:pPr>
          </w:p>
        </w:tc>
      </w:tr>
    </w:tbl>
    <w:p w:rsidR="004E509B" w:rsidRDefault="004E509B" w:rsidP="002B610D">
      <w:pPr>
        <w:spacing w:before="120"/>
        <w:ind w:hanging="142"/>
        <w:jc w:val="both"/>
        <w:rPr>
          <w:b/>
          <w:sz w:val="24"/>
        </w:rPr>
      </w:pPr>
      <w:r>
        <w:rPr>
          <w:b/>
          <w:sz w:val="24"/>
        </w:rPr>
        <w:t>za takto dohodnutých podmínek:</w:t>
      </w:r>
    </w:p>
    <w:p w:rsidR="00A35C8B" w:rsidRDefault="00A35C8B" w:rsidP="00B44B2F">
      <w:pPr>
        <w:ind w:left="-284"/>
        <w:jc w:val="both"/>
        <w:rPr>
          <w:b/>
          <w:sz w:val="24"/>
        </w:rPr>
      </w:pPr>
    </w:p>
    <w:p w:rsidR="00E32ACC" w:rsidRDefault="00E32ACC" w:rsidP="00B44B2F">
      <w:pPr>
        <w:ind w:left="-284"/>
        <w:jc w:val="both"/>
        <w:rPr>
          <w:b/>
          <w:sz w:val="24"/>
        </w:rPr>
      </w:pPr>
    </w:p>
    <w:p w:rsidR="00A35C8B" w:rsidRDefault="00A35C8B" w:rsidP="001B11B7">
      <w:pPr>
        <w:pStyle w:val="Nadpis2"/>
        <w:keepNext w:val="0"/>
        <w:spacing w:before="0" w:after="120"/>
        <w:rPr>
          <w:rFonts w:ascii="Times New Roman" w:hAnsi="Times New Roman"/>
          <w:color w:val="auto"/>
          <w:sz w:val="24"/>
        </w:rPr>
      </w:pPr>
      <w:r w:rsidRPr="0041548D">
        <w:rPr>
          <w:rFonts w:ascii="Times New Roman" w:hAnsi="Times New Roman"/>
          <w:color w:val="auto"/>
          <w:sz w:val="24"/>
          <w:u w:val="none"/>
        </w:rPr>
        <w:t xml:space="preserve">I. </w:t>
      </w:r>
      <w:r w:rsidRPr="0041548D">
        <w:rPr>
          <w:rFonts w:ascii="Times New Roman" w:hAnsi="Times New Roman"/>
          <w:color w:val="auto"/>
          <w:sz w:val="24"/>
        </w:rPr>
        <w:t>PŘEDMĚT DÍLA</w:t>
      </w:r>
    </w:p>
    <w:p w:rsidR="002F4580" w:rsidRPr="002F4580" w:rsidRDefault="002F4580" w:rsidP="002F4580"/>
    <w:p w:rsidR="007B7232" w:rsidRPr="0044307B" w:rsidRDefault="002F4580" w:rsidP="00861A95">
      <w:pPr>
        <w:jc w:val="center"/>
        <w:rPr>
          <w:b/>
          <w:sz w:val="24"/>
          <w:szCs w:val="24"/>
        </w:rPr>
      </w:pPr>
      <w:r w:rsidRPr="002F4580">
        <w:rPr>
          <w:b/>
          <w:sz w:val="24"/>
          <w:szCs w:val="24"/>
        </w:rPr>
        <w:t>„</w:t>
      </w:r>
      <w:r w:rsidR="005E1A88" w:rsidRPr="005E1A88">
        <w:rPr>
          <w:b/>
          <w:sz w:val="24"/>
          <w:szCs w:val="24"/>
        </w:rPr>
        <w:t>Libavá - Kozlov – zpracování projektové dokumenta</w:t>
      </w:r>
      <w:r w:rsidR="0094576C">
        <w:rPr>
          <w:b/>
          <w:sz w:val="24"/>
          <w:szCs w:val="24"/>
        </w:rPr>
        <w:t xml:space="preserve">ce vodovodu, úpravny vody a AT </w:t>
      </w:r>
      <w:bookmarkStart w:id="0" w:name="_GoBack"/>
      <w:bookmarkEnd w:id="0"/>
      <w:r w:rsidR="005E1A88" w:rsidRPr="005E1A88">
        <w:rPr>
          <w:b/>
          <w:sz w:val="24"/>
          <w:szCs w:val="24"/>
        </w:rPr>
        <w:t>stanice</w:t>
      </w:r>
      <w:r w:rsidRPr="0044307B">
        <w:rPr>
          <w:b/>
          <w:sz w:val="24"/>
          <w:szCs w:val="24"/>
        </w:rPr>
        <w:t>“.</w:t>
      </w:r>
    </w:p>
    <w:p w:rsidR="00A7052C" w:rsidRPr="0044307B" w:rsidRDefault="00A7052C" w:rsidP="00A708FD">
      <w:pPr>
        <w:jc w:val="both"/>
        <w:rPr>
          <w:b/>
          <w:color w:val="FF0000"/>
          <w:sz w:val="24"/>
          <w:szCs w:val="24"/>
        </w:rPr>
      </w:pPr>
    </w:p>
    <w:p w:rsidR="005E1A88" w:rsidRPr="005E1A88" w:rsidRDefault="00B85F2F" w:rsidP="005E1A88">
      <w:pPr>
        <w:spacing w:after="200" w:line="276" w:lineRule="auto"/>
        <w:ind w:left="720"/>
        <w:contextualSpacing/>
        <w:jc w:val="both"/>
        <w:rPr>
          <w:sz w:val="24"/>
        </w:rPr>
      </w:pPr>
      <w:r w:rsidRPr="005E1A88">
        <w:rPr>
          <w:sz w:val="24"/>
        </w:rPr>
        <w:t>Předmětem zakázky je zpracování</w:t>
      </w:r>
      <w:r w:rsidR="005E1A88">
        <w:rPr>
          <w:sz w:val="24"/>
        </w:rPr>
        <w:t xml:space="preserve"> </w:t>
      </w:r>
      <w:r w:rsidR="005E1A88" w:rsidRPr="005E1A88">
        <w:rPr>
          <w:sz w:val="24"/>
        </w:rPr>
        <w:t>projektové dokumentace (PD) pro napojení nového vodního zdroje, vybudování nového přívodního vodovodního řadu, napojení na stávající vodojem, stavební úpravy vodojemu a vybudování úpravny vody s AT stanicí.</w:t>
      </w:r>
    </w:p>
    <w:p w:rsidR="00B85F2F" w:rsidRPr="005E1A88" w:rsidRDefault="00B85F2F" w:rsidP="0044307B">
      <w:pPr>
        <w:spacing w:after="200" w:line="276" w:lineRule="auto"/>
        <w:ind w:left="720"/>
        <w:contextualSpacing/>
        <w:jc w:val="both"/>
        <w:rPr>
          <w:sz w:val="24"/>
        </w:rPr>
      </w:pPr>
    </w:p>
    <w:p w:rsidR="005E1A88" w:rsidRDefault="005E1A88">
      <w:pPr>
        <w:rPr>
          <w:b/>
          <w:sz w:val="24"/>
          <w:szCs w:val="24"/>
          <w:u w:val="single"/>
        </w:rPr>
      </w:pPr>
      <w:r>
        <w:rPr>
          <w:b/>
          <w:sz w:val="24"/>
          <w:szCs w:val="24"/>
          <w:u w:val="single"/>
        </w:rPr>
        <w:br w:type="page"/>
      </w:r>
    </w:p>
    <w:p w:rsidR="00A7052C" w:rsidRDefault="00A7052C" w:rsidP="00223FCF">
      <w:pPr>
        <w:jc w:val="both"/>
        <w:rPr>
          <w:b/>
          <w:sz w:val="24"/>
          <w:szCs w:val="24"/>
          <w:u w:val="single"/>
        </w:rPr>
      </w:pPr>
      <w:r w:rsidRPr="005E1A88">
        <w:rPr>
          <w:b/>
          <w:sz w:val="24"/>
          <w:szCs w:val="24"/>
          <w:u w:val="single"/>
        </w:rPr>
        <w:lastRenderedPageBreak/>
        <w:t>Rozsah prací:</w:t>
      </w:r>
    </w:p>
    <w:p w:rsidR="005E1A88" w:rsidRPr="005E1A88" w:rsidRDefault="005E1A88" w:rsidP="00223FCF">
      <w:pPr>
        <w:jc w:val="both"/>
        <w:rPr>
          <w:b/>
          <w:sz w:val="24"/>
          <w:szCs w:val="24"/>
          <w:u w:val="single"/>
        </w:rPr>
      </w:pPr>
    </w:p>
    <w:p w:rsidR="005E1A88" w:rsidRPr="005E1A88" w:rsidRDefault="005E1A88" w:rsidP="005E1A88">
      <w:pPr>
        <w:numPr>
          <w:ilvl w:val="0"/>
          <w:numId w:val="19"/>
        </w:numPr>
        <w:ind w:left="786" w:hanging="425"/>
        <w:contextualSpacing/>
        <w:jc w:val="both"/>
        <w:rPr>
          <w:sz w:val="24"/>
          <w:szCs w:val="24"/>
        </w:rPr>
      </w:pPr>
      <w:r w:rsidRPr="005E1A88">
        <w:rPr>
          <w:sz w:val="24"/>
          <w:szCs w:val="24"/>
        </w:rPr>
        <w:t xml:space="preserve">Zpracování projektové dokumentace pro územní rozhodnutí, pro provádění stavby na vybudování výtlačného potrubí od nově vybudovaného jímacího vrtu do stávajícího vodojemu, stavebních úprav objektu vodojemu, vybudování objektu úpravny vody s AT stanicí, vše v podrobnostech projektu pro provádění stavby. PD zpracovat dle vyhlášky č. 499/2006 Sb. příloha č. 1 a 2, vyhlášky č. 268/2009 Sb., o technických požadavcích na stavby, ve znění pozdějších předpisů a vyhlášky č. 230/2012 Sb., se zapracováním všech návazných profesí (stavební část, technologická část, elektroinstalace, </w:t>
      </w:r>
      <w:proofErr w:type="spellStart"/>
      <w:r w:rsidRPr="005E1A88">
        <w:rPr>
          <w:sz w:val="24"/>
          <w:szCs w:val="24"/>
        </w:rPr>
        <w:t>MaR</w:t>
      </w:r>
      <w:proofErr w:type="spellEnd"/>
      <w:r w:rsidRPr="005E1A88">
        <w:rPr>
          <w:sz w:val="24"/>
          <w:szCs w:val="24"/>
        </w:rPr>
        <w:t>, demontáže, atd.).</w:t>
      </w:r>
    </w:p>
    <w:p w:rsidR="005E1A88" w:rsidRPr="005E1A88" w:rsidRDefault="005E1A88" w:rsidP="005E1A88">
      <w:pPr>
        <w:ind w:left="851"/>
        <w:contextualSpacing/>
        <w:jc w:val="both"/>
        <w:rPr>
          <w:sz w:val="24"/>
          <w:szCs w:val="24"/>
        </w:rPr>
      </w:pPr>
    </w:p>
    <w:p w:rsidR="005E1A88" w:rsidRPr="005E1A88" w:rsidRDefault="005E1A88" w:rsidP="005E1A88">
      <w:pPr>
        <w:numPr>
          <w:ilvl w:val="0"/>
          <w:numId w:val="19"/>
        </w:numPr>
        <w:ind w:left="786" w:hanging="425"/>
        <w:contextualSpacing/>
        <w:jc w:val="both"/>
        <w:rPr>
          <w:sz w:val="24"/>
          <w:szCs w:val="24"/>
        </w:rPr>
      </w:pPr>
      <w:r w:rsidRPr="005E1A88">
        <w:rPr>
          <w:sz w:val="24"/>
          <w:szCs w:val="24"/>
        </w:rPr>
        <w:t>Ověření výskytu podzemních inženýrských sítí a venkovních rozvodů elektro, zajištění ochrany tohoto vedení při provádění zemních prací.</w:t>
      </w:r>
    </w:p>
    <w:p w:rsidR="005E1A88" w:rsidRPr="005E1A88" w:rsidRDefault="005E1A88" w:rsidP="005E1A88">
      <w:pPr>
        <w:ind w:left="708"/>
        <w:rPr>
          <w:sz w:val="24"/>
          <w:szCs w:val="24"/>
        </w:rPr>
      </w:pPr>
    </w:p>
    <w:p w:rsidR="005E1A88" w:rsidRPr="005E1A88" w:rsidRDefault="005E1A88" w:rsidP="005E1A88">
      <w:pPr>
        <w:numPr>
          <w:ilvl w:val="0"/>
          <w:numId w:val="19"/>
        </w:numPr>
        <w:ind w:left="786" w:hanging="425"/>
        <w:contextualSpacing/>
        <w:jc w:val="both"/>
        <w:rPr>
          <w:sz w:val="24"/>
          <w:szCs w:val="24"/>
        </w:rPr>
      </w:pPr>
      <w:r w:rsidRPr="005E1A88">
        <w:rPr>
          <w:sz w:val="24"/>
          <w:szCs w:val="24"/>
        </w:rPr>
        <w:t>Výchozím podkladem pro zpracování PD je „Hydrogeologický průzkum – Kozlov – jímací vrt HG 3“ dokumentace skutečného provedení + závěrečná zpráva (zpracovatel TOPGEO BRNO, spol. s r.o., Brno, 06/2013), která je součástí ZD.</w:t>
      </w:r>
    </w:p>
    <w:p w:rsidR="005E1A88" w:rsidRPr="005E1A88" w:rsidRDefault="005E1A88" w:rsidP="005E1A88">
      <w:pPr>
        <w:ind w:left="708"/>
        <w:rPr>
          <w:sz w:val="24"/>
          <w:szCs w:val="24"/>
        </w:rPr>
      </w:pPr>
    </w:p>
    <w:p w:rsidR="005E1A88" w:rsidRPr="005E1A88" w:rsidRDefault="005E1A88" w:rsidP="005E1A88">
      <w:pPr>
        <w:numPr>
          <w:ilvl w:val="0"/>
          <w:numId w:val="19"/>
        </w:numPr>
        <w:ind w:left="786" w:hanging="425"/>
        <w:contextualSpacing/>
        <w:jc w:val="both"/>
        <w:rPr>
          <w:sz w:val="24"/>
          <w:szCs w:val="24"/>
        </w:rPr>
      </w:pPr>
      <w:r w:rsidRPr="005E1A88">
        <w:rPr>
          <w:sz w:val="24"/>
          <w:szCs w:val="24"/>
        </w:rPr>
        <w:t>Projednání a odsouhlasení PD všemi dotčenými orgány státní/vojenské správy, dotčenými správci inženýrských sítí, vlastníky a sousedy. Inženýrská činnost pro vydání kladného stavebního souhlasu a zajištění souhlasných stanovisek (územní rozhodnutí, stavební povolení/stavební souhlas, vodoprávní rozhodnutí, atd.).</w:t>
      </w:r>
    </w:p>
    <w:p w:rsidR="005E1A88" w:rsidRPr="005E1A88" w:rsidRDefault="005E1A88" w:rsidP="005E1A88">
      <w:pPr>
        <w:ind w:left="708"/>
        <w:rPr>
          <w:sz w:val="24"/>
          <w:szCs w:val="24"/>
        </w:rPr>
      </w:pPr>
    </w:p>
    <w:p w:rsidR="005E1A88" w:rsidRPr="005E1A88" w:rsidRDefault="005E1A88" w:rsidP="005E1A88">
      <w:pPr>
        <w:numPr>
          <w:ilvl w:val="0"/>
          <w:numId w:val="19"/>
        </w:numPr>
        <w:ind w:left="786" w:hanging="425"/>
        <w:contextualSpacing/>
        <w:jc w:val="both"/>
        <w:rPr>
          <w:sz w:val="24"/>
          <w:szCs w:val="24"/>
        </w:rPr>
      </w:pPr>
      <w:r w:rsidRPr="005E1A88">
        <w:rPr>
          <w:sz w:val="24"/>
          <w:szCs w:val="24"/>
        </w:rPr>
        <w:t>Do jednotlivých profesí budou zapracovány požadavky vyplývající ze stavebního řízení a návazných požadavků ostatních profesí.</w:t>
      </w:r>
    </w:p>
    <w:p w:rsidR="005E1A88" w:rsidRPr="005E1A88" w:rsidRDefault="005E1A88" w:rsidP="005E1A88">
      <w:pPr>
        <w:ind w:left="708"/>
        <w:rPr>
          <w:sz w:val="24"/>
          <w:szCs w:val="24"/>
        </w:rPr>
      </w:pPr>
    </w:p>
    <w:p w:rsidR="005E1A88" w:rsidRPr="005E1A88" w:rsidRDefault="005E1A88" w:rsidP="005E1A88">
      <w:pPr>
        <w:numPr>
          <w:ilvl w:val="0"/>
          <w:numId w:val="19"/>
        </w:numPr>
        <w:ind w:left="786" w:hanging="425"/>
        <w:contextualSpacing/>
        <w:jc w:val="both"/>
        <w:rPr>
          <w:sz w:val="24"/>
          <w:szCs w:val="24"/>
        </w:rPr>
      </w:pPr>
      <w:r w:rsidRPr="005E1A88">
        <w:rPr>
          <w:sz w:val="24"/>
          <w:szCs w:val="24"/>
        </w:rPr>
        <w:t>Projednat projektovou dokumentaci ve stavebním řízení, zajistit podklady pro vydání stavebního povolení, zajistit vydání stavebního povolení.</w:t>
      </w:r>
    </w:p>
    <w:p w:rsidR="005E1A88" w:rsidRPr="005E1A88" w:rsidRDefault="005E1A88" w:rsidP="005E1A88">
      <w:pPr>
        <w:ind w:left="708"/>
        <w:rPr>
          <w:sz w:val="24"/>
          <w:szCs w:val="24"/>
        </w:rPr>
      </w:pPr>
    </w:p>
    <w:p w:rsidR="005E1A88" w:rsidRPr="005E1A88" w:rsidRDefault="005E1A88" w:rsidP="005E1A88">
      <w:pPr>
        <w:numPr>
          <w:ilvl w:val="0"/>
          <w:numId w:val="19"/>
        </w:numPr>
        <w:ind w:left="786" w:hanging="425"/>
        <w:contextualSpacing/>
        <w:jc w:val="both"/>
        <w:rPr>
          <w:sz w:val="24"/>
          <w:szCs w:val="24"/>
        </w:rPr>
      </w:pPr>
      <w:r w:rsidRPr="005E1A88">
        <w:rPr>
          <w:sz w:val="24"/>
          <w:szCs w:val="24"/>
        </w:rPr>
        <w:t>Projektovou dokumentaci zpracovat podle ČSN, vyhlášek a zákonů platných v době zpracování PD.</w:t>
      </w:r>
    </w:p>
    <w:p w:rsidR="005E1A88" w:rsidRPr="005E1A88" w:rsidRDefault="005E1A88" w:rsidP="005E1A88">
      <w:pPr>
        <w:ind w:left="708"/>
        <w:rPr>
          <w:sz w:val="24"/>
          <w:szCs w:val="24"/>
        </w:rPr>
      </w:pPr>
    </w:p>
    <w:p w:rsidR="005E1A88" w:rsidRPr="005E1A88" w:rsidRDefault="005E1A88" w:rsidP="005E1A88">
      <w:pPr>
        <w:numPr>
          <w:ilvl w:val="0"/>
          <w:numId w:val="19"/>
        </w:numPr>
        <w:ind w:left="786" w:hanging="425"/>
        <w:contextualSpacing/>
        <w:jc w:val="both"/>
        <w:rPr>
          <w:sz w:val="24"/>
          <w:szCs w:val="24"/>
        </w:rPr>
      </w:pPr>
      <w:r w:rsidRPr="005E1A88">
        <w:rPr>
          <w:sz w:val="24"/>
          <w:szCs w:val="24"/>
        </w:rPr>
        <w:t>Zpracování rozpočtů do cen roku 2013.</w:t>
      </w:r>
    </w:p>
    <w:p w:rsidR="005E1A88" w:rsidRPr="005E1A88" w:rsidRDefault="005E1A88" w:rsidP="005E1A88">
      <w:pPr>
        <w:ind w:left="708"/>
        <w:rPr>
          <w:sz w:val="24"/>
          <w:szCs w:val="24"/>
        </w:rPr>
      </w:pPr>
    </w:p>
    <w:p w:rsidR="005E1A88" w:rsidRPr="005E1A88" w:rsidRDefault="005E1A88" w:rsidP="005E1A88">
      <w:pPr>
        <w:numPr>
          <w:ilvl w:val="0"/>
          <w:numId w:val="19"/>
        </w:numPr>
        <w:ind w:left="786" w:hanging="425"/>
        <w:contextualSpacing/>
        <w:jc w:val="both"/>
        <w:rPr>
          <w:sz w:val="24"/>
          <w:szCs w:val="24"/>
        </w:rPr>
      </w:pPr>
      <w:r w:rsidRPr="005E1A88">
        <w:rPr>
          <w:sz w:val="24"/>
          <w:szCs w:val="24"/>
        </w:rPr>
        <w:t>Zadavatel nepřipouští variantní řešení.</w:t>
      </w:r>
    </w:p>
    <w:p w:rsidR="005E1A88" w:rsidRPr="005E1A88" w:rsidRDefault="005E1A88" w:rsidP="005E1A88">
      <w:pPr>
        <w:ind w:left="708"/>
        <w:rPr>
          <w:sz w:val="24"/>
          <w:szCs w:val="24"/>
        </w:rPr>
      </w:pPr>
    </w:p>
    <w:p w:rsidR="005E1A88" w:rsidRPr="005E1A88" w:rsidRDefault="005E1A88" w:rsidP="005E1A88">
      <w:pPr>
        <w:numPr>
          <w:ilvl w:val="0"/>
          <w:numId w:val="19"/>
        </w:numPr>
        <w:ind w:left="786" w:hanging="425"/>
        <w:contextualSpacing/>
        <w:jc w:val="both"/>
        <w:rPr>
          <w:sz w:val="24"/>
          <w:szCs w:val="24"/>
        </w:rPr>
      </w:pPr>
      <w:r w:rsidRPr="005E1A88">
        <w:rPr>
          <w:color w:val="000000"/>
          <w:sz w:val="24"/>
          <w:szCs w:val="24"/>
        </w:rPr>
        <w:t>Vyhodnocení nákladovosti provozu po vybudování nového vodovodního systému za 10 let provozu v porovnání se současným systémem dopravy vody.</w:t>
      </w:r>
    </w:p>
    <w:p w:rsidR="005E1A88" w:rsidRPr="005E1A88" w:rsidRDefault="005E1A88" w:rsidP="005E1A88">
      <w:pPr>
        <w:ind w:left="708"/>
        <w:rPr>
          <w:sz w:val="24"/>
          <w:szCs w:val="24"/>
        </w:rPr>
      </w:pPr>
    </w:p>
    <w:p w:rsidR="005E1A88" w:rsidRPr="005E1A88" w:rsidRDefault="005E1A88" w:rsidP="005E1A88">
      <w:pPr>
        <w:numPr>
          <w:ilvl w:val="0"/>
          <w:numId w:val="19"/>
        </w:numPr>
        <w:ind w:left="786" w:hanging="425"/>
        <w:contextualSpacing/>
        <w:jc w:val="both"/>
        <w:rPr>
          <w:sz w:val="24"/>
          <w:szCs w:val="24"/>
        </w:rPr>
      </w:pPr>
      <w:r w:rsidRPr="005E1A88">
        <w:rPr>
          <w:sz w:val="24"/>
          <w:szCs w:val="24"/>
        </w:rPr>
        <w:t>PD zpracovat:</w:t>
      </w:r>
    </w:p>
    <w:p w:rsidR="005E1A88" w:rsidRPr="005E1A88" w:rsidRDefault="005E1A88" w:rsidP="005E1A88">
      <w:pPr>
        <w:numPr>
          <w:ilvl w:val="0"/>
          <w:numId w:val="10"/>
        </w:numPr>
        <w:ind w:left="1276" w:hanging="425"/>
        <w:contextualSpacing/>
        <w:jc w:val="both"/>
        <w:rPr>
          <w:sz w:val="24"/>
          <w:szCs w:val="24"/>
        </w:rPr>
      </w:pPr>
      <w:r w:rsidRPr="005E1A88">
        <w:rPr>
          <w:sz w:val="24"/>
          <w:szCs w:val="24"/>
        </w:rPr>
        <w:t xml:space="preserve">pro územní řízení ve 2 </w:t>
      </w:r>
      <w:proofErr w:type="spellStart"/>
      <w:r w:rsidRPr="005E1A88">
        <w:rPr>
          <w:sz w:val="24"/>
          <w:szCs w:val="24"/>
        </w:rPr>
        <w:t>paré</w:t>
      </w:r>
      <w:proofErr w:type="spellEnd"/>
      <w:r w:rsidRPr="005E1A88">
        <w:rPr>
          <w:sz w:val="24"/>
          <w:szCs w:val="24"/>
        </w:rPr>
        <w:t xml:space="preserve"> v tištěné podobě a v elektronické podobě ve formátu *.</w:t>
      </w:r>
      <w:proofErr w:type="spellStart"/>
      <w:r w:rsidRPr="005E1A88">
        <w:rPr>
          <w:sz w:val="24"/>
          <w:szCs w:val="24"/>
        </w:rPr>
        <w:t>pdf</w:t>
      </w:r>
      <w:proofErr w:type="spellEnd"/>
      <w:r w:rsidRPr="005E1A88">
        <w:rPr>
          <w:sz w:val="24"/>
          <w:szCs w:val="24"/>
        </w:rPr>
        <w:t xml:space="preserve"> a *.</w:t>
      </w:r>
      <w:proofErr w:type="spellStart"/>
      <w:r w:rsidRPr="005E1A88">
        <w:rPr>
          <w:sz w:val="24"/>
          <w:szCs w:val="24"/>
        </w:rPr>
        <w:t>dwg</w:t>
      </w:r>
      <w:proofErr w:type="spellEnd"/>
      <w:r w:rsidRPr="005E1A88">
        <w:rPr>
          <w:sz w:val="24"/>
          <w:szCs w:val="24"/>
        </w:rPr>
        <w:t xml:space="preserve"> na nosiči CD.</w:t>
      </w:r>
    </w:p>
    <w:p w:rsidR="005E1A88" w:rsidRPr="005E1A88" w:rsidRDefault="005E1A88" w:rsidP="005E1A88">
      <w:pPr>
        <w:numPr>
          <w:ilvl w:val="0"/>
          <w:numId w:val="10"/>
        </w:numPr>
        <w:ind w:left="1276" w:hanging="425"/>
        <w:contextualSpacing/>
        <w:jc w:val="both"/>
        <w:rPr>
          <w:sz w:val="24"/>
          <w:szCs w:val="24"/>
        </w:rPr>
      </w:pPr>
      <w:r w:rsidRPr="005E1A88">
        <w:rPr>
          <w:sz w:val="24"/>
          <w:szCs w:val="24"/>
        </w:rPr>
        <w:t xml:space="preserve">pro provedení stavby ve 3 </w:t>
      </w:r>
      <w:proofErr w:type="spellStart"/>
      <w:r w:rsidRPr="005E1A88">
        <w:rPr>
          <w:sz w:val="24"/>
          <w:szCs w:val="24"/>
        </w:rPr>
        <w:t>paré</w:t>
      </w:r>
      <w:proofErr w:type="spellEnd"/>
      <w:r w:rsidRPr="005E1A88">
        <w:rPr>
          <w:sz w:val="24"/>
          <w:szCs w:val="24"/>
        </w:rPr>
        <w:t xml:space="preserve"> v tištěné podobě a v elektronické podobě ve formátu *.</w:t>
      </w:r>
      <w:proofErr w:type="spellStart"/>
      <w:r w:rsidRPr="005E1A88">
        <w:rPr>
          <w:sz w:val="24"/>
          <w:szCs w:val="24"/>
        </w:rPr>
        <w:t>pdf</w:t>
      </w:r>
      <w:proofErr w:type="spellEnd"/>
      <w:r w:rsidRPr="005E1A88">
        <w:rPr>
          <w:sz w:val="24"/>
          <w:szCs w:val="24"/>
        </w:rPr>
        <w:t xml:space="preserve"> a *.</w:t>
      </w:r>
      <w:proofErr w:type="spellStart"/>
      <w:r w:rsidRPr="005E1A88">
        <w:rPr>
          <w:sz w:val="24"/>
          <w:szCs w:val="24"/>
        </w:rPr>
        <w:t>dwg</w:t>
      </w:r>
      <w:proofErr w:type="spellEnd"/>
      <w:r w:rsidRPr="005E1A88">
        <w:rPr>
          <w:sz w:val="24"/>
          <w:szCs w:val="24"/>
        </w:rPr>
        <w:t xml:space="preserve"> na nosiči CD.</w:t>
      </w:r>
    </w:p>
    <w:p w:rsidR="005E1A88" w:rsidRPr="005E1A88" w:rsidRDefault="005E1A88" w:rsidP="005E1A88">
      <w:pPr>
        <w:numPr>
          <w:ilvl w:val="0"/>
          <w:numId w:val="10"/>
        </w:numPr>
        <w:ind w:left="1276" w:hanging="425"/>
        <w:contextualSpacing/>
        <w:jc w:val="both"/>
        <w:rPr>
          <w:sz w:val="24"/>
          <w:szCs w:val="24"/>
        </w:rPr>
      </w:pPr>
    </w:p>
    <w:p w:rsidR="005E1A88" w:rsidRPr="005E1A88" w:rsidRDefault="005E1A88" w:rsidP="005E1A88">
      <w:pPr>
        <w:numPr>
          <w:ilvl w:val="0"/>
          <w:numId w:val="19"/>
        </w:numPr>
        <w:ind w:left="786" w:hanging="425"/>
        <w:contextualSpacing/>
        <w:jc w:val="both"/>
        <w:rPr>
          <w:sz w:val="24"/>
          <w:szCs w:val="24"/>
        </w:rPr>
      </w:pPr>
      <w:r w:rsidRPr="005E1A88">
        <w:rPr>
          <w:sz w:val="24"/>
          <w:szCs w:val="24"/>
        </w:rPr>
        <w:t>Soupis stavebních prací a dodávek či služeb nezbytných k úplné realizaci předmětu veřejné zakázky, případně dalších prací a dodávek a služeb nezbytně nutných k plnění předmětu zakázky dle vyhlášky č. 230/2012 Sb. s výkazem výměr 1x v písemné formě, 1x ve formátu *.</w:t>
      </w:r>
      <w:proofErr w:type="spellStart"/>
      <w:r w:rsidRPr="005E1A88">
        <w:rPr>
          <w:sz w:val="24"/>
          <w:szCs w:val="24"/>
        </w:rPr>
        <w:t>xls</w:t>
      </w:r>
      <w:proofErr w:type="spellEnd"/>
      <w:r w:rsidRPr="005E1A88">
        <w:rPr>
          <w:sz w:val="24"/>
          <w:szCs w:val="24"/>
        </w:rPr>
        <w:t xml:space="preserve"> na nosiči CD. V dokumentaci bude uveden odkaz na použitou cenovou soustavu a odkaz na neomezený dálkový přístup k dokumentaci této cenové soustavy, případně budou příslušné části textů, nebo plný text této cenové dokumentace součástí soupisu.</w:t>
      </w:r>
    </w:p>
    <w:p w:rsidR="005E1A88" w:rsidRPr="005E1A88" w:rsidRDefault="005E1A88" w:rsidP="005E1A88">
      <w:pPr>
        <w:ind w:left="851"/>
        <w:contextualSpacing/>
        <w:jc w:val="both"/>
        <w:rPr>
          <w:sz w:val="24"/>
          <w:szCs w:val="24"/>
        </w:rPr>
      </w:pPr>
    </w:p>
    <w:p w:rsidR="005E1A88" w:rsidRPr="005E1A88" w:rsidRDefault="005E1A88" w:rsidP="005E1A88">
      <w:pPr>
        <w:numPr>
          <w:ilvl w:val="0"/>
          <w:numId w:val="19"/>
        </w:numPr>
        <w:ind w:left="786" w:hanging="425"/>
        <w:contextualSpacing/>
        <w:jc w:val="both"/>
        <w:rPr>
          <w:sz w:val="24"/>
          <w:szCs w:val="24"/>
        </w:rPr>
      </w:pPr>
      <w:r w:rsidRPr="005E1A88">
        <w:rPr>
          <w:sz w:val="24"/>
          <w:szCs w:val="24"/>
        </w:rPr>
        <w:lastRenderedPageBreak/>
        <w:t>Oceněný položkový rozpočet 1x v písemné formě, 1x ve formátu *.</w:t>
      </w:r>
      <w:proofErr w:type="spellStart"/>
      <w:r w:rsidRPr="005E1A88">
        <w:rPr>
          <w:sz w:val="24"/>
          <w:szCs w:val="24"/>
        </w:rPr>
        <w:t>xls</w:t>
      </w:r>
      <w:proofErr w:type="spellEnd"/>
      <w:r w:rsidRPr="005E1A88">
        <w:rPr>
          <w:sz w:val="24"/>
          <w:szCs w:val="24"/>
        </w:rPr>
        <w:t xml:space="preserve"> na nosiči CD. Položkový rozpočet rozdělit na strojní a stavební část.</w:t>
      </w:r>
    </w:p>
    <w:p w:rsidR="005E1A88" w:rsidRPr="005E1A88" w:rsidRDefault="005E1A88" w:rsidP="005E1A88">
      <w:pPr>
        <w:tabs>
          <w:tab w:val="left" w:pos="2490"/>
        </w:tabs>
        <w:jc w:val="both"/>
        <w:rPr>
          <w:color w:val="365F91"/>
        </w:rPr>
      </w:pPr>
      <w:r w:rsidRPr="005E1A88">
        <w:rPr>
          <w:color w:val="365F91"/>
        </w:rPr>
        <w:tab/>
      </w:r>
    </w:p>
    <w:p w:rsidR="005E1A88" w:rsidRPr="005E1A88" w:rsidRDefault="005E1A88" w:rsidP="005E1A88">
      <w:pPr>
        <w:ind w:left="426"/>
        <w:jc w:val="both"/>
        <w:rPr>
          <w:b/>
          <w:noProof/>
          <w:sz w:val="24"/>
          <w:szCs w:val="24"/>
          <w:u w:val="single"/>
        </w:rPr>
      </w:pPr>
      <w:r w:rsidRPr="005E1A88">
        <w:rPr>
          <w:b/>
          <w:noProof/>
          <w:sz w:val="24"/>
          <w:szCs w:val="24"/>
          <w:u w:val="single"/>
        </w:rPr>
        <w:t>Součástí PD pro napojení nového vrtu a vybudování úpravny vody zpracované dle vyhlášky č. 499/2006 Sb., ve znění pozdějších předpisů budou zejména:</w:t>
      </w:r>
    </w:p>
    <w:p w:rsidR="005E1A88" w:rsidRPr="005E1A88" w:rsidRDefault="005E1A88" w:rsidP="005E1A88">
      <w:pPr>
        <w:jc w:val="both"/>
        <w:rPr>
          <w:color w:val="365F91"/>
          <w:sz w:val="24"/>
          <w:szCs w:val="24"/>
        </w:rPr>
      </w:pPr>
    </w:p>
    <w:p w:rsidR="005E1A88" w:rsidRPr="005E1A88" w:rsidRDefault="005E1A88" w:rsidP="005E1A88">
      <w:pPr>
        <w:ind w:left="426"/>
        <w:jc w:val="both"/>
        <w:rPr>
          <w:b/>
          <w:sz w:val="24"/>
          <w:szCs w:val="24"/>
        </w:rPr>
      </w:pPr>
      <w:r w:rsidRPr="005E1A88">
        <w:rPr>
          <w:b/>
          <w:sz w:val="24"/>
          <w:szCs w:val="24"/>
        </w:rPr>
        <w:t>Vodovod + nový zdroj:</w:t>
      </w:r>
    </w:p>
    <w:p w:rsidR="005E1A88" w:rsidRPr="005E1A88" w:rsidRDefault="005E1A88" w:rsidP="005E1A88">
      <w:pPr>
        <w:jc w:val="both"/>
        <w:rPr>
          <w:sz w:val="24"/>
          <w:szCs w:val="24"/>
        </w:rPr>
      </w:pPr>
    </w:p>
    <w:p w:rsidR="005E1A88" w:rsidRPr="005E1A88" w:rsidRDefault="005E1A88" w:rsidP="005E1A88">
      <w:pPr>
        <w:numPr>
          <w:ilvl w:val="0"/>
          <w:numId w:val="10"/>
        </w:numPr>
        <w:contextualSpacing/>
        <w:jc w:val="both"/>
        <w:rPr>
          <w:sz w:val="24"/>
          <w:szCs w:val="24"/>
        </w:rPr>
      </w:pPr>
      <w:r w:rsidRPr="005E1A88">
        <w:rPr>
          <w:sz w:val="24"/>
          <w:szCs w:val="24"/>
        </w:rPr>
        <w:t xml:space="preserve">Vybudování </w:t>
      </w:r>
      <w:proofErr w:type="spellStart"/>
      <w:r w:rsidRPr="005E1A88">
        <w:rPr>
          <w:sz w:val="24"/>
          <w:szCs w:val="24"/>
        </w:rPr>
        <w:t>zhlaví</w:t>
      </w:r>
      <w:proofErr w:type="spellEnd"/>
      <w:r w:rsidRPr="005E1A88">
        <w:rPr>
          <w:sz w:val="24"/>
          <w:szCs w:val="24"/>
        </w:rPr>
        <w:t xml:space="preserve"> jímacího vrtu.</w:t>
      </w:r>
    </w:p>
    <w:p w:rsidR="005E1A88" w:rsidRPr="005E1A88" w:rsidRDefault="005E1A88" w:rsidP="005E1A88">
      <w:pPr>
        <w:numPr>
          <w:ilvl w:val="0"/>
          <w:numId w:val="10"/>
        </w:numPr>
        <w:contextualSpacing/>
        <w:jc w:val="both"/>
        <w:rPr>
          <w:sz w:val="24"/>
          <w:szCs w:val="24"/>
        </w:rPr>
      </w:pPr>
      <w:r w:rsidRPr="005E1A88">
        <w:rPr>
          <w:sz w:val="24"/>
          <w:szCs w:val="24"/>
        </w:rPr>
        <w:t>Vystrojení vrtu čerpací technikou včetně vodoměru.</w:t>
      </w:r>
    </w:p>
    <w:p w:rsidR="005E1A88" w:rsidRPr="005E1A88" w:rsidRDefault="005E1A88" w:rsidP="005E1A88">
      <w:pPr>
        <w:numPr>
          <w:ilvl w:val="0"/>
          <w:numId w:val="10"/>
        </w:numPr>
        <w:contextualSpacing/>
        <w:jc w:val="both"/>
        <w:rPr>
          <w:sz w:val="24"/>
          <w:szCs w:val="24"/>
        </w:rPr>
      </w:pPr>
      <w:r w:rsidRPr="005E1A88">
        <w:rPr>
          <w:sz w:val="24"/>
          <w:szCs w:val="24"/>
        </w:rPr>
        <w:t xml:space="preserve">Vybudování el. </w:t>
      </w:r>
      <w:proofErr w:type="gramStart"/>
      <w:r w:rsidRPr="005E1A88">
        <w:rPr>
          <w:sz w:val="24"/>
          <w:szCs w:val="24"/>
        </w:rPr>
        <w:t>přípojky</w:t>
      </w:r>
      <w:proofErr w:type="gramEnd"/>
      <w:r w:rsidRPr="005E1A88">
        <w:rPr>
          <w:sz w:val="24"/>
          <w:szCs w:val="24"/>
        </w:rPr>
        <w:t xml:space="preserve"> pro napojení čerpadla, el. rozvaděč</w:t>
      </w:r>
      <w:r w:rsidRPr="005E1A88">
        <w:rPr>
          <w:color w:val="FF0000"/>
          <w:sz w:val="24"/>
          <w:szCs w:val="24"/>
        </w:rPr>
        <w:t>.</w:t>
      </w:r>
    </w:p>
    <w:p w:rsidR="005E1A88" w:rsidRPr="005E1A88" w:rsidRDefault="005E1A88" w:rsidP="005E1A88">
      <w:pPr>
        <w:numPr>
          <w:ilvl w:val="0"/>
          <w:numId w:val="10"/>
        </w:numPr>
        <w:contextualSpacing/>
        <w:jc w:val="both"/>
        <w:rPr>
          <w:sz w:val="24"/>
          <w:szCs w:val="24"/>
        </w:rPr>
      </w:pPr>
      <w:r w:rsidRPr="005E1A88">
        <w:rPr>
          <w:sz w:val="24"/>
          <w:szCs w:val="24"/>
        </w:rPr>
        <w:t>Oplocení vrtů a vyznačení ochranného pásma.</w:t>
      </w:r>
    </w:p>
    <w:p w:rsidR="005E1A88" w:rsidRPr="005E1A88" w:rsidRDefault="005E1A88" w:rsidP="005E1A88">
      <w:pPr>
        <w:numPr>
          <w:ilvl w:val="0"/>
          <w:numId w:val="10"/>
        </w:numPr>
        <w:contextualSpacing/>
        <w:jc w:val="both"/>
        <w:rPr>
          <w:sz w:val="24"/>
          <w:szCs w:val="24"/>
        </w:rPr>
      </w:pPr>
      <w:proofErr w:type="spellStart"/>
      <w:r w:rsidRPr="005E1A88">
        <w:rPr>
          <w:sz w:val="24"/>
          <w:szCs w:val="24"/>
        </w:rPr>
        <w:t>MaR</w:t>
      </w:r>
      <w:proofErr w:type="spellEnd"/>
      <w:r w:rsidRPr="005E1A88">
        <w:rPr>
          <w:sz w:val="24"/>
          <w:szCs w:val="24"/>
        </w:rPr>
        <w:t xml:space="preserve"> – napojení na elektroinstalaci, ovládání čerpadla, havarijní stavy, návrh pro bezobslužný provoz, GSM modul.</w:t>
      </w:r>
    </w:p>
    <w:p w:rsidR="005E1A88" w:rsidRPr="005E1A88" w:rsidRDefault="005E1A88" w:rsidP="005E1A88">
      <w:pPr>
        <w:numPr>
          <w:ilvl w:val="0"/>
          <w:numId w:val="10"/>
        </w:numPr>
        <w:jc w:val="both"/>
        <w:rPr>
          <w:noProof/>
          <w:sz w:val="24"/>
        </w:rPr>
      </w:pPr>
      <w:r w:rsidRPr="005E1A88">
        <w:rPr>
          <w:noProof/>
          <w:sz w:val="24"/>
        </w:rPr>
        <w:t>Terénní úpravy okolí vrtů, travní osev.</w:t>
      </w:r>
    </w:p>
    <w:p w:rsidR="005E1A88" w:rsidRPr="005E1A88" w:rsidRDefault="005E1A88" w:rsidP="005E1A88">
      <w:pPr>
        <w:numPr>
          <w:ilvl w:val="0"/>
          <w:numId w:val="10"/>
        </w:numPr>
        <w:contextualSpacing/>
        <w:jc w:val="both"/>
        <w:rPr>
          <w:sz w:val="24"/>
          <w:szCs w:val="24"/>
        </w:rPr>
      </w:pPr>
      <w:r w:rsidRPr="005E1A88">
        <w:rPr>
          <w:sz w:val="24"/>
          <w:szCs w:val="24"/>
        </w:rPr>
        <w:t>Návrh výtlačného potrubí (cca 1800 m) od vrtu do objektu vodojemu.</w:t>
      </w:r>
    </w:p>
    <w:p w:rsidR="005E1A88" w:rsidRPr="005E1A88" w:rsidRDefault="005E1A88" w:rsidP="005E1A88">
      <w:pPr>
        <w:numPr>
          <w:ilvl w:val="0"/>
          <w:numId w:val="10"/>
        </w:numPr>
        <w:contextualSpacing/>
        <w:jc w:val="both"/>
        <w:rPr>
          <w:sz w:val="24"/>
          <w:szCs w:val="24"/>
        </w:rPr>
      </w:pPr>
      <w:r w:rsidRPr="005E1A88">
        <w:rPr>
          <w:sz w:val="24"/>
          <w:szCs w:val="24"/>
        </w:rPr>
        <w:t>Nový vodovod povede souběžně s komunikací směrem na Potštát.</w:t>
      </w:r>
    </w:p>
    <w:p w:rsidR="005E1A88" w:rsidRPr="005E1A88" w:rsidRDefault="005E1A88" w:rsidP="005E1A88">
      <w:pPr>
        <w:numPr>
          <w:ilvl w:val="0"/>
          <w:numId w:val="10"/>
        </w:numPr>
        <w:jc w:val="both"/>
        <w:rPr>
          <w:noProof/>
          <w:sz w:val="24"/>
        </w:rPr>
      </w:pPr>
      <w:r w:rsidRPr="005E1A88">
        <w:rPr>
          <w:noProof/>
          <w:sz w:val="24"/>
        </w:rPr>
        <w:t>Provedení nových komunikací, zpevněných ploch a chodníků v místech, kde budou provedeny zemní práce.</w:t>
      </w:r>
    </w:p>
    <w:p w:rsidR="005E1A88" w:rsidRPr="005E1A88" w:rsidRDefault="005E1A88" w:rsidP="005E1A88">
      <w:pPr>
        <w:numPr>
          <w:ilvl w:val="0"/>
          <w:numId w:val="10"/>
        </w:numPr>
        <w:contextualSpacing/>
        <w:jc w:val="both"/>
        <w:rPr>
          <w:color w:val="365F91"/>
          <w:sz w:val="24"/>
          <w:szCs w:val="24"/>
        </w:rPr>
      </w:pPr>
      <w:r w:rsidRPr="005E1A88">
        <w:rPr>
          <w:sz w:val="24"/>
          <w:szCs w:val="24"/>
        </w:rPr>
        <w:t>Součástí PD výtlačného potrubí budou také návazné inženýrské sítě se zakreslením jejich polohy vůči novému vodovodu. Návazné inženýrské sítě a jejich ochranná pásma budou doloženy stanovisky jejich správců</w:t>
      </w:r>
      <w:r w:rsidRPr="005E1A88">
        <w:rPr>
          <w:color w:val="365F91"/>
          <w:sz w:val="24"/>
          <w:szCs w:val="24"/>
        </w:rPr>
        <w:t>.</w:t>
      </w:r>
    </w:p>
    <w:p w:rsidR="005E1A88" w:rsidRPr="005E1A88" w:rsidRDefault="005E1A88" w:rsidP="005E1A88">
      <w:pPr>
        <w:ind w:left="1440"/>
        <w:jc w:val="both"/>
        <w:rPr>
          <w:sz w:val="24"/>
          <w:szCs w:val="24"/>
        </w:rPr>
      </w:pPr>
    </w:p>
    <w:p w:rsidR="005E1A88" w:rsidRPr="005E1A88" w:rsidRDefault="005E1A88" w:rsidP="005E1A88">
      <w:pPr>
        <w:ind w:left="1440"/>
        <w:jc w:val="both"/>
        <w:rPr>
          <w:color w:val="365F91"/>
          <w:sz w:val="24"/>
          <w:szCs w:val="24"/>
        </w:rPr>
      </w:pPr>
    </w:p>
    <w:p w:rsidR="005E1A88" w:rsidRPr="005E1A88" w:rsidRDefault="005E1A88" w:rsidP="005E1A88">
      <w:pPr>
        <w:ind w:left="426"/>
        <w:jc w:val="both"/>
        <w:rPr>
          <w:b/>
          <w:noProof/>
          <w:sz w:val="24"/>
        </w:rPr>
      </w:pPr>
      <w:r w:rsidRPr="005E1A88">
        <w:rPr>
          <w:b/>
          <w:noProof/>
          <w:sz w:val="24"/>
        </w:rPr>
        <w:t>Vodojem + úpravna vody:</w:t>
      </w:r>
    </w:p>
    <w:p w:rsidR="005E1A88" w:rsidRPr="005E1A88" w:rsidRDefault="005E1A88" w:rsidP="005E1A88">
      <w:pPr>
        <w:jc w:val="both"/>
        <w:rPr>
          <w:b/>
          <w:noProof/>
          <w:sz w:val="24"/>
        </w:rPr>
      </w:pPr>
    </w:p>
    <w:p w:rsidR="005E1A88" w:rsidRPr="005E1A88" w:rsidRDefault="005E1A88" w:rsidP="005E1A88">
      <w:pPr>
        <w:numPr>
          <w:ilvl w:val="0"/>
          <w:numId w:val="10"/>
        </w:numPr>
        <w:contextualSpacing/>
        <w:jc w:val="both"/>
        <w:rPr>
          <w:sz w:val="24"/>
          <w:szCs w:val="24"/>
        </w:rPr>
      </w:pPr>
      <w:r w:rsidRPr="005E1A88">
        <w:rPr>
          <w:sz w:val="24"/>
          <w:szCs w:val="24"/>
        </w:rPr>
        <w:t xml:space="preserve">PD stávajícího stavu se zaměřením a návrhem nového stavu týkajících se zejména stavebních úprav prostoru vodojemu, voděodolná povrchová úprava podlah, nátěry stávajících kovových konstrukcí (zábradlí, atd.), oprava vnitřních omítek a výmalba, oprava venkovní fasády a nátěry, nutné stavební </w:t>
      </w:r>
      <w:proofErr w:type="spellStart"/>
      <w:r w:rsidRPr="005E1A88">
        <w:rPr>
          <w:sz w:val="24"/>
          <w:szCs w:val="24"/>
        </w:rPr>
        <w:t>přípomoce</w:t>
      </w:r>
      <w:proofErr w:type="spellEnd"/>
      <w:r w:rsidRPr="005E1A88">
        <w:rPr>
          <w:sz w:val="24"/>
          <w:szCs w:val="24"/>
        </w:rPr>
        <w:t>, oprava střechy objektu vodojemu, instalovat nové dveře, atd.</w:t>
      </w:r>
    </w:p>
    <w:p w:rsidR="005E1A88" w:rsidRPr="005E1A88" w:rsidRDefault="005E1A88" w:rsidP="005E1A88">
      <w:pPr>
        <w:numPr>
          <w:ilvl w:val="0"/>
          <w:numId w:val="10"/>
        </w:numPr>
        <w:contextualSpacing/>
        <w:jc w:val="both"/>
        <w:rPr>
          <w:sz w:val="24"/>
          <w:szCs w:val="24"/>
        </w:rPr>
      </w:pPr>
      <w:r w:rsidRPr="005E1A88">
        <w:rPr>
          <w:sz w:val="24"/>
          <w:szCs w:val="24"/>
        </w:rPr>
        <w:t xml:space="preserve">Vybudovat nový objekt pro umístění úpravny vody s AT stanicí, voděodolná povrchová úprava prostor, dlažba, atd. </w:t>
      </w:r>
    </w:p>
    <w:p w:rsidR="005E1A88" w:rsidRPr="005E1A88" w:rsidRDefault="005E1A88" w:rsidP="005E1A88">
      <w:pPr>
        <w:numPr>
          <w:ilvl w:val="0"/>
          <w:numId w:val="10"/>
        </w:numPr>
        <w:contextualSpacing/>
        <w:jc w:val="both"/>
        <w:rPr>
          <w:sz w:val="24"/>
          <w:szCs w:val="24"/>
        </w:rPr>
      </w:pPr>
      <w:r w:rsidRPr="005E1A88">
        <w:rPr>
          <w:sz w:val="24"/>
          <w:szCs w:val="24"/>
        </w:rPr>
        <w:t>Navrhnout vhodnou technologii úpravy vody splňující vyhlášku č. </w:t>
      </w:r>
      <w:r w:rsidRPr="005E1A88">
        <w:rPr>
          <w:bCs/>
          <w:sz w:val="24"/>
          <w:szCs w:val="24"/>
        </w:rPr>
        <w:t>252/2004 Sb., která stanovuje přípustné limity látek v pitné vodě.</w:t>
      </w:r>
    </w:p>
    <w:p w:rsidR="005E1A88" w:rsidRPr="005E1A88" w:rsidRDefault="005E1A88" w:rsidP="005E1A88">
      <w:pPr>
        <w:numPr>
          <w:ilvl w:val="0"/>
          <w:numId w:val="10"/>
        </w:numPr>
        <w:contextualSpacing/>
        <w:jc w:val="both"/>
        <w:rPr>
          <w:sz w:val="24"/>
          <w:szCs w:val="24"/>
        </w:rPr>
      </w:pPr>
      <w:r w:rsidRPr="005E1A88">
        <w:rPr>
          <w:sz w:val="24"/>
          <w:szCs w:val="24"/>
        </w:rPr>
        <w:t xml:space="preserve">Vytápění – v objektu úpravny vody osadit nové stabilní el. </w:t>
      </w:r>
      <w:proofErr w:type="gramStart"/>
      <w:r w:rsidRPr="005E1A88">
        <w:rPr>
          <w:sz w:val="24"/>
          <w:szCs w:val="24"/>
        </w:rPr>
        <w:t>přímotopy</w:t>
      </w:r>
      <w:proofErr w:type="gramEnd"/>
      <w:r w:rsidRPr="005E1A88">
        <w:rPr>
          <w:sz w:val="24"/>
          <w:szCs w:val="24"/>
        </w:rPr>
        <w:t>.</w:t>
      </w:r>
    </w:p>
    <w:p w:rsidR="005E1A88" w:rsidRPr="005E1A88" w:rsidRDefault="005E1A88" w:rsidP="005E1A88">
      <w:pPr>
        <w:numPr>
          <w:ilvl w:val="0"/>
          <w:numId w:val="10"/>
        </w:numPr>
        <w:contextualSpacing/>
        <w:jc w:val="both"/>
        <w:rPr>
          <w:sz w:val="24"/>
          <w:szCs w:val="24"/>
        </w:rPr>
      </w:pPr>
      <w:r w:rsidRPr="005E1A88">
        <w:rPr>
          <w:sz w:val="24"/>
          <w:szCs w:val="24"/>
        </w:rPr>
        <w:t>Nové oplocení objektů, terénní úpravy, travní osev.</w:t>
      </w:r>
    </w:p>
    <w:p w:rsidR="005E1A88" w:rsidRPr="005E1A88" w:rsidRDefault="005E1A88" w:rsidP="005E1A88">
      <w:pPr>
        <w:numPr>
          <w:ilvl w:val="0"/>
          <w:numId w:val="10"/>
        </w:numPr>
        <w:contextualSpacing/>
        <w:jc w:val="both"/>
        <w:rPr>
          <w:sz w:val="24"/>
          <w:szCs w:val="24"/>
        </w:rPr>
      </w:pPr>
      <w:r w:rsidRPr="005E1A88">
        <w:rPr>
          <w:sz w:val="24"/>
          <w:szCs w:val="24"/>
        </w:rPr>
        <w:t>Zdravotechnika – vnitřní vodovod - měření spotřeby vody SV – vodoměr, připojení ke stávajícím rozvodům.</w:t>
      </w:r>
    </w:p>
    <w:p w:rsidR="005E1A88" w:rsidRPr="005E1A88" w:rsidRDefault="005E1A88" w:rsidP="005E1A88">
      <w:pPr>
        <w:numPr>
          <w:ilvl w:val="0"/>
          <w:numId w:val="10"/>
        </w:numPr>
        <w:jc w:val="both"/>
        <w:rPr>
          <w:sz w:val="24"/>
          <w:szCs w:val="24"/>
        </w:rPr>
      </w:pPr>
      <w:r w:rsidRPr="005E1A88">
        <w:rPr>
          <w:sz w:val="24"/>
          <w:szCs w:val="24"/>
        </w:rPr>
        <w:t>Kanalizace – odvodnění podlah.</w:t>
      </w:r>
    </w:p>
    <w:p w:rsidR="005E1A88" w:rsidRPr="005E1A88" w:rsidRDefault="005E1A88" w:rsidP="005E1A88">
      <w:pPr>
        <w:numPr>
          <w:ilvl w:val="0"/>
          <w:numId w:val="10"/>
        </w:numPr>
        <w:jc w:val="both"/>
        <w:rPr>
          <w:sz w:val="24"/>
          <w:szCs w:val="24"/>
        </w:rPr>
      </w:pPr>
      <w:r w:rsidRPr="005E1A88">
        <w:rPr>
          <w:sz w:val="24"/>
          <w:szCs w:val="24"/>
        </w:rPr>
        <w:t>Vzduchotechnika – větrání.</w:t>
      </w:r>
    </w:p>
    <w:p w:rsidR="005E1A88" w:rsidRPr="005E1A88" w:rsidRDefault="005E1A88" w:rsidP="005E1A88">
      <w:pPr>
        <w:numPr>
          <w:ilvl w:val="0"/>
          <w:numId w:val="10"/>
        </w:numPr>
        <w:contextualSpacing/>
        <w:jc w:val="both"/>
        <w:rPr>
          <w:sz w:val="24"/>
          <w:szCs w:val="24"/>
        </w:rPr>
      </w:pPr>
      <w:r w:rsidRPr="005E1A88">
        <w:rPr>
          <w:sz w:val="24"/>
          <w:szCs w:val="24"/>
        </w:rPr>
        <w:t>Elektroinstalace – nové elektrorozvody (návrh osvětlení, zásuvkové okruhy, rozvaděč ESI).</w:t>
      </w:r>
    </w:p>
    <w:p w:rsidR="005E1A88" w:rsidRPr="005E1A88" w:rsidRDefault="005E1A88" w:rsidP="005E1A88">
      <w:pPr>
        <w:numPr>
          <w:ilvl w:val="0"/>
          <w:numId w:val="10"/>
        </w:numPr>
        <w:contextualSpacing/>
        <w:jc w:val="both"/>
        <w:rPr>
          <w:sz w:val="24"/>
          <w:szCs w:val="24"/>
        </w:rPr>
      </w:pPr>
      <w:proofErr w:type="spellStart"/>
      <w:r w:rsidRPr="005E1A88">
        <w:rPr>
          <w:sz w:val="24"/>
          <w:szCs w:val="24"/>
        </w:rPr>
        <w:t>MaR</w:t>
      </w:r>
      <w:proofErr w:type="spellEnd"/>
      <w:r w:rsidRPr="005E1A88">
        <w:rPr>
          <w:sz w:val="24"/>
          <w:szCs w:val="24"/>
        </w:rPr>
        <w:t xml:space="preserve"> – napojení na elektroinstalaci, ovládání technologie úpravny vody a AT stanice, havarijní stavy, návrh pro bezobslužný provoz.</w:t>
      </w:r>
    </w:p>
    <w:p w:rsidR="005E1A88" w:rsidRPr="005E1A88" w:rsidRDefault="005E1A88" w:rsidP="005E1A88">
      <w:pPr>
        <w:numPr>
          <w:ilvl w:val="0"/>
          <w:numId w:val="10"/>
        </w:numPr>
        <w:contextualSpacing/>
        <w:jc w:val="both"/>
        <w:rPr>
          <w:sz w:val="24"/>
          <w:szCs w:val="24"/>
        </w:rPr>
      </w:pPr>
      <w:r w:rsidRPr="005E1A88">
        <w:rPr>
          <w:sz w:val="24"/>
          <w:szCs w:val="24"/>
        </w:rPr>
        <w:t>Bezpečnostní značení dle příslušných norem.</w:t>
      </w:r>
    </w:p>
    <w:p w:rsidR="005E1A88" w:rsidRPr="005E1A88" w:rsidRDefault="005E1A88" w:rsidP="005E1A88">
      <w:pPr>
        <w:ind w:left="1080"/>
        <w:jc w:val="both"/>
        <w:rPr>
          <w:sz w:val="24"/>
          <w:szCs w:val="24"/>
          <w:highlight w:val="yellow"/>
        </w:rPr>
      </w:pPr>
    </w:p>
    <w:p w:rsidR="005E1A88" w:rsidRPr="005E1A88" w:rsidRDefault="005E1A88" w:rsidP="005E1A88">
      <w:pPr>
        <w:rPr>
          <w:color w:val="365F91"/>
          <w:sz w:val="24"/>
          <w:szCs w:val="24"/>
        </w:rPr>
      </w:pPr>
    </w:p>
    <w:p w:rsidR="005E1A88" w:rsidRPr="005E1A88" w:rsidRDefault="005E1A88" w:rsidP="005E1A88">
      <w:pPr>
        <w:numPr>
          <w:ilvl w:val="0"/>
          <w:numId w:val="19"/>
        </w:numPr>
        <w:ind w:left="924" w:hanging="357"/>
        <w:jc w:val="both"/>
        <w:rPr>
          <w:sz w:val="24"/>
        </w:rPr>
      </w:pPr>
      <w:r w:rsidRPr="005E1A88">
        <w:rPr>
          <w:sz w:val="24"/>
        </w:rPr>
        <w:t xml:space="preserve">Součástí PD pro územní řízení a provedení stavby bude dokladová část, která bude obsahovat žádost o vydání územního rozhodnutí či stavebního povolení, stavební povolení s vyznačením právní moci vydané Újezdním úřadem vojenského újezdu Libavá, stavebním úřadem (dále jen „ÚÚVÚ SÚ“), Náměstí 2, Libavá 785 01, pošta Šternberk umožňující realizaci projektované akce a kladná stanoviska, souhlasy a </w:t>
      </w:r>
      <w:r w:rsidRPr="005E1A88">
        <w:rPr>
          <w:sz w:val="24"/>
        </w:rPr>
        <w:lastRenderedPageBreak/>
        <w:t>rozhodnutí příslušných orgánů státní správy a institucí, nutných pro vydání územního řízení a stavebního povolení, a to zejména níže uvedených složek:</w:t>
      </w:r>
    </w:p>
    <w:p w:rsidR="005E1A88" w:rsidRPr="005E1A88" w:rsidRDefault="005E1A88" w:rsidP="005E1A88">
      <w:pPr>
        <w:ind w:left="927"/>
        <w:jc w:val="both"/>
        <w:rPr>
          <w:color w:val="365F91"/>
          <w:sz w:val="24"/>
        </w:rPr>
      </w:pPr>
    </w:p>
    <w:p w:rsidR="005E1A88" w:rsidRPr="005E1A88" w:rsidRDefault="005E1A88" w:rsidP="005E1A88">
      <w:pPr>
        <w:ind w:left="993"/>
        <w:jc w:val="both"/>
        <w:rPr>
          <w:sz w:val="24"/>
          <w:u w:val="single"/>
        </w:rPr>
      </w:pPr>
      <w:r w:rsidRPr="005E1A88">
        <w:rPr>
          <w:sz w:val="24"/>
          <w:u w:val="single"/>
        </w:rPr>
        <w:t>Úřad státního odborného dozoru MO (dále jen „</w:t>
      </w:r>
      <w:proofErr w:type="spellStart"/>
      <w:r w:rsidRPr="005E1A88">
        <w:rPr>
          <w:sz w:val="24"/>
          <w:u w:val="single"/>
        </w:rPr>
        <w:t>ÚřSOD</w:t>
      </w:r>
      <w:proofErr w:type="spellEnd"/>
      <w:r w:rsidRPr="005E1A88">
        <w:rPr>
          <w:sz w:val="24"/>
          <w:u w:val="single"/>
        </w:rPr>
        <w:t xml:space="preserve"> MO“)</w:t>
      </w:r>
      <w:r w:rsidRPr="005E1A88">
        <w:rPr>
          <w:sz w:val="24"/>
          <w:u w:val="single"/>
          <w:lang w:val="en-US"/>
        </w:rPr>
        <w:t>:</w:t>
      </w:r>
    </w:p>
    <w:p w:rsidR="005E1A88" w:rsidRPr="005E1A88" w:rsidRDefault="005E1A88" w:rsidP="005E1A88">
      <w:pPr>
        <w:numPr>
          <w:ilvl w:val="0"/>
          <w:numId w:val="12"/>
        </w:numPr>
        <w:tabs>
          <w:tab w:val="num" w:pos="1418"/>
        </w:tabs>
        <w:ind w:left="993" w:firstLine="0"/>
        <w:jc w:val="both"/>
        <w:rPr>
          <w:sz w:val="24"/>
          <w:szCs w:val="24"/>
        </w:rPr>
      </w:pPr>
      <w:r w:rsidRPr="005E1A88">
        <w:rPr>
          <w:sz w:val="24"/>
          <w:szCs w:val="24"/>
        </w:rPr>
        <w:t>Oddělení Státního dozoru Brno, Svatoplukova 84, 662 10 Brno;</w:t>
      </w:r>
    </w:p>
    <w:p w:rsidR="005E1A88" w:rsidRPr="005E1A88" w:rsidRDefault="005E1A88" w:rsidP="005E1A88">
      <w:pPr>
        <w:numPr>
          <w:ilvl w:val="0"/>
          <w:numId w:val="12"/>
        </w:numPr>
        <w:tabs>
          <w:tab w:val="num" w:pos="1418"/>
        </w:tabs>
        <w:ind w:left="1418" w:hanging="284"/>
        <w:jc w:val="both"/>
        <w:rPr>
          <w:sz w:val="24"/>
        </w:rPr>
      </w:pPr>
      <w:r w:rsidRPr="005E1A88">
        <w:rPr>
          <w:sz w:val="24"/>
        </w:rPr>
        <w:t>oddělení státního technického dozoru – bezpečnost a ochrana zdraví při práci,</w:t>
      </w:r>
    </w:p>
    <w:p w:rsidR="005E1A88" w:rsidRPr="005E1A88" w:rsidRDefault="005E1A88" w:rsidP="005E1A88">
      <w:pPr>
        <w:numPr>
          <w:ilvl w:val="0"/>
          <w:numId w:val="12"/>
        </w:numPr>
        <w:tabs>
          <w:tab w:val="num" w:pos="1418"/>
        </w:tabs>
        <w:ind w:left="1418" w:hanging="284"/>
        <w:jc w:val="both"/>
        <w:rPr>
          <w:sz w:val="24"/>
        </w:rPr>
      </w:pPr>
      <w:r w:rsidRPr="005E1A88">
        <w:rPr>
          <w:sz w:val="24"/>
        </w:rPr>
        <w:t>oddělení státního technického dozoru – elektrická zařízení,</w:t>
      </w:r>
    </w:p>
    <w:p w:rsidR="005E1A88" w:rsidRPr="005E1A88" w:rsidRDefault="005E1A88" w:rsidP="005E1A88">
      <w:pPr>
        <w:numPr>
          <w:ilvl w:val="0"/>
          <w:numId w:val="12"/>
        </w:numPr>
        <w:tabs>
          <w:tab w:val="num" w:pos="1418"/>
        </w:tabs>
        <w:ind w:left="1418" w:hanging="284"/>
        <w:jc w:val="both"/>
        <w:rPr>
          <w:sz w:val="24"/>
        </w:rPr>
      </w:pPr>
      <w:r w:rsidRPr="005E1A88">
        <w:rPr>
          <w:sz w:val="24"/>
        </w:rPr>
        <w:t>oddělení státního technického dozoru – tlaková zařízení,</w:t>
      </w:r>
    </w:p>
    <w:p w:rsidR="005E1A88" w:rsidRPr="005E1A88" w:rsidRDefault="005E1A88" w:rsidP="005E1A88">
      <w:pPr>
        <w:numPr>
          <w:ilvl w:val="0"/>
          <w:numId w:val="12"/>
        </w:numPr>
        <w:tabs>
          <w:tab w:val="num" w:pos="1418"/>
        </w:tabs>
        <w:ind w:left="1418" w:hanging="284"/>
        <w:jc w:val="both"/>
        <w:rPr>
          <w:sz w:val="24"/>
        </w:rPr>
      </w:pPr>
      <w:r w:rsidRPr="005E1A88">
        <w:rPr>
          <w:sz w:val="24"/>
        </w:rPr>
        <w:t>vojenský požární dozor,</w:t>
      </w:r>
    </w:p>
    <w:p w:rsidR="005E1A88" w:rsidRPr="005E1A88" w:rsidRDefault="005E1A88" w:rsidP="005E1A88">
      <w:pPr>
        <w:numPr>
          <w:ilvl w:val="0"/>
          <w:numId w:val="12"/>
        </w:numPr>
        <w:tabs>
          <w:tab w:val="num" w:pos="1418"/>
        </w:tabs>
        <w:ind w:left="1418" w:hanging="284"/>
        <w:jc w:val="both"/>
        <w:rPr>
          <w:sz w:val="24"/>
        </w:rPr>
      </w:pPr>
      <w:r w:rsidRPr="005E1A88">
        <w:rPr>
          <w:sz w:val="24"/>
        </w:rPr>
        <w:t>energetická inspekce.</w:t>
      </w:r>
    </w:p>
    <w:p w:rsidR="005E1A88" w:rsidRPr="005E1A88" w:rsidRDefault="005E1A88" w:rsidP="005E1A88">
      <w:pPr>
        <w:ind w:left="993"/>
        <w:jc w:val="both"/>
        <w:rPr>
          <w:sz w:val="24"/>
        </w:rPr>
      </w:pPr>
    </w:p>
    <w:p w:rsidR="005E1A88" w:rsidRPr="005E1A88" w:rsidRDefault="005E1A88" w:rsidP="005E1A88">
      <w:pPr>
        <w:numPr>
          <w:ilvl w:val="0"/>
          <w:numId w:val="12"/>
        </w:numPr>
        <w:tabs>
          <w:tab w:val="num" w:pos="1418"/>
        </w:tabs>
        <w:ind w:left="1418" w:hanging="425"/>
        <w:jc w:val="both"/>
        <w:rPr>
          <w:sz w:val="24"/>
          <w:szCs w:val="24"/>
        </w:rPr>
      </w:pPr>
      <w:r w:rsidRPr="005E1A88">
        <w:rPr>
          <w:sz w:val="24"/>
          <w:szCs w:val="24"/>
        </w:rPr>
        <w:t>Újezdní úřad vojenského újezdu Libavá, Náměstí 2,  Libavá - Město Libavá, 758 01 Šternberk</w:t>
      </w:r>
    </w:p>
    <w:p w:rsidR="005E1A88" w:rsidRPr="005E1A88" w:rsidRDefault="005E1A88" w:rsidP="005E1A88">
      <w:pPr>
        <w:numPr>
          <w:ilvl w:val="0"/>
          <w:numId w:val="12"/>
        </w:numPr>
        <w:tabs>
          <w:tab w:val="num" w:pos="1418"/>
        </w:tabs>
        <w:ind w:left="1418" w:hanging="425"/>
        <w:jc w:val="both"/>
        <w:rPr>
          <w:sz w:val="24"/>
          <w:szCs w:val="24"/>
        </w:rPr>
      </w:pPr>
      <w:r w:rsidRPr="005E1A88">
        <w:rPr>
          <w:sz w:val="24"/>
          <w:szCs w:val="24"/>
        </w:rPr>
        <w:t>Ústřední vojenský zdravotní ústav (hygienický posudek), Chodská 21, Brno – Královo Pole;</w:t>
      </w:r>
    </w:p>
    <w:p w:rsidR="005E1A88" w:rsidRPr="005E1A88" w:rsidRDefault="005E1A88" w:rsidP="005E1A88">
      <w:pPr>
        <w:numPr>
          <w:ilvl w:val="0"/>
          <w:numId w:val="12"/>
        </w:numPr>
        <w:tabs>
          <w:tab w:val="num" w:pos="1418"/>
        </w:tabs>
        <w:ind w:left="1418" w:hanging="425"/>
        <w:jc w:val="both"/>
        <w:rPr>
          <w:sz w:val="24"/>
          <w:szCs w:val="24"/>
        </w:rPr>
      </w:pPr>
      <w:r w:rsidRPr="005E1A88">
        <w:rPr>
          <w:sz w:val="24"/>
          <w:szCs w:val="24"/>
        </w:rPr>
        <w:t>Vojenská ubytovací a stavební správa Brno, Svatoplukova 2687/84, Brno – Židenice (adresa pro poštovní doručování Svatoplukova 2687/84, 662 10 Brno);</w:t>
      </w:r>
    </w:p>
    <w:p w:rsidR="005E1A88" w:rsidRPr="005E1A88" w:rsidRDefault="005E1A88" w:rsidP="005E1A88">
      <w:pPr>
        <w:numPr>
          <w:ilvl w:val="0"/>
          <w:numId w:val="12"/>
        </w:numPr>
        <w:tabs>
          <w:tab w:val="num" w:pos="1418"/>
        </w:tabs>
        <w:ind w:left="1418" w:hanging="425"/>
        <w:jc w:val="both"/>
        <w:rPr>
          <w:sz w:val="24"/>
        </w:rPr>
      </w:pPr>
      <w:r w:rsidRPr="005E1A88">
        <w:rPr>
          <w:sz w:val="24"/>
        </w:rPr>
        <w:t>VÚ 8129 Město Libavá, 783 07 Město Libavá</w:t>
      </w:r>
      <w:r w:rsidRPr="005E1A88">
        <w:rPr>
          <w:sz w:val="24"/>
          <w:lang w:val="en-US"/>
        </w:rPr>
        <w:t>;</w:t>
      </w:r>
    </w:p>
    <w:p w:rsidR="005E1A88" w:rsidRPr="005E1A88" w:rsidRDefault="005E1A88" w:rsidP="005E1A88">
      <w:pPr>
        <w:numPr>
          <w:ilvl w:val="0"/>
          <w:numId w:val="12"/>
        </w:numPr>
        <w:tabs>
          <w:tab w:val="num" w:pos="1418"/>
        </w:tabs>
        <w:ind w:left="1418" w:hanging="425"/>
        <w:jc w:val="both"/>
        <w:rPr>
          <w:sz w:val="24"/>
          <w:szCs w:val="24"/>
        </w:rPr>
      </w:pPr>
      <w:r w:rsidRPr="005E1A88">
        <w:rPr>
          <w:sz w:val="24"/>
          <w:szCs w:val="24"/>
        </w:rPr>
        <w:t>Vojenské lesy a statky, Bratrská 359/7, 751 31 Lipník nad Bečvou;</w:t>
      </w:r>
    </w:p>
    <w:p w:rsidR="005E1A88" w:rsidRPr="005E1A88" w:rsidRDefault="005E1A88" w:rsidP="005E1A88">
      <w:pPr>
        <w:numPr>
          <w:ilvl w:val="0"/>
          <w:numId w:val="12"/>
        </w:numPr>
        <w:tabs>
          <w:tab w:val="num" w:pos="1418"/>
        </w:tabs>
        <w:ind w:left="1418" w:hanging="425"/>
        <w:jc w:val="both"/>
        <w:rPr>
          <w:sz w:val="24"/>
          <w:szCs w:val="24"/>
        </w:rPr>
      </w:pPr>
      <w:r w:rsidRPr="005E1A88">
        <w:rPr>
          <w:sz w:val="24"/>
          <w:szCs w:val="24"/>
        </w:rPr>
        <w:t>Provozní středisko 0736 Město Libavá, Sadová 50, 783 07 Město Libavá;</w:t>
      </w:r>
    </w:p>
    <w:p w:rsidR="005E1A88" w:rsidRPr="005E1A88" w:rsidRDefault="005E1A88" w:rsidP="005E1A88">
      <w:pPr>
        <w:numPr>
          <w:ilvl w:val="0"/>
          <w:numId w:val="12"/>
        </w:numPr>
        <w:tabs>
          <w:tab w:val="num" w:pos="1418"/>
        </w:tabs>
        <w:ind w:left="1418" w:hanging="425"/>
        <w:jc w:val="both"/>
        <w:rPr>
          <w:sz w:val="24"/>
          <w:szCs w:val="24"/>
        </w:rPr>
      </w:pPr>
      <w:r w:rsidRPr="005E1A88">
        <w:rPr>
          <w:sz w:val="24"/>
          <w:szCs w:val="24"/>
        </w:rPr>
        <w:t>VÚ 3255 Praha, Vlastina 1, 161 05 Praha – Ruzyně;</w:t>
      </w:r>
    </w:p>
    <w:p w:rsidR="005E1A88" w:rsidRPr="005E1A88" w:rsidRDefault="005E1A88" w:rsidP="005E1A88">
      <w:pPr>
        <w:numPr>
          <w:ilvl w:val="0"/>
          <w:numId w:val="12"/>
        </w:numPr>
        <w:tabs>
          <w:tab w:val="num" w:pos="1418"/>
        </w:tabs>
        <w:ind w:left="1418" w:hanging="425"/>
        <w:jc w:val="both"/>
        <w:rPr>
          <w:sz w:val="24"/>
          <w:szCs w:val="24"/>
        </w:rPr>
      </w:pPr>
      <w:r w:rsidRPr="005E1A88">
        <w:rPr>
          <w:sz w:val="24"/>
          <w:szCs w:val="24"/>
        </w:rPr>
        <w:t>Velitelství vojenské policie Olomouc, tř. 1. máje 1, 711 11 Olomouc;</w:t>
      </w:r>
    </w:p>
    <w:p w:rsidR="005E1A88" w:rsidRPr="005E1A88" w:rsidRDefault="005E1A88" w:rsidP="005E1A88">
      <w:pPr>
        <w:numPr>
          <w:ilvl w:val="0"/>
          <w:numId w:val="12"/>
        </w:numPr>
        <w:tabs>
          <w:tab w:val="num" w:pos="1418"/>
        </w:tabs>
        <w:ind w:left="1418" w:hanging="425"/>
        <w:jc w:val="both"/>
        <w:rPr>
          <w:sz w:val="24"/>
          <w:szCs w:val="24"/>
        </w:rPr>
      </w:pPr>
      <w:r w:rsidRPr="005E1A88">
        <w:rPr>
          <w:sz w:val="24"/>
          <w:szCs w:val="24"/>
        </w:rPr>
        <w:t xml:space="preserve">Armádní servisní příspěvková organizace, Podbabská 1589/1, 160 00 Praha 6; </w:t>
      </w:r>
    </w:p>
    <w:p w:rsidR="005E1A88" w:rsidRPr="005E1A88" w:rsidRDefault="005E1A88" w:rsidP="005E1A88">
      <w:pPr>
        <w:ind w:left="993"/>
        <w:jc w:val="both"/>
        <w:rPr>
          <w:sz w:val="24"/>
          <w:szCs w:val="24"/>
        </w:rPr>
      </w:pPr>
    </w:p>
    <w:p w:rsidR="005E1A88" w:rsidRPr="005E1A88" w:rsidRDefault="005E1A88" w:rsidP="005E1A88">
      <w:pPr>
        <w:ind w:left="993"/>
        <w:jc w:val="both"/>
        <w:rPr>
          <w:sz w:val="24"/>
          <w:szCs w:val="24"/>
        </w:rPr>
      </w:pPr>
      <w:r w:rsidRPr="005E1A88">
        <w:rPr>
          <w:sz w:val="24"/>
          <w:szCs w:val="24"/>
        </w:rPr>
        <w:t>Správci civilních podzemních inženýrských sítí s ohledem na provádění zemních prací:</w:t>
      </w:r>
    </w:p>
    <w:p w:rsidR="005E1A88" w:rsidRPr="005E1A88" w:rsidRDefault="005E1A88" w:rsidP="005E1A88">
      <w:pPr>
        <w:numPr>
          <w:ilvl w:val="0"/>
          <w:numId w:val="12"/>
        </w:numPr>
        <w:tabs>
          <w:tab w:val="num" w:pos="1418"/>
        </w:tabs>
        <w:ind w:left="1418" w:hanging="437"/>
        <w:jc w:val="both"/>
        <w:rPr>
          <w:sz w:val="24"/>
          <w:szCs w:val="24"/>
        </w:rPr>
      </w:pPr>
      <w:r w:rsidRPr="005E1A88">
        <w:rPr>
          <w:sz w:val="24"/>
          <w:szCs w:val="24"/>
        </w:rPr>
        <w:t xml:space="preserve">Telefónica O2 Czech Republic, Pražská 255/41, 779 00 Olomouc; </w:t>
      </w:r>
    </w:p>
    <w:p w:rsidR="005E1A88" w:rsidRPr="005E1A88" w:rsidRDefault="005E1A88" w:rsidP="005E1A88">
      <w:pPr>
        <w:numPr>
          <w:ilvl w:val="0"/>
          <w:numId w:val="12"/>
        </w:numPr>
        <w:tabs>
          <w:tab w:val="num" w:pos="1418"/>
        </w:tabs>
        <w:ind w:left="1418" w:hanging="437"/>
        <w:jc w:val="both"/>
        <w:rPr>
          <w:sz w:val="24"/>
          <w:szCs w:val="24"/>
        </w:rPr>
      </w:pPr>
      <w:r w:rsidRPr="005E1A88">
        <w:rPr>
          <w:sz w:val="24"/>
          <w:szCs w:val="24"/>
        </w:rPr>
        <w:t xml:space="preserve">ČEZ Distribuce a.s., Jeremenkova 40/B, 772 00 Olomouc; </w:t>
      </w:r>
    </w:p>
    <w:p w:rsidR="005E1A88" w:rsidRPr="005E1A88" w:rsidRDefault="005E1A88" w:rsidP="005E1A88">
      <w:pPr>
        <w:numPr>
          <w:ilvl w:val="0"/>
          <w:numId w:val="12"/>
        </w:numPr>
        <w:tabs>
          <w:tab w:val="num" w:pos="1418"/>
        </w:tabs>
        <w:ind w:left="1418" w:hanging="437"/>
        <w:jc w:val="both"/>
        <w:rPr>
          <w:sz w:val="24"/>
          <w:szCs w:val="24"/>
        </w:rPr>
      </w:pPr>
      <w:r w:rsidRPr="005E1A88">
        <w:rPr>
          <w:sz w:val="24"/>
          <w:szCs w:val="24"/>
        </w:rPr>
        <w:t>SME Rozvodný závod Opava, Krnovská 54, 746 01 Opava</w:t>
      </w:r>
    </w:p>
    <w:p w:rsidR="005E1A88" w:rsidRPr="005E1A88" w:rsidRDefault="005E1A88" w:rsidP="005E1A88">
      <w:pPr>
        <w:numPr>
          <w:ilvl w:val="0"/>
          <w:numId w:val="12"/>
        </w:numPr>
        <w:tabs>
          <w:tab w:val="num" w:pos="1418"/>
        </w:tabs>
        <w:ind w:left="1418" w:hanging="437"/>
        <w:jc w:val="both"/>
        <w:rPr>
          <w:sz w:val="24"/>
          <w:szCs w:val="24"/>
        </w:rPr>
      </w:pPr>
      <w:r w:rsidRPr="005E1A88">
        <w:rPr>
          <w:sz w:val="24"/>
          <w:szCs w:val="24"/>
        </w:rPr>
        <w:t>RWE</w:t>
      </w:r>
    </w:p>
    <w:p w:rsidR="005E1A88" w:rsidRPr="005E1A88" w:rsidRDefault="005E1A88" w:rsidP="005E1A88">
      <w:pPr>
        <w:widowControl w:val="0"/>
        <w:ind w:left="993" w:firstLine="709"/>
        <w:jc w:val="both"/>
        <w:rPr>
          <w:color w:val="365F91"/>
          <w:sz w:val="24"/>
          <w:szCs w:val="24"/>
        </w:rPr>
      </w:pPr>
    </w:p>
    <w:p w:rsidR="005E1A88" w:rsidRPr="005E1A88" w:rsidRDefault="005E1A88" w:rsidP="005E1A88">
      <w:pPr>
        <w:tabs>
          <w:tab w:val="left" w:pos="851"/>
          <w:tab w:val="left" w:pos="960"/>
          <w:tab w:val="right" w:leader="dot" w:pos="9372"/>
        </w:tabs>
        <w:ind w:left="993"/>
        <w:jc w:val="both"/>
        <w:rPr>
          <w:bCs/>
          <w:noProof/>
          <w:sz w:val="24"/>
          <w:szCs w:val="24"/>
        </w:rPr>
      </w:pPr>
      <w:r w:rsidRPr="005E1A88">
        <w:rPr>
          <w:bCs/>
          <w:noProof/>
          <w:sz w:val="24"/>
          <w:szCs w:val="24"/>
        </w:rPr>
        <w:t>případně další orgány, které si ÚÚVÚ SÚ Libavá nebo technický dozor objednatele vymíní. Veškeré připomínky všech dotčených orgánů zhotovitel zapracuje do PD pro provedení stavby.</w:t>
      </w:r>
    </w:p>
    <w:p w:rsidR="005E1A88" w:rsidRPr="005E1A88" w:rsidRDefault="005E1A88" w:rsidP="005E1A88">
      <w:pPr>
        <w:widowControl w:val="0"/>
        <w:ind w:left="993" w:firstLine="709"/>
        <w:jc w:val="both"/>
        <w:rPr>
          <w:color w:val="365F91"/>
          <w:sz w:val="24"/>
          <w:szCs w:val="24"/>
        </w:rPr>
      </w:pPr>
    </w:p>
    <w:p w:rsidR="005E1A88" w:rsidRPr="005E1A88" w:rsidRDefault="005E1A88" w:rsidP="005E1A88">
      <w:pPr>
        <w:numPr>
          <w:ilvl w:val="0"/>
          <w:numId w:val="19"/>
        </w:numPr>
        <w:ind w:left="786"/>
        <w:jc w:val="both"/>
        <w:rPr>
          <w:sz w:val="24"/>
          <w:szCs w:val="24"/>
        </w:rPr>
      </w:pPr>
      <w:r w:rsidRPr="005E1A88">
        <w:rPr>
          <w:sz w:val="24"/>
          <w:szCs w:val="24"/>
        </w:rPr>
        <w:t xml:space="preserve">V průběhu zpracování PD se zhotovitel zavazuje svolat minimálně 3 x </w:t>
      </w:r>
      <w:proofErr w:type="spellStart"/>
      <w:r w:rsidRPr="005E1A88">
        <w:rPr>
          <w:sz w:val="24"/>
          <w:szCs w:val="24"/>
        </w:rPr>
        <w:t>technicko-ekonomickou</w:t>
      </w:r>
      <w:proofErr w:type="spellEnd"/>
      <w:r w:rsidRPr="005E1A88">
        <w:rPr>
          <w:sz w:val="24"/>
          <w:szCs w:val="24"/>
        </w:rPr>
        <w:t xml:space="preserve"> radu (dále též „TER“), na kterou přizve objednatele (osobu odpovědnou za věci technické), odpovědného zástupce provozního střediska 0736 Libavá, VUSS Brno, zástupce VÚ 8129 a VÚ 3255 Praha, případné připomínky všech zúčastněných složek budou zapracovány do PD. Poslední TER svolá zhotovitel nejpozději 10 kalendářních dnů před předáním dokončené PD objednateli, na které bude provedena kontrola úplnosti PD a splnění závazků plynoucích z této smlouvy. Z každé TER bude pořízen zápis, tyto zápisy zpracuje zhotovitel, a budou součástí dokladové části PD.</w:t>
      </w:r>
    </w:p>
    <w:p w:rsidR="005E1A88" w:rsidRPr="005E1A88" w:rsidRDefault="005E1A88" w:rsidP="005E1A88">
      <w:pPr>
        <w:ind w:left="825"/>
        <w:jc w:val="both"/>
        <w:rPr>
          <w:color w:val="FF0000"/>
          <w:sz w:val="24"/>
          <w:szCs w:val="24"/>
        </w:rPr>
      </w:pPr>
    </w:p>
    <w:p w:rsidR="005E1A88" w:rsidRPr="005E1A88" w:rsidRDefault="005E1A88" w:rsidP="005E1A88">
      <w:pPr>
        <w:numPr>
          <w:ilvl w:val="0"/>
          <w:numId w:val="19"/>
        </w:numPr>
        <w:ind w:left="786"/>
        <w:jc w:val="both"/>
        <w:rPr>
          <w:sz w:val="24"/>
          <w:szCs w:val="24"/>
        </w:rPr>
      </w:pPr>
      <w:r w:rsidRPr="005E1A88">
        <w:rPr>
          <w:sz w:val="24"/>
          <w:szCs w:val="24"/>
        </w:rPr>
        <w:t>Předmětem veřejné zakázky je dále závazek zhotovitele k provádění inženýrské činnosti, která bude vykonávána s cílem zajistit příslušná pravomocná správní rozhodnutí pro realizaci staveb, jejíž součástí jsou i veškeré poplatky spojené s vydáním pravomocných správních rozhodnutí. Veškeré požadavky orgánů státní správy a ostatních dotčených subjektů musí být zapracovány do PD.</w:t>
      </w:r>
    </w:p>
    <w:p w:rsidR="005E1A88" w:rsidRPr="005E1A88" w:rsidRDefault="005E1A88" w:rsidP="005E1A88">
      <w:pPr>
        <w:ind w:left="825"/>
        <w:jc w:val="both"/>
        <w:rPr>
          <w:color w:val="FF0000"/>
          <w:sz w:val="24"/>
          <w:szCs w:val="24"/>
        </w:rPr>
      </w:pPr>
    </w:p>
    <w:p w:rsidR="005E1A88" w:rsidRPr="005E1A88" w:rsidRDefault="005E1A88" w:rsidP="005E1A88">
      <w:pPr>
        <w:numPr>
          <w:ilvl w:val="0"/>
          <w:numId w:val="19"/>
        </w:numPr>
        <w:ind w:left="786"/>
        <w:jc w:val="both"/>
        <w:rPr>
          <w:sz w:val="24"/>
          <w:szCs w:val="24"/>
        </w:rPr>
      </w:pPr>
      <w:r w:rsidRPr="005E1A88">
        <w:rPr>
          <w:sz w:val="24"/>
          <w:szCs w:val="24"/>
        </w:rPr>
        <w:t xml:space="preserve">Zhotovitel vypracuje „Zásady organizace výstavby“, kde stanoví podmínky pro provádění stavby z hlediska bezpečnosti a ochrany zdraví při práci (dále též “BOZP”) a zpracuje Plán bezpečnosti a ochrany zdraví při práci na staveništi podle zákona 309/2006 Sb., o zajištění dalších podmínek bezpečnosti a ochrany zdraví při práci, ve </w:t>
      </w:r>
      <w:r w:rsidRPr="005E1A88">
        <w:rPr>
          <w:sz w:val="24"/>
          <w:szCs w:val="24"/>
        </w:rPr>
        <w:lastRenderedPageBreak/>
        <w:t>znění pozdějších předpisů, v souladu s nařízením vlády č. 591/2006 Sb., o bližších minimálních požadavcích na bezpečnost a ochranu zdraví při práci na staveništích (dále též “Plán BOZP”). Výše uvedené dokumenty, týkající se bezpečnosti práce na stavbě budou vypracovány osobou s osvědčením odborné způsobilosti pro tuto činnost - koordinátorem bezpečnosti a ochrany zdraví při práci na staveništi (dále též „koordinátor BOZP“).</w:t>
      </w:r>
    </w:p>
    <w:p w:rsidR="005E1A88" w:rsidRPr="005E1A88" w:rsidRDefault="005E1A88" w:rsidP="005E1A88">
      <w:pPr>
        <w:ind w:left="825"/>
        <w:jc w:val="both"/>
        <w:rPr>
          <w:color w:val="FF0000"/>
          <w:sz w:val="24"/>
          <w:szCs w:val="24"/>
        </w:rPr>
      </w:pPr>
    </w:p>
    <w:p w:rsidR="005E1A88" w:rsidRPr="005E1A88" w:rsidRDefault="005E1A88" w:rsidP="005E1A88">
      <w:pPr>
        <w:numPr>
          <w:ilvl w:val="0"/>
          <w:numId w:val="19"/>
        </w:numPr>
        <w:ind w:left="786"/>
        <w:jc w:val="both"/>
        <w:rPr>
          <w:sz w:val="24"/>
          <w:szCs w:val="24"/>
        </w:rPr>
      </w:pPr>
      <w:r w:rsidRPr="005E1A88">
        <w:rPr>
          <w:sz w:val="24"/>
          <w:szCs w:val="24"/>
        </w:rPr>
        <w:t>V případě, že bude prokázána nutnost činnosti koordinátora bezpečnosti a ochrany zdraví při práci (dále jen „koordinátor BOZP“) v době realizace stavby, na niž se zpracovává PD, zhotovitel tuto osobu zajistí. Koordinátor BOZP je povinen spolupracovat se zhotovitelem stavby po celou dobu její realizace dle platných právních předpisů, zejména dle zákona č. 309/2006 Sb., ve znění pozdějších předpisů a nařízením vlády č. 591/2006 Sb. Koordinátor BOZP zpracuje na písemné vyzvání objednatele před samotnou realizací stavby aktualizovaný plán bezpečnosti a ochrany zdraví při práci. Před zahájením stavebních prací podá koordinátor BOZP (zplnomocněn objednatelem stavby) 8 dnů před předáním staveniště na místně příslušný Oblastní inspektorát práce „Oznámení o zahájení stavby“. Koordinátor BOZP bude provádět v průběhu stavby měsíční vyhodnocení stavu bezpečnosti práce na staveništi, vyhotovovat o tomto písemnou zprávu a provádět průběžnou fotodokumentaci všech zjištěných nedostatků z hlediska bezpečnosti práce na stavbě. Po ukončení stavebních prací vyhotoví koordinátor BOZP závěrečnou zprávu o průběhu bezpečnosti práce na staveništi, která včetně fotodokumentace bude součástí dokumentace k přejímce stavby. Cena za činnost koordinátora BOZP po celou dobu realizace je</w:t>
      </w:r>
      <w:r w:rsidR="00696230">
        <w:rPr>
          <w:sz w:val="24"/>
          <w:szCs w:val="24"/>
        </w:rPr>
        <w:t xml:space="preserve"> součástí cenové kalkulace, dle článku III. </w:t>
      </w:r>
      <w:proofErr w:type="spellStart"/>
      <w:r w:rsidR="00696230">
        <w:rPr>
          <w:sz w:val="24"/>
          <w:szCs w:val="24"/>
        </w:rPr>
        <w:t>SoD</w:t>
      </w:r>
      <w:proofErr w:type="spellEnd"/>
      <w:r w:rsidR="00696230">
        <w:rPr>
          <w:sz w:val="24"/>
          <w:szCs w:val="24"/>
        </w:rPr>
        <w:t>.</w:t>
      </w:r>
    </w:p>
    <w:p w:rsidR="005E1A88" w:rsidRPr="005E1A88" w:rsidRDefault="005E1A88" w:rsidP="005E1A88">
      <w:pPr>
        <w:ind w:left="708"/>
        <w:jc w:val="both"/>
        <w:rPr>
          <w:sz w:val="24"/>
          <w:szCs w:val="24"/>
        </w:rPr>
      </w:pPr>
      <w:r w:rsidRPr="005E1A88">
        <w:rPr>
          <w:sz w:val="24"/>
          <w:szCs w:val="24"/>
        </w:rPr>
        <w:t xml:space="preserve"> Objednatel zajistí potřebnou součinnost budoucího zhotovitele stavby pro provádění     </w:t>
      </w:r>
    </w:p>
    <w:p w:rsidR="005E1A88" w:rsidRPr="005E1A88" w:rsidRDefault="005E1A88" w:rsidP="005E1A88">
      <w:pPr>
        <w:ind w:left="708"/>
        <w:jc w:val="both"/>
        <w:rPr>
          <w:sz w:val="24"/>
          <w:szCs w:val="24"/>
        </w:rPr>
      </w:pPr>
      <w:r w:rsidRPr="005E1A88">
        <w:rPr>
          <w:sz w:val="24"/>
          <w:szCs w:val="24"/>
        </w:rPr>
        <w:t xml:space="preserve"> funkce koordinátora bezpečnosti práce.</w:t>
      </w:r>
    </w:p>
    <w:p w:rsidR="005E1A88" w:rsidRPr="005E1A88" w:rsidRDefault="005E1A88" w:rsidP="005E1A88">
      <w:pPr>
        <w:ind w:left="825"/>
        <w:jc w:val="both"/>
        <w:rPr>
          <w:color w:val="FF0000"/>
          <w:sz w:val="24"/>
          <w:szCs w:val="24"/>
        </w:rPr>
      </w:pPr>
    </w:p>
    <w:p w:rsidR="005E1A88" w:rsidRPr="005E1A88" w:rsidRDefault="005E1A88" w:rsidP="005E1A88">
      <w:pPr>
        <w:numPr>
          <w:ilvl w:val="0"/>
          <w:numId w:val="19"/>
        </w:numPr>
        <w:ind w:left="786"/>
        <w:jc w:val="both"/>
        <w:rPr>
          <w:sz w:val="24"/>
          <w:szCs w:val="24"/>
        </w:rPr>
      </w:pPr>
      <w:r w:rsidRPr="005E1A88">
        <w:rPr>
          <w:sz w:val="24"/>
          <w:szCs w:val="24"/>
        </w:rPr>
        <w:t>Zhotovitel se zavazuje provádět výkon Autorského dozoru (dále jen „AD“) kvalifikovanými osobami s příslušnou odbornou způsobilostí v rozsahu přílohy č. 5 Sazebníku UNIKA, po celou dobu realizace stavby, na niž zpracuje PD, až do vydání dokladu o povoleném účelu užívání stavby ve smyslu § 119 zákona č. 183/2006 Sb., o územním plánování a stavebním řádu (stavební zákon), ve znění pozdějších předpisů. Cena za výkon autorského dozoru je součástí cenové kalkul</w:t>
      </w:r>
      <w:r w:rsidR="00696230">
        <w:rPr>
          <w:sz w:val="24"/>
          <w:szCs w:val="24"/>
        </w:rPr>
        <w:t>ace zhotovitele PD v rozsahu 50</w:t>
      </w:r>
      <w:r w:rsidRPr="005E1A88">
        <w:rPr>
          <w:sz w:val="24"/>
          <w:szCs w:val="24"/>
        </w:rPr>
        <w:t xml:space="preserve"> hodi</w:t>
      </w:r>
      <w:r w:rsidR="00696230">
        <w:rPr>
          <w:sz w:val="24"/>
          <w:szCs w:val="24"/>
        </w:rPr>
        <w:t xml:space="preserve">n za jednotkovou cenu, dle článku III </w:t>
      </w:r>
      <w:proofErr w:type="spellStart"/>
      <w:r w:rsidR="00696230">
        <w:rPr>
          <w:sz w:val="24"/>
          <w:szCs w:val="24"/>
        </w:rPr>
        <w:t>SoD</w:t>
      </w:r>
      <w:proofErr w:type="spellEnd"/>
      <w:r w:rsidR="00696230">
        <w:rPr>
          <w:sz w:val="24"/>
          <w:szCs w:val="24"/>
        </w:rPr>
        <w:t>.</w:t>
      </w:r>
    </w:p>
    <w:p w:rsidR="005E1A88" w:rsidRPr="005E1A88" w:rsidRDefault="005E1A88" w:rsidP="005E1A88">
      <w:pPr>
        <w:ind w:left="825"/>
        <w:jc w:val="both"/>
        <w:rPr>
          <w:color w:val="365F91"/>
        </w:rPr>
      </w:pPr>
    </w:p>
    <w:p w:rsidR="005E1A88" w:rsidRPr="005E1A88" w:rsidRDefault="005E1A88" w:rsidP="005E1A88">
      <w:pPr>
        <w:numPr>
          <w:ilvl w:val="0"/>
          <w:numId w:val="19"/>
        </w:numPr>
        <w:ind w:left="786"/>
        <w:jc w:val="both"/>
        <w:rPr>
          <w:sz w:val="24"/>
          <w:szCs w:val="24"/>
        </w:rPr>
      </w:pPr>
      <w:r w:rsidRPr="005E1A88">
        <w:rPr>
          <w:sz w:val="24"/>
          <w:szCs w:val="24"/>
        </w:rPr>
        <w:t>Zhotovitel se zavazuje provést dle požadavku objednatele případné další dodatečné práce, objektivně doložené, nutné ke zpracování a dokončení předmětu veřejné zakázky, které vyvstaly až v průběhu zpracování tohoto předmětu a nebyly při vynaložení odborné péče předvídatelné před uzavřením smlouvy, budou sjednány v dodatku ke smlouvě o dílo a budou zahájeny až po jeho uzavření.</w:t>
      </w:r>
    </w:p>
    <w:p w:rsidR="005E1A88" w:rsidRPr="005E1A88" w:rsidRDefault="005E1A88" w:rsidP="005E1A88">
      <w:pPr>
        <w:ind w:left="825"/>
        <w:jc w:val="both"/>
        <w:rPr>
          <w:color w:val="365F91"/>
        </w:rPr>
      </w:pPr>
    </w:p>
    <w:p w:rsidR="005E1A88" w:rsidRPr="005E1A88" w:rsidRDefault="005E1A88" w:rsidP="005E1A88">
      <w:pPr>
        <w:numPr>
          <w:ilvl w:val="0"/>
          <w:numId w:val="19"/>
        </w:numPr>
        <w:ind w:left="786"/>
        <w:jc w:val="both"/>
        <w:rPr>
          <w:sz w:val="24"/>
          <w:szCs w:val="24"/>
        </w:rPr>
      </w:pPr>
      <w:r w:rsidRPr="005E1A88">
        <w:rPr>
          <w:sz w:val="24"/>
          <w:szCs w:val="24"/>
        </w:rPr>
        <w:t>Zhotovitel se zavazuje dílo provést řádně a včas a předat jej objednateli ve stanovené lhůtě.</w:t>
      </w:r>
    </w:p>
    <w:p w:rsidR="005E1A88" w:rsidRPr="005E1A88" w:rsidRDefault="005E1A88" w:rsidP="005E1A88">
      <w:pPr>
        <w:ind w:left="708"/>
        <w:contextualSpacing/>
        <w:rPr>
          <w:sz w:val="24"/>
          <w:szCs w:val="24"/>
        </w:rPr>
      </w:pPr>
    </w:p>
    <w:p w:rsidR="005E1A88" w:rsidRPr="005E1A88" w:rsidRDefault="005E1A88" w:rsidP="005E1A88">
      <w:pPr>
        <w:ind w:left="708"/>
        <w:contextualSpacing/>
        <w:rPr>
          <w:sz w:val="24"/>
          <w:szCs w:val="24"/>
        </w:rPr>
      </w:pPr>
      <w:r w:rsidRPr="005E1A88">
        <w:rPr>
          <w:sz w:val="24"/>
          <w:szCs w:val="24"/>
        </w:rPr>
        <w:t>Zadavatel nepřipouští variantní řešení.</w:t>
      </w:r>
    </w:p>
    <w:p w:rsidR="005E1A88" w:rsidRPr="005E1A88" w:rsidRDefault="005E1A88" w:rsidP="00223FCF">
      <w:pPr>
        <w:jc w:val="both"/>
        <w:rPr>
          <w:b/>
          <w:sz w:val="24"/>
          <w:szCs w:val="24"/>
          <w:highlight w:val="yellow"/>
          <w:u w:val="single"/>
        </w:rPr>
      </w:pPr>
    </w:p>
    <w:p w:rsidR="005E1A88" w:rsidRDefault="005E1A88">
      <w:pPr>
        <w:rPr>
          <w:b/>
          <w:caps/>
          <w:sz w:val="24"/>
          <w:highlight w:val="yellow"/>
        </w:rPr>
      </w:pPr>
      <w:r>
        <w:rPr>
          <w:b/>
          <w:caps/>
          <w:sz w:val="24"/>
          <w:highlight w:val="yellow"/>
        </w:rPr>
        <w:br w:type="page"/>
      </w:r>
    </w:p>
    <w:p w:rsidR="00A35C8B" w:rsidRPr="005E1A88" w:rsidRDefault="00A35C8B" w:rsidP="001D1315">
      <w:pPr>
        <w:shd w:val="clear" w:color="00FFFF" w:fill="auto"/>
        <w:spacing w:after="240"/>
        <w:jc w:val="center"/>
        <w:rPr>
          <w:b/>
          <w:sz w:val="24"/>
          <w:u w:val="single"/>
        </w:rPr>
      </w:pPr>
      <w:r w:rsidRPr="005E1A88">
        <w:rPr>
          <w:b/>
          <w:caps/>
          <w:sz w:val="24"/>
        </w:rPr>
        <w:lastRenderedPageBreak/>
        <w:t xml:space="preserve">II. </w:t>
      </w:r>
      <w:r w:rsidRPr="005E1A88">
        <w:rPr>
          <w:b/>
          <w:caps/>
          <w:sz w:val="24"/>
          <w:u w:val="single"/>
        </w:rPr>
        <w:t>Termín a místo</w:t>
      </w:r>
      <w:r w:rsidRPr="005E1A88">
        <w:rPr>
          <w:b/>
          <w:sz w:val="24"/>
          <w:u w:val="single"/>
        </w:rPr>
        <w:t xml:space="preserve"> PLNĚNÍ</w:t>
      </w:r>
    </w:p>
    <w:p w:rsidR="005E1A88" w:rsidRPr="005E1A88" w:rsidRDefault="005E1A88" w:rsidP="005E1A88">
      <w:pPr>
        <w:spacing w:after="120"/>
        <w:jc w:val="both"/>
        <w:rPr>
          <w:rFonts w:eastAsia="Calibri"/>
          <w:bCs/>
          <w:sz w:val="24"/>
          <w:szCs w:val="24"/>
          <w:lang w:eastAsia="en-US"/>
        </w:rPr>
      </w:pPr>
      <w:r w:rsidRPr="005E1A88">
        <w:rPr>
          <w:rFonts w:eastAsia="Calibri"/>
          <w:bCs/>
          <w:sz w:val="24"/>
          <w:szCs w:val="24"/>
          <w:lang w:eastAsia="en-US"/>
        </w:rPr>
        <w:t>Termín zahájení plnění:</w:t>
      </w:r>
      <w:r w:rsidRPr="005E1A88">
        <w:rPr>
          <w:rFonts w:eastAsia="Calibri"/>
          <w:bCs/>
          <w:sz w:val="24"/>
          <w:szCs w:val="24"/>
          <w:lang w:eastAsia="en-US"/>
        </w:rPr>
        <w:tab/>
      </w:r>
      <w:r w:rsidRPr="005E1A88">
        <w:rPr>
          <w:rFonts w:eastAsia="Calibri"/>
          <w:b/>
          <w:bCs/>
          <w:sz w:val="24"/>
          <w:szCs w:val="24"/>
          <w:lang w:eastAsia="en-US"/>
        </w:rPr>
        <w:t xml:space="preserve">                                                                  ihned po podpisu </w:t>
      </w:r>
      <w:proofErr w:type="spellStart"/>
      <w:r w:rsidRPr="005E1A88">
        <w:rPr>
          <w:rFonts w:eastAsia="Calibri"/>
          <w:b/>
          <w:bCs/>
          <w:sz w:val="24"/>
          <w:szCs w:val="24"/>
          <w:lang w:eastAsia="en-US"/>
        </w:rPr>
        <w:t>SoD</w:t>
      </w:r>
      <w:proofErr w:type="spellEnd"/>
    </w:p>
    <w:p w:rsidR="005E1A88" w:rsidRPr="005E1A88" w:rsidRDefault="005E1A88" w:rsidP="005E1A88">
      <w:pPr>
        <w:spacing w:after="240"/>
        <w:jc w:val="both"/>
        <w:rPr>
          <w:rFonts w:eastAsia="Calibri"/>
          <w:bCs/>
          <w:sz w:val="24"/>
          <w:szCs w:val="24"/>
          <w:lang w:eastAsia="en-US"/>
        </w:rPr>
      </w:pPr>
      <w:r w:rsidRPr="005E1A88">
        <w:rPr>
          <w:rFonts w:eastAsia="Calibri"/>
          <w:bCs/>
          <w:sz w:val="24"/>
          <w:szCs w:val="24"/>
          <w:lang w:eastAsia="en-US"/>
        </w:rPr>
        <w:t>Termín ukončení plnění:</w:t>
      </w:r>
      <w:r w:rsidRPr="005E1A88">
        <w:rPr>
          <w:rFonts w:eastAsia="Calibri"/>
          <w:bCs/>
          <w:sz w:val="24"/>
          <w:szCs w:val="24"/>
          <w:lang w:eastAsia="en-US"/>
        </w:rPr>
        <w:tab/>
      </w:r>
      <w:r w:rsidRPr="005E1A88">
        <w:rPr>
          <w:rFonts w:eastAsia="Calibri"/>
          <w:bCs/>
          <w:sz w:val="24"/>
          <w:szCs w:val="24"/>
          <w:lang w:eastAsia="en-US"/>
        </w:rPr>
        <w:tab/>
      </w:r>
      <w:r w:rsidRPr="005E1A88">
        <w:rPr>
          <w:rFonts w:eastAsia="Calibri"/>
          <w:bCs/>
          <w:sz w:val="24"/>
          <w:szCs w:val="24"/>
          <w:lang w:eastAsia="en-US"/>
        </w:rPr>
        <w:tab/>
      </w:r>
      <w:r w:rsidRPr="005E1A88">
        <w:rPr>
          <w:rFonts w:eastAsia="Calibri"/>
          <w:bCs/>
          <w:sz w:val="24"/>
          <w:szCs w:val="24"/>
          <w:lang w:eastAsia="en-US"/>
        </w:rPr>
        <w:tab/>
      </w:r>
      <w:r w:rsidRPr="005E1A88">
        <w:rPr>
          <w:rFonts w:eastAsia="Calibri"/>
          <w:bCs/>
          <w:sz w:val="24"/>
          <w:szCs w:val="24"/>
          <w:lang w:eastAsia="en-US"/>
        </w:rPr>
        <w:tab/>
      </w:r>
      <w:r w:rsidRPr="005E1A88">
        <w:rPr>
          <w:rFonts w:eastAsia="Calibri"/>
          <w:bCs/>
          <w:sz w:val="24"/>
          <w:szCs w:val="24"/>
          <w:lang w:eastAsia="en-US"/>
        </w:rPr>
        <w:tab/>
      </w:r>
      <w:r w:rsidRPr="005E1A88">
        <w:rPr>
          <w:rFonts w:eastAsia="Calibri"/>
          <w:bCs/>
          <w:sz w:val="24"/>
          <w:szCs w:val="24"/>
          <w:lang w:eastAsia="en-US"/>
        </w:rPr>
        <w:tab/>
      </w:r>
    </w:p>
    <w:p w:rsidR="005E1A88" w:rsidRPr="005E1A88" w:rsidRDefault="005E1A88" w:rsidP="005E1A88">
      <w:pPr>
        <w:numPr>
          <w:ilvl w:val="0"/>
          <w:numId w:val="34"/>
        </w:numPr>
        <w:spacing w:after="240" w:line="276" w:lineRule="auto"/>
        <w:ind w:left="714" w:hanging="357"/>
        <w:contextualSpacing/>
        <w:jc w:val="both"/>
        <w:rPr>
          <w:rFonts w:eastAsia="Calibri"/>
          <w:sz w:val="24"/>
          <w:szCs w:val="22"/>
          <w:lang w:eastAsia="en-US"/>
        </w:rPr>
      </w:pPr>
      <w:r w:rsidRPr="005E1A88">
        <w:rPr>
          <w:rFonts w:eastAsia="Calibri"/>
          <w:bCs/>
          <w:sz w:val="24"/>
          <w:szCs w:val="24"/>
          <w:lang w:eastAsia="en-US"/>
        </w:rPr>
        <w:t xml:space="preserve">Zpracování a odevzdání PD pro územní rozhodnutí </w:t>
      </w:r>
      <w:proofErr w:type="gramStart"/>
      <w:r w:rsidRPr="005E1A88">
        <w:rPr>
          <w:rFonts w:eastAsia="Calibri"/>
          <w:bCs/>
          <w:sz w:val="24"/>
          <w:szCs w:val="24"/>
          <w:lang w:eastAsia="en-US"/>
        </w:rPr>
        <w:t>do</w:t>
      </w:r>
      <w:proofErr w:type="gramEnd"/>
      <w:r w:rsidRPr="005E1A88">
        <w:rPr>
          <w:rFonts w:eastAsia="Calibri"/>
          <w:bCs/>
          <w:sz w:val="24"/>
          <w:szCs w:val="24"/>
          <w:lang w:eastAsia="en-US"/>
        </w:rPr>
        <w:t xml:space="preserve">: </w:t>
      </w:r>
    </w:p>
    <w:p w:rsidR="005E1A88" w:rsidRPr="005E1A88" w:rsidRDefault="005E1A88" w:rsidP="005E1A88">
      <w:pPr>
        <w:spacing w:after="120" w:line="276" w:lineRule="auto"/>
        <w:ind w:left="720" w:right="1"/>
        <w:contextualSpacing/>
        <w:jc w:val="right"/>
        <w:rPr>
          <w:rFonts w:eastAsia="Calibri"/>
          <w:b/>
          <w:sz w:val="24"/>
          <w:szCs w:val="22"/>
          <w:lang w:eastAsia="en-US"/>
        </w:rPr>
      </w:pPr>
      <w:proofErr w:type="gramStart"/>
      <w:r w:rsidRPr="005E1A88">
        <w:rPr>
          <w:rFonts w:eastAsia="Calibri"/>
          <w:b/>
          <w:sz w:val="24"/>
          <w:szCs w:val="22"/>
          <w:lang w:eastAsia="en-US"/>
        </w:rPr>
        <w:t>30.11. 2013</w:t>
      </w:r>
      <w:proofErr w:type="gramEnd"/>
    </w:p>
    <w:p w:rsidR="005E1A88" w:rsidRPr="005E1A88" w:rsidRDefault="005E1A88" w:rsidP="005E1A88">
      <w:pPr>
        <w:spacing w:after="120" w:line="276" w:lineRule="auto"/>
        <w:ind w:left="720" w:right="1"/>
        <w:contextualSpacing/>
        <w:rPr>
          <w:rFonts w:eastAsia="Calibri"/>
          <w:b/>
          <w:sz w:val="24"/>
          <w:szCs w:val="22"/>
          <w:lang w:eastAsia="en-US"/>
        </w:rPr>
      </w:pPr>
    </w:p>
    <w:p w:rsidR="005E1A88" w:rsidRPr="005E1A88" w:rsidRDefault="005E1A88" w:rsidP="005E1A88">
      <w:pPr>
        <w:numPr>
          <w:ilvl w:val="0"/>
          <w:numId w:val="34"/>
        </w:numPr>
        <w:spacing w:after="120" w:line="276" w:lineRule="auto"/>
        <w:ind w:right="1"/>
        <w:contextualSpacing/>
        <w:rPr>
          <w:rFonts w:eastAsia="Calibri"/>
          <w:sz w:val="24"/>
          <w:szCs w:val="22"/>
          <w:lang w:eastAsia="en-US"/>
        </w:rPr>
      </w:pPr>
      <w:r w:rsidRPr="005E1A88">
        <w:rPr>
          <w:rFonts w:eastAsia="Calibri"/>
          <w:sz w:val="24"/>
          <w:szCs w:val="22"/>
          <w:lang w:eastAsia="en-US"/>
        </w:rPr>
        <w:t>Zpracování a odevzdání PD pro provádění stavby, zajištění vyjádření všech dotčených orgánů a zapracování změn do PD a podání žádosti o stavební</w:t>
      </w:r>
      <w:r w:rsidRPr="005E1A88">
        <w:rPr>
          <w:rFonts w:eastAsia="Calibri"/>
          <w:sz w:val="24"/>
          <w:szCs w:val="22"/>
          <w:lang w:eastAsia="en-US"/>
        </w:rPr>
        <w:br/>
        <w:t xml:space="preserve"> povolení nejpozději </w:t>
      </w:r>
      <w:proofErr w:type="gramStart"/>
      <w:r w:rsidRPr="005E1A88">
        <w:rPr>
          <w:rFonts w:eastAsia="Calibri"/>
          <w:sz w:val="24"/>
          <w:szCs w:val="22"/>
          <w:lang w:eastAsia="en-US"/>
        </w:rPr>
        <w:t>do</w:t>
      </w:r>
      <w:proofErr w:type="gramEnd"/>
      <w:r w:rsidRPr="005E1A88">
        <w:rPr>
          <w:rFonts w:eastAsia="Calibri"/>
          <w:sz w:val="24"/>
          <w:szCs w:val="22"/>
          <w:lang w:eastAsia="en-US"/>
        </w:rPr>
        <w:t>:</w:t>
      </w:r>
    </w:p>
    <w:p w:rsidR="005E1A88" w:rsidRPr="005E1A88" w:rsidRDefault="005E1A88" w:rsidP="005E1A88">
      <w:pPr>
        <w:spacing w:after="120"/>
        <w:jc w:val="right"/>
        <w:rPr>
          <w:rFonts w:eastAsia="Calibri"/>
          <w:b/>
          <w:sz w:val="24"/>
          <w:szCs w:val="24"/>
          <w:lang w:eastAsia="en-US"/>
        </w:rPr>
      </w:pPr>
      <w:proofErr w:type="gramStart"/>
      <w:r w:rsidRPr="005E1A88">
        <w:rPr>
          <w:rFonts w:eastAsia="Calibri"/>
          <w:b/>
          <w:sz w:val="24"/>
          <w:szCs w:val="24"/>
          <w:lang w:eastAsia="en-US"/>
        </w:rPr>
        <w:t>31.12.2013</w:t>
      </w:r>
      <w:proofErr w:type="gramEnd"/>
    </w:p>
    <w:p w:rsidR="005E1A88" w:rsidRPr="005E1A88" w:rsidRDefault="005E1A88" w:rsidP="005E1A88">
      <w:pPr>
        <w:spacing w:after="120"/>
        <w:jc w:val="both"/>
        <w:rPr>
          <w:rFonts w:eastAsia="Calibri"/>
          <w:sz w:val="24"/>
          <w:szCs w:val="24"/>
          <w:lang w:eastAsia="en-US"/>
        </w:rPr>
      </w:pPr>
      <w:r w:rsidRPr="005E1A88">
        <w:rPr>
          <w:rFonts w:eastAsia="Calibri"/>
          <w:sz w:val="24"/>
          <w:szCs w:val="24"/>
          <w:u w:val="single"/>
          <w:lang w:eastAsia="en-US"/>
        </w:rPr>
        <w:t>Místo plnění veřejné zakázky</w:t>
      </w:r>
      <w:r w:rsidRPr="005E1A88">
        <w:rPr>
          <w:rFonts w:eastAsia="Calibri"/>
          <w:sz w:val="24"/>
          <w:szCs w:val="24"/>
          <w:lang w:eastAsia="en-US"/>
        </w:rPr>
        <w:t>: je VVP Libavá – obec Kozlov.</w:t>
      </w:r>
    </w:p>
    <w:p w:rsidR="005E1A88" w:rsidRPr="005E1A88" w:rsidRDefault="005E1A88" w:rsidP="005E1A88">
      <w:pPr>
        <w:jc w:val="both"/>
        <w:rPr>
          <w:rFonts w:eastAsia="Calibri"/>
          <w:sz w:val="24"/>
          <w:szCs w:val="24"/>
          <w:highlight w:val="yellow"/>
          <w:lang w:eastAsia="en-US"/>
        </w:rPr>
      </w:pPr>
    </w:p>
    <w:p w:rsidR="00753209" w:rsidRPr="005E1A88" w:rsidRDefault="00753209" w:rsidP="003E7932">
      <w:pPr>
        <w:rPr>
          <w:sz w:val="24"/>
          <w:szCs w:val="24"/>
        </w:rPr>
      </w:pPr>
    </w:p>
    <w:p w:rsidR="00A35C8B" w:rsidRPr="005E1A88" w:rsidRDefault="00A35C8B" w:rsidP="001D1315">
      <w:pPr>
        <w:shd w:val="clear" w:color="00FFFF" w:fill="auto"/>
        <w:spacing w:after="240"/>
        <w:jc w:val="center"/>
        <w:rPr>
          <w:b/>
          <w:caps/>
          <w:sz w:val="24"/>
          <w:u w:val="single"/>
        </w:rPr>
      </w:pPr>
      <w:r w:rsidRPr="005E1A88">
        <w:rPr>
          <w:b/>
          <w:sz w:val="24"/>
        </w:rPr>
        <w:t xml:space="preserve">III. </w:t>
      </w:r>
      <w:r w:rsidRPr="005E1A88">
        <w:rPr>
          <w:b/>
          <w:caps/>
          <w:sz w:val="24"/>
          <w:u w:val="single"/>
        </w:rPr>
        <w:t>CENA DÍLA</w:t>
      </w:r>
    </w:p>
    <w:p w:rsidR="00E07D5F" w:rsidRPr="005E1A88" w:rsidRDefault="00486061" w:rsidP="00486061">
      <w:pPr>
        <w:spacing w:after="120"/>
        <w:jc w:val="both"/>
        <w:rPr>
          <w:sz w:val="24"/>
        </w:rPr>
      </w:pPr>
      <w:r w:rsidRPr="005E1A88">
        <w:rPr>
          <w:sz w:val="24"/>
        </w:rPr>
        <w:t>Cena za předmět díla je cenou konečnou, nejvýše přípustnou</w:t>
      </w:r>
      <w:r w:rsidR="00D9434B" w:rsidRPr="005E1A88">
        <w:rPr>
          <w:sz w:val="24"/>
        </w:rPr>
        <w:t>, ve které jsou zahrnuty veškeré náklady dle</w:t>
      </w:r>
      <w:r w:rsidR="00EF7F0C" w:rsidRPr="005E1A88">
        <w:rPr>
          <w:sz w:val="24"/>
        </w:rPr>
        <w:t xml:space="preserve"> článku I této smlouvy</w:t>
      </w:r>
      <w:r w:rsidRPr="005E1A88">
        <w:rPr>
          <w:sz w:val="24"/>
        </w:rPr>
        <w:t xml:space="preserve"> a činí:</w:t>
      </w:r>
    </w:p>
    <w:p w:rsidR="0017496C" w:rsidRPr="005E1A88" w:rsidRDefault="0017496C" w:rsidP="0017496C">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C7467A" w:rsidRPr="005E1A88" w:rsidRDefault="00C7467A" w:rsidP="00D03D04">
      <w:pPr>
        <w:ind w:left="720"/>
        <w:rPr>
          <w:color w:val="4F81BD" w:themeColor="accent1"/>
          <w:sz w:val="24"/>
        </w:rPr>
      </w:pPr>
      <w:r w:rsidRPr="005E1A88">
        <w:rPr>
          <w:color w:val="4F81BD" w:themeColor="accent1"/>
          <w:sz w:val="24"/>
          <w:u w:val="single"/>
        </w:rPr>
        <w:t xml:space="preserve">Cena za zpracování projektové dokumentace </w:t>
      </w:r>
      <w:r w:rsidR="005E1A88" w:rsidRPr="005E1A88">
        <w:rPr>
          <w:color w:val="4F81BD" w:themeColor="accent1"/>
          <w:sz w:val="24"/>
          <w:u w:val="single"/>
        </w:rPr>
        <w:t>vodovodního řádu, úpravny vody a ATS stanice</w:t>
      </w:r>
    </w:p>
    <w:p w:rsidR="00C7467A" w:rsidRPr="005E1A88" w:rsidRDefault="00C7467A" w:rsidP="00C7467A">
      <w:pPr>
        <w:jc w:val="both"/>
        <w:rPr>
          <w:color w:val="4F81BD" w:themeColor="accent1"/>
          <w:sz w:val="24"/>
          <w:u w:val="single"/>
        </w:rPr>
      </w:pPr>
      <w:r w:rsidRPr="005E1A88">
        <w:rPr>
          <w:color w:val="4F81BD" w:themeColor="accent1"/>
          <w:sz w:val="24"/>
          <w:u w:val="single"/>
        </w:rPr>
        <w:t xml:space="preserve"> </w:t>
      </w:r>
    </w:p>
    <w:p w:rsidR="00C7467A" w:rsidRPr="005E1A88" w:rsidRDefault="00C7467A" w:rsidP="00C7467A">
      <w:pPr>
        <w:ind w:left="540" w:hanging="540"/>
        <w:jc w:val="both"/>
        <w:rPr>
          <w:sz w:val="24"/>
        </w:rPr>
      </w:pPr>
    </w:p>
    <w:p w:rsidR="00C7467A" w:rsidRPr="005E1A88" w:rsidRDefault="007848C9" w:rsidP="00C7467A">
      <w:pPr>
        <w:tabs>
          <w:tab w:val="left" w:pos="1080"/>
          <w:tab w:val="right" w:pos="7740"/>
        </w:tabs>
        <w:ind w:left="540"/>
        <w:jc w:val="both"/>
        <w:rPr>
          <w:sz w:val="24"/>
        </w:rPr>
      </w:pPr>
      <w:r w:rsidRPr="005E1A88">
        <w:rPr>
          <w:sz w:val="24"/>
        </w:rPr>
        <w:tab/>
      </w:r>
      <w:r w:rsidR="00C7467A" w:rsidRPr="005E1A88">
        <w:rPr>
          <w:sz w:val="24"/>
          <w:u w:val="single"/>
        </w:rPr>
        <w:t>Cena bez DPH</w:t>
      </w:r>
      <w:r w:rsidR="00C7467A" w:rsidRPr="005E1A88">
        <w:rPr>
          <w:sz w:val="24"/>
        </w:rPr>
        <w:tab/>
      </w:r>
      <w:r w:rsidR="00C7467A" w:rsidRPr="00935195">
        <w:rPr>
          <w:sz w:val="24"/>
          <w:highlight w:val="yellow"/>
        </w:rPr>
        <w:t>………….,-</w:t>
      </w:r>
      <w:r w:rsidR="00C7467A" w:rsidRPr="005E1A88">
        <w:rPr>
          <w:sz w:val="24"/>
        </w:rPr>
        <w:t xml:space="preserve"> Kč</w:t>
      </w:r>
    </w:p>
    <w:p w:rsidR="00C7467A" w:rsidRPr="005E1A88" w:rsidRDefault="00C7467A" w:rsidP="00C7467A">
      <w:pPr>
        <w:tabs>
          <w:tab w:val="left" w:pos="1080"/>
          <w:tab w:val="right" w:pos="7740"/>
        </w:tabs>
        <w:ind w:left="540"/>
        <w:jc w:val="both"/>
        <w:rPr>
          <w:sz w:val="24"/>
        </w:rPr>
      </w:pPr>
      <w:r w:rsidRPr="005E1A88">
        <w:rPr>
          <w:sz w:val="24"/>
        </w:rPr>
        <w:tab/>
        <w:t>DPH (21%)</w:t>
      </w:r>
      <w:r w:rsidRPr="005E1A88">
        <w:rPr>
          <w:sz w:val="24"/>
        </w:rPr>
        <w:tab/>
      </w:r>
      <w:r w:rsidRPr="00935195">
        <w:rPr>
          <w:sz w:val="24"/>
          <w:highlight w:val="yellow"/>
        </w:rPr>
        <w:t>………….,-</w:t>
      </w:r>
      <w:r w:rsidRPr="005E1A88">
        <w:rPr>
          <w:sz w:val="24"/>
        </w:rPr>
        <w:t xml:space="preserve"> Kč</w:t>
      </w:r>
    </w:p>
    <w:p w:rsidR="00C7467A" w:rsidRPr="005E1A88" w:rsidRDefault="00C7467A" w:rsidP="00C7467A">
      <w:pPr>
        <w:tabs>
          <w:tab w:val="left" w:pos="1080"/>
          <w:tab w:val="right" w:pos="7740"/>
        </w:tabs>
        <w:ind w:left="540"/>
        <w:jc w:val="both"/>
        <w:rPr>
          <w:b/>
          <w:sz w:val="24"/>
        </w:rPr>
      </w:pPr>
      <w:r w:rsidRPr="005E1A88">
        <w:rPr>
          <w:sz w:val="24"/>
        </w:rPr>
        <w:tab/>
        <w:t>Celková cena včetně DPH</w:t>
      </w:r>
      <w:r w:rsidRPr="005E1A88">
        <w:rPr>
          <w:sz w:val="24"/>
        </w:rPr>
        <w:tab/>
      </w:r>
      <w:r w:rsidRPr="00935195">
        <w:rPr>
          <w:b/>
          <w:sz w:val="24"/>
          <w:highlight w:val="yellow"/>
        </w:rPr>
        <w:t>………….,-</w:t>
      </w:r>
      <w:r w:rsidRPr="005E1A88">
        <w:rPr>
          <w:b/>
          <w:sz w:val="24"/>
        </w:rPr>
        <w:t xml:space="preserve"> Kč </w:t>
      </w:r>
    </w:p>
    <w:p w:rsidR="00C7467A" w:rsidRPr="005E1A88" w:rsidRDefault="00C7467A" w:rsidP="00C7467A">
      <w:pPr>
        <w:jc w:val="both"/>
        <w:rPr>
          <w:sz w:val="24"/>
          <w:u w:val="single"/>
        </w:rPr>
      </w:pPr>
    </w:p>
    <w:p w:rsidR="00C7467A" w:rsidRPr="005E1A88" w:rsidRDefault="00C7467A" w:rsidP="00C7467A">
      <w:pPr>
        <w:jc w:val="both"/>
        <w:rPr>
          <w:sz w:val="24"/>
          <w:u w:val="single"/>
        </w:rPr>
      </w:pPr>
    </w:p>
    <w:p w:rsidR="00C7467A" w:rsidRPr="005E1A88" w:rsidRDefault="00C7467A" w:rsidP="007848C9">
      <w:pPr>
        <w:ind w:firstLine="720"/>
        <w:jc w:val="both"/>
        <w:rPr>
          <w:sz w:val="24"/>
          <w:u w:val="single"/>
        </w:rPr>
      </w:pPr>
      <w:r w:rsidRPr="005E1A88">
        <w:rPr>
          <w:sz w:val="24"/>
          <w:u w:val="single"/>
        </w:rPr>
        <w:t xml:space="preserve">Cena za činnost koordinátora BOZP: </w:t>
      </w:r>
    </w:p>
    <w:p w:rsidR="00C7467A" w:rsidRPr="005E1A88" w:rsidRDefault="00C7467A" w:rsidP="00C7467A">
      <w:pPr>
        <w:ind w:left="540" w:hanging="540"/>
        <w:jc w:val="both"/>
        <w:rPr>
          <w:sz w:val="24"/>
        </w:rPr>
      </w:pPr>
    </w:p>
    <w:p w:rsidR="00C7467A" w:rsidRPr="005E1A88" w:rsidRDefault="00C7467A" w:rsidP="00C7467A">
      <w:pPr>
        <w:tabs>
          <w:tab w:val="left" w:pos="1080"/>
          <w:tab w:val="right" w:pos="7740"/>
        </w:tabs>
        <w:ind w:left="540"/>
        <w:jc w:val="both"/>
        <w:rPr>
          <w:sz w:val="24"/>
        </w:rPr>
      </w:pPr>
      <w:r w:rsidRPr="005E1A88">
        <w:rPr>
          <w:sz w:val="24"/>
        </w:rPr>
        <w:tab/>
        <w:t>Cena bez DPH</w:t>
      </w:r>
      <w:r w:rsidRPr="005E1A88">
        <w:rPr>
          <w:sz w:val="24"/>
        </w:rPr>
        <w:tab/>
      </w:r>
      <w:r w:rsidRPr="00935195">
        <w:rPr>
          <w:sz w:val="24"/>
          <w:highlight w:val="yellow"/>
        </w:rPr>
        <w:t>………….,-</w:t>
      </w:r>
      <w:r w:rsidRPr="005E1A88">
        <w:rPr>
          <w:sz w:val="24"/>
        </w:rPr>
        <w:t xml:space="preserve"> Kč</w:t>
      </w:r>
    </w:p>
    <w:p w:rsidR="00C7467A" w:rsidRPr="005E1A88" w:rsidRDefault="00C7467A" w:rsidP="00C7467A">
      <w:pPr>
        <w:tabs>
          <w:tab w:val="left" w:pos="1080"/>
          <w:tab w:val="right" w:pos="7740"/>
        </w:tabs>
        <w:ind w:left="540"/>
        <w:jc w:val="both"/>
        <w:rPr>
          <w:sz w:val="24"/>
        </w:rPr>
      </w:pPr>
      <w:r w:rsidRPr="005E1A88">
        <w:rPr>
          <w:sz w:val="24"/>
        </w:rPr>
        <w:tab/>
        <w:t>DPH (21%)</w:t>
      </w:r>
      <w:r w:rsidRPr="005E1A88">
        <w:rPr>
          <w:sz w:val="24"/>
        </w:rPr>
        <w:tab/>
      </w:r>
      <w:r w:rsidRPr="00935195">
        <w:rPr>
          <w:sz w:val="24"/>
          <w:highlight w:val="yellow"/>
        </w:rPr>
        <w:t>………….,-</w:t>
      </w:r>
      <w:r w:rsidRPr="005E1A88">
        <w:rPr>
          <w:sz w:val="24"/>
        </w:rPr>
        <w:t xml:space="preserve"> Kč</w:t>
      </w:r>
    </w:p>
    <w:p w:rsidR="00C7467A" w:rsidRPr="005E1A88" w:rsidRDefault="00C7467A" w:rsidP="00C7467A">
      <w:pPr>
        <w:tabs>
          <w:tab w:val="left" w:pos="1080"/>
          <w:tab w:val="right" w:pos="7740"/>
        </w:tabs>
        <w:ind w:left="540"/>
        <w:jc w:val="both"/>
        <w:rPr>
          <w:b/>
          <w:sz w:val="24"/>
        </w:rPr>
      </w:pPr>
      <w:r w:rsidRPr="005E1A88">
        <w:rPr>
          <w:sz w:val="24"/>
        </w:rPr>
        <w:tab/>
        <w:t>Celková cena včetně DPH</w:t>
      </w:r>
      <w:r w:rsidRPr="005E1A88">
        <w:rPr>
          <w:sz w:val="24"/>
        </w:rPr>
        <w:tab/>
      </w:r>
      <w:r w:rsidRPr="00935195">
        <w:rPr>
          <w:b/>
          <w:sz w:val="24"/>
          <w:highlight w:val="yellow"/>
        </w:rPr>
        <w:t>………….,-</w:t>
      </w:r>
      <w:r w:rsidRPr="005E1A88">
        <w:rPr>
          <w:b/>
          <w:sz w:val="24"/>
        </w:rPr>
        <w:t xml:space="preserve"> Kč </w:t>
      </w:r>
    </w:p>
    <w:p w:rsidR="00C7467A" w:rsidRPr="005E1A88" w:rsidRDefault="00C7467A" w:rsidP="00C7467A">
      <w:pPr>
        <w:tabs>
          <w:tab w:val="left" w:pos="1080"/>
          <w:tab w:val="right" w:pos="7740"/>
        </w:tabs>
        <w:ind w:left="540"/>
        <w:jc w:val="both"/>
        <w:rPr>
          <w:b/>
          <w:sz w:val="24"/>
        </w:rPr>
      </w:pPr>
    </w:p>
    <w:p w:rsidR="00C7467A" w:rsidRPr="005E1A88" w:rsidRDefault="00C7467A" w:rsidP="00C7467A">
      <w:pPr>
        <w:tabs>
          <w:tab w:val="left" w:pos="1080"/>
          <w:tab w:val="right" w:pos="7740"/>
        </w:tabs>
        <w:ind w:left="540"/>
        <w:jc w:val="both"/>
        <w:rPr>
          <w:b/>
          <w:sz w:val="24"/>
        </w:rPr>
      </w:pPr>
    </w:p>
    <w:p w:rsidR="00C7467A" w:rsidRPr="005E1A88" w:rsidRDefault="00C7467A" w:rsidP="007848C9">
      <w:pPr>
        <w:ind w:firstLine="720"/>
        <w:jc w:val="both"/>
        <w:rPr>
          <w:sz w:val="24"/>
          <w:u w:val="single"/>
        </w:rPr>
      </w:pPr>
      <w:r w:rsidRPr="005E1A88">
        <w:rPr>
          <w:sz w:val="24"/>
          <w:u w:val="single"/>
        </w:rPr>
        <w:t xml:space="preserve">Cena za autorský dozor v rozsahu </w:t>
      </w:r>
      <w:r w:rsidR="005E1A88">
        <w:rPr>
          <w:sz w:val="24"/>
          <w:u w:val="single"/>
        </w:rPr>
        <w:t>5</w:t>
      </w:r>
      <w:r w:rsidRPr="005E1A88">
        <w:rPr>
          <w:sz w:val="24"/>
          <w:u w:val="single"/>
        </w:rPr>
        <w:t xml:space="preserve">0 hodin:  </w:t>
      </w:r>
    </w:p>
    <w:p w:rsidR="00C7467A" w:rsidRPr="005E1A88" w:rsidRDefault="00C7467A" w:rsidP="00C7467A">
      <w:pPr>
        <w:ind w:left="540" w:hanging="540"/>
        <w:jc w:val="both"/>
        <w:rPr>
          <w:sz w:val="24"/>
        </w:rPr>
      </w:pPr>
    </w:p>
    <w:p w:rsidR="00C7467A" w:rsidRPr="005E1A88" w:rsidRDefault="00C7467A" w:rsidP="00C7467A">
      <w:pPr>
        <w:tabs>
          <w:tab w:val="left" w:pos="1080"/>
          <w:tab w:val="right" w:pos="7740"/>
        </w:tabs>
        <w:ind w:left="540"/>
        <w:jc w:val="both"/>
        <w:rPr>
          <w:sz w:val="24"/>
        </w:rPr>
      </w:pPr>
      <w:r w:rsidRPr="005E1A88">
        <w:rPr>
          <w:sz w:val="24"/>
        </w:rPr>
        <w:tab/>
        <w:t>Cena bez DPH</w:t>
      </w:r>
      <w:r w:rsidRPr="005E1A88">
        <w:rPr>
          <w:sz w:val="24"/>
        </w:rPr>
        <w:tab/>
      </w:r>
      <w:r w:rsidRPr="00935195">
        <w:rPr>
          <w:sz w:val="24"/>
          <w:highlight w:val="yellow"/>
        </w:rPr>
        <w:t>………….,-</w:t>
      </w:r>
      <w:r w:rsidRPr="005E1A88">
        <w:rPr>
          <w:sz w:val="24"/>
        </w:rPr>
        <w:t xml:space="preserve"> Kč</w:t>
      </w:r>
    </w:p>
    <w:p w:rsidR="00C7467A" w:rsidRPr="005E1A88" w:rsidRDefault="00C7467A" w:rsidP="00C7467A">
      <w:pPr>
        <w:tabs>
          <w:tab w:val="left" w:pos="1080"/>
          <w:tab w:val="right" w:pos="7740"/>
        </w:tabs>
        <w:ind w:left="540"/>
        <w:jc w:val="both"/>
        <w:rPr>
          <w:sz w:val="24"/>
        </w:rPr>
      </w:pPr>
      <w:r w:rsidRPr="005E1A88">
        <w:rPr>
          <w:sz w:val="24"/>
        </w:rPr>
        <w:tab/>
        <w:t>DPH (21%)</w:t>
      </w:r>
      <w:r w:rsidRPr="005E1A88">
        <w:rPr>
          <w:sz w:val="24"/>
        </w:rPr>
        <w:tab/>
      </w:r>
      <w:r w:rsidRPr="00935195">
        <w:rPr>
          <w:sz w:val="24"/>
          <w:highlight w:val="yellow"/>
        </w:rPr>
        <w:t>………….,-</w:t>
      </w:r>
      <w:r w:rsidRPr="005E1A88">
        <w:rPr>
          <w:sz w:val="24"/>
        </w:rPr>
        <w:t xml:space="preserve"> Kč</w:t>
      </w:r>
    </w:p>
    <w:p w:rsidR="00C7467A" w:rsidRPr="005E1A88" w:rsidRDefault="00C7467A" w:rsidP="00C7467A">
      <w:pPr>
        <w:tabs>
          <w:tab w:val="left" w:pos="1080"/>
          <w:tab w:val="right" w:pos="7740"/>
        </w:tabs>
        <w:ind w:left="540"/>
        <w:jc w:val="both"/>
        <w:rPr>
          <w:b/>
          <w:sz w:val="24"/>
        </w:rPr>
      </w:pPr>
      <w:r w:rsidRPr="005E1A88">
        <w:rPr>
          <w:sz w:val="24"/>
        </w:rPr>
        <w:tab/>
        <w:t>Celková cena včetně DPH</w:t>
      </w:r>
      <w:r w:rsidRPr="005E1A88">
        <w:rPr>
          <w:sz w:val="24"/>
        </w:rPr>
        <w:tab/>
      </w:r>
      <w:r w:rsidRPr="00935195">
        <w:rPr>
          <w:b/>
          <w:sz w:val="24"/>
          <w:highlight w:val="yellow"/>
        </w:rPr>
        <w:t>………….,-</w:t>
      </w:r>
      <w:r w:rsidRPr="005E1A88">
        <w:rPr>
          <w:b/>
          <w:sz w:val="24"/>
        </w:rPr>
        <w:t xml:space="preserve"> Kč </w:t>
      </w:r>
    </w:p>
    <w:p w:rsidR="00C7467A" w:rsidRPr="005E1A88" w:rsidRDefault="00C7467A" w:rsidP="00C7467A">
      <w:pPr>
        <w:tabs>
          <w:tab w:val="left" w:pos="1080"/>
          <w:tab w:val="right" w:pos="7740"/>
        </w:tabs>
        <w:ind w:left="540"/>
        <w:jc w:val="both"/>
        <w:rPr>
          <w:b/>
          <w:sz w:val="24"/>
        </w:rPr>
      </w:pPr>
    </w:p>
    <w:p w:rsidR="00C7467A" w:rsidRPr="005E1A88" w:rsidRDefault="00C7467A" w:rsidP="00C7467A">
      <w:pPr>
        <w:tabs>
          <w:tab w:val="left" w:pos="1080"/>
          <w:tab w:val="right" w:pos="7740"/>
        </w:tabs>
        <w:ind w:left="540"/>
        <w:jc w:val="both"/>
        <w:rPr>
          <w:b/>
          <w:sz w:val="24"/>
        </w:rPr>
      </w:pPr>
    </w:p>
    <w:p w:rsidR="00C7467A" w:rsidRPr="005E1A88" w:rsidRDefault="00C7467A" w:rsidP="00C7467A">
      <w:pPr>
        <w:jc w:val="both"/>
        <w:rPr>
          <w:sz w:val="24"/>
          <w:u w:val="single"/>
        </w:rPr>
      </w:pPr>
    </w:p>
    <w:p w:rsidR="00C7467A" w:rsidRPr="005E1A88" w:rsidRDefault="00C7467A" w:rsidP="00C7467A">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5E1A88" w:rsidRPr="005E1A88" w:rsidRDefault="005E1A88" w:rsidP="00C7467A">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80636E" w:rsidRDefault="0080636E" w:rsidP="00C7467A">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D03D04" w:rsidRDefault="00D03D04" w:rsidP="00C7467A">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D03D04" w:rsidRPr="005E1A88" w:rsidRDefault="00D03D04" w:rsidP="00C7467A">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80636E" w:rsidRPr="005E1A88" w:rsidRDefault="0080636E" w:rsidP="00C7467A">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80636E" w:rsidRPr="005E1A88" w:rsidRDefault="0080636E" w:rsidP="00C7467A">
      <w:pPr>
        <w:pStyle w:val="slovn1"/>
        <w:tabs>
          <w:tab w:val="left" w:pos="1080"/>
          <w:tab w:val="right" w:pos="7740"/>
        </w:tabs>
        <w:spacing w:before="0" w:beforeAutospacing="0" w:after="0" w:afterAutospacing="0"/>
        <w:ind w:left="720"/>
        <w:jc w:val="both"/>
        <w:rPr>
          <w:rFonts w:eastAsia="Times New Roman"/>
          <w:b/>
          <w:szCs w:val="20"/>
          <w:lang w:val="cs-CZ" w:eastAsia="cs-CZ"/>
        </w:rPr>
      </w:pPr>
    </w:p>
    <w:p w:rsidR="00C7467A" w:rsidRPr="005E1A88" w:rsidRDefault="00C7467A" w:rsidP="00C7467A">
      <w:pPr>
        <w:pStyle w:val="slovn1"/>
        <w:tabs>
          <w:tab w:val="left" w:pos="1080"/>
          <w:tab w:val="right" w:pos="7740"/>
        </w:tabs>
        <w:spacing w:before="0" w:beforeAutospacing="0" w:after="0" w:afterAutospacing="0"/>
        <w:ind w:left="720"/>
        <w:jc w:val="both"/>
        <w:rPr>
          <w:rFonts w:eastAsia="Times New Roman"/>
          <w:b/>
          <w:sz w:val="26"/>
          <w:szCs w:val="26"/>
          <w:lang w:val="cs-CZ" w:eastAsia="cs-CZ"/>
        </w:rPr>
      </w:pPr>
      <w:r w:rsidRPr="005E1A88">
        <w:rPr>
          <w:rFonts w:eastAsia="Times New Roman"/>
          <w:b/>
          <w:sz w:val="26"/>
          <w:szCs w:val="26"/>
          <w:lang w:val="cs-CZ" w:eastAsia="cs-CZ"/>
        </w:rPr>
        <w:lastRenderedPageBreak/>
        <w:t xml:space="preserve">CENA CELKEM </w:t>
      </w:r>
    </w:p>
    <w:p w:rsidR="00C7467A" w:rsidRPr="005E1A88" w:rsidRDefault="00C7467A" w:rsidP="00C7467A">
      <w:pPr>
        <w:pStyle w:val="slovn1"/>
        <w:tabs>
          <w:tab w:val="left" w:pos="1080"/>
          <w:tab w:val="right" w:pos="7740"/>
        </w:tabs>
        <w:spacing w:before="0" w:beforeAutospacing="0" w:after="0" w:afterAutospacing="0"/>
        <w:ind w:left="540"/>
        <w:jc w:val="both"/>
        <w:rPr>
          <w:rFonts w:eastAsia="Times New Roman"/>
          <w:sz w:val="26"/>
          <w:szCs w:val="26"/>
          <w:lang w:val="cs-CZ" w:eastAsia="cs-CZ"/>
        </w:rPr>
      </w:pPr>
      <w:r w:rsidRPr="005E1A88">
        <w:rPr>
          <w:rFonts w:eastAsia="Times New Roman"/>
          <w:sz w:val="26"/>
          <w:szCs w:val="26"/>
          <w:lang w:val="cs-CZ" w:eastAsia="cs-CZ"/>
        </w:rPr>
        <w:tab/>
      </w:r>
    </w:p>
    <w:p w:rsidR="00C7467A" w:rsidRPr="005E1A88" w:rsidRDefault="00C7467A" w:rsidP="00C7467A">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5E1A88">
        <w:rPr>
          <w:rFonts w:eastAsia="Times New Roman"/>
          <w:szCs w:val="20"/>
          <w:lang w:val="cs-CZ" w:eastAsia="cs-CZ"/>
        </w:rPr>
        <w:tab/>
      </w:r>
      <w:r w:rsidRPr="005E1A88">
        <w:rPr>
          <w:rFonts w:eastAsia="Times New Roman"/>
          <w:b/>
          <w:szCs w:val="20"/>
          <w:lang w:val="cs-CZ" w:eastAsia="cs-CZ"/>
        </w:rPr>
        <w:t>Cena bez DPH</w:t>
      </w:r>
      <w:r w:rsidRPr="005E1A88">
        <w:rPr>
          <w:rFonts w:eastAsia="Times New Roman"/>
          <w:b/>
          <w:szCs w:val="20"/>
          <w:lang w:val="cs-CZ" w:eastAsia="cs-CZ"/>
        </w:rPr>
        <w:tab/>
      </w:r>
      <w:r w:rsidRPr="00935195">
        <w:rPr>
          <w:rFonts w:eastAsia="Times New Roman"/>
          <w:b/>
          <w:szCs w:val="20"/>
          <w:highlight w:val="yellow"/>
          <w:lang w:val="cs-CZ" w:eastAsia="cs-CZ"/>
        </w:rPr>
        <w:t>………………,-</w:t>
      </w:r>
      <w:r w:rsidRPr="005E1A88">
        <w:rPr>
          <w:rFonts w:eastAsia="Times New Roman"/>
          <w:b/>
          <w:szCs w:val="20"/>
          <w:lang w:val="cs-CZ" w:eastAsia="cs-CZ"/>
        </w:rPr>
        <w:t xml:space="preserve"> Kč</w:t>
      </w:r>
    </w:p>
    <w:p w:rsidR="00C7467A" w:rsidRPr="005E1A88" w:rsidRDefault="00C7467A" w:rsidP="00C7467A">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5E1A88">
        <w:rPr>
          <w:rFonts w:eastAsia="Times New Roman"/>
          <w:b/>
          <w:szCs w:val="20"/>
          <w:lang w:val="cs-CZ" w:eastAsia="cs-CZ"/>
        </w:rPr>
        <w:tab/>
        <w:t>DPH (21%)</w:t>
      </w:r>
      <w:r w:rsidRPr="005E1A88">
        <w:rPr>
          <w:rFonts w:eastAsia="Times New Roman"/>
          <w:b/>
          <w:szCs w:val="20"/>
          <w:lang w:val="cs-CZ" w:eastAsia="cs-CZ"/>
        </w:rPr>
        <w:tab/>
      </w:r>
      <w:r w:rsidRPr="00935195">
        <w:rPr>
          <w:rFonts w:eastAsia="Times New Roman"/>
          <w:b/>
          <w:szCs w:val="20"/>
          <w:highlight w:val="yellow"/>
          <w:lang w:val="cs-CZ" w:eastAsia="cs-CZ"/>
        </w:rPr>
        <w:t>…………,-</w:t>
      </w:r>
      <w:r w:rsidRPr="005E1A88">
        <w:rPr>
          <w:rFonts w:eastAsia="Times New Roman"/>
          <w:b/>
          <w:szCs w:val="20"/>
          <w:lang w:val="cs-CZ" w:eastAsia="cs-CZ"/>
        </w:rPr>
        <w:t xml:space="preserve"> Kč</w:t>
      </w:r>
    </w:p>
    <w:p w:rsidR="00C7467A" w:rsidRPr="005E1A88" w:rsidRDefault="00C7467A" w:rsidP="00C7467A">
      <w:pPr>
        <w:pStyle w:val="slovn1"/>
        <w:tabs>
          <w:tab w:val="left" w:pos="1080"/>
          <w:tab w:val="right" w:pos="7740"/>
        </w:tabs>
        <w:spacing w:before="0" w:beforeAutospacing="0" w:after="0" w:afterAutospacing="0"/>
        <w:ind w:left="540"/>
        <w:jc w:val="both"/>
        <w:rPr>
          <w:rFonts w:eastAsia="Times New Roman"/>
          <w:b/>
          <w:szCs w:val="20"/>
          <w:lang w:val="cs-CZ" w:eastAsia="cs-CZ"/>
        </w:rPr>
      </w:pPr>
      <w:r w:rsidRPr="005E1A88">
        <w:rPr>
          <w:rFonts w:eastAsia="Times New Roman"/>
          <w:b/>
          <w:szCs w:val="20"/>
          <w:lang w:val="cs-CZ" w:eastAsia="cs-CZ"/>
        </w:rPr>
        <w:tab/>
        <w:t>Celková cena včetně DPH</w:t>
      </w:r>
      <w:r w:rsidRPr="005E1A88">
        <w:rPr>
          <w:rFonts w:eastAsia="Times New Roman"/>
          <w:b/>
          <w:szCs w:val="20"/>
          <w:lang w:val="cs-CZ" w:eastAsia="cs-CZ"/>
        </w:rPr>
        <w:tab/>
      </w:r>
      <w:r w:rsidRPr="00935195">
        <w:rPr>
          <w:rFonts w:eastAsia="Times New Roman"/>
          <w:b/>
          <w:szCs w:val="20"/>
          <w:highlight w:val="yellow"/>
          <w:lang w:val="cs-CZ" w:eastAsia="cs-CZ"/>
        </w:rPr>
        <w:t>………</w:t>
      </w:r>
      <w:proofErr w:type="gramStart"/>
      <w:r w:rsidRPr="00935195">
        <w:rPr>
          <w:rFonts w:eastAsia="Times New Roman"/>
          <w:b/>
          <w:szCs w:val="20"/>
          <w:highlight w:val="yellow"/>
          <w:lang w:val="cs-CZ" w:eastAsia="cs-CZ"/>
        </w:rPr>
        <w:t>…..,-</w:t>
      </w:r>
      <w:r w:rsidRPr="005E1A88">
        <w:rPr>
          <w:rFonts w:eastAsia="Times New Roman"/>
          <w:b/>
          <w:szCs w:val="20"/>
          <w:lang w:val="cs-CZ" w:eastAsia="cs-CZ"/>
        </w:rPr>
        <w:t xml:space="preserve"> Kč</w:t>
      </w:r>
      <w:proofErr w:type="gramEnd"/>
      <w:r w:rsidRPr="005E1A88">
        <w:rPr>
          <w:rFonts w:eastAsia="Times New Roman"/>
          <w:b/>
          <w:szCs w:val="20"/>
          <w:lang w:val="cs-CZ" w:eastAsia="cs-CZ"/>
        </w:rPr>
        <w:t xml:space="preserve"> </w:t>
      </w:r>
    </w:p>
    <w:p w:rsidR="00C7467A" w:rsidRPr="005E1A88" w:rsidRDefault="00C7467A" w:rsidP="00C7467A">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C7467A" w:rsidRPr="005E1A88" w:rsidRDefault="00C7467A" w:rsidP="00C7467A">
      <w:pPr>
        <w:pStyle w:val="slovn1"/>
        <w:tabs>
          <w:tab w:val="left" w:pos="1080"/>
          <w:tab w:val="right" w:pos="7740"/>
        </w:tabs>
        <w:spacing w:before="0" w:beforeAutospacing="0" w:after="0" w:afterAutospacing="0"/>
        <w:ind w:left="540"/>
        <w:jc w:val="both"/>
        <w:rPr>
          <w:rFonts w:eastAsia="Times New Roman"/>
          <w:b/>
          <w:szCs w:val="20"/>
          <w:lang w:val="cs-CZ" w:eastAsia="cs-CZ"/>
        </w:rPr>
      </w:pPr>
    </w:p>
    <w:p w:rsidR="00C7467A" w:rsidRPr="00935195" w:rsidRDefault="00935195" w:rsidP="00C7467A">
      <w:pPr>
        <w:pStyle w:val="slovn1"/>
        <w:tabs>
          <w:tab w:val="left" w:pos="1080"/>
          <w:tab w:val="right" w:pos="7740"/>
        </w:tabs>
        <w:spacing w:before="0" w:beforeAutospacing="0" w:after="0" w:afterAutospacing="0"/>
        <w:jc w:val="both"/>
        <w:rPr>
          <w:rFonts w:eastAsia="Times New Roman"/>
          <w:b/>
          <w:szCs w:val="20"/>
          <w:highlight w:val="yellow"/>
          <w:lang w:val="cs-CZ" w:eastAsia="cs-CZ"/>
        </w:rPr>
      </w:pPr>
      <w:r>
        <w:rPr>
          <w:rFonts w:eastAsia="Times New Roman"/>
          <w:b/>
          <w:szCs w:val="20"/>
          <w:lang w:val="cs-CZ" w:eastAsia="cs-CZ"/>
        </w:rPr>
        <w:t>slovy:</w:t>
      </w:r>
      <w:r w:rsidR="00C7467A" w:rsidRPr="00935195">
        <w:rPr>
          <w:rFonts w:eastAsia="Times New Roman"/>
          <w:b/>
          <w:szCs w:val="20"/>
          <w:highlight w:val="yellow"/>
          <w:lang w:val="cs-CZ" w:eastAsia="cs-CZ"/>
        </w:rPr>
        <w:t>„…………………………………………………….</w:t>
      </w:r>
      <w:proofErr w:type="spellStart"/>
      <w:r w:rsidR="00C7467A" w:rsidRPr="00935195">
        <w:rPr>
          <w:rFonts w:eastAsia="Times New Roman"/>
          <w:b/>
          <w:szCs w:val="20"/>
          <w:highlight w:val="yellow"/>
          <w:lang w:val="cs-CZ" w:eastAsia="cs-CZ"/>
        </w:rPr>
        <w:t>korunčeských</w:t>
      </w:r>
      <w:proofErr w:type="spellEnd"/>
      <w:r w:rsidR="00C7467A" w:rsidRPr="00935195">
        <w:rPr>
          <w:rFonts w:eastAsia="Times New Roman"/>
          <w:b/>
          <w:szCs w:val="20"/>
          <w:highlight w:val="yellow"/>
          <w:lang w:val="cs-CZ" w:eastAsia="cs-CZ"/>
        </w:rPr>
        <w:t>“</w:t>
      </w:r>
    </w:p>
    <w:p w:rsidR="00C7467A" w:rsidRPr="00935195" w:rsidRDefault="00C7467A" w:rsidP="00C7467A">
      <w:pPr>
        <w:pStyle w:val="slovn1"/>
        <w:tabs>
          <w:tab w:val="left" w:pos="1080"/>
          <w:tab w:val="right" w:pos="7740"/>
        </w:tabs>
        <w:spacing w:before="0" w:beforeAutospacing="0" w:after="0" w:afterAutospacing="0"/>
        <w:ind w:left="720"/>
        <w:jc w:val="both"/>
        <w:rPr>
          <w:rFonts w:eastAsia="Times New Roman"/>
          <w:b/>
          <w:szCs w:val="20"/>
          <w:highlight w:val="yellow"/>
          <w:lang w:val="cs-CZ" w:eastAsia="cs-CZ"/>
        </w:rPr>
      </w:pPr>
    </w:p>
    <w:p w:rsidR="005F444F" w:rsidRPr="00935195" w:rsidRDefault="005F444F">
      <w:pPr>
        <w:rPr>
          <w:sz w:val="24"/>
          <w:highlight w:val="yellow"/>
        </w:rPr>
      </w:pPr>
    </w:p>
    <w:p w:rsidR="00483AB5" w:rsidRDefault="00483AB5" w:rsidP="0017496C">
      <w:pPr>
        <w:pStyle w:val="slovn1"/>
        <w:tabs>
          <w:tab w:val="left" w:pos="1080"/>
          <w:tab w:val="right" w:pos="7740"/>
        </w:tabs>
        <w:spacing w:before="0" w:beforeAutospacing="0" w:after="0" w:afterAutospacing="0"/>
        <w:ind w:left="720"/>
        <w:jc w:val="both"/>
        <w:rPr>
          <w:rFonts w:eastAsia="Times New Roman"/>
          <w:szCs w:val="20"/>
          <w:highlight w:val="yellow"/>
          <w:lang w:val="cs-CZ" w:eastAsia="cs-CZ"/>
        </w:rPr>
      </w:pPr>
    </w:p>
    <w:p w:rsidR="00D03D04" w:rsidRPr="005E1A88" w:rsidRDefault="00D03D04" w:rsidP="0017496C">
      <w:pPr>
        <w:pStyle w:val="slovn1"/>
        <w:tabs>
          <w:tab w:val="left" w:pos="1080"/>
          <w:tab w:val="right" w:pos="7740"/>
        </w:tabs>
        <w:spacing w:before="0" w:beforeAutospacing="0" w:after="0" w:afterAutospacing="0"/>
        <w:ind w:left="720"/>
        <w:jc w:val="both"/>
        <w:rPr>
          <w:rFonts w:eastAsia="Times New Roman"/>
          <w:szCs w:val="20"/>
          <w:highlight w:val="yellow"/>
          <w:lang w:val="cs-CZ" w:eastAsia="cs-CZ"/>
        </w:rPr>
      </w:pPr>
    </w:p>
    <w:p w:rsidR="00A35C8B" w:rsidRPr="00C806D7" w:rsidRDefault="00A35C8B" w:rsidP="001D1315">
      <w:pPr>
        <w:pStyle w:val="Zkladntext2"/>
        <w:spacing w:before="0" w:after="240"/>
        <w:jc w:val="center"/>
        <w:rPr>
          <w:rFonts w:ascii="Times New Roman" w:hAnsi="Times New Roman"/>
          <w:caps/>
          <w:u w:val="single"/>
        </w:rPr>
      </w:pPr>
      <w:r w:rsidRPr="00C806D7">
        <w:rPr>
          <w:rFonts w:ascii="Times New Roman" w:hAnsi="Times New Roman"/>
        </w:rPr>
        <w:t xml:space="preserve">IV. </w:t>
      </w:r>
      <w:r w:rsidRPr="00C806D7">
        <w:rPr>
          <w:rFonts w:ascii="Times New Roman" w:hAnsi="Times New Roman"/>
          <w:caps/>
          <w:u w:val="single"/>
        </w:rPr>
        <w:t>platební a fakturační podmínky</w:t>
      </w:r>
    </w:p>
    <w:p w:rsidR="00C94AA3" w:rsidRPr="00C806D7" w:rsidRDefault="00C94AA3" w:rsidP="00C94AA3">
      <w:pPr>
        <w:ind w:left="360"/>
        <w:jc w:val="both"/>
        <w:rPr>
          <w:rFonts w:eastAsia="Calibri"/>
          <w:sz w:val="24"/>
          <w:szCs w:val="24"/>
        </w:rPr>
      </w:pPr>
    </w:p>
    <w:p w:rsidR="00E07D5F" w:rsidRPr="00C806D7" w:rsidRDefault="00E07D5F" w:rsidP="00E07D5F">
      <w:pPr>
        <w:pStyle w:val="Odstavecseseznamem"/>
        <w:numPr>
          <w:ilvl w:val="0"/>
          <w:numId w:val="27"/>
        </w:numPr>
        <w:jc w:val="both"/>
        <w:rPr>
          <w:rFonts w:eastAsia="Calibri"/>
          <w:sz w:val="24"/>
          <w:szCs w:val="24"/>
        </w:rPr>
      </w:pPr>
      <w:r w:rsidRPr="00C806D7">
        <w:rPr>
          <w:rFonts w:eastAsia="Calibri"/>
          <w:sz w:val="24"/>
          <w:szCs w:val="24"/>
        </w:rPr>
        <w:t>Závazkové vztahy uzavřené ve smyslu § 262 odst. 1 zákona č. 513/1991 Sb., Obchodní zákoník, ve znění pozdějších předpisů, se budou řídit tímto zákonem</w:t>
      </w:r>
    </w:p>
    <w:p w:rsidR="00E07D5F" w:rsidRPr="00C806D7" w:rsidRDefault="00E07D5F" w:rsidP="00E07D5F">
      <w:pPr>
        <w:pStyle w:val="Odstavecseseznamem"/>
        <w:ind w:left="851"/>
        <w:jc w:val="both"/>
        <w:rPr>
          <w:rFonts w:eastAsia="Calibri"/>
          <w:sz w:val="24"/>
          <w:szCs w:val="24"/>
        </w:rPr>
      </w:pPr>
    </w:p>
    <w:p w:rsidR="0017266D" w:rsidRPr="00C806D7" w:rsidRDefault="0017266D" w:rsidP="0017266D">
      <w:pPr>
        <w:pStyle w:val="Odstavecseseznamem"/>
        <w:numPr>
          <w:ilvl w:val="0"/>
          <w:numId w:val="27"/>
        </w:numPr>
        <w:rPr>
          <w:rFonts w:eastAsia="Calibri"/>
          <w:sz w:val="24"/>
          <w:szCs w:val="24"/>
        </w:rPr>
      </w:pPr>
      <w:r w:rsidRPr="00C806D7">
        <w:rPr>
          <w:rFonts w:eastAsia="Calibri"/>
          <w:sz w:val="24"/>
          <w:szCs w:val="24"/>
        </w:rPr>
        <w:t xml:space="preserve">Daňový doklad (dále jen faktura) musí obsahovat údaje podle zákona č. 235/2004 Sb., o dani z přidané hodnoty, ve znění pozdějších předpisů, včetně uvedení klasifikace CZ-CPA, a dále údaje pro účely stanovení režimu přenesené daňové povinnosti v souladu s § 92a zákona. </w:t>
      </w:r>
    </w:p>
    <w:p w:rsidR="00E07D5F" w:rsidRPr="00C806D7" w:rsidRDefault="00E07D5F" w:rsidP="00E07D5F">
      <w:pPr>
        <w:pStyle w:val="Odstavecseseznamem"/>
        <w:rPr>
          <w:rFonts w:eastAsia="Calibri"/>
          <w:sz w:val="24"/>
          <w:szCs w:val="24"/>
        </w:rPr>
      </w:pPr>
    </w:p>
    <w:p w:rsidR="00E07D5F" w:rsidRPr="00C806D7" w:rsidRDefault="00E07D5F" w:rsidP="00E07D5F">
      <w:pPr>
        <w:pStyle w:val="Odstavecseseznamem"/>
        <w:numPr>
          <w:ilvl w:val="0"/>
          <w:numId w:val="27"/>
        </w:numPr>
        <w:jc w:val="both"/>
        <w:rPr>
          <w:rFonts w:eastAsia="Calibri"/>
          <w:sz w:val="24"/>
          <w:szCs w:val="24"/>
        </w:rPr>
      </w:pPr>
      <w:r w:rsidRPr="00C806D7">
        <w:rPr>
          <w:rFonts w:eastAsia="Calibri"/>
          <w:sz w:val="24"/>
          <w:szCs w:val="24"/>
        </w:rPr>
        <w:t xml:space="preserve">Zhotovitel je povinen v předmětu fakturace uvést přesný název akce a číslo smlouvy. Jinak bude faktura vrácena zhotoviteli k doplnění. </w:t>
      </w:r>
    </w:p>
    <w:p w:rsidR="00E07D5F" w:rsidRPr="00C806D7" w:rsidRDefault="00E07D5F" w:rsidP="00E07D5F">
      <w:pPr>
        <w:pStyle w:val="Odstavecseseznamem"/>
        <w:rPr>
          <w:rFonts w:eastAsia="Calibri"/>
          <w:sz w:val="24"/>
          <w:szCs w:val="24"/>
        </w:rPr>
      </w:pPr>
    </w:p>
    <w:p w:rsidR="00C806D7" w:rsidRPr="00C806D7" w:rsidRDefault="00C806D7" w:rsidP="00C806D7">
      <w:pPr>
        <w:pStyle w:val="Odstavecseseznamem"/>
        <w:numPr>
          <w:ilvl w:val="0"/>
          <w:numId w:val="27"/>
        </w:numPr>
        <w:rPr>
          <w:rFonts w:eastAsia="Calibri"/>
          <w:sz w:val="24"/>
          <w:szCs w:val="24"/>
        </w:rPr>
      </w:pPr>
      <w:r w:rsidRPr="00C806D7">
        <w:rPr>
          <w:rFonts w:eastAsia="Calibri"/>
          <w:sz w:val="24"/>
          <w:szCs w:val="24"/>
        </w:rPr>
        <w:t>Fakturace za zpracování projektové dokumentace bude provedena dvěma fakturami. První faktura bude fakturována do výše 80 % z ceny díla po odevzdání projektové dokumentace. Druhá faktura ve výši zbylých 20% z ceny díla bude fakturována po odstranění vad a nedodělků / zapracování připomínek a vydání kladného znění stavebního povolení.</w:t>
      </w:r>
    </w:p>
    <w:p w:rsidR="00C94AA3" w:rsidRPr="00C806D7" w:rsidRDefault="00C94AA3" w:rsidP="00C806D7">
      <w:pPr>
        <w:pStyle w:val="Odstavecseseznamem"/>
        <w:ind w:left="851"/>
        <w:jc w:val="both"/>
        <w:rPr>
          <w:rFonts w:eastAsia="Calibri"/>
          <w:sz w:val="24"/>
          <w:szCs w:val="24"/>
        </w:rPr>
      </w:pPr>
    </w:p>
    <w:p w:rsidR="00C94AA3" w:rsidRDefault="003F7844" w:rsidP="00C94AA3">
      <w:pPr>
        <w:pStyle w:val="Odstavecseseznamem"/>
        <w:numPr>
          <w:ilvl w:val="0"/>
          <w:numId w:val="27"/>
        </w:numPr>
        <w:jc w:val="both"/>
        <w:rPr>
          <w:rFonts w:eastAsia="Calibri"/>
          <w:sz w:val="24"/>
          <w:szCs w:val="24"/>
        </w:rPr>
      </w:pPr>
      <w:r w:rsidRPr="00C806D7">
        <w:rPr>
          <w:rFonts w:eastAsia="Calibri"/>
          <w:sz w:val="24"/>
          <w:szCs w:val="24"/>
        </w:rPr>
        <w:t>Zadavatel neposkytuje zálohové platby.</w:t>
      </w:r>
    </w:p>
    <w:p w:rsidR="00FD772B" w:rsidRPr="00FD772B" w:rsidRDefault="00FD772B" w:rsidP="00FD772B">
      <w:pPr>
        <w:pStyle w:val="Odstavecseseznamem"/>
        <w:rPr>
          <w:rFonts w:eastAsia="Calibri"/>
          <w:sz w:val="24"/>
          <w:szCs w:val="24"/>
        </w:rPr>
      </w:pPr>
    </w:p>
    <w:p w:rsidR="00FD772B" w:rsidRPr="00FD772B" w:rsidRDefault="00FD772B" w:rsidP="00FD772B">
      <w:pPr>
        <w:pStyle w:val="Odstavecseseznamem"/>
        <w:numPr>
          <w:ilvl w:val="0"/>
          <w:numId w:val="27"/>
        </w:numPr>
        <w:rPr>
          <w:rFonts w:eastAsia="Calibri"/>
          <w:sz w:val="24"/>
          <w:szCs w:val="24"/>
        </w:rPr>
      </w:pPr>
      <w:r w:rsidRPr="00FD772B">
        <w:rPr>
          <w:rFonts w:eastAsia="Calibri"/>
          <w:sz w:val="24"/>
          <w:szCs w:val="24"/>
        </w:rPr>
        <w:t>Lhůta splatnosti je 21 dní od doručení faktury zadavateli (vždy originál faktury + 1 kopie včetně soupisu skutečně provedených prací potvrzeného ve smlouvě uvedenými zástupci zadavatele a zhotovitele a zápisu o předání a převzetí).</w:t>
      </w:r>
    </w:p>
    <w:p w:rsidR="00C94AA3" w:rsidRPr="00C806D7" w:rsidRDefault="00C94AA3" w:rsidP="00C94AA3">
      <w:pPr>
        <w:ind w:left="360"/>
        <w:jc w:val="both"/>
        <w:rPr>
          <w:rFonts w:eastAsia="Calibri"/>
          <w:sz w:val="24"/>
          <w:szCs w:val="24"/>
        </w:rPr>
      </w:pPr>
    </w:p>
    <w:p w:rsidR="00C94AA3" w:rsidRPr="00C806D7" w:rsidRDefault="00C94AA3" w:rsidP="00C94AA3">
      <w:pPr>
        <w:pStyle w:val="Odstavecseseznamem"/>
        <w:numPr>
          <w:ilvl w:val="0"/>
          <w:numId w:val="27"/>
        </w:numPr>
        <w:jc w:val="both"/>
        <w:rPr>
          <w:rFonts w:eastAsia="Calibri"/>
          <w:sz w:val="24"/>
          <w:szCs w:val="24"/>
        </w:rPr>
      </w:pPr>
      <w:r w:rsidRPr="00C806D7">
        <w:rPr>
          <w:rFonts w:eastAsia="Calibri"/>
          <w:sz w:val="24"/>
          <w:szCs w:val="24"/>
        </w:rPr>
        <w:t>Za den zaplacení je považován den odepsání částky z účtu objednatele.</w:t>
      </w:r>
    </w:p>
    <w:p w:rsidR="00B8749E" w:rsidRPr="00C806D7" w:rsidRDefault="00B8749E" w:rsidP="00B8749E">
      <w:pPr>
        <w:pStyle w:val="Odstavecseseznamem"/>
        <w:rPr>
          <w:rFonts w:eastAsia="Calibri"/>
          <w:sz w:val="24"/>
          <w:szCs w:val="24"/>
        </w:rPr>
      </w:pPr>
    </w:p>
    <w:p w:rsidR="00B8749E" w:rsidRPr="00C806D7" w:rsidRDefault="00B8749E" w:rsidP="00B8749E">
      <w:pPr>
        <w:numPr>
          <w:ilvl w:val="0"/>
          <w:numId w:val="27"/>
        </w:numPr>
        <w:tabs>
          <w:tab w:val="left" w:pos="0"/>
        </w:tabs>
        <w:spacing w:after="120"/>
        <w:jc w:val="both"/>
        <w:rPr>
          <w:sz w:val="24"/>
        </w:rPr>
      </w:pPr>
      <w:r w:rsidRPr="00C806D7">
        <w:rPr>
          <w:sz w:val="24"/>
          <w:szCs w:val="24"/>
        </w:rPr>
        <w:t>Výkon koordinátora BOZP a autorského dozoru bude fakturován měsíčně po skutečném provedení těchto činností do max. výše dle bodu III. Cena díla.</w:t>
      </w:r>
    </w:p>
    <w:p w:rsidR="00B8749E" w:rsidRPr="005E1A88" w:rsidRDefault="00B8749E" w:rsidP="00B8749E">
      <w:pPr>
        <w:pStyle w:val="Odstavecseseznamem"/>
        <w:ind w:left="851"/>
        <w:jc w:val="both"/>
        <w:rPr>
          <w:rFonts w:eastAsia="Calibri"/>
          <w:sz w:val="24"/>
          <w:szCs w:val="24"/>
          <w:highlight w:val="yellow"/>
        </w:rPr>
      </w:pPr>
    </w:p>
    <w:p w:rsidR="00C94AA3" w:rsidRPr="005E1A88" w:rsidRDefault="00C94AA3" w:rsidP="00C94AA3">
      <w:pPr>
        <w:pStyle w:val="Odstavecseseznamem"/>
        <w:rPr>
          <w:rFonts w:eastAsia="Calibri"/>
          <w:sz w:val="24"/>
          <w:szCs w:val="24"/>
          <w:highlight w:val="yellow"/>
        </w:rPr>
      </w:pPr>
    </w:p>
    <w:p w:rsidR="00753209" w:rsidRPr="005E1A88" w:rsidRDefault="00753209">
      <w:pPr>
        <w:rPr>
          <w:b/>
          <w:caps/>
          <w:sz w:val="24"/>
          <w:highlight w:val="yellow"/>
        </w:rPr>
      </w:pPr>
      <w:r w:rsidRPr="005E1A88">
        <w:rPr>
          <w:highlight w:val="yellow"/>
        </w:rPr>
        <w:br w:type="page"/>
      </w:r>
    </w:p>
    <w:p w:rsidR="00A35C8B" w:rsidRPr="00C806D7" w:rsidRDefault="00A35C8B" w:rsidP="00941334">
      <w:pPr>
        <w:pStyle w:val="Nadpis6"/>
        <w:tabs>
          <w:tab w:val="left" w:pos="142"/>
        </w:tabs>
        <w:spacing w:before="0" w:after="240"/>
        <w:rPr>
          <w:rFonts w:ascii="Times New Roman" w:hAnsi="Times New Roman"/>
        </w:rPr>
      </w:pPr>
      <w:r w:rsidRPr="00C806D7">
        <w:rPr>
          <w:rFonts w:ascii="Times New Roman" w:hAnsi="Times New Roman"/>
          <w:u w:val="none"/>
        </w:rPr>
        <w:lastRenderedPageBreak/>
        <w:t xml:space="preserve">V. </w:t>
      </w:r>
      <w:r w:rsidRPr="00C806D7">
        <w:rPr>
          <w:rFonts w:ascii="Times New Roman" w:hAnsi="Times New Roman"/>
        </w:rPr>
        <w:t>SOUČINNOST OBJEDNATELE A ZHOTOVITELE</w:t>
      </w:r>
    </w:p>
    <w:p w:rsidR="00E62CDE" w:rsidRPr="00C806D7" w:rsidRDefault="00E62CDE" w:rsidP="005349E9">
      <w:pPr>
        <w:numPr>
          <w:ilvl w:val="0"/>
          <w:numId w:val="3"/>
        </w:numPr>
        <w:tabs>
          <w:tab w:val="clear" w:pos="851"/>
          <w:tab w:val="num" w:pos="-3119"/>
        </w:tabs>
        <w:ind w:left="567" w:hanging="567"/>
        <w:jc w:val="both"/>
        <w:rPr>
          <w:sz w:val="24"/>
        </w:rPr>
      </w:pPr>
      <w:r w:rsidRPr="00C806D7">
        <w:rPr>
          <w:sz w:val="24"/>
        </w:rPr>
        <w:t>Zhotovitel se zavazuje provést dílo kompletně, řádně, v patřičné kvalitě, včas, na svůj náklad a nebezpečí, v souladu s platnými právními předpisy, ČSN, hygienickými, zdravotními, požárními, bezpečnostními a ekologickými předpisy a závaznými normami.</w:t>
      </w:r>
    </w:p>
    <w:p w:rsidR="00E62CDE" w:rsidRPr="00C806D7" w:rsidRDefault="00E62CDE" w:rsidP="005349E9">
      <w:pPr>
        <w:numPr>
          <w:ilvl w:val="0"/>
          <w:numId w:val="3"/>
        </w:numPr>
        <w:tabs>
          <w:tab w:val="clear" w:pos="851"/>
          <w:tab w:val="num" w:pos="-3119"/>
        </w:tabs>
        <w:spacing w:before="120"/>
        <w:ind w:left="567" w:hanging="567"/>
        <w:jc w:val="both"/>
        <w:rPr>
          <w:sz w:val="24"/>
        </w:rPr>
      </w:pPr>
      <w:r w:rsidRPr="00C806D7">
        <w:rPr>
          <w:sz w:val="24"/>
        </w:rPr>
        <w:t>Objednatel se zavazuje předat zhotoviteli místo realizace díla způsobilé k řádnému a nerušenému plnění předmětu díla ve smyslu této smlouvy.</w:t>
      </w:r>
    </w:p>
    <w:p w:rsidR="00E62CDE" w:rsidRPr="00C806D7" w:rsidRDefault="005D4745" w:rsidP="005349E9">
      <w:pPr>
        <w:numPr>
          <w:ilvl w:val="0"/>
          <w:numId w:val="3"/>
        </w:numPr>
        <w:tabs>
          <w:tab w:val="clear" w:pos="851"/>
          <w:tab w:val="num" w:pos="-3119"/>
        </w:tabs>
        <w:spacing w:before="120"/>
        <w:ind w:left="567" w:hanging="567"/>
        <w:jc w:val="both"/>
        <w:rPr>
          <w:sz w:val="24"/>
        </w:rPr>
      </w:pPr>
      <w:r w:rsidRPr="00C806D7">
        <w:rPr>
          <w:sz w:val="24"/>
        </w:rPr>
        <w:t>Objednatel se zavazuje, že umožní po dokončení díla zhotoviteli přístup do objektu díla za účelem odstranění případných vad</w:t>
      </w:r>
      <w:r w:rsidR="004B6C2E" w:rsidRPr="00C806D7">
        <w:rPr>
          <w:sz w:val="24"/>
        </w:rPr>
        <w:t xml:space="preserve"> a nedodělků</w:t>
      </w:r>
      <w:r w:rsidRPr="00C806D7">
        <w:rPr>
          <w:sz w:val="24"/>
        </w:rPr>
        <w:t>.</w:t>
      </w:r>
    </w:p>
    <w:p w:rsidR="00E62CDE" w:rsidRPr="00C806D7" w:rsidRDefault="005D4745" w:rsidP="00970DCF">
      <w:pPr>
        <w:numPr>
          <w:ilvl w:val="0"/>
          <w:numId w:val="3"/>
        </w:numPr>
        <w:shd w:val="clear" w:color="00FFFF" w:fill="auto"/>
        <w:tabs>
          <w:tab w:val="clear" w:pos="851"/>
          <w:tab w:val="num" w:pos="-3119"/>
        </w:tabs>
        <w:spacing w:before="120"/>
        <w:ind w:left="567" w:hanging="567"/>
        <w:jc w:val="both"/>
        <w:rPr>
          <w:b/>
          <w:sz w:val="24"/>
          <w:szCs w:val="24"/>
        </w:rPr>
      </w:pPr>
      <w:r w:rsidRPr="00C806D7">
        <w:rPr>
          <w:sz w:val="24"/>
        </w:rPr>
        <w:t xml:space="preserve">Objednatel je oprávněn průběžně kontrolovat provádění díla. </w:t>
      </w:r>
    </w:p>
    <w:p w:rsidR="00EB33C5" w:rsidRPr="00C806D7" w:rsidRDefault="00EB33C5" w:rsidP="00D45FF8">
      <w:pPr>
        <w:shd w:val="clear" w:color="00FFFF" w:fill="auto"/>
        <w:ind w:left="426"/>
        <w:jc w:val="both"/>
        <w:rPr>
          <w:sz w:val="24"/>
          <w:szCs w:val="24"/>
        </w:rPr>
      </w:pPr>
    </w:p>
    <w:p w:rsidR="00B12B59" w:rsidRPr="00C806D7" w:rsidRDefault="00B12B59" w:rsidP="001D1315">
      <w:pPr>
        <w:shd w:val="clear" w:color="00FFFF" w:fill="auto"/>
        <w:spacing w:after="240"/>
        <w:jc w:val="center"/>
        <w:rPr>
          <w:b/>
          <w:sz w:val="24"/>
        </w:rPr>
      </w:pPr>
    </w:p>
    <w:p w:rsidR="00CB0256" w:rsidRPr="00C806D7" w:rsidRDefault="002A12EF" w:rsidP="001D1315">
      <w:pPr>
        <w:shd w:val="clear" w:color="00FFFF" w:fill="auto"/>
        <w:spacing w:after="240"/>
        <w:jc w:val="center"/>
        <w:rPr>
          <w:b/>
          <w:sz w:val="24"/>
        </w:rPr>
      </w:pPr>
      <w:r w:rsidRPr="00C806D7">
        <w:rPr>
          <w:b/>
          <w:sz w:val="24"/>
        </w:rPr>
        <w:t>VI</w:t>
      </w:r>
      <w:r w:rsidR="00CB0256" w:rsidRPr="00C806D7">
        <w:rPr>
          <w:b/>
          <w:sz w:val="24"/>
        </w:rPr>
        <w:t xml:space="preserve">. </w:t>
      </w:r>
      <w:r w:rsidR="00CB0256" w:rsidRPr="00C806D7">
        <w:rPr>
          <w:b/>
          <w:sz w:val="24"/>
          <w:u w:val="single"/>
        </w:rPr>
        <w:t>ZVLÁŠTNÍ UJEDNÁNÍ</w:t>
      </w:r>
    </w:p>
    <w:p w:rsidR="0010647A" w:rsidRPr="00C806D7" w:rsidRDefault="00997559" w:rsidP="00CC1D0C">
      <w:pPr>
        <w:numPr>
          <w:ilvl w:val="1"/>
          <w:numId w:val="8"/>
        </w:numPr>
        <w:shd w:val="clear" w:color="00FFFF" w:fill="auto"/>
        <w:spacing w:after="120"/>
        <w:ind w:left="567" w:hanging="567"/>
        <w:jc w:val="both"/>
        <w:rPr>
          <w:sz w:val="24"/>
        </w:rPr>
      </w:pPr>
      <w:r w:rsidRPr="00C806D7">
        <w:rPr>
          <w:sz w:val="24"/>
          <w:szCs w:val="24"/>
        </w:rPr>
        <w:t xml:space="preserve">Zhotovitel souhlasí s </w:t>
      </w:r>
      <w:r w:rsidR="00146F3B" w:rsidRPr="00C806D7">
        <w:rPr>
          <w:sz w:val="24"/>
          <w:szCs w:val="24"/>
        </w:rPr>
        <w:t xml:space="preserve">uveřejněním této smlouvy na </w:t>
      </w:r>
      <w:hyperlink r:id="rId9" w:history="1">
        <w:r w:rsidR="00AF7186" w:rsidRPr="00C806D7">
          <w:rPr>
            <w:rStyle w:val="Hypertextovodkaz"/>
            <w:sz w:val="24"/>
            <w:szCs w:val="24"/>
          </w:rPr>
          <w:t>www.as-po.cz</w:t>
        </w:r>
      </w:hyperlink>
      <w:r w:rsidR="00146F3B" w:rsidRPr="00C806D7">
        <w:rPr>
          <w:sz w:val="24"/>
          <w:szCs w:val="24"/>
          <w:u w:val="single"/>
        </w:rPr>
        <w:t>.</w:t>
      </w:r>
    </w:p>
    <w:p w:rsidR="00094C30" w:rsidRPr="00C806D7" w:rsidRDefault="00094C30" w:rsidP="00D45FF8">
      <w:pPr>
        <w:tabs>
          <w:tab w:val="left" w:pos="-426"/>
        </w:tabs>
        <w:ind w:left="426"/>
        <w:rPr>
          <w:sz w:val="24"/>
        </w:rPr>
      </w:pPr>
    </w:p>
    <w:p w:rsidR="00DA2600" w:rsidRPr="00C806D7" w:rsidRDefault="00DA2600">
      <w:pPr>
        <w:rPr>
          <w:b/>
          <w:sz w:val="24"/>
        </w:rPr>
      </w:pPr>
    </w:p>
    <w:p w:rsidR="00CB0256" w:rsidRPr="00C806D7" w:rsidRDefault="002A12EF" w:rsidP="00A25528">
      <w:pPr>
        <w:shd w:val="clear" w:color="00FFFF" w:fill="auto"/>
        <w:spacing w:after="240"/>
        <w:jc w:val="center"/>
        <w:rPr>
          <w:b/>
          <w:sz w:val="24"/>
          <w:szCs w:val="24"/>
          <w:u w:val="single"/>
        </w:rPr>
      </w:pPr>
      <w:r w:rsidRPr="00C806D7">
        <w:rPr>
          <w:b/>
          <w:sz w:val="24"/>
        </w:rPr>
        <w:t>VII</w:t>
      </w:r>
      <w:r w:rsidR="00CB0256" w:rsidRPr="00C806D7">
        <w:rPr>
          <w:b/>
          <w:sz w:val="24"/>
        </w:rPr>
        <w:t xml:space="preserve">. </w:t>
      </w:r>
      <w:r w:rsidR="00CB0256" w:rsidRPr="00C806D7">
        <w:rPr>
          <w:b/>
          <w:sz w:val="24"/>
          <w:szCs w:val="24"/>
          <w:u w:val="single"/>
        </w:rPr>
        <w:t>PŘEDÁNÍ DÍLA</w:t>
      </w:r>
    </w:p>
    <w:p w:rsidR="00CA3361" w:rsidRPr="00C806D7" w:rsidRDefault="00582AE5" w:rsidP="005349E9">
      <w:pPr>
        <w:shd w:val="clear" w:color="00FFFF" w:fill="auto"/>
        <w:ind w:left="567" w:hanging="567"/>
        <w:jc w:val="both"/>
        <w:rPr>
          <w:sz w:val="24"/>
        </w:rPr>
      </w:pPr>
      <w:proofErr w:type="gramStart"/>
      <w:r w:rsidRPr="00C806D7">
        <w:rPr>
          <w:b/>
          <w:sz w:val="24"/>
        </w:rPr>
        <w:t>7.1</w:t>
      </w:r>
      <w:proofErr w:type="gramEnd"/>
      <w:r w:rsidRPr="00C806D7">
        <w:rPr>
          <w:b/>
          <w:sz w:val="24"/>
        </w:rPr>
        <w:t>.</w:t>
      </w:r>
      <w:r w:rsidRPr="00C806D7">
        <w:rPr>
          <w:b/>
          <w:sz w:val="24"/>
        </w:rPr>
        <w:tab/>
      </w:r>
      <w:r w:rsidR="002500F9" w:rsidRPr="00C806D7">
        <w:rPr>
          <w:sz w:val="24"/>
        </w:rPr>
        <w:t>Zhotovitel oznámí objednateli 7 dnů předem te</w:t>
      </w:r>
      <w:r w:rsidR="00997559" w:rsidRPr="00C806D7">
        <w:rPr>
          <w:sz w:val="24"/>
        </w:rPr>
        <w:t xml:space="preserve">rmín, kdy dílo bude dokončeno a </w:t>
      </w:r>
      <w:r w:rsidR="002500F9" w:rsidRPr="00C806D7">
        <w:rPr>
          <w:sz w:val="24"/>
        </w:rPr>
        <w:t xml:space="preserve">připraveno k předání. </w:t>
      </w:r>
      <w:r w:rsidR="003F576A" w:rsidRPr="00C806D7">
        <w:rPr>
          <w:sz w:val="24"/>
        </w:rPr>
        <w:t>Při přejímacím řízení předloží zhotovitel veškeré požadované doklady dle článku I</w:t>
      </w:r>
      <w:r w:rsidR="00B42257" w:rsidRPr="00C806D7">
        <w:rPr>
          <w:sz w:val="24"/>
        </w:rPr>
        <w:t>.</w:t>
      </w:r>
      <w:r w:rsidR="003F576A" w:rsidRPr="00C806D7">
        <w:rPr>
          <w:sz w:val="24"/>
        </w:rPr>
        <w:t xml:space="preserve"> smlouvy. </w:t>
      </w:r>
      <w:r w:rsidR="002500F9" w:rsidRPr="00C806D7">
        <w:rPr>
          <w:sz w:val="24"/>
        </w:rPr>
        <w:t xml:space="preserve">O předání díla bude proveden zápis o předání a převzetí dokončeného díla, který podepíší zástupci obou smluvních stran. </w:t>
      </w:r>
    </w:p>
    <w:p w:rsidR="002D2572" w:rsidRPr="005E1A88" w:rsidRDefault="002D2572" w:rsidP="00BE6D59">
      <w:pPr>
        <w:shd w:val="clear" w:color="00FFFF" w:fill="auto"/>
        <w:jc w:val="center"/>
        <w:rPr>
          <w:sz w:val="24"/>
          <w:highlight w:val="yellow"/>
        </w:rPr>
      </w:pPr>
    </w:p>
    <w:p w:rsidR="00B12B59" w:rsidRPr="00C806D7" w:rsidRDefault="00B12B59" w:rsidP="00BE6D59">
      <w:pPr>
        <w:shd w:val="clear" w:color="00FFFF" w:fill="auto"/>
        <w:jc w:val="center"/>
        <w:rPr>
          <w:sz w:val="24"/>
        </w:rPr>
      </w:pPr>
    </w:p>
    <w:p w:rsidR="00BF5EF9" w:rsidRPr="00C806D7" w:rsidRDefault="00BF5EF9" w:rsidP="00BE6D59">
      <w:pPr>
        <w:shd w:val="clear" w:color="00FFFF" w:fill="auto"/>
        <w:jc w:val="center"/>
        <w:rPr>
          <w:sz w:val="24"/>
        </w:rPr>
      </w:pPr>
    </w:p>
    <w:p w:rsidR="00CB0256" w:rsidRPr="00C806D7" w:rsidRDefault="002A12EF" w:rsidP="00753209">
      <w:pPr>
        <w:spacing w:after="240"/>
        <w:jc w:val="center"/>
        <w:rPr>
          <w:caps/>
        </w:rPr>
      </w:pPr>
      <w:r w:rsidRPr="00C806D7">
        <w:rPr>
          <w:b/>
          <w:sz w:val="24"/>
        </w:rPr>
        <w:t>VIII</w:t>
      </w:r>
      <w:r w:rsidR="00CB0256" w:rsidRPr="00C806D7">
        <w:rPr>
          <w:b/>
          <w:sz w:val="24"/>
        </w:rPr>
        <w:t xml:space="preserve">. </w:t>
      </w:r>
      <w:r w:rsidR="00CB0256" w:rsidRPr="00C806D7">
        <w:rPr>
          <w:b/>
          <w:caps/>
          <w:sz w:val="24"/>
          <w:szCs w:val="24"/>
          <w:u w:val="single"/>
        </w:rPr>
        <w:t>SMLUVNÍ POKUTY</w:t>
      </w:r>
    </w:p>
    <w:p w:rsidR="00CB0256" w:rsidRPr="00C806D7" w:rsidRDefault="00997559" w:rsidP="00753209">
      <w:pPr>
        <w:pStyle w:val="Zkladntext3"/>
        <w:numPr>
          <w:ilvl w:val="1"/>
          <w:numId w:val="4"/>
        </w:numPr>
        <w:shd w:val="clear" w:color="auto" w:fill="auto"/>
        <w:tabs>
          <w:tab w:val="left" w:pos="-3119"/>
        </w:tabs>
        <w:spacing w:before="0"/>
        <w:ind w:left="567" w:hanging="567"/>
        <w:jc w:val="both"/>
      </w:pPr>
      <w:r w:rsidRPr="00C806D7">
        <w:t xml:space="preserve">Za </w:t>
      </w:r>
      <w:r w:rsidR="00CB0256" w:rsidRPr="00C806D7">
        <w:t>prodlení s úhradou faktur</w:t>
      </w:r>
      <w:r w:rsidR="00F82F5F" w:rsidRPr="00C806D7">
        <w:t>y</w:t>
      </w:r>
      <w:r w:rsidR="00CB0256" w:rsidRPr="00C806D7">
        <w:t xml:space="preserve"> zaplatí objednatel zhotoviteli</w:t>
      </w:r>
      <w:r w:rsidR="007870BB" w:rsidRPr="00C806D7">
        <w:t xml:space="preserve"> smluvní pokutu ve výši 0,</w:t>
      </w:r>
      <w:r w:rsidR="00AE23C6" w:rsidRPr="00C806D7">
        <w:t>05</w:t>
      </w:r>
      <w:r w:rsidRPr="00C806D7">
        <w:t xml:space="preserve"> % z </w:t>
      </w:r>
      <w:r w:rsidR="00CB0256" w:rsidRPr="00C806D7">
        <w:t>fakturované částky za každý den prodlení.</w:t>
      </w:r>
    </w:p>
    <w:p w:rsidR="00CB0256" w:rsidRPr="00C806D7" w:rsidRDefault="00CB0256" w:rsidP="00753209">
      <w:pPr>
        <w:pStyle w:val="Zkladntext3"/>
        <w:numPr>
          <w:ilvl w:val="1"/>
          <w:numId w:val="4"/>
        </w:numPr>
        <w:shd w:val="clear" w:color="auto" w:fill="auto"/>
        <w:tabs>
          <w:tab w:val="left" w:pos="-3119"/>
        </w:tabs>
        <w:spacing w:after="120"/>
        <w:ind w:left="567" w:hanging="567"/>
        <w:jc w:val="both"/>
        <w:rPr>
          <w:bCs/>
        </w:rPr>
      </w:pPr>
      <w:r w:rsidRPr="00C806D7">
        <w:rPr>
          <w:bCs/>
        </w:rPr>
        <w:t xml:space="preserve">V případě nedodržení termínu dokončení díla a </w:t>
      </w:r>
      <w:r w:rsidR="00997559" w:rsidRPr="00C806D7">
        <w:rPr>
          <w:bCs/>
        </w:rPr>
        <w:t xml:space="preserve">za prodlení s odstraněním vad a </w:t>
      </w:r>
      <w:r w:rsidRPr="00C806D7">
        <w:rPr>
          <w:bCs/>
        </w:rPr>
        <w:t>nedo</w:t>
      </w:r>
      <w:r w:rsidR="00997559" w:rsidRPr="00C806D7">
        <w:rPr>
          <w:bCs/>
        </w:rPr>
        <w:t xml:space="preserve">dělků v termínech stanovených v </w:t>
      </w:r>
      <w:r w:rsidRPr="00C806D7">
        <w:rPr>
          <w:bCs/>
        </w:rPr>
        <w:t>zápise o předání a převzetí díla uhradí zhotovitel objednateli</w:t>
      </w:r>
      <w:r w:rsidR="007870BB" w:rsidRPr="00C806D7">
        <w:rPr>
          <w:bCs/>
        </w:rPr>
        <w:t xml:space="preserve"> smluvní pokutu ve výši 0,</w:t>
      </w:r>
      <w:r w:rsidR="00AE23C6" w:rsidRPr="00C806D7">
        <w:rPr>
          <w:bCs/>
        </w:rPr>
        <w:t>05</w:t>
      </w:r>
      <w:r w:rsidR="00997559" w:rsidRPr="00C806D7">
        <w:rPr>
          <w:bCs/>
        </w:rPr>
        <w:t xml:space="preserve"> % z celkové ceny díla za každý i </w:t>
      </w:r>
      <w:r w:rsidRPr="00C806D7">
        <w:rPr>
          <w:bCs/>
        </w:rPr>
        <w:t>započatý den prodlení.</w:t>
      </w:r>
    </w:p>
    <w:p w:rsidR="0094683F" w:rsidRPr="00C806D7" w:rsidRDefault="00CB0256" w:rsidP="00753209">
      <w:pPr>
        <w:numPr>
          <w:ilvl w:val="1"/>
          <w:numId w:val="4"/>
        </w:numPr>
        <w:tabs>
          <w:tab w:val="left" w:pos="-3119"/>
        </w:tabs>
        <w:ind w:left="567" w:hanging="567"/>
        <w:jc w:val="both"/>
        <w:rPr>
          <w:sz w:val="24"/>
        </w:rPr>
      </w:pPr>
      <w:r w:rsidRPr="00C806D7">
        <w:rPr>
          <w:sz w:val="24"/>
        </w:rPr>
        <w:t>Uhrazením smluvní pokuty není dotčeno právo požadovat náhradu škody v</w:t>
      </w:r>
      <w:r w:rsidR="00997559" w:rsidRPr="00C806D7">
        <w:rPr>
          <w:sz w:val="24"/>
        </w:rPr>
        <w:t xml:space="preserve"> </w:t>
      </w:r>
      <w:r w:rsidRPr="00C806D7">
        <w:rPr>
          <w:sz w:val="24"/>
        </w:rPr>
        <w:t>plné výši.</w:t>
      </w:r>
    </w:p>
    <w:p w:rsidR="00EC7E98" w:rsidRPr="00C806D7" w:rsidRDefault="00EC7E98" w:rsidP="00EC7E98">
      <w:pPr>
        <w:tabs>
          <w:tab w:val="left" w:pos="-3119"/>
        </w:tabs>
        <w:ind w:left="567"/>
        <w:jc w:val="both"/>
        <w:rPr>
          <w:sz w:val="24"/>
        </w:rPr>
      </w:pPr>
    </w:p>
    <w:p w:rsidR="002005AB" w:rsidRPr="00C806D7" w:rsidRDefault="002005AB" w:rsidP="002005AB">
      <w:pPr>
        <w:tabs>
          <w:tab w:val="left" w:pos="-3119"/>
        </w:tabs>
        <w:jc w:val="both"/>
        <w:rPr>
          <w:bCs/>
          <w:sz w:val="24"/>
        </w:rPr>
      </w:pPr>
    </w:p>
    <w:p w:rsidR="00CB0256" w:rsidRPr="00C806D7" w:rsidRDefault="002A12EF" w:rsidP="00D45FF8">
      <w:pPr>
        <w:shd w:val="clear" w:color="00FFFF" w:fill="auto"/>
        <w:jc w:val="center"/>
        <w:rPr>
          <w:b/>
          <w:caps/>
          <w:sz w:val="24"/>
          <w:szCs w:val="24"/>
          <w:u w:val="single"/>
        </w:rPr>
      </w:pPr>
      <w:r w:rsidRPr="00C806D7">
        <w:rPr>
          <w:b/>
          <w:sz w:val="24"/>
        </w:rPr>
        <w:t>I</w:t>
      </w:r>
      <w:r w:rsidR="00CB0256" w:rsidRPr="00C806D7">
        <w:rPr>
          <w:b/>
          <w:sz w:val="24"/>
        </w:rPr>
        <w:t xml:space="preserve">X. </w:t>
      </w:r>
      <w:r w:rsidR="00CB0256" w:rsidRPr="00C806D7">
        <w:rPr>
          <w:b/>
          <w:caps/>
          <w:sz w:val="24"/>
          <w:szCs w:val="24"/>
          <w:u w:val="single"/>
        </w:rPr>
        <w:t>ODSTOUPENÍ OD SMLOUVY</w:t>
      </w:r>
    </w:p>
    <w:p w:rsidR="00CD2E3A" w:rsidRPr="00C806D7" w:rsidRDefault="00CD2E3A" w:rsidP="00D45FF8">
      <w:pPr>
        <w:shd w:val="clear" w:color="00FFFF" w:fill="auto"/>
        <w:jc w:val="center"/>
        <w:rPr>
          <w:caps/>
        </w:rPr>
      </w:pPr>
    </w:p>
    <w:p w:rsidR="00CB0256" w:rsidRPr="00C806D7" w:rsidRDefault="00DF5B00" w:rsidP="005349E9">
      <w:pPr>
        <w:pStyle w:val="Zkladntext3"/>
        <w:spacing w:before="0"/>
        <w:ind w:left="567" w:hanging="567"/>
        <w:jc w:val="both"/>
      </w:pPr>
      <w:proofErr w:type="gramStart"/>
      <w:r w:rsidRPr="00C806D7">
        <w:rPr>
          <w:b/>
        </w:rPr>
        <w:t>9</w:t>
      </w:r>
      <w:r w:rsidR="00CB0256" w:rsidRPr="00C806D7">
        <w:rPr>
          <w:b/>
        </w:rPr>
        <w:t>.1</w:t>
      </w:r>
      <w:proofErr w:type="gramEnd"/>
      <w:r w:rsidR="00CB0256" w:rsidRPr="00C806D7">
        <w:rPr>
          <w:b/>
        </w:rPr>
        <w:t>.</w:t>
      </w:r>
      <w:r w:rsidR="00CB0256" w:rsidRPr="00C806D7">
        <w:rPr>
          <w:b/>
        </w:rPr>
        <w:tab/>
      </w:r>
      <w:r w:rsidR="00CB0256" w:rsidRPr="00C806D7">
        <w:t>Odstoupit od této smlouvy lze pro podstatné porušení této smlouvy</w:t>
      </w:r>
      <w:r w:rsidR="00F82F5F" w:rsidRPr="00C806D7">
        <w:t>,</w:t>
      </w:r>
      <w:r w:rsidR="00CB0256" w:rsidRPr="00C806D7">
        <w:t xml:space="preserve"> a to </w:t>
      </w:r>
      <w:r w:rsidR="007D128E" w:rsidRPr="00C806D7">
        <w:t>zejména</w:t>
      </w:r>
      <w:r w:rsidR="00CB0256" w:rsidRPr="00C806D7">
        <w:t>:</w:t>
      </w:r>
    </w:p>
    <w:p w:rsidR="002500F9" w:rsidRPr="00C806D7" w:rsidRDefault="002500F9" w:rsidP="00CC1D0C">
      <w:pPr>
        <w:pStyle w:val="Zkladntext3"/>
        <w:numPr>
          <w:ilvl w:val="0"/>
          <w:numId w:val="6"/>
        </w:numPr>
        <w:spacing w:before="0"/>
        <w:ind w:left="993" w:hanging="426"/>
        <w:jc w:val="both"/>
      </w:pPr>
      <w:r w:rsidRPr="00C806D7">
        <w:t>neplnění předmětu díla podle čl. I.</w:t>
      </w:r>
      <w:r w:rsidR="00D7337B" w:rsidRPr="00C806D7">
        <w:t>,</w:t>
      </w:r>
    </w:p>
    <w:p w:rsidR="002500F9" w:rsidRPr="00C806D7" w:rsidRDefault="00997559" w:rsidP="00CC1D0C">
      <w:pPr>
        <w:pStyle w:val="Zkladntext3"/>
        <w:numPr>
          <w:ilvl w:val="0"/>
          <w:numId w:val="6"/>
        </w:numPr>
        <w:spacing w:before="0"/>
        <w:ind w:left="993" w:hanging="426"/>
        <w:jc w:val="both"/>
      </w:pPr>
      <w:r w:rsidRPr="00C806D7">
        <w:t xml:space="preserve">zhotovitel neprovede dílo v </w:t>
      </w:r>
      <w:r w:rsidR="002500F9" w:rsidRPr="00C806D7">
        <w:t>patřičné kvalitě podle platných předpisů a norem</w:t>
      </w:r>
      <w:r w:rsidR="00D7337B" w:rsidRPr="00C806D7">
        <w:t>,</w:t>
      </w:r>
    </w:p>
    <w:p w:rsidR="002500F9" w:rsidRPr="00C806D7" w:rsidRDefault="00997559" w:rsidP="00CC1D0C">
      <w:pPr>
        <w:pStyle w:val="Zkladntext3"/>
        <w:numPr>
          <w:ilvl w:val="0"/>
          <w:numId w:val="6"/>
        </w:numPr>
        <w:spacing w:before="0"/>
        <w:ind w:left="993" w:hanging="426"/>
        <w:jc w:val="both"/>
      </w:pPr>
      <w:r w:rsidRPr="00C806D7">
        <w:t xml:space="preserve">zhotovitel je v prodlení s </w:t>
      </w:r>
      <w:r w:rsidR="002500F9" w:rsidRPr="00C806D7">
        <w:t xml:space="preserve">termínem dokončení díla o více než </w:t>
      </w:r>
      <w:r w:rsidR="002E0E54" w:rsidRPr="00C806D7">
        <w:t>20</w:t>
      </w:r>
      <w:r w:rsidR="002500F9" w:rsidRPr="00C806D7">
        <w:t xml:space="preserve"> kalendářních dnů</w:t>
      </w:r>
      <w:r w:rsidR="00B04AD1" w:rsidRPr="00C806D7">
        <w:t>.</w:t>
      </w:r>
    </w:p>
    <w:p w:rsidR="00CB0256" w:rsidRPr="00C806D7" w:rsidRDefault="00DF5B00" w:rsidP="005349E9">
      <w:pPr>
        <w:spacing w:before="120"/>
        <w:ind w:left="567" w:hanging="567"/>
        <w:jc w:val="both"/>
        <w:rPr>
          <w:sz w:val="24"/>
        </w:rPr>
      </w:pPr>
      <w:proofErr w:type="gramStart"/>
      <w:r w:rsidRPr="00C806D7">
        <w:rPr>
          <w:b/>
          <w:sz w:val="24"/>
        </w:rPr>
        <w:t>9</w:t>
      </w:r>
      <w:r w:rsidR="00CB0256" w:rsidRPr="00C806D7">
        <w:rPr>
          <w:b/>
          <w:sz w:val="24"/>
        </w:rPr>
        <w:t>.2</w:t>
      </w:r>
      <w:proofErr w:type="gramEnd"/>
      <w:r w:rsidR="00CB0256" w:rsidRPr="00C806D7">
        <w:rPr>
          <w:b/>
          <w:sz w:val="24"/>
        </w:rPr>
        <w:t>.</w:t>
      </w:r>
      <w:r w:rsidR="00CB0256" w:rsidRPr="00C806D7">
        <w:rPr>
          <w:sz w:val="24"/>
        </w:rPr>
        <w:tab/>
        <w:t>Odstoupení od smlo</w:t>
      </w:r>
      <w:r w:rsidR="00997559" w:rsidRPr="00C806D7">
        <w:rPr>
          <w:sz w:val="24"/>
        </w:rPr>
        <w:t xml:space="preserve">uvy lze provést pouze písemně s </w:t>
      </w:r>
      <w:r w:rsidR="00CB0256" w:rsidRPr="00C806D7">
        <w:rPr>
          <w:sz w:val="24"/>
        </w:rPr>
        <w:t xml:space="preserve">uvedením důvodu. Odstoupení od smlouvy nabývá účinnosti dnem doručení druhé straně. Smluvní strany jsou povinny provést vzájemné vypořádání ke dni odstoupení od smlouvy. Smluvní strana, která zapříčinila odstoupení od smlouvy je povinna </w:t>
      </w:r>
      <w:r w:rsidR="00D7337B" w:rsidRPr="00C806D7">
        <w:rPr>
          <w:sz w:val="24"/>
        </w:rPr>
        <w:t>uhradit</w:t>
      </w:r>
      <w:r w:rsidR="00997559" w:rsidRPr="00C806D7">
        <w:rPr>
          <w:sz w:val="24"/>
        </w:rPr>
        <w:t xml:space="preserve"> druhé straně veškeré náklady a škody jí prokazatelně vzniklé v souvislosti s </w:t>
      </w:r>
      <w:r w:rsidR="00CB0256" w:rsidRPr="00C806D7">
        <w:rPr>
          <w:sz w:val="24"/>
        </w:rPr>
        <w:t>odstoupením od této smlouvy.</w:t>
      </w:r>
    </w:p>
    <w:p w:rsidR="0053194B" w:rsidRPr="005E1A88" w:rsidRDefault="0053194B" w:rsidP="00D45FF8">
      <w:pPr>
        <w:ind w:left="283" w:hanging="567"/>
        <w:jc w:val="both"/>
        <w:rPr>
          <w:sz w:val="24"/>
          <w:highlight w:val="yellow"/>
        </w:rPr>
      </w:pPr>
    </w:p>
    <w:p w:rsidR="005F444F" w:rsidRPr="005E1A88" w:rsidRDefault="005F444F" w:rsidP="00D45FF8">
      <w:pPr>
        <w:ind w:left="283" w:hanging="567"/>
        <w:jc w:val="both"/>
        <w:rPr>
          <w:sz w:val="24"/>
          <w:highlight w:val="yellow"/>
        </w:rPr>
      </w:pPr>
    </w:p>
    <w:p w:rsidR="005F444F" w:rsidRPr="00C806D7" w:rsidRDefault="005F444F" w:rsidP="00D45FF8">
      <w:pPr>
        <w:ind w:left="283" w:hanging="567"/>
        <w:jc w:val="both"/>
        <w:rPr>
          <w:sz w:val="24"/>
        </w:rPr>
      </w:pPr>
    </w:p>
    <w:p w:rsidR="002E0E54" w:rsidRPr="00C806D7" w:rsidRDefault="00B61268" w:rsidP="00E72C77">
      <w:pPr>
        <w:shd w:val="clear" w:color="00FFFF" w:fill="auto"/>
        <w:jc w:val="center"/>
        <w:rPr>
          <w:b/>
          <w:caps/>
          <w:sz w:val="24"/>
          <w:szCs w:val="24"/>
          <w:u w:val="single"/>
        </w:rPr>
      </w:pPr>
      <w:r w:rsidRPr="00C806D7">
        <w:rPr>
          <w:b/>
          <w:caps/>
          <w:sz w:val="24"/>
          <w:szCs w:val="24"/>
        </w:rPr>
        <w:lastRenderedPageBreak/>
        <w:t xml:space="preserve">X. </w:t>
      </w:r>
      <w:r w:rsidR="002E0E54" w:rsidRPr="00C806D7">
        <w:rPr>
          <w:b/>
          <w:caps/>
          <w:sz w:val="24"/>
          <w:szCs w:val="24"/>
          <w:u w:val="single"/>
        </w:rPr>
        <w:t>Odpovědnost za vady – záruka</w:t>
      </w:r>
    </w:p>
    <w:p w:rsidR="002C7305" w:rsidRPr="00C806D7" w:rsidRDefault="002C7305" w:rsidP="00E72C77">
      <w:pPr>
        <w:shd w:val="clear" w:color="00FFFF" w:fill="auto"/>
        <w:jc w:val="center"/>
        <w:rPr>
          <w:b/>
          <w:caps/>
          <w:sz w:val="24"/>
          <w:szCs w:val="24"/>
          <w:u w:val="single"/>
        </w:rPr>
      </w:pPr>
    </w:p>
    <w:p w:rsidR="003406FB" w:rsidRPr="00C806D7" w:rsidRDefault="003406FB" w:rsidP="003406FB">
      <w:pPr>
        <w:rPr>
          <w:sz w:val="2"/>
        </w:rPr>
      </w:pPr>
    </w:p>
    <w:p w:rsidR="006D04F5" w:rsidRPr="00C806D7" w:rsidRDefault="006D04F5" w:rsidP="005349E9">
      <w:pPr>
        <w:pStyle w:val="Zkladntext3"/>
        <w:spacing w:before="0" w:after="120"/>
        <w:ind w:left="567" w:hanging="567"/>
        <w:jc w:val="both"/>
        <w:rPr>
          <w:szCs w:val="24"/>
        </w:rPr>
      </w:pPr>
      <w:r w:rsidRPr="00C806D7">
        <w:rPr>
          <w:b/>
        </w:rPr>
        <w:t>10.1.</w:t>
      </w:r>
      <w:r w:rsidRPr="00C806D7">
        <w:rPr>
          <w:szCs w:val="24"/>
        </w:rPr>
        <w:t xml:space="preserve"> </w:t>
      </w:r>
      <w:r w:rsidR="002D2572" w:rsidRPr="00C806D7">
        <w:t>Vzhledem k tomu, že předmětem plnění je zpracování PD, je záruční doba o dílo neomezená, pokud nedojde ke změně ČSN a předpisů, které se vztahují k předmětu plnění.</w:t>
      </w:r>
    </w:p>
    <w:p w:rsidR="006D04F5" w:rsidRPr="00C806D7" w:rsidRDefault="006D04F5" w:rsidP="005349E9">
      <w:pPr>
        <w:pStyle w:val="Zkladntext3"/>
        <w:spacing w:before="0" w:after="120"/>
        <w:ind w:left="567" w:hanging="567"/>
        <w:jc w:val="both"/>
        <w:rPr>
          <w:szCs w:val="24"/>
        </w:rPr>
      </w:pPr>
      <w:r w:rsidRPr="00C806D7">
        <w:rPr>
          <w:b/>
        </w:rPr>
        <w:t>10.2.</w:t>
      </w:r>
      <w:r w:rsidRPr="00C806D7">
        <w:rPr>
          <w:szCs w:val="24"/>
        </w:rPr>
        <w:t xml:space="preserve"> </w:t>
      </w:r>
      <w:r w:rsidR="002D2572" w:rsidRPr="00C806D7">
        <w:t>Objednatel se zavazuje, že případnou reklamaci vady díla uplatní bez zbytečného odkladu po jejím zjištění, písemně do rukou oprávněného zástupce zhotovitele.</w:t>
      </w:r>
    </w:p>
    <w:p w:rsidR="002D2572" w:rsidRPr="00C806D7" w:rsidRDefault="006D04F5" w:rsidP="005349E9">
      <w:pPr>
        <w:pStyle w:val="Zkladntext3"/>
        <w:spacing w:before="0" w:after="120"/>
        <w:ind w:left="567" w:hanging="567"/>
        <w:jc w:val="both"/>
      </w:pPr>
      <w:r w:rsidRPr="00C806D7">
        <w:rPr>
          <w:b/>
        </w:rPr>
        <w:t>10.3.</w:t>
      </w:r>
      <w:r w:rsidRPr="00C806D7">
        <w:rPr>
          <w:szCs w:val="24"/>
        </w:rPr>
        <w:t xml:space="preserve"> </w:t>
      </w:r>
      <w:r w:rsidR="002D2572" w:rsidRPr="00C806D7">
        <w:t>Po dobu záruční lhůty nesmí dojít bez souhlasu zhotovitele k zásahům do provedeného díla. V opačném případě ztrácí objednatel právo reklamace a záruční doba končí okamžikem neoprávněného zásahu na díle.</w:t>
      </w:r>
    </w:p>
    <w:p w:rsidR="00EC7E98" w:rsidRPr="00C806D7" w:rsidRDefault="00EC7E98" w:rsidP="006D04F5">
      <w:pPr>
        <w:pStyle w:val="Zkladntext3"/>
        <w:spacing w:before="0" w:after="120"/>
        <w:ind w:left="283" w:hanging="567"/>
        <w:jc w:val="both"/>
        <w:rPr>
          <w:szCs w:val="24"/>
        </w:rPr>
      </w:pPr>
    </w:p>
    <w:p w:rsidR="00DA2600" w:rsidRPr="00C806D7" w:rsidRDefault="00DA2600">
      <w:pPr>
        <w:rPr>
          <w:b/>
          <w:sz w:val="24"/>
        </w:rPr>
      </w:pPr>
    </w:p>
    <w:p w:rsidR="00CB0256" w:rsidRPr="00C806D7" w:rsidRDefault="002A12EF" w:rsidP="001D1315">
      <w:pPr>
        <w:shd w:val="clear" w:color="00FFFF" w:fill="auto"/>
        <w:spacing w:after="240"/>
        <w:jc w:val="center"/>
      </w:pPr>
      <w:r w:rsidRPr="00C806D7">
        <w:rPr>
          <w:b/>
          <w:sz w:val="24"/>
        </w:rPr>
        <w:t>X</w:t>
      </w:r>
      <w:r w:rsidR="00B61268" w:rsidRPr="00C806D7">
        <w:rPr>
          <w:b/>
          <w:sz w:val="24"/>
        </w:rPr>
        <w:t>I</w:t>
      </w:r>
      <w:r w:rsidR="00CB0256" w:rsidRPr="00C806D7">
        <w:rPr>
          <w:b/>
          <w:sz w:val="24"/>
        </w:rPr>
        <w:t xml:space="preserve">. </w:t>
      </w:r>
      <w:r w:rsidR="00CB0256" w:rsidRPr="00C806D7">
        <w:rPr>
          <w:b/>
          <w:sz w:val="24"/>
          <w:szCs w:val="24"/>
          <w:u w:val="single"/>
        </w:rPr>
        <w:t>ZÁVĚREČNÁ USTANOVENÍ</w:t>
      </w:r>
    </w:p>
    <w:p w:rsidR="00CB0256" w:rsidRPr="00C806D7" w:rsidRDefault="00337426" w:rsidP="005349E9">
      <w:pPr>
        <w:pStyle w:val="Zkladntext3"/>
        <w:spacing w:before="0"/>
        <w:ind w:left="567" w:hanging="567"/>
        <w:jc w:val="both"/>
      </w:pPr>
      <w:proofErr w:type="gramStart"/>
      <w:r w:rsidRPr="00C806D7">
        <w:rPr>
          <w:b/>
        </w:rPr>
        <w:t>11.1</w:t>
      </w:r>
      <w:proofErr w:type="gramEnd"/>
      <w:r w:rsidRPr="00C806D7">
        <w:rPr>
          <w:b/>
        </w:rPr>
        <w:t>.</w:t>
      </w:r>
      <w:r w:rsidRPr="00C806D7">
        <w:rPr>
          <w:b/>
        </w:rPr>
        <w:tab/>
      </w:r>
      <w:r w:rsidR="00CB0256" w:rsidRPr="00C806D7">
        <w:t>Pokud není ve smlouvě dohodnuto jinak, řídí se vzájemné vztahy smluvních stran příslušnými ustanoveními obchodního zákoníku a platným právním řádem.</w:t>
      </w:r>
    </w:p>
    <w:p w:rsidR="00CB0256" w:rsidRPr="00C806D7" w:rsidRDefault="00337426" w:rsidP="005349E9">
      <w:pPr>
        <w:pStyle w:val="Zkladntext3"/>
        <w:ind w:left="567" w:hanging="567"/>
        <w:jc w:val="both"/>
      </w:pPr>
      <w:proofErr w:type="gramStart"/>
      <w:r w:rsidRPr="00C806D7">
        <w:rPr>
          <w:b/>
        </w:rPr>
        <w:t>11.2</w:t>
      </w:r>
      <w:proofErr w:type="gramEnd"/>
      <w:r w:rsidRPr="00C806D7">
        <w:rPr>
          <w:b/>
        </w:rPr>
        <w:t>.</w:t>
      </w:r>
      <w:r w:rsidRPr="00C806D7">
        <w:rPr>
          <w:b/>
        </w:rPr>
        <w:tab/>
      </w:r>
      <w:r w:rsidR="00CB0256" w:rsidRPr="00C806D7">
        <w:t>Smlouva je platná a účinná dnem podpisu smluvních stran.</w:t>
      </w:r>
    </w:p>
    <w:p w:rsidR="00CB0256" w:rsidRPr="00C806D7" w:rsidRDefault="00337426" w:rsidP="005349E9">
      <w:pPr>
        <w:pStyle w:val="Zkladntext3"/>
        <w:ind w:left="567" w:hanging="567"/>
        <w:jc w:val="both"/>
      </w:pPr>
      <w:proofErr w:type="gramStart"/>
      <w:r w:rsidRPr="00C806D7">
        <w:rPr>
          <w:b/>
        </w:rPr>
        <w:t>11.3</w:t>
      </w:r>
      <w:proofErr w:type="gramEnd"/>
      <w:r w:rsidRPr="00C806D7">
        <w:rPr>
          <w:b/>
        </w:rPr>
        <w:t>.</w:t>
      </w:r>
      <w:r w:rsidRPr="00C806D7">
        <w:tab/>
      </w:r>
      <w:r w:rsidR="00CB0256" w:rsidRPr="00C806D7">
        <w:t>Smlouvu lze měnit a doplňovat po dohodě smluvních s</w:t>
      </w:r>
      <w:r w:rsidR="00997559" w:rsidRPr="00C806D7">
        <w:t xml:space="preserve">tran formou písemných dodatků k </w:t>
      </w:r>
      <w:r w:rsidR="00CB0256" w:rsidRPr="00C806D7">
        <w:t>této smlouvě, podepsaných oběma smluvními stranami.</w:t>
      </w:r>
    </w:p>
    <w:p w:rsidR="00CB0256" w:rsidRPr="00C806D7" w:rsidRDefault="00337426" w:rsidP="005349E9">
      <w:pPr>
        <w:pStyle w:val="Zkladntext3"/>
        <w:ind w:left="567" w:hanging="567"/>
        <w:jc w:val="both"/>
      </w:pPr>
      <w:proofErr w:type="gramStart"/>
      <w:r w:rsidRPr="00C806D7">
        <w:rPr>
          <w:b/>
        </w:rPr>
        <w:t>11.4</w:t>
      </w:r>
      <w:proofErr w:type="gramEnd"/>
      <w:r w:rsidRPr="00C806D7">
        <w:rPr>
          <w:b/>
        </w:rPr>
        <w:t>.</w:t>
      </w:r>
      <w:r w:rsidRPr="00C806D7">
        <w:tab/>
      </w:r>
      <w:r w:rsidR="00CB0256" w:rsidRPr="00C806D7">
        <w:t>Smlouva se vyhotovuje ve čtyřech stejnopisech, z nichž obdrží jedno par</w:t>
      </w:r>
      <w:r w:rsidR="001B11B7" w:rsidRPr="00C806D7">
        <w:t>e</w:t>
      </w:r>
      <w:r w:rsidR="00997559" w:rsidRPr="00C806D7">
        <w:t xml:space="preserve"> zhotovitel a </w:t>
      </w:r>
      <w:r w:rsidR="00CB0256" w:rsidRPr="00C806D7">
        <w:t>tři par</w:t>
      </w:r>
      <w:r w:rsidR="001B11B7" w:rsidRPr="00C806D7">
        <w:t>e</w:t>
      </w:r>
      <w:r w:rsidR="00CB0256" w:rsidRPr="00C806D7">
        <w:t xml:space="preserve"> objednatel.</w:t>
      </w:r>
    </w:p>
    <w:p w:rsidR="00CB0256" w:rsidRPr="00C806D7" w:rsidRDefault="00337426" w:rsidP="005349E9">
      <w:pPr>
        <w:pStyle w:val="Zkladntext3"/>
        <w:ind w:left="567" w:hanging="567"/>
        <w:jc w:val="both"/>
      </w:pPr>
      <w:proofErr w:type="gramStart"/>
      <w:r w:rsidRPr="00C806D7">
        <w:rPr>
          <w:b/>
        </w:rPr>
        <w:t>11.5</w:t>
      </w:r>
      <w:proofErr w:type="gramEnd"/>
      <w:r w:rsidRPr="00C806D7">
        <w:rPr>
          <w:b/>
        </w:rPr>
        <w:t>.</w:t>
      </w:r>
      <w:r w:rsidRPr="00C806D7">
        <w:tab/>
      </w:r>
      <w:r w:rsidR="00CB0256" w:rsidRPr="00C806D7">
        <w:t>Účastníci smlouvu přečetli, s jejím obsahem souhlasí, což stvrzují svými podpisy.</w:t>
      </w:r>
    </w:p>
    <w:p w:rsidR="00CB0256" w:rsidRPr="00C806D7" w:rsidRDefault="00CB0256" w:rsidP="005349E9">
      <w:pPr>
        <w:ind w:left="567" w:hanging="567"/>
        <w:rPr>
          <w:sz w:val="24"/>
        </w:rPr>
      </w:pPr>
    </w:p>
    <w:p w:rsidR="00EB33C5" w:rsidRPr="00C806D7" w:rsidRDefault="00EB33C5">
      <w:pPr>
        <w:rPr>
          <w:sz w:val="24"/>
        </w:rPr>
      </w:pPr>
    </w:p>
    <w:p w:rsidR="00650976" w:rsidRPr="00C806D7" w:rsidRDefault="00650976">
      <w:pPr>
        <w:rPr>
          <w:sz w:val="24"/>
        </w:rPr>
      </w:pPr>
    </w:p>
    <w:p w:rsidR="005F444F" w:rsidRPr="00C806D7" w:rsidRDefault="005F444F" w:rsidP="005349E9">
      <w:pPr>
        <w:ind w:left="567" w:hanging="567"/>
        <w:rPr>
          <w:sz w:val="24"/>
        </w:rPr>
      </w:pPr>
    </w:p>
    <w:p w:rsidR="005F444F" w:rsidRPr="00C806D7" w:rsidRDefault="005F444F" w:rsidP="005349E9">
      <w:pPr>
        <w:ind w:left="567" w:hanging="567"/>
        <w:rPr>
          <w:sz w:val="24"/>
        </w:rPr>
      </w:pPr>
    </w:p>
    <w:p w:rsidR="005F444F" w:rsidRPr="00C806D7" w:rsidRDefault="005F444F" w:rsidP="005349E9">
      <w:pPr>
        <w:ind w:left="567" w:hanging="567"/>
        <w:rPr>
          <w:sz w:val="24"/>
        </w:rPr>
      </w:pPr>
    </w:p>
    <w:p w:rsidR="009D160C" w:rsidRPr="00593DA6" w:rsidRDefault="004E509B" w:rsidP="005349E9">
      <w:pPr>
        <w:ind w:left="567" w:hanging="567"/>
        <w:rPr>
          <w:sz w:val="24"/>
        </w:rPr>
      </w:pPr>
      <w:r w:rsidRPr="00C806D7">
        <w:rPr>
          <w:sz w:val="24"/>
        </w:rPr>
        <w:t>V Praze dne:</w:t>
      </w:r>
      <w:r w:rsidR="00F17640" w:rsidRPr="00C806D7">
        <w:rPr>
          <w:sz w:val="24"/>
        </w:rPr>
        <w:tab/>
      </w:r>
      <w:r w:rsidR="00F17640" w:rsidRPr="00C806D7">
        <w:rPr>
          <w:sz w:val="24"/>
        </w:rPr>
        <w:tab/>
      </w:r>
      <w:r w:rsidR="00F17640" w:rsidRPr="00C806D7">
        <w:rPr>
          <w:sz w:val="24"/>
        </w:rPr>
        <w:tab/>
      </w:r>
      <w:r w:rsidR="00F17640" w:rsidRPr="00C806D7">
        <w:rPr>
          <w:sz w:val="24"/>
        </w:rPr>
        <w:tab/>
      </w:r>
      <w:r w:rsidR="00F17640" w:rsidRPr="00C806D7">
        <w:rPr>
          <w:sz w:val="24"/>
        </w:rPr>
        <w:tab/>
      </w:r>
      <w:r w:rsidR="00483D86" w:rsidRPr="00C806D7">
        <w:rPr>
          <w:sz w:val="24"/>
        </w:rPr>
        <w:tab/>
      </w:r>
      <w:r w:rsidR="00F17640" w:rsidRPr="00C806D7">
        <w:rPr>
          <w:sz w:val="24"/>
        </w:rPr>
        <w:tab/>
        <w:t>V</w:t>
      </w:r>
      <w:r w:rsidR="001D1716" w:rsidRPr="00C806D7">
        <w:rPr>
          <w:sz w:val="24"/>
        </w:rPr>
        <w:t> </w:t>
      </w:r>
      <w:r w:rsidR="005349E9" w:rsidRPr="00C806D7">
        <w:rPr>
          <w:sz w:val="24"/>
        </w:rPr>
        <w:t>……………</w:t>
      </w:r>
      <w:proofErr w:type="gramStart"/>
      <w:r w:rsidR="005349E9" w:rsidRPr="00C806D7">
        <w:rPr>
          <w:sz w:val="24"/>
        </w:rPr>
        <w:t>…..</w:t>
      </w:r>
      <w:r w:rsidR="001D1716" w:rsidRPr="00C806D7">
        <w:rPr>
          <w:sz w:val="24"/>
        </w:rPr>
        <w:t xml:space="preserve"> </w:t>
      </w:r>
      <w:r w:rsidR="00F17640" w:rsidRPr="00C806D7">
        <w:rPr>
          <w:sz w:val="24"/>
        </w:rPr>
        <w:t>dne</w:t>
      </w:r>
      <w:proofErr w:type="gramEnd"/>
      <w:r w:rsidR="00F17640" w:rsidRPr="00F453F0">
        <w:rPr>
          <w:sz w:val="24"/>
        </w:rPr>
        <w:t>:</w:t>
      </w:r>
    </w:p>
    <w:p w:rsidR="009D160C" w:rsidRPr="00593DA6" w:rsidRDefault="009D160C" w:rsidP="005349E9">
      <w:pPr>
        <w:ind w:left="567" w:hanging="567"/>
        <w:rPr>
          <w:sz w:val="24"/>
        </w:rPr>
      </w:pPr>
    </w:p>
    <w:p w:rsidR="00047CB1" w:rsidRPr="00593DA6" w:rsidRDefault="00047CB1" w:rsidP="005349E9">
      <w:pPr>
        <w:ind w:left="567" w:hanging="567"/>
        <w:rPr>
          <w:sz w:val="24"/>
        </w:rPr>
      </w:pPr>
    </w:p>
    <w:p w:rsidR="00D45FF8" w:rsidRPr="00593DA6" w:rsidRDefault="00D45FF8" w:rsidP="005349E9">
      <w:pPr>
        <w:ind w:left="567" w:hanging="567"/>
        <w:rPr>
          <w:sz w:val="24"/>
        </w:rPr>
      </w:pPr>
    </w:p>
    <w:p w:rsidR="00EB33C5" w:rsidRPr="00593DA6" w:rsidRDefault="00EB33C5" w:rsidP="005349E9">
      <w:pPr>
        <w:ind w:left="567" w:hanging="567"/>
        <w:rPr>
          <w:sz w:val="24"/>
        </w:rPr>
      </w:pPr>
    </w:p>
    <w:p w:rsidR="00DC3960" w:rsidRPr="00593DA6" w:rsidRDefault="00DC3960" w:rsidP="005349E9">
      <w:pPr>
        <w:ind w:left="567" w:hanging="567"/>
        <w:rPr>
          <w:sz w:val="24"/>
        </w:rPr>
      </w:pPr>
    </w:p>
    <w:p w:rsidR="00DC3960" w:rsidRPr="00593DA6" w:rsidRDefault="00DC3960" w:rsidP="005349E9">
      <w:pPr>
        <w:ind w:left="567" w:hanging="567"/>
        <w:rPr>
          <w:sz w:val="24"/>
        </w:rPr>
      </w:pPr>
    </w:p>
    <w:p w:rsidR="00EB33C5" w:rsidRPr="00593DA6" w:rsidRDefault="00EB33C5" w:rsidP="005349E9">
      <w:pPr>
        <w:ind w:left="567" w:hanging="567"/>
        <w:rPr>
          <w:sz w:val="24"/>
        </w:rPr>
      </w:pPr>
    </w:p>
    <w:p w:rsidR="005F444F" w:rsidRPr="00593DA6" w:rsidRDefault="005F444F" w:rsidP="005349E9">
      <w:pPr>
        <w:pStyle w:val="Odstavecseseznamem"/>
        <w:ind w:left="567" w:hanging="567"/>
        <w:rPr>
          <w:sz w:val="24"/>
        </w:rPr>
      </w:pPr>
    </w:p>
    <w:p w:rsidR="005F444F" w:rsidRPr="00593DA6" w:rsidRDefault="005F444F" w:rsidP="005349E9">
      <w:pPr>
        <w:pStyle w:val="Odstavecseseznamem"/>
        <w:ind w:left="567" w:hanging="567"/>
        <w:rPr>
          <w:sz w:val="24"/>
        </w:rPr>
      </w:pPr>
    </w:p>
    <w:p w:rsidR="005F444F" w:rsidRPr="00593DA6" w:rsidRDefault="005F444F" w:rsidP="005349E9">
      <w:pPr>
        <w:pStyle w:val="Odstavecseseznamem"/>
        <w:ind w:left="567" w:hanging="567"/>
        <w:rPr>
          <w:sz w:val="24"/>
        </w:rPr>
      </w:pPr>
    </w:p>
    <w:p w:rsidR="005F444F" w:rsidRPr="00593DA6" w:rsidRDefault="005F444F" w:rsidP="005349E9">
      <w:pPr>
        <w:pStyle w:val="Odstavecseseznamem"/>
        <w:ind w:left="567" w:hanging="567"/>
        <w:rPr>
          <w:sz w:val="24"/>
        </w:rPr>
      </w:pPr>
    </w:p>
    <w:p w:rsidR="005F444F" w:rsidRPr="00593DA6" w:rsidRDefault="005F444F" w:rsidP="005349E9">
      <w:pPr>
        <w:pStyle w:val="Odstavecseseznamem"/>
        <w:ind w:left="567" w:hanging="567"/>
        <w:rPr>
          <w:sz w:val="24"/>
        </w:rPr>
      </w:pPr>
    </w:p>
    <w:p w:rsidR="009D160C" w:rsidRPr="00593DA6" w:rsidRDefault="009D160C" w:rsidP="005349E9">
      <w:pPr>
        <w:pStyle w:val="Odstavecseseznamem"/>
        <w:ind w:left="567" w:hanging="567"/>
        <w:rPr>
          <w:sz w:val="24"/>
        </w:rPr>
      </w:pPr>
      <w:r w:rsidRPr="00593DA6">
        <w:rPr>
          <w:sz w:val="24"/>
        </w:rPr>
        <w:t>_____________________</w:t>
      </w:r>
      <w:r w:rsidR="00F17640" w:rsidRPr="00593DA6">
        <w:rPr>
          <w:sz w:val="24"/>
        </w:rPr>
        <w:t>____</w:t>
      </w:r>
      <w:r w:rsidRPr="00593DA6">
        <w:rPr>
          <w:sz w:val="24"/>
        </w:rPr>
        <w:t>_________</w:t>
      </w:r>
      <w:r w:rsidRPr="00593DA6">
        <w:rPr>
          <w:sz w:val="24"/>
        </w:rPr>
        <w:tab/>
      </w:r>
      <w:r w:rsidRPr="00593DA6">
        <w:rPr>
          <w:sz w:val="24"/>
        </w:rPr>
        <w:tab/>
        <w:t>_________</w:t>
      </w:r>
      <w:r w:rsidR="00AF0E4B" w:rsidRPr="00593DA6">
        <w:rPr>
          <w:sz w:val="24"/>
        </w:rPr>
        <w:t>_________</w:t>
      </w:r>
      <w:r w:rsidRPr="00593DA6">
        <w:rPr>
          <w:sz w:val="24"/>
        </w:rPr>
        <w:t>_________</w:t>
      </w:r>
      <w:r w:rsidR="00F17640" w:rsidRPr="00593DA6">
        <w:rPr>
          <w:sz w:val="24"/>
        </w:rPr>
        <w:t>__</w:t>
      </w:r>
    </w:p>
    <w:p w:rsidR="009D160C" w:rsidRPr="00593DA6" w:rsidRDefault="00F17640" w:rsidP="005349E9">
      <w:pPr>
        <w:pStyle w:val="Odstavecseseznamem"/>
        <w:ind w:left="567" w:hanging="567"/>
        <w:rPr>
          <w:sz w:val="24"/>
        </w:rPr>
      </w:pPr>
      <w:r w:rsidRPr="00593DA6">
        <w:rPr>
          <w:sz w:val="24"/>
        </w:rPr>
        <w:t>ARMÁDNÍ SERVISNÍ, příspěvková organizace</w:t>
      </w:r>
      <w:r w:rsidRPr="00593DA6">
        <w:rPr>
          <w:sz w:val="24"/>
        </w:rPr>
        <w:tab/>
      </w:r>
      <w:r w:rsidRPr="00593DA6">
        <w:rPr>
          <w:sz w:val="24"/>
        </w:rPr>
        <w:tab/>
      </w:r>
      <w:r w:rsidR="00E55C29" w:rsidRPr="00593DA6">
        <w:rPr>
          <w:sz w:val="24"/>
        </w:rPr>
        <w:t xml:space="preserve">         </w:t>
      </w:r>
      <w:r w:rsidR="00E12A26" w:rsidRPr="00593DA6">
        <w:rPr>
          <w:sz w:val="24"/>
        </w:rPr>
        <w:t xml:space="preserve">           </w:t>
      </w:r>
    </w:p>
    <w:p w:rsidR="009D160C" w:rsidRPr="00593DA6" w:rsidRDefault="009D160C" w:rsidP="005349E9">
      <w:pPr>
        <w:pStyle w:val="Odstavecseseznamem"/>
        <w:ind w:left="567" w:hanging="567"/>
        <w:rPr>
          <w:sz w:val="24"/>
        </w:rPr>
      </w:pPr>
      <w:r w:rsidRPr="00593DA6">
        <w:rPr>
          <w:sz w:val="24"/>
        </w:rPr>
        <w:t>Ing. Dagmar Kynclová, MBA</w:t>
      </w:r>
      <w:r w:rsidRPr="00593DA6">
        <w:rPr>
          <w:sz w:val="24"/>
        </w:rPr>
        <w:tab/>
      </w:r>
      <w:r w:rsidRPr="00593DA6">
        <w:rPr>
          <w:sz w:val="24"/>
        </w:rPr>
        <w:tab/>
      </w:r>
      <w:r w:rsidRPr="00593DA6">
        <w:rPr>
          <w:sz w:val="24"/>
        </w:rPr>
        <w:tab/>
      </w:r>
      <w:r w:rsidR="00F17640" w:rsidRPr="00593DA6">
        <w:rPr>
          <w:sz w:val="24"/>
        </w:rPr>
        <w:tab/>
      </w:r>
      <w:r w:rsidR="000C2F20" w:rsidRPr="00593DA6">
        <w:rPr>
          <w:sz w:val="24"/>
        </w:rPr>
        <w:t xml:space="preserve">        </w:t>
      </w:r>
      <w:r w:rsidR="00E55C29" w:rsidRPr="00593DA6">
        <w:rPr>
          <w:sz w:val="24"/>
        </w:rPr>
        <w:t xml:space="preserve"> </w:t>
      </w:r>
    </w:p>
    <w:p w:rsidR="009D160C" w:rsidRDefault="00843822" w:rsidP="005349E9">
      <w:pPr>
        <w:ind w:left="567" w:hanging="567"/>
        <w:rPr>
          <w:sz w:val="24"/>
        </w:rPr>
      </w:pPr>
      <w:r w:rsidRPr="00593DA6">
        <w:rPr>
          <w:sz w:val="24"/>
        </w:rPr>
        <w:t>ř</w:t>
      </w:r>
      <w:r w:rsidR="00F17640" w:rsidRPr="00593DA6">
        <w:rPr>
          <w:sz w:val="24"/>
        </w:rPr>
        <w:t>editelka</w:t>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r w:rsidR="00F17640" w:rsidRPr="00E55C29">
        <w:rPr>
          <w:sz w:val="24"/>
        </w:rPr>
        <w:tab/>
      </w:r>
    </w:p>
    <w:sectPr w:rsidR="009D160C" w:rsidSect="00941334">
      <w:headerReference w:type="even" r:id="rId10"/>
      <w:headerReference w:type="default" r:id="rId11"/>
      <w:footerReference w:type="even" r:id="rId12"/>
      <w:footerReference w:type="default" r:id="rId13"/>
      <w:pgSz w:w="11907" w:h="16840"/>
      <w:pgMar w:top="964" w:right="1418" w:bottom="907" w:left="1134" w:header="709" w:footer="45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6B0" w:rsidRDefault="007706B0">
      <w:r>
        <w:separator/>
      </w:r>
    </w:p>
  </w:endnote>
  <w:endnote w:type="continuationSeparator" w:id="0">
    <w:p w:rsidR="007706B0" w:rsidRDefault="007706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Book Antiqua">
    <w:panose1 w:val="02040602050305030304"/>
    <w:charset w:val="EE"/>
    <w:family w:val="roman"/>
    <w:pitch w:val="variable"/>
    <w:sig w:usb0="00000287" w:usb1="00000000" w:usb2="00000000" w:usb3="00000000" w:csb0="0000009F" w:csb1="00000000"/>
  </w:font>
  <w:font w:name="Albertus Medium">
    <w:altName w:val="Arial"/>
    <w:panose1 w:val="00000000000000000000"/>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AA1D49">
    <w:pPr>
      <w:pStyle w:val="Zpat"/>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end"/>
    </w:r>
  </w:p>
  <w:p w:rsidR="00F053C1" w:rsidRDefault="00F053C1">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F053C1">
    <w:pPr>
      <w:pStyle w:val="Zpat"/>
      <w:jc w:val="center"/>
    </w:pPr>
    <w:r>
      <w:t xml:space="preserve">Stránka </w:t>
    </w:r>
    <w:r w:rsidR="00AA1D49">
      <w:rPr>
        <w:b/>
        <w:sz w:val="24"/>
        <w:szCs w:val="24"/>
      </w:rPr>
      <w:fldChar w:fldCharType="begin"/>
    </w:r>
    <w:r>
      <w:rPr>
        <w:b/>
      </w:rPr>
      <w:instrText>PAGE</w:instrText>
    </w:r>
    <w:r w:rsidR="00AA1D49">
      <w:rPr>
        <w:b/>
        <w:sz w:val="24"/>
        <w:szCs w:val="24"/>
      </w:rPr>
      <w:fldChar w:fldCharType="separate"/>
    </w:r>
    <w:r w:rsidR="00A3011E">
      <w:rPr>
        <w:b/>
      </w:rPr>
      <w:t>2</w:t>
    </w:r>
    <w:r w:rsidR="00AA1D49">
      <w:rPr>
        <w:b/>
        <w:sz w:val="24"/>
        <w:szCs w:val="24"/>
      </w:rPr>
      <w:fldChar w:fldCharType="end"/>
    </w:r>
    <w:r>
      <w:t xml:space="preserve"> z </w:t>
    </w:r>
    <w:r w:rsidR="00AA1D49">
      <w:rPr>
        <w:b/>
        <w:sz w:val="24"/>
        <w:szCs w:val="24"/>
      </w:rPr>
      <w:fldChar w:fldCharType="begin"/>
    </w:r>
    <w:r>
      <w:rPr>
        <w:b/>
      </w:rPr>
      <w:instrText>NUMPAGES</w:instrText>
    </w:r>
    <w:r w:rsidR="00AA1D49">
      <w:rPr>
        <w:b/>
        <w:sz w:val="24"/>
        <w:szCs w:val="24"/>
      </w:rPr>
      <w:fldChar w:fldCharType="separate"/>
    </w:r>
    <w:r w:rsidR="00A3011E">
      <w:rPr>
        <w:b/>
      </w:rPr>
      <w:t>9</w:t>
    </w:r>
    <w:r w:rsidR="00AA1D49">
      <w:rPr>
        <w:b/>
        <w:sz w:val="24"/>
        <w:szCs w:val="24"/>
      </w:rPr>
      <w:fldChar w:fldCharType="end"/>
    </w:r>
  </w:p>
  <w:p w:rsidR="00F053C1" w:rsidRDefault="00F053C1">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6B0" w:rsidRDefault="007706B0">
      <w:r>
        <w:separator/>
      </w:r>
    </w:p>
  </w:footnote>
  <w:footnote w:type="continuationSeparator" w:id="0">
    <w:p w:rsidR="007706B0" w:rsidRDefault="007706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Default="00AA1D49">
    <w:pPr>
      <w:pStyle w:val="Zhlav"/>
      <w:framePr w:wrap="around" w:vAnchor="text" w:hAnchor="margin" w:xAlign="center" w:y="1"/>
      <w:rPr>
        <w:rStyle w:val="slostrnky"/>
      </w:rPr>
    </w:pPr>
    <w:r>
      <w:rPr>
        <w:rStyle w:val="slostrnky"/>
      </w:rPr>
      <w:fldChar w:fldCharType="begin"/>
    </w:r>
    <w:r w:rsidR="00F053C1">
      <w:rPr>
        <w:rStyle w:val="slostrnky"/>
      </w:rPr>
      <w:instrText xml:space="preserve">PAGE  </w:instrText>
    </w:r>
    <w:r>
      <w:rPr>
        <w:rStyle w:val="slostrnky"/>
      </w:rPr>
      <w:fldChar w:fldCharType="separate"/>
    </w:r>
    <w:r w:rsidR="00F053C1">
      <w:rPr>
        <w:rStyle w:val="slostrnky"/>
        <w:noProof/>
      </w:rPr>
      <w:t>2</w:t>
    </w:r>
    <w:r>
      <w:rPr>
        <w:rStyle w:val="slostrnky"/>
      </w:rPr>
      <w:fldChar w:fldCharType="end"/>
    </w:r>
  </w:p>
  <w:p w:rsidR="00F053C1" w:rsidRDefault="00F053C1">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53C1" w:rsidRPr="005756A9" w:rsidRDefault="00F053C1" w:rsidP="0019273A">
    <w:pPr>
      <w:pStyle w:val="Zhlav"/>
      <w:tabs>
        <w:tab w:val="clear" w:pos="9072"/>
        <w:tab w:val="left" w:pos="5325"/>
        <w:tab w:val="left" w:pos="5475"/>
        <w:tab w:val="right" w:pos="9639"/>
      </w:tabs>
      <w:jc w:val="center"/>
      <w:rPr>
        <w:snapToGrid w:val="0"/>
        <w:sz w:val="24"/>
        <w:szCs w:val="24"/>
      </w:rPr>
    </w:pPr>
    <w:r>
      <w:rPr>
        <w:i/>
        <w:snapToGrid w:val="0"/>
        <w:color w:val="FF0000"/>
        <w:sz w:val="32"/>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07674"/>
    <w:multiLevelType w:val="hybridMultilevel"/>
    <w:tmpl w:val="DE363FA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A1039D7"/>
    <w:multiLevelType w:val="hybridMultilevel"/>
    <w:tmpl w:val="9964075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0C682E91"/>
    <w:multiLevelType w:val="hybridMultilevel"/>
    <w:tmpl w:val="DC08A82C"/>
    <w:lvl w:ilvl="0" w:tplc="6BB8F4F4">
      <w:start w:val="1"/>
      <w:numFmt w:val="bullet"/>
      <w:lvlText w:val="-"/>
      <w:lvlJc w:val="left"/>
      <w:pPr>
        <w:ind w:left="927" w:hanging="360"/>
      </w:pPr>
      <w:rPr>
        <w:rFonts w:ascii="Times New Roman" w:eastAsia="Calibri"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3">
    <w:nsid w:val="10485985"/>
    <w:multiLevelType w:val="hybridMultilevel"/>
    <w:tmpl w:val="C1125292"/>
    <w:lvl w:ilvl="0" w:tplc="DBE2E64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4">
    <w:nsid w:val="106F29A4"/>
    <w:multiLevelType w:val="hybridMultilevel"/>
    <w:tmpl w:val="E4F6464A"/>
    <w:lvl w:ilvl="0" w:tplc="EE6E8654">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1896CF9"/>
    <w:multiLevelType w:val="hybridMultilevel"/>
    <w:tmpl w:val="930E27AA"/>
    <w:lvl w:ilvl="0" w:tplc="F482C8D0">
      <w:numFmt w:val="bullet"/>
      <w:lvlText w:val="-"/>
      <w:lvlJc w:val="left"/>
      <w:pPr>
        <w:ind w:left="644"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186B07C4"/>
    <w:multiLevelType w:val="hybridMultilevel"/>
    <w:tmpl w:val="F496B86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1CB509D5"/>
    <w:multiLevelType w:val="hybridMultilevel"/>
    <w:tmpl w:val="475047EE"/>
    <w:lvl w:ilvl="0" w:tplc="4D8ECEA6">
      <w:numFmt w:val="bullet"/>
      <w:lvlText w:val="-"/>
      <w:lvlJc w:val="left"/>
      <w:pPr>
        <w:ind w:left="1440" w:hanging="360"/>
      </w:pPr>
      <w:rPr>
        <w:rFonts w:ascii="Times New Roman" w:eastAsia="Calibri"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nsid w:val="1F414695"/>
    <w:multiLevelType w:val="hybridMultilevel"/>
    <w:tmpl w:val="3FE8F1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200753AA"/>
    <w:multiLevelType w:val="singleLevel"/>
    <w:tmpl w:val="2F5887F8"/>
    <w:lvl w:ilvl="0">
      <w:start w:val="1"/>
      <w:numFmt w:val="bullet"/>
      <w:lvlText w:val="-"/>
      <w:lvlJc w:val="left"/>
      <w:pPr>
        <w:tabs>
          <w:tab w:val="num" w:pos="720"/>
        </w:tabs>
        <w:ind w:left="720" w:hanging="360"/>
      </w:pPr>
      <w:rPr>
        <w:rFonts w:hint="default"/>
        <w:b/>
      </w:rPr>
    </w:lvl>
  </w:abstractNum>
  <w:abstractNum w:abstractNumId="10">
    <w:nsid w:val="200D4FAB"/>
    <w:multiLevelType w:val="multilevel"/>
    <w:tmpl w:val="FFF0422A"/>
    <w:lvl w:ilvl="0">
      <w:start w:val="1"/>
      <w:numFmt w:val="decimal"/>
      <w:lvlText w:val="%1."/>
      <w:lvlJc w:val="left"/>
      <w:pPr>
        <w:tabs>
          <w:tab w:val="num" w:pos="360"/>
        </w:tabs>
        <w:ind w:left="360" w:hanging="360"/>
      </w:pPr>
      <w:rPr>
        <w:b/>
        <w:i w:val="0"/>
      </w:rPr>
    </w:lvl>
    <w:lvl w:ilvl="1">
      <w:start w:val="1"/>
      <w:numFmt w:val="decimal"/>
      <w:suff w:val="space"/>
      <w:lvlText w:val="%1.%2."/>
      <w:lvlJc w:val="left"/>
      <w:pPr>
        <w:ind w:left="454" w:hanging="454"/>
      </w:pPr>
      <w:rPr>
        <w:rFonts w:ascii="Times New Roman" w:hAnsi="Times New Roman" w:hint="default"/>
        <w:b/>
        <w:i w:val="0"/>
        <w:sz w:val="24"/>
      </w:rPr>
    </w:lvl>
    <w:lvl w:ilvl="2">
      <w:start w:val="1"/>
      <w:numFmt w:val="decimal"/>
      <w:lvlText w:val="%1.%2.%3."/>
      <w:lvlJc w:val="left"/>
      <w:pPr>
        <w:tabs>
          <w:tab w:val="num" w:pos="794"/>
        </w:tabs>
        <w:ind w:left="794" w:hanging="794"/>
      </w:pPr>
      <w:rPr>
        <w:b/>
        <w:i w:val="0"/>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1">
    <w:nsid w:val="223A3D6A"/>
    <w:multiLevelType w:val="singleLevel"/>
    <w:tmpl w:val="13FC0B34"/>
    <w:lvl w:ilvl="0">
      <w:numFmt w:val="bullet"/>
      <w:lvlText w:val="-"/>
      <w:lvlJc w:val="left"/>
      <w:pPr>
        <w:tabs>
          <w:tab w:val="num" w:pos="405"/>
        </w:tabs>
        <w:ind w:left="405" w:hanging="360"/>
      </w:pPr>
      <w:rPr>
        <w:rFonts w:hint="default"/>
      </w:rPr>
    </w:lvl>
  </w:abstractNum>
  <w:abstractNum w:abstractNumId="12">
    <w:nsid w:val="233679F2"/>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23E82416"/>
    <w:multiLevelType w:val="hybridMultilevel"/>
    <w:tmpl w:val="3D6E3414"/>
    <w:lvl w:ilvl="0" w:tplc="3F5AD342">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nsid w:val="2ACE5D85"/>
    <w:multiLevelType w:val="hybridMultilevel"/>
    <w:tmpl w:val="4DA637C8"/>
    <w:lvl w:ilvl="0" w:tplc="316209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nsid w:val="2FA04BE4"/>
    <w:multiLevelType w:val="singleLevel"/>
    <w:tmpl w:val="5DC4BD92"/>
    <w:lvl w:ilvl="0">
      <w:start w:val="1"/>
      <w:numFmt w:val="decimal"/>
      <w:lvlText w:val="5.%1. "/>
      <w:lvlJc w:val="left"/>
      <w:pPr>
        <w:tabs>
          <w:tab w:val="num" w:pos="851"/>
        </w:tabs>
        <w:ind w:left="851" w:hanging="851"/>
      </w:pPr>
      <w:rPr>
        <w:rFonts w:ascii="Times New Roman" w:hAnsi="Times New Roman" w:hint="default"/>
        <w:b/>
        <w:i w:val="0"/>
        <w:sz w:val="24"/>
        <w:u w:val="none"/>
      </w:rPr>
    </w:lvl>
  </w:abstractNum>
  <w:abstractNum w:abstractNumId="16">
    <w:nsid w:val="3687102F"/>
    <w:multiLevelType w:val="multilevel"/>
    <w:tmpl w:val="F7307060"/>
    <w:styleLink w:val="Styl1"/>
    <w:lvl w:ilvl="0">
      <w:start w:val="11"/>
      <w:numFmt w:val="decimal"/>
      <w:lvlText w:val="%1"/>
      <w:lvlJc w:val="left"/>
      <w:pPr>
        <w:ind w:left="420" w:hanging="420"/>
      </w:pPr>
      <w:rPr>
        <w:rFonts w:hint="default"/>
      </w:rPr>
    </w:lvl>
    <w:lvl w:ilvl="1">
      <w:start w:val="1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4246431D"/>
    <w:multiLevelType w:val="multilevel"/>
    <w:tmpl w:val="ADAC4328"/>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47E972D0"/>
    <w:multiLevelType w:val="hybridMultilevel"/>
    <w:tmpl w:val="B74696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4A01540E"/>
    <w:multiLevelType w:val="hybridMultilevel"/>
    <w:tmpl w:val="1B04A7D6"/>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nsid w:val="4AB41F8E"/>
    <w:multiLevelType w:val="singleLevel"/>
    <w:tmpl w:val="1D4C5188"/>
    <w:lvl w:ilvl="0">
      <w:start w:val="1"/>
      <w:numFmt w:val="lowerLetter"/>
      <w:lvlText w:val="%1)"/>
      <w:lvlJc w:val="left"/>
      <w:pPr>
        <w:tabs>
          <w:tab w:val="num" w:pos="786"/>
        </w:tabs>
        <w:ind w:left="786" w:hanging="360"/>
      </w:pPr>
      <w:rPr>
        <w:rFonts w:hint="default"/>
        <w:b w:val="0"/>
      </w:rPr>
    </w:lvl>
  </w:abstractNum>
  <w:abstractNum w:abstractNumId="21">
    <w:nsid w:val="4F6F1490"/>
    <w:multiLevelType w:val="singleLevel"/>
    <w:tmpl w:val="384ABAA6"/>
    <w:lvl w:ilvl="0">
      <w:start w:val="1"/>
      <w:numFmt w:val="decimal"/>
      <w:pStyle w:val="Nadpis9"/>
      <w:lvlText w:val="%1. "/>
      <w:legacy w:legacy="1" w:legacySpace="0" w:legacyIndent="283"/>
      <w:lvlJc w:val="left"/>
      <w:pPr>
        <w:ind w:left="283" w:hanging="283"/>
      </w:pPr>
      <w:rPr>
        <w:rFonts w:ascii="Book Antiqua" w:hAnsi="Book Antiqua" w:hint="default"/>
        <w:b/>
        <w:i w:val="0"/>
        <w:sz w:val="22"/>
        <w:u w:val="none"/>
      </w:rPr>
    </w:lvl>
  </w:abstractNum>
  <w:abstractNum w:abstractNumId="22">
    <w:nsid w:val="50522FAD"/>
    <w:multiLevelType w:val="singleLevel"/>
    <w:tmpl w:val="13FC0B34"/>
    <w:lvl w:ilvl="0">
      <w:numFmt w:val="bullet"/>
      <w:lvlText w:val="-"/>
      <w:lvlJc w:val="left"/>
      <w:pPr>
        <w:tabs>
          <w:tab w:val="num" w:pos="405"/>
        </w:tabs>
        <w:ind w:left="405" w:hanging="360"/>
      </w:pPr>
      <w:rPr>
        <w:rFonts w:hint="default"/>
      </w:rPr>
    </w:lvl>
  </w:abstractNum>
  <w:abstractNum w:abstractNumId="23">
    <w:nsid w:val="51BD784A"/>
    <w:multiLevelType w:val="hybridMultilevel"/>
    <w:tmpl w:val="90F22C3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nsid w:val="53C449A6"/>
    <w:multiLevelType w:val="hybridMultilevel"/>
    <w:tmpl w:val="9692EEB8"/>
    <w:lvl w:ilvl="0" w:tplc="04050011">
      <w:start w:val="1"/>
      <w:numFmt w:val="decimal"/>
      <w:lvlText w:val="%1)"/>
      <w:lvlJc w:val="left"/>
      <w:pPr>
        <w:ind w:left="1288" w:hanging="360"/>
      </w:pPr>
    </w:lvl>
    <w:lvl w:ilvl="1" w:tplc="04050019" w:tentative="1">
      <w:start w:val="1"/>
      <w:numFmt w:val="lowerLetter"/>
      <w:lvlText w:val="%2."/>
      <w:lvlJc w:val="left"/>
      <w:pPr>
        <w:ind w:left="2008" w:hanging="360"/>
      </w:pPr>
    </w:lvl>
    <w:lvl w:ilvl="2" w:tplc="0405001B" w:tentative="1">
      <w:start w:val="1"/>
      <w:numFmt w:val="lowerRoman"/>
      <w:lvlText w:val="%3."/>
      <w:lvlJc w:val="right"/>
      <w:pPr>
        <w:ind w:left="2728" w:hanging="180"/>
      </w:pPr>
    </w:lvl>
    <w:lvl w:ilvl="3" w:tplc="0405000F" w:tentative="1">
      <w:start w:val="1"/>
      <w:numFmt w:val="decimal"/>
      <w:lvlText w:val="%4."/>
      <w:lvlJc w:val="left"/>
      <w:pPr>
        <w:ind w:left="3448" w:hanging="360"/>
      </w:pPr>
    </w:lvl>
    <w:lvl w:ilvl="4" w:tplc="04050019" w:tentative="1">
      <w:start w:val="1"/>
      <w:numFmt w:val="lowerLetter"/>
      <w:lvlText w:val="%5."/>
      <w:lvlJc w:val="left"/>
      <w:pPr>
        <w:ind w:left="4168" w:hanging="360"/>
      </w:pPr>
    </w:lvl>
    <w:lvl w:ilvl="5" w:tplc="0405001B" w:tentative="1">
      <w:start w:val="1"/>
      <w:numFmt w:val="lowerRoman"/>
      <w:lvlText w:val="%6."/>
      <w:lvlJc w:val="right"/>
      <w:pPr>
        <w:ind w:left="4888" w:hanging="180"/>
      </w:pPr>
    </w:lvl>
    <w:lvl w:ilvl="6" w:tplc="0405000F" w:tentative="1">
      <w:start w:val="1"/>
      <w:numFmt w:val="decimal"/>
      <w:lvlText w:val="%7."/>
      <w:lvlJc w:val="left"/>
      <w:pPr>
        <w:ind w:left="5608" w:hanging="360"/>
      </w:pPr>
    </w:lvl>
    <w:lvl w:ilvl="7" w:tplc="04050019" w:tentative="1">
      <w:start w:val="1"/>
      <w:numFmt w:val="lowerLetter"/>
      <w:lvlText w:val="%8."/>
      <w:lvlJc w:val="left"/>
      <w:pPr>
        <w:ind w:left="6328" w:hanging="360"/>
      </w:pPr>
    </w:lvl>
    <w:lvl w:ilvl="8" w:tplc="0405001B" w:tentative="1">
      <w:start w:val="1"/>
      <w:numFmt w:val="lowerRoman"/>
      <w:lvlText w:val="%9."/>
      <w:lvlJc w:val="right"/>
      <w:pPr>
        <w:ind w:left="7048" w:hanging="180"/>
      </w:pPr>
    </w:lvl>
  </w:abstractNum>
  <w:abstractNum w:abstractNumId="25">
    <w:nsid w:val="565B1C46"/>
    <w:multiLevelType w:val="hybridMultilevel"/>
    <w:tmpl w:val="E5B4EB0A"/>
    <w:lvl w:ilvl="0" w:tplc="D390F2D6">
      <w:start w:val="1"/>
      <w:numFmt w:val="bullet"/>
      <w:lvlText w:val=""/>
      <w:lvlJc w:val="left"/>
      <w:pPr>
        <w:ind w:left="644" w:hanging="360"/>
      </w:pPr>
      <w:rPr>
        <w:rFonts w:ascii="Symbol" w:hAnsi="Symbol"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26">
    <w:nsid w:val="56F535D8"/>
    <w:multiLevelType w:val="hybridMultilevel"/>
    <w:tmpl w:val="453ED0E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nsid w:val="64B65EEE"/>
    <w:multiLevelType w:val="singleLevel"/>
    <w:tmpl w:val="2EACCCA0"/>
    <w:lvl w:ilvl="0">
      <w:start w:val="1"/>
      <w:numFmt w:val="decimal"/>
      <w:lvlText w:val="4.%1. "/>
      <w:lvlJc w:val="left"/>
      <w:pPr>
        <w:tabs>
          <w:tab w:val="num" w:pos="851"/>
        </w:tabs>
        <w:ind w:left="851" w:hanging="851"/>
      </w:pPr>
      <w:rPr>
        <w:rFonts w:ascii="Times New Roman" w:hAnsi="Times New Roman" w:hint="default"/>
        <w:b/>
        <w:i w:val="0"/>
        <w:sz w:val="24"/>
        <w:u w:val="none"/>
      </w:rPr>
    </w:lvl>
  </w:abstractNum>
  <w:abstractNum w:abstractNumId="28">
    <w:nsid w:val="65B33FFD"/>
    <w:multiLevelType w:val="multilevel"/>
    <w:tmpl w:val="E66AF246"/>
    <w:lvl w:ilvl="0">
      <w:start w:val="9"/>
      <w:numFmt w:val="decimal"/>
      <w:lvlText w:val="%1."/>
      <w:lvlJc w:val="left"/>
      <w:pPr>
        <w:ind w:left="360" w:hanging="360"/>
      </w:pPr>
      <w:rPr>
        <w:rFonts w:hint="default"/>
      </w:rPr>
    </w:lvl>
    <w:lvl w:ilvl="1">
      <w:start w:val="1"/>
      <w:numFmt w:val="decimal"/>
      <w:lvlText w:val="8.%2. "/>
      <w:lvlJc w:val="left"/>
      <w:pPr>
        <w:ind w:left="360" w:hanging="360"/>
      </w:pPr>
      <w:rPr>
        <w:rFonts w:ascii="Times New Roman" w:hAnsi="Times New Roman" w:hint="default"/>
        <w:b/>
        <w:i w:val="0"/>
        <w:sz w:val="24"/>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pStyle w:val="Textbodu"/>
      <w:lvlText w:val="%9."/>
      <w:lvlJc w:val="left"/>
      <w:pPr>
        <w:tabs>
          <w:tab w:val="num" w:pos="851"/>
        </w:tabs>
        <w:ind w:left="851" w:hanging="426"/>
      </w:pPr>
    </w:lvl>
  </w:abstractNum>
  <w:abstractNum w:abstractNumId="30">
    <w:nsid w:val="6D400A5E"/>
    <w:multiLevelType w:val="hybridMultilevel"/>
    <w:tmpl w:val="202CB0DC"/>
    <w:lvl w:ilvl="0" w:tplc="8EEA1A0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1">
    <w:nsid w:val="6F600A2A"/>
    <w:multiLevelType w:val="hybridMultilevel"/>
    <w:tmpl w:val="25F81D30"/>
    <w:lvl w:ilvl="0" w:tplc="2EACCCA0">
      <w:start w:val="1"/>
      <w:numFmt w:val="decimal"/>
      <w:lvlText w:val="4.%1. "/>
      <w:lvlJc w:val="left"/>
      <w:pPr>
        <w:tabs>
          <w:tab w:val="num" w:pos="851"/>
        </w:tabs>
        <w:ind w:left="851" w:hanging="851"/>
      </w:pPr>
      <w:rPr>
        <w:rFonts w:ascii="Times New Roman" w:hAnsi="Times New Roman" w:hint="default"/>
        <w:b/>
        <w:i w:val="0"/>
        <w:sz w:val="24"/>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nsid w:val="70511313"/>
    <w:multiLevelType w:val="hybridMultilevel"/>
    <w:tmpl w:val="9D149AB2"/>
    <w:lvl w:ilvl="0" w:tplc="13FC0B34">
      <w:numFmt w:val="bullet"/>
      <w:lvlText w:val="-"/>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2E22730"/>
    <w:multiLevelType w:val="hybridMultilevel"/>
    <w:tmpl w:val="9550C16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1"/>
  </w:num>
  <w:num w:numId="2">
    <w:abstractNumId w:val="27"/>
  </w:num>
  <w:num w:numId="3">
    <w:abstractNumId w:val="15"/>
  </w:num>
  <w:num w:numId="4">
    <w:abstractNumId w:val="28"/>
  </w:num>
  <w:num w:numId="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num>
  <w:num w:numId="7">
    <w:abstractNumId w:val="16"/>
  </w:num>
  <w:num w:numId="8">
    <w:abstractNumId w:val="17"/>
  </w:num>
  <w:num w:numId="9">
    <w:abstractNumId w:val="30"/>
  </w:num>
  <w:num w:numId="10">
    <w:abstractNumId w:val="7"/>
  </w:num>
  <w:num w:numId="11">
    <w:abstractNumId w:val="11"/>
  </w:num>
  <w:num w:numId="12">
    <w:abstractNumId w:val="9"/>
  </w:num>
  <w:num w:numId="13">
    <w:abstractNumId w:val="22"/>
  </w:num>
  <w:num w:numId="14">
    <w:abstractNumId w:val="0"/>
  </w:num>
  <w:num w:numId="15">
    <w:abstractNumId w:val="8"/>
  </w:num>
  <w:num w:numId="16">
    <w:abstractNumId w:val="10"/>
  </w:num>
  <w:num w:numId="17">
    <w:abstractNumId w:val="20"/>
  </w:num>
  <w:num w:numId="18">
    <w:abstractNumId w:val="24"/>
  </w:num>
  <w:num w:numId="19">
    <w:abstractNumId w:val="19"/>
  </w:num>
  <w:num w:numId="20">
    <w:abstractNumId w:val="13"/>
  </w:num>
  <w:num w:numId="21">
    <w:abstractNumId w:val="5"/>
  </w:num>
  <w:num w:numId="22">
    <w:abstractNumId w:val="12"/>
  </w:num>
  <w:num w:numId="23">
    <w:abstractNumId w:val="2"/>
  </w:num>
  <w:num w:numId="24">
    <w:abstractNumId w:val="3"/>
  </w:num>
  <w:num w:numId="25">
    <w:abstractNumId w:val="33"/>
  </w:num>
  <w:num w:numId="26">
    <w:abstractNumId w:val="6"/>
  </w:num>
  <w:num w:numId="27">
    <w:abstractNumId w:val="31"/>
  </w:num>
  <w:num w:numId="28">
    <w:abstractNumId w:val="18"/>
  </w:num>
  <w:num w:numId="29">
    <w:abstractNumId w:val="4"/>
  </w:num>
  <w:num w:numId="30">
    <w:abstractNumId w:val="23"/>
  </w:num>
  <w:num w:numId="31">
    <w:abstractNumId w:val="1"/>
  </w:num>
  <w:num w:numId="32">
    <w:abstractNumId w:val="14"/>
  </w:num>
  <w:num w:numId="33">
    <w:abstractNumId w:val="26"/>
  </w:num>
  <w:num w:numId="34">
    <w:abstractNumId w:val="3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4E509B"/>
    <w:rsid w:val="0000271A"/>
    <w:rsid w:val="00005D5A"/>
    <w:rsid w:val="000128B9"/>
    <w:rsid w:val="00017EE6"/>
    <w:rsid w:val="00020082"/>
    <w:rsid w:val="00022C18"/>
    <w:rsid w:val="00022F03"/>
    <w:rsid w:val="000262A4"/>
    <w:rsid w:val="0003047F"/>
    <w:rsid w:val="00030F4A"/>
    <w:rsid w:val="00036B82"/>
    <w:rsid w:val="00037D6D"/>
    <w:rsid w:val="00042976"/>
    <w:rsid w:val="00045AD6"/>
    <w:rsid w:val="00047CB1"/>
    <w:rsid w:val="00051767"/>
    <w:rsid w:val="000527B8"/>
    <w:rsid w:val="0005658A"/>
    <w:rsid w:val="00060AA0"/>
    <w:rsid w:val="0006564D"/>
    <w:rsid w:val="000755A1"/>
    <w:rsid w:val="000847B2"/>
    <w:rsid w:val="00090934"/>
    <w:rsid w:val="00091997"/>
    <w:rsid w:val="00093AEE"/>
    <w:rsid w:val="00094C30"/>
    <w:rsid w:val="00094DBB"/>
    <w:rsid w:val="00096826"/>
    <w:rsid w:val="000A505F"/>
    <w:rsid w:val="000A5373"/>
    <w:rsid w:val="000A6E54"/>
    <w:rsid w:val="000B15CC"/>
    <w:rsid w:val="000C0B45"/>
    <w:rsid w:val="000C11B8"/>
    <w:rsid w:val="000C2F20"/>
    <w:rsid w:val="000E14C5"/>
    <w:rsid w:val="000E1796"/>
    <w:rsid w:val="000E307B"/>
    <w:rsid w:val="000E4119"/>
    <w:rsid w:val="000E7ED0"/>
    <w:rsid w:val="000F75BD"/>
    <w:rsid w:val="001027CE"/>
    <w:rsid w:val="00104074"/>
    <w:rsid w:val="00104494"/>
    <w:rsid w:val="00104CF9"/>
    <w:rsid w:val="00104DB7"/>
    <w:rsid w:val="0010647A"/>
    <w:rsid w:val="001238E0"/>
    <w:rsid w:val="00126CDC"/>
    <w:rsid w:val="0012718D"/>
    <w:rsid w:val="00131389"/>
    <w:rsid w:val="00134194"/>
    <w:rsid w:val="0014302D"/>
    <w:rsid w:val="00143030"/>
    <w:rsid w:val="001453EC"/>
    <w:rsid w:val="00146F3B"/>
    <w:rsid w:val="00151142"/>
    <w:rsid w:val="00156451"/>
    <w:rsid w:val="00166D06"/>
    <w:rsid w:val="0017266D"/>
    <w:rsid w:val="0017496C"/>
    <w:rsid w:val="00176CC4"/>
    <w:rsid w:val="00180F2B"/>
    <w:rsid w:val="00185318"/>
    <w:rsid w:val="001910F1"/>
    <w:rsid w:val="0019273A"/>
    <w:rsid w:val="001927B9"/>
    <w:rsid w:val="001943EE"/>
    <w:rsid w:val="0019548F"/>
    <w:rsid w:val="001A4E6C"/>
    <w:rsid w:val="001A4FCC"/>
    <w:rsid w:val="001B11B7"/>
    <w:rsid w:val="001B687A"/>
    <w:rsid w:val="001B71D5"/>
    <w:rsid w:val="001B798D"/>
    <w:rsid w:val="001C08F4"/>
    <w:rsid w:val="001C28B8"/>
    <w:rsid w:val="001C2ECE"/>
    <w:rsid w:val="001C4778"/>
    <w:rsid w:val="001C4EDE"/>
    <w:rsid w:val="001C790E"/>
    <w:rsid w:val="001D1315"/>
    <w:rsid w:val="001D1716"/>
    <w:rsid w:val="001D6534"/>
    <w:rsid w:val="001E29DD"/>
    <w:rsid w:val="001E735E"/>
    <w:rsid w:val="001E799E"/>
    <w:rsid w:val="001F04C4"/>
    <w:rsid w:val="001F1E83"/>
    <w:rsid w:val="001F294C"/>
    <w:rsid w:val="001F2F6A"/>
    <w:rsid w:val="001F31E3"/>
    <w:rsid w:val="001F5C07"/>
    <w:rsid w:val="001F6E1D"/>
    <w:rsid w:val="001F7B23"/>
    <w:rsid w:val="002005AB"/>
    <w:rsid w:val="002015AB"/>
    <w:rsid w:val="002103B8"/>
    <w:rsid w:val="002115E1"/>
    <w:rsid w:val="002126BE"/>
    <w:rsid w:val="00215A45"/>
    <w:rsid w:val="002175F6"/>
    <w:rsid w:val="00217A86"/>
    <w:rsid w:val="00221F1B"/>
    <w:rsid w:val="00222EF4"/>
    <w:rsid w:val="00223FCF"/>
    <w:rsid w:val="00230CC5"/>
    <w:rsid w:val="00232B6D"/>
    <w:rsid w:val="002338E0"/>
    <w:rsid w:val="00240A8E"/>
    <w:rsid w:val="002439E2"/>
    <w:rsid w:val="00245965"/>
    <w:rsid w:val="002500F9"/>
    <w:rsid w:val="00253E0D"/>
    <w:rsid w:val="00256780"/>
    <w:rsid w:val="00260209"/>
    <w:rsid w:val="00261B73"/>
    <w:rsid w:val="002651F6"/>
    <w:rsid w:val="00265B67"/>
    <w:rsid w:val="002701A3"/>
    <w:rsid w:val="00286814"/>
    <w:rsid w:val="0029437E"/>
    <w:rsid w:val="00295354"/>
    <w:rsid w:val="002A12EF"/>
    <w:rsid w:val="002A6227"/>
    <w:rsid w:val="002A680C"/>
    <w:rsid w:val="002B2220"/>
    <w:rsid w:val="002B400E"/>
    <w:rsid w:val="002B4130"/>
    <w:rsid w:val="002B610D"/>
    <w:rsid w:val="002C06F7"/>
    <w:rsid w:val="002C12B1"/>
    <w:rsid w:val="002C5787"/>
    <w:rsid w:val="002C7305"/>
    <w:rsid w:val="002D059F"/>
    <w:rsid w:val="002D21DB"/>
    <w:rsid w:val="002D2572"/>
    <w:rsid w:val="002D2C29"/>
    <w:rsid w:val="002D47E5"/>
    <w:rsid w:val="002E0E54"/>
    <w:rsid w:val="002E1445"/>
    <w:rsid w:val="002E39B2"/>
    <w:rsid w:val="002F282E"/>
    <w:rsid w:val="002F4580"/>
    <w:rsid w:val="002F45BD"/>
    <w:rsid w:val="002F7A77"/>
    <w:rsid w:val="002F7AE7"/>
    <w:rsid w:val="00306033"/>
    <w:rsid w:val="003128F1"/>
    <w:rsid w:val="003204D4"/>
    <w:rsid w:val="00322B78"/>
    <w:rsid w:val="0032747E"/>
    <w:rsid w:val="003351FF"/>
    <w:rsid w:val="00336470"/>
    <w:rsid w:val="00337426"/>
    <w:rsid w:val="00337791"/>
    <w:rsid w:val="00337928"/>
    <w:rsid w:val="003406FB"/>
    <w:rsid w:val="0034378A"/>
    <w:rsid w:val="0034764E"/>
    <w:rsid w:val="00352E8A"/>
    <w:rsid w:val="0035452A"/>
    <w:rsid w:val="00356E95"/>
    <w:rsid w:val="003620FF"/>
    <w:rsid w:val="0036619A"/>
    <w:rsid w:val="003706C3"/>
    <w:rsid w:val="003844EA"/>
    <w:rsid w:val="0038488D"/>
    <w:rsid w:val="00395718"/>
    <w:rsid w:val="003A2A6E"/>
    <w:rsid w:val="003A2E43"/>
    <w:rsid w:val="003A6A99"/>
    <w:rsid w:val="003B0591"/>
    <w:rsid w:val="003B0E52"/>
    <w:rsid w:val="003B132E"/>
    <w:rsid w:val="003B62BA"/>
    <w:rsid w:val="003B6734"/>
    <w:rsid w:val="003B78DF"/>
    <w:rsid w:val="003C181C"/>
    <w:rsid w:val="003C4390"/>
    <w:rsid w:val="003C44AC"/>
    <w:rsid w:val="003C4C18"/>
    <w:rsid w:val="003C6BCB"/>
    <w:rsid w:val="003D31F9"/>
    <w:rsid w:val="003D5359"/>
    <w:rsid w:val="003D6895"/>
    <w:rsid w:val="003D6F55"/>
    <w:rsid w:val="003E5DC4"/>
    <w:rsid w:val="003E63DB"/>
    <w:rsid w:val="003E7932"/>
    <w:rsid w:val="003F227B"/>
    <w:rsid w:val="003F36CE"/>
    <w:rsid w:val="003F4AF6"/>
    <w:rsid w:val="003F576A"/>
    <w:rsid w:val="003F6721"/>
    <w:rsid w:val="003F6DFB"/>
    <w:rsid w:val="003F7844"/>
    <w:rsid w:val="003F7BF7"/>
    <w:rsid w:val="0041029E"/>
    <w:rsid w:val="0041548D"/>
    <w:rsid w:val="00415972"/>
    <w:rsid w:val="00415F7B"/>
    <w:rsid w:val="004207BC"/>
    <w:rsid w:val="00423DB6"/>
    <w:rsid w:val="00430814"/>
    <w:rsid w:val="00431E54"/>
    <w:rsid w:val="004347F3"/>
    <w:rsid w:val="0044307B"/>
    <w:rsid w:val="00443EDB"/>
    <w:rsid w:val="00451D94"/>
    <w:rsid w:val="0046289A"/>
    <w:rsid w:val="00464A87"/>
    <w:rsid w:val="004703E8"/>
    <w:rsid w:val="00472BDB"/>
    <w:rsid w:val="00472E40"/>
    <w:rsid w:val="00472EEE"/>
    <w:rsid w:val="00481902"/>
    <w:rsid w:val="00482D58"/>
    <w:rsid w:val="00483AB5"/>
    <w:rsid w:val="00483D86"/>
    <w:rsid w:val="004846A7"/>
    <w:rsid w:val="00486061"/>
    <w:rsid w:val="004863D5"/>
    <w:rsid w:val="00490A66"/>
    <w:rsid w:val="00491D83"/>
    <w:rsid w:val="00491F20"/>
    <w:rsid w:val="004A3145"/>
    <w:rsid w:val="004A4234"/>
    <w:rsid w:val="004A7B4E"/>
    <w:rsid w:val="004B2CD1"/>
    <w:rsid w:val="004B35E3"/>
    <w:rsid w:val="004B57A2"/>
    <w:rsid w:val="004B5CFE"/>
    <w:rsid w:val="004B6C2E"/>
    <w:rsid w:val="004C2AD5"/>
    <w:rsid w:val="004C767A"/>
    <w:rsid w:val="004D2119"/>
    <w:rsid w:val="004D47AA"/>
    <w:rsid w:val="004D48B7"/>
    <w:rsid w:val="004D4CCD"/>
    <w:rsid w:val="004D5D13"/>
    <w:rsid w:val="004E2459"/>
    <w:rsid w:val="004E509B"/>
    <w:rsid w:val="004E5A79"/>
    <w:rsid w:val="004E6F1D"/>
    <w:rsid w:val="004F04F6"/>
    <w:rsid w:val="004F2EAF"/>
    <w:rsid w:val="005030F9"/>
    <w:rsid w:val="00505A47"/>
    <w:rsid w:val="005138FB"/>
    <w:rsid w:val="00515FDB"/>
    <w:rsid w:val="005220D5"/>
    <w:rsid w:val="005223B2"/>
    <w:rsid w:val="00522486"/>
    <w:rsid w:val="00530CEA"/>
    <w:rsid w:val="0053194B"/>
    <w:rsid w:val="00531FBF"/>
    <w:rsid w:val="005349E9"/>
    <w:rsid w:val="00536A43"/>
    <w:rsid w:val="00546625"/>
    <w:rsid w:val="005502EC"/>
    <w:rsid w:val="00551111"/>
    <w:rsid w:val="00565C23"/>
    <w:rsid w:val="0057045B"/>
    <w:rsid w:val="0057066C"/>
    <w:rsid w:val="005756A9"/>
    <w:rsid w:val="0058175B"/>
    <w:rsid w:val="00582AE5"/>
    <w:rsid w:val="00583D0E"/>
    <w:rsid w:val="00585345"/>
    <w:rsid w:val="00593DA6"/>
    <w:rsid w:val="00596615"/>
    <w:rsid w:val="005A171C"/>
    <w:rsid w:val="005A1DD7"/>
    <w:rsid w:val="005A4403"/>
    <w:rsid w:val="005B1886"/>
    <w:rsid w:val="005B2A27"/>
    <w:rsid w:val="005B4294"/>
    <w:rsid w:val="005B75F2"/>
    <w:rsid w:val="005D4745"/>
    <w:rsid w:val="005D4C39"/>
    <w:rsid w:val="005D7BDA"/>
    <w:rsid w:val="005E0BB7"/>
    <w:rsid w:val="005E15E2"/>
    <w:rsid w:val="005E1A88"/>
    <w:rsid w:val="005E1B06"/>
    <w:rsid w:val="005E3E2E"/>
    <w:rsid w:val="005F0527"/>
    <w:rsid w:val="005F1BEF"/>
    <w:rsid w:val="005F2CC6"/>
    <w:rsid w:val="005F444F"/>
    <w:rsid w:val="005F4757"/>
    <w:rsid w:val="005F74AA"/>
    <w:rsid w:val="00602980"/>
    <w:rsid w:val="00603E77"/>
    <w:rsid w:val="00604F25"/>
    <w:rsid w:val="006054CA"/>
    <w:rsid w:val="006100BA"/>
    <w:rsid w:val="0061033B"/>
    <w:rsid w:val="00610428"/>
    <w:rsid w:val="00611C37"/>
    <w:rsid w:val="006163D9"/>
    <w:rsid w:val="00620185"/>
    <w:rsid w:val="00630A22"/>
    <w:rsid w:val="0063207F"/>
    <w:rsid w:val="00632A3B"/>
    <w:rsid w:val="006343A4"/>
    <w:rsid w:val="006357CC"/>
    <w:rsid w:val="00645226"/>
    <w:rsid w:val="00650446"/>
    <w:rsid w:val="00650976"/>
    <w:rsid w:val="00652D36"/>
    <w:rsid w:val="00652DAF"/>
    <w:rsid w:val="00654C4E"/>
    <w:rsid w:val="00665279"/>
    <w:rsid w:val="0066529B"/>
    <w:rsid w:val="006758DC"/>
    <w:rsid w:val="0067735A"/>
    <w:rsid w:val="006843AC"/>
    <w:rsid w:val="00695C95"/>
    <w:rsid w:val="00696230"/>
    <w:rsid w:val="00696632"/>
    <w:rsid w:val="006A3392"/>
    <w:rsid w:val="006B2980"/>
    <w:rsid w:val="006B59FB"/>
    <w:rsid w:val="006B6759"/>
    <w:rsid w:val="006B77A6"/>
    <w:rsid w:val="006C192C"/>
    <w:rsid w:val="006C21F1"/>
    <w:rsid w:val="006C50B9"/>
    <w:rsid w:val="006D04F5"/>
    <w:rsid w:val="006D05EA"/>
    <w:rsid w:val="006D175E"/>
    <w:rsid w:val="006D562A"/>
    <w:rsid w:val="006D66A9"/>
    <w:rsid w:val="006E004F"/>
    <w:rsid w:val="006E0A31"/>
    <w:rsid w:val="006E1F4B"/>
    <w:rsid w:val="006E4286"/>
    <w:rsid w:val="006E4950"/>
    <w:rsid w:val="006E6E89"/>
    <w:rsid w:val="006F474D"/>
    <w:rsid w:val="006F504C"/>
    <w:rsid w:val="006F65FA"/>
    <w:rsid w:val="006F72C2"/>
    <w:rsid w:val="00700506"/>
    <w:rsid w:val="00701860"/>
    <w:rsid w:val="00705EA0"/>
    <w:rsid w:val="00706980"/>
    <w:rsid w:val="00716F83"/>
    <w:rsid w:val="007214ED"/>
    <w:rsid w:val="00721C7F"/>
    <w:rsid w:val="00722A7C"/>
    <w:rsid w:val="007255FF"/>
    <w:rsid w:val="00727486"/>
    <w:rsid w:val="00744F62"/>
    <w:rsid w:val="0075140A"/>
    <w:rsid w:val="007519D5"/>
    <w:rsid w:val="00753209"/>
    <w:rsid w:val="00753C4C"/>
    <w:rsid w:val="007556D9"/>
    <w:rsid w:val="00756D36"/>
    <w:rsid w:val="0076276E"/>
    <w:rsid w:val="00765B18"/>
    <w:rsid w:val="007667E5"/>
    <w:rsid w:val="007706B0"/>
    <w:rsid w:val="00775BE1"/>
    <w:rsid w:val="007803A4"/>
    <w:rsid w:val="00780F7B"/>
    <w:rsid w:val="007834E1"/>
    <w:rsid w:val="007848C9"/>
    <w:rsid w:val="007856C9"/>
    <w:rsid w:val="007870BB"/>
    <w:rsid w:val="0078742A"/>
    <w:rsid w:val="0078765C"/>
    <w:rsid w:val="00787CBC"/>
    <w:rsid w:val="007A637F"/>
    <w:rsid w:val="007A76DB"/>
    <w:rsid w:val="007A7941"/>
    <w:rsid w:val="007B3866"/>
    <w:rsid w:val="007B7232"/>
    <w:rsid w:val="007B7384"/>
    <w:rsid w:val="007C13D2"/>
    <w:rsid w:val="007C3F20"/>
    <w:rsid w:val="007C6B81"/>
    <w:rsid w:val="007C77BC"/>
    <w:rsid w:val="007C7B3F"/>
    <w:rsid w:val="007D128E"/>
    <w:rsid w:val="007D2018"/>
    <w:rsid w:val="007D4DFD"/>
    <w:rsid w:val="007D79BB"/>
    <w:rsid w:val="007E0DBB"/>
    <w:rsid w:val="007F0AFC"/>
    <w:rsid w:val="007F25B4"/>
    <w:rsid w:val="007F4DED"/>
    <w:rsid w:val="007F6B22"/>
    <w:rsid w:val="007F7659"/>
    <w:rsid w:val="00804F40"/>
    <w:rsid w:val="0080636E"/>
    <w:rsid w:val="008079DA"/>
    <w:rsid w:val="008137A4"/>
    <w:rsid w:val="00814AB3"/>
    <w:rsid w:val="008153CA"/>
    <w:rsid w:val="00815A30"/>
    <w:rsid w:val="008256B0"/>
    <w:rsid w:val="008276F2"/>
    <w:rsid w:val="00830D17"/>
    <w:rsid w:val="00833316"/>
    <w:rsid w:val="00833FFA"/>
    <w:rsid w:val="0084022D"/>
    <w:rsid w:val="00842A58"/>
    <w:rsid w:val="00843135"/>
    <w:rsid w:val="00843822"/>
    <w:rsid w:val="00845BA5"/>
    <w:rsid w:val="00846D8A"/>
    <w:rsid w:val="0084794C"/>
    <w:rsid w:val="00856E26"/>
    <w:rsid w:val="00856F6B"/>
    <w:rsid w:val="00861A95"/>
    <w:rsid w:val="008678EA"/>
    <w:rsid w:val="0087201D"/>
    <w:rsid w:val="00872CF9"/>
    <w:rsid w:val="008736C4"/>
    <w:rsid w:val="008738B4"/>
    <w:rsid w:val="00882697"/>
    <w:rsid w:val="00882CD9"/>
    <w:rsid w:val="00883025"/>
    <w:rsid w:val="00886AC2"/>
    <w:rsid w:val="00887683"/>
    <w:rsid w:val="00890260"/>
    <w:rsid w:val="00894C25"/>
    <w:rsid w:val="00894D60"/>
    <w:rsid w:val="008A0C2B"/>
    <w:rsid w:val="008A4746"/>
    <w:rsid w:val="008B1D92"/>
    <w:rsid w:val="008B28D8"/>
    <w:rsid w:val="008B2C02"/>
    <w:rsid w:val="008C01DE"/>
    <w:rsid w:val="008C2EED"/>
    <w:rsid w:val="008C4C34"/>
    <w:rsid w:val="008C4F0A"/>
    <w:rsid w:val="008C7AD6"/>
    <w:rsid w:val="008E405F"/>
    <w:rsid w:val="008E57B3"/>
    <w:rsid w:val="008F2396"/>
    <w:rsid w:val="008F388D"/>
    <w:rsid w:val="008F737A"/>
    <w:rsid w:val="009050E1"/>
    <w:rsid w:val="0090769A"/>
    <w:rsid w:val="00915F98"/>
    <w:rsid w:val="00920711"/>
    <w:rsid w:val="00922E76"/>
    <w:rsid w:val="009247B3"/>
    <w:rsid w:val="00926A4A"/>
    <w:rsid w:val="00932A16"/>
    <w:rsid w:val="00932F23"/>
    <w:rsid w:val="00935195"/>
    <w:rsid w:val="00935EC6"/>
    <w:rsid w:val="0093617C"/>
    <w:rsid w:val="00941334"/>
    <w:rsid w:val="00942963"/>
    <w:rsid w:val="00944AEB"/>
    <w:rsid w:val="0094576C"/>
    <w:rsid w:val="0094683F"/>
    <w:rsid w:val="009500BF"/>
    <w:rsid w:val="00955F8B"/>
    <w:rsid w:val="009638F5"/>
    <w:rsid w:val="009653A2"/>
    <w:rsid w:val="00970DCF"/>
    <w:rsid w:val="00973F64"/>
    <w:rsid w:val="00976C54"/>
    <w:rsid w:val="0098023E"/>
    <w:rsid w:val="00982D33"/>
    <w:rsid w:val="009834DB"/>
    <w:rsid w:val="00984A6D"/>
    <w:rsid w:val="009940B0"/>
    <w:rsid w:val="00995FD6"/>
    <w:rsid w:val="00997559"/>
    <w:rsid w:val="009B0F3B"/>
    <w:rsid w:val="009B2978"/>
    <w:rsid w:val="009D160C"/>
    <w:rsid w:val="009D349E"/>
    <w:rsid w:val="009E176D"/>
    <w:rsid w:val="009E20CD"/>
    <w:rsid w:val="009F5E63"/>
    <w:rsid w:val="009F7421"/>
    <w:rsid w:val="00A13589"/>
    <w:rsid w:val="00A1618C"/>
    <w:rsid w:val="00A16762"/>
    <w:rsid w:val="00A17845"/>
    <w:rsid w:val="00A17ACE"/>
    <w:rsid w:val="00A2346B"/>
    <w:rsid w:val="00A25528"/>
    <w:rsid w:val="00A3011E"/>
    <w:rsid w:val="00A35C8B"/>
    <w:rsid w:val="00A400FC"/>
    <w:rsid w:val="00A422E4"/>
    <w:rsid w:val="00A4408A"/>
    <w:rsid w:val="00A44EDD"/>
    <w:rsid w:val="00A45207"/>
    <w:rsid w:val="00A515BA"/>
    <w:rsid w:val="00A55176"/>
    <w:rsid w:val="00A61692"/>
    <w:rsid w:val="00A617D0"/>
    <w:rsid w:val="00A6641F"/>
    <w:rsid w:val="00A7052C"/>
    <w:rsid w:val="00A708FD"/>
    <w:rsid w:val="00A72AA8"/>
    <w:rsid w:val="00A7469E"/>
    <w:rsid w:val="00A74AD5"/>
    <w:rsid w:val="00A87033"/>
    <w:rsid w:val="00A9777C"/>
    <w:rsid w:val="00AA14D3"/>
    <w:rsid w:val="00AA1D49"/>
    <w:rsid w:val="00AA5C87"/>
    <w:rsid w:val="00AB002B"/>
    <w:rsid w:val="00AB67AB"/>
    <w:rsid w:val="00AC2C98"/>
    <w:rsid w:val="00AC47CC"/>
    <w:rsid w:val="00AC5976"/>
    <w:rsid w:val="00AD0B89"/>
    <w:rsid w:val="00AD51F1"/>
    <w:rsid w:val="00AD6751"/>
    <w:rsid w:val="00AE11CE"/>
    <w:rsid w:val="00AE23C6"/>
    <w:rsid w:val="00AE5A37"/>
    <w:rsid w:val="00AE5A44"/>
    <w:rsid w:val="00AF0E4B"/>
    <w:rsid w:val="00AF1035"/>
    <w:rsid w:val="00AF1739"/>
    <w:rsid w:val="00AF48FA"/>
    <w:rsid w:val="00AF500C"/>
    <w:rsid w:val="00AF7186"/>
    <w:rsid w:val="00B00248"/>
    <w:rsid w:val="00B002BB"/>
    <w:rsid w:val="00B00471"/>
    <w:rsid w:val="00B012A1"/>
    <w:rsid w:val="00B02BC5"/>
    <w:rsid w:val="00B04AD1"/>
    <w:rsid w:val="00B055AA"/>
    <w:rsid w:val="00B12B59"/>
    <w:rsid w:val="00B17E72"/>
    <w:rsid w:val="00B24133"/>
    <w:rsid w:val="00B24FBC"/>
    <w:rsid w:val="00B262AF"/>
    <w:rsid w:val="00B270B9"/>
    <w:rsid w:val="00B273C9"/>
    <w:rsid w:val="00B315B2"/>
    <w:rsid w:val="00B31B52"/>
    <w:rsid w:val="00B3256C"/>
    <w:rsid w:val="00B35E38"/>
    <w:rsid w:val="00B4097E"/>
    <w:rsid w:val="00B40FE3"/>
    <w:rsid w:val="00B4116E"/>
    <w:rsid w:val="00B42257"/>
    <w:rsid w:val="00B44B2F"/>
    <w:rsid w:val="00B46FBB"/>
    <w:rsid w:val="00B5158D"/>
    <w:rsid w:val="00B536DC"/>
    <w:rsid w:val="00B53EC2"/>
    <w:rsid w:val="00B553CA"/>
    <w:rsid w:val="00B55689"/>
    <w:rsid w:val="00B55D10"/>
    <w:rsid w:val="00B56D6A"/>
    <w:rsid w:val="00B5737B"/>
    <w:rsid w:val="00B60676"/>
    <w:rsid w:val="00B61268"/>
    <w:rsid w:val="00B62214"/>
    <w:rsid w:val="00B63E34"/>
    <w:rsid w:val="00B67484"/>
    <w:rsid w:val="00B67AA6"/>
    <w:rsid w:val="00B70767"/>
    <w:rsid w:val="00B72D41"/>
    <w:rsid w:val="00B74CE7"/>
    <w:rsid w:val="00B74F73"/>
    <w:rsid w:val="00B76D49"/>
    <w:rsid w:val="00B77FC8"/>
    <w:rsid w:val="00B84410"/>
    <w:rsid w:val="00B85F2F"/>
    <w:rsid w:val="00B8749E"/>
    <w:rsid w:val="00B9344A"/>
    <w:rsid w:val="00B9407B"/>
    <w:rsid w:val="00B960B1"/>
    <w:rsid w:val="00B97789"/>
    <w:rsid w:val="00BA0A20"/>
    <w:rsid w:val="00BA68F3"/>
    <w:rsid w:val="00BA7D16"/>
    <w:rsid w:val="00BB23EA"/>
    <w:rsid w:val="00BB6619"/>
    <w:rsid w:val="00BC07D5"/>
    <w:rsid w:val="00BD0AD9"/>
    <w:rsid w:val="00BD25BA"/>
    <w:rsid w:val="00BD341D"/>
    <w:rsid w:val="00BE28CD"/>
    <w:rsid w:val="00BE2C79"/>
    <w:rsid w:val="00BE6D59"/>
    <w:rsid w:val="00BE782A"/>
    <w:rsid w:val="00BE7C59"/>
    <w:rsid w:val="00BF0CC4"/>
    <w:rsid w:val="00BF14C1"/>
    <w:rsid w:val="00BF5EF9"/>
    <w:rsid w:val="00C00576"/>
    <w:rsid w:val="00C0221D"/>
    <w:rsid w:val="00C02485"/>
    <w:rsid w:val="00C02BB9"/>
    <w:rsid w:val="00C0515A"/>
    <w:rsid w:val="00C11D49"/>
    <w:rsid w:val="00C143A3"/>
    <w:rsid w:val="00C14D18"/>
    <w:rsid w:val="00C16FBE"/>
    <w:rsid w:val="00C2089E"/>
    <w:rsid w:val="00C20A31"/>
    <w:rsid w:val="00C21AFC"/>
    <w:rsid w:val="00C24542"/>
    <w:rsid w:val="00C270C8"/>
    <w:rsid w:val="00C3479E"/>
    <w:rsid w:val="00C37600"/>
    <w:rsid w:val="00C3790A"/>
    <w:rsid w:val="00C40BB9"/>
    <w:rsid w:val="00C45624"/>
    <w:rsid w:val="00C5128E"/>
    <w:rsid w:val="00C519BD"/>
    <w:rsid w:val="00C52CB3"/>
    <w:rsid w:val="00C570E2"/>
    <w:rsid w:val="00C57F11"/>
    <w:rsid w:val="00C600B3"/>
    <w:rsid w:val="00C62026"/>
    <w:rsid w:val="00C64359"/>
    <w:rsid w:val="00C7385D"/>
    <w:rsid w:val="00C73B64"/>
    <w:rsid w:val="00C7467A"/>
    <w:rsid w:val="00C806D7"/>
    <w:rsid w:val="00C819FB"/>
    <w:rsid w:val="00C82BD5"/>
    <w:rsid w:val="00C82CEA"/>
    <w:rsid w:val="00C86336"/>
    <w:rsid w:val="00C94AA3"/>
    <w:rsid w:val="00C96E8A"/>
    <w:rsid w:val="00C97B48"/>
    <w:rsid w:val="00CA084E"/>
    <w:rsid w:val="00CA3361"/>
    <w:rsid w:val="00CA727E"/>
    <w:rsid w:val="00CB0256"/>
    <w:rsid w:val="00CB23EA"/>
    <w:rsid w:val="00CB41CB"/>
    <w:rsid w:val="00CB7A56"/>
    <w:rsid w:val="00CC1500"/>
    <w:rsid w:val="00CC18CE"/>
    <w:rsid w:val="00CC1D0C"/>
    <w:rsid w:val="00CC3652"/>
    <w:rsid w:val="00CC3AA5"/>
    <w:rsid w:val="00CC6D1E"/>
    <w:rsid w:val="00CD2E3A"/>
    <w:rsid w:val="00CF1FF1"/>
    <w:rsid w:val="00CF4FA5"/>
    <w:rsid w:val="00D011AC"/>
    <w:rsid w:val="00D020AF"/>
    <w:rsid w:val="00D039E9"/>
    <w:rsid w:val="00D03D04"/>
    <w:rsid w:val="00D07491"/>
    <w:rsid w:val="00D13CCC"/>
    <w:rsid w:val="00D1716D"/>
    <w:rsid w:val="00D17D67"/>
    <w:rsid w:val="00D20F8F"/>
    <w:rsid w:val="00D21045"/>
    <w:rsid w:val="00D23E6A"/>
    <w:rsid w:val="00D2435D"/>
    <w:rsid w:val="00D40B5B"/>
    <w:rsid w:val="00D45AE4"/>
    <w:rsid w:val="00D45FF5"/>
    <w:rsid w:val="00D45FF8"/>
    <w:rsid w:val="00D46653"/>
    <w:rsid w:val="00D51CA4"/>
    <w:rsid w:val="00D706DA"/>
    <w:rsid w:val="00D71005"/>
    <w:rsid w:val="00D7337B"/>
    <w:rsid w:val="00D74D78"/>
    <w:rsid w:val="00D803CB"/>
    <w:rsid w:val="00D813A7"/>
    <w:rsid w:val="00D81E60"/>
    <w:rsid w:val="00D82C46"/>
    <w:rsid w:val="00D9434B"/>
    <w:rsid w:val="00D97AF0"/>
    <w:rsid w:val="00DA006C"/>
    <w:rsid w:val="00DA2600"/>
    <w:rsid w:val="00DB28EB"/>
    <w:rsid w:val="00DB5EB0"/>
    <w:rsid w:val="00DC2989"/>
    <w:rsid w:val="00DC3414"/>
    <w:rsid w:val="00DC3960"/>
    <w:rsid w:val="00DC480C"/>
    <w:rsid w:val="00DC4C9E"/>
    <w:rsid w:val="00DC71CC"/>
    <w:rsid w:val="00DD0EBB"/>
    <w:rsid w:val="00DD3E36"/>
    <w:rsid w:val="00DD7634"/>
    <w:rsid w:val="00DE6DCF"/>
    <w:rsid w:val="00DE7E38"/>
    <w:rsid w:val="00DF5B00"/>
    <w:rsid w:val="00DF6DE8"/>
    <w:rsid w:val="00E014E9"/>
    <w:rsid w:val="00E04FBB"/>
    <w:rsid w:val="00E07420"/>
    <w:rsid w:val="00E075E4"/>
    <w:rsid w:val="00E07D5F"/>
    <w:rsid w:val="00E12A26"/>
    <w:rsid w:val="00E165C5"/>
    <w:rsid w:val="00E205E0"/>
    <w:rsid w:val="00E220A4"/>
    <w:rsid w:val="00E25271"/>
    <w:rsid w:val="00E26C81"/>
    <w:rsid w:val="00E27E4D"/>
    <w:rsid w:val="00E32ACC"/>
    <w:rsid w:val="00E33989"/>
    <w:rsid w:val="00E354E1"/>
    <w:rsid w:val="00E37653"/>
    <w:rsid w:val="00E4144D"/>
    <w:rsid w:val="00E51BAB"/>
    <w:rsid w:val="00E52941"/>
    <w:rsid w:val="00E53A6C"/>
    <w:rsid w:val="00E55C29"/>
    <w:rsid w:val="00E62CDE"/>
    <w:rsid w:val="00E651AD"/>
    <w:rsid w:val="00E66C70"/>
    <w:rsid w:val="00E72C77"/>
    <w:rsid w:val="00E75BA1"/>
    <w:rsid w:val="00E81FDE"/>
    <w:rsid w:val="00E95BA1"/>
    <w:rsid w:val="00E96061"/>
    <w:rsid w:val="00EA64C5"/>
    <w:rsid w:val="00EA7DFF"/>
    <w:rsid w:val="00EB0BF9"/>
    <w:rsid w:val="00EB33C5"/>
    <w:rsid w:val="00EB44AE"/>
    <w:rsid w:val="00EB63F4"/>
    <w:rsid w:val="00EB68AA"/>
    <w:rsid w:val="00EC0697"/>
    <w:rsid w:val="00EC279C"/>
    <w:rsid w:val="00EC5DC6"/>
    <w:rsid w:val="00EC7E98"/>
    <w:rsid w:val="00ED240D"/>
    <w:rsid w:val="00EE0431"/>
    <w:rsid w:val="00EE2DFE"/>
    <w:rsid w:val="00EE445A"/>
    <w:rsid w:val="00EE6ABC"/>
    <w:rsid w:val="00EF76A3"/>
    <w:rsid w:val="00EF7F0C"/>
    <w:rsid w:val="00F00A2B"/>
    <w:rsid w:val="00F053C1"/>
    <w:rsid w:val="00F058CF"/>
    <w:rsid w:val="00F07860"/>
    <w:rsid w:val="00F14F54"/>
    <w:rsid w:val="00F15D53"/>
    <w:rsid w:val="00F16D24"/>
    <w:rsid w:val="00F17640"/>
    <w:rsid w:val="00F2048F"/>
    <w:rsid w:val="00F211C7"/>
    <w:rsid w:val="00F24426"/>
    <w:rsid w:val="00F25B96"/>
    <w:rsid w:val="00F31AF0"/>
    <w:rsid w:val="00F31CAD"/>
    <w:rsid w:val="00F356D2"/>
    <w:rsid w:val="00F453F0"/>
    <w:rsid w:val="00F50B60"/>
    <w:rsid w:val="00F55BF9"/>
    <w:rsid w:val="00F56728"/>
    <w:rsid w:val="00F56A32"/>
    <w:rsid w:val="00F641FD"/>
    <w:rsid w:val="00F71763"/>
    <w:rsid w:val="00F82F5F"/>
    <w:rsid w:val="00F85C98"/>
    <w:rsid w:val="00F8774B"/>
    <w:rsid w:val="00F92844"/>
    <w:rsid w:val="00F97487"/>
    <w:rsid w:val="00F97DD8"/>
    <w:rsid w:val="00FB306F"/>
    <w:rsid w:val="00FC0B1B"/>
    <w:rsid w:val="00FC2B3D"/>
    <w:rsid w:val="00FD012C"/>
    <w:rsid w:val="00FD20E1"/>
    <w:rsid w:val="00FD772B"/>
    <w:rsid w:val="00FE65AF"/>
    <w:rsid w:val="00FE70CD"/>
    <w:rsid w:val="00FE722D"/>
    <w:rsid w:val="00FE732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7467A"/>
  </w:style>
  <w:style w:type="paragraph" w:styleId="Nadpis1">
    <w:name w:val="heading 1"/>
    <w:basedOn w:val="Normln"/>
    <w:next w:val="Normln"/>
    <w:qFormat/>
    <w:rsid w:val="00B84410"/>
    <w:pPr>
      <w:keepNext/>
      <w:spacing w:before="120"/>
      <w:outlineLvl w:val="0"/>
    </w:pPr>
    <w:rPr>
      <w:rFonts w:ascii="Albertus Medium" w:hAnsi="Albertus Medium"/>
      <w:b/>
      <w:color w:val="0000FF"/>
      <w:sz w:val="28"/>
    </w:rPr>
  </w:style>
  <w:style w:type="paragraph" w:styleId="Nadpis2">
    <w:name w:val="heading 2"/>
    <w:basedOn w:val="Normln"/>
    <w:next w:val="Normln"/>
    <w:qFormat/>
    <w:rsid w:val="00B84410"/>
    <w:pPr>
      <w:keepNext/>
      <w:shd w:val="clear" w:color="00FFFF" w:fill="auto"/>
      <w:spacing w:before="120"/>
      <w:jc w:val="center"/>
      <w:outlineLvl w:val="1"/>
    </w:pPr>
    <w:rPr>
      <w:rFonts w:ascii="Albertus Medium" w:hAnsi="Albertus Medium"/>
      <w:b/>
      <w:color w:val="0000FF"/>
      <w:sz w:val="28"/>
      <w:u w:val="single"/>
    </w:rPr>
  </w:style>
  <w:style w:type="paragraph" w:styleId="Nadpis3">
    <w:name w:val="heading 3"/>
    <w:basedOn w:val="Normln"/>
    <w:next w:val="Normln"/>
    <w:qFormat/>
    <w:rsid w:val="00B84410"/>
    <w:pPr>
      <w:keepNext/>
      <w:spacing w:before="120"/>
      <w:outlineLvl w:val="2"/>
    </w:pPr>
    <w:rPr>
      <w:rFonts w:ascii="Book Antiqua" w:hAnsi="Book Antiqua"/>
      <w:sz w:val="24"/>
    </w:rPr>
  </w:style>
  <w:style w:type="paragraph" w:styleId="Nadpis4">
    <w:name w:val="heading 4"/>
    <w:basedOn w:val="Normln"/>
    <w:next w:val="Normln"/>
    <w:qFormat/>
    <w:rsid w:val="00B84410"/>
    <w:pPr>
      <w:keepNext/>
      <w:shd w:val="clear" w:color="00FFFF" w:fill="auto"/>
      <w:spacing w:before="120"/>
      <w:jc w:val="center"/>
      <w:outlineLvl w:val="3"/>
    </w:pPr>
    <w:rPr>
      <w:rFonts w:ascii="Arial Narrow" w:hAnsi="Arial Narrow"/>
      <w:b/>
      <w:color w:val="008080"/>
      <w:sz w:val="24"/>
      <w:u w:val="single"/>
    </w:rPr>
  </w:style>
  <w:style w:type="paragraph" w:styleId="Nadpis5">
    <w:name w:val="heading 5"/>
    <w:basedOn w:val="Normln"/>
    <w:next w:val="Normln"/>
    <w:qFormat/>
    <w:rsid w:val="00B84410"/>
    <w:pPr>
      <w:keepNext/>
      <w:shd w:val="clear" w:color="00FFFF" w:fill="auto"/>
      <w:spacing w:before="120"/>
      <w:outlineLvl w:val="4"/>
    </w:pPr>
    <w:rPr>
      <w:rFonts w:ascii="Arial Narrow" w:hAnsi="Arial Narrow"/>
      <w:b/>
      <w:sz w:val="24"/>
    </w:rPr>
  </w:style>
  <w:style w:type="paragraph" w:styleId="Nadpis6">
    <w:name w:val="heading 6"/>
    <w:basedOn w:val="Normln"/>
    <w:next w:val="Normln"/>
    <w:qFormat/>
    <w:rsid w:val="00B84410"/>
    <w:pPr>
      <w:keepNext/>
      <w:shd w:val="clear" w:color="00FFFF" w:fill="auto"/>
      <w:spacing w:before="120"/>
      <w:jc w:val="center"/>
      <w:outlineLvl w:val="5"/>
    </w:pPr>
    <w:rPr>
      <w:rFonts w:ascii="Arial Narrow" w:hAnsi="Arial Narrow"/>
      <w:b/>
      <w:caps/>
      <w:sz w:val="24"/>
      <w:u w:val="single"/>
    </w:rPr>
  </w:style>
  <w:style w:type="paragraph" w:styleId="Nadpis7">
    <w:name w:val="heading 7"/>
    <w:basedOn w:val="Normln"/>
    <w:next w:val="Normln"/>
    <w:qFormat/>
    <w:rsid w:val="00B84410"/>
    <w:pPr>
      <w:numPr>
        <w:ilvl w:val="6"/>
        <w:numId w:val="1"/>
      </w:numPr>
      <w:spacing w:before="240" w:after="60"/>
      <w:outlineLvl w:val="6"/>
    </w:pPr>
    <w:rPr>
      <w:rFonts w:ascii="Arial" w:hAnsi="Arial"/>
    </w:rPr>
  </w:style>
  <w:style w:type="paragraph" w:styleId="Nadpis8">
    <w:name w:val="heading 8"/>
    <w:basedOn w:val="Normln"/>
    <w:next w:val="Normln"/>
    <w:qFormat/>
    <w:rsid w:val="00B84410"/>
    <w:pPr>
      <w:numPr>
        <w:ilvl w:val="7"/>
        <w:numId w:val="1"/>
      </w:numPr>
      <w:spacing w:before="240" w:after="60"/>
      <w:outlineLvl w:val="7"/>
    </w:pPr>
    <w:rPr>
      <w:rFonts w:ascii="Arial" w:hAnsi="Arial"/>
      <w:i/>
    </w:rPr>
  </w:style>
  <w:style w:type="paragraph" w:styleId="Nadpis9">
    <w:name w:val="heading 9"/>
    <w:basedOn w:val="Normln"/>
    <w:next w:val="Normln"/>
    <w:qFormat/>
    <w:rsid w:val="00B84410"/>
    <w:pPr>
      <w:numPr>
        <w:ilvl w:val="8"/>
        <w:numId w:val="1"/>
      </w:numPr>
      <w:spacing w:before="240" w:after="60"/>
      <w:outlineLvl w:val="8"/>
    </w:pPr>
    <w:rPr>
      <w:rFonts w:ascii="Arial" w:hAnsi="Arial"/>
      <w:b/>
      <w:i/>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rsid w:val="00B84410"/>
    <w:pPr>
      <w:tabs>
        <w:tab w:val="center" w:pos="4536"/>
        <w:tab w:val="right" w:pos="9072"/>
      </w:tabs>
    </w:pPr>
  </w:style>
  <w:style w:type="character" w:styleId="slostrnky">
    <w:name w:val="page number"/>
    <w:basedOn w:val="Standardnpsmoodstavce"/>
    <w:rsid w:val="00B84410"/>
  </w:style>
  <w:style w:type="paragraph" w:styleId="Zpat">
    <w:name w:val="footer"/>
    <w:basedOn w:val="Normln"/>
    <w:link w:val="ZpatChar"/>
    <w:uiPriority w:val="99"/>
    <w:rsid w:val="00B84410"/>
    <w:pPr>
      <w:tabs>
        <w:tab w:val="center" w:pos="4536"/>
        <w:tab w:val="right" w:pos="9072"/>
      </w:tabs>
    </w:pPr>
  </w:style>
  <w:style w:type="paragraph" w:styleId="Nzev">
    <w:name w:val="Title"/>
    <w:basedOn w:val="Normln"/>
    <w:link w:val="NzevChar"/>
    <w:uiPriority w:val="99"/>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olor w:val="0000FF"/>
      <w:sz w:val="16"/>
    </w:rPr>
  </w:style>
  <w:style w:type="paragraph" w:styleId="Podtitul">
    <w:name w:val="Subtitle"/>
    <w:basedOn w:val="Normln"/>
    <w:qFormat/>
    <w:rsid w:val="00B84410"/>
    <w:pPr>
      <w:pBdr>
        <w:top w:val="single" w:sz="18" w:space="1" w:color="auto"/>
        <w:left w:val="single" w:sz="18" w:space="1" w:color="auto"/>
        <w:bottom w:val="single" w:sz="18" w:space="1" w:color="auto"/>
        <w:right w:val="single" w:sz="18" w:space="1" w:color="auto"/>
      </w:pBdr>
      <w:shd w:val="pct30" w:color="00FFFF" w:fill="auto"/>
      <w:spacing w:before="120"/>
      <w:jc w:val="center"/>
    </w:pPr>
    <w:rPr>
      <w:rFonts w:ascii="Book Antiqua" w:hAnsi="Book Antiqua"/>
      <w:b/>
      <w:caps/>
      <w:color w:val="0000FF"/>
      <w:sz w:val="32"/>
    </w:rPr>
  </w:style>
  <w:style w:type="paragraph" w:styleId="Zkladntextodsazen">
    <w:name w:val="Body Text Indent"/>
    <w:basedOn w:val="Normln"/>
    <w:rsid w:val="00B84410"/>
    <w:pPr>
      <w:spacing w:before="120"/>
      <w:ind w:left="851"/>
      <w:jc w:val="both"/>
    </w:pPr>
    <w:rPr>
      <w:sz w:val="24"/>
    </w:rPr>
  </w:style>
  <w:style w:type="paragraph" w:styleId="Zkladntext">
    <w:name w:val="Body Text"/>
    <w:basedOn w:val="Normln"/>
    <w:rsid w:val="00B84410"/>
    <w:pPr>
      <w:spacing w:before="120"/>
    </w:pPr>
    <w:rPr>
      <w:rFonts w:ascii="Arial Narrow" w:hAnsi="Arial Narrow"/>
      <w:b/>
      <w:i/>
      <w:sz w:val="24"/>
    </w:rPr>
  </w:style>
  <w:style w:type="paragraph" w:styleId="Zkladntext2">
    <w:name w:val="Body Text 2"/>
    <w:basedOn w:val="Normln"/>
    <w:rsid w:val="00B84410"/>
    <w:pPr>
      <w:spacing w:before="120"/>
      <w:jc w:val="both"/>
    </w:pPr>
    <w:rPr>
      <w:rFonts w:ascii="Arial Narrow" w:hAnsi="Arial Narrow"/>
      <w:b/>
      <w:sz w:val="24"/>
    </w:rPr>
  </w:style>
  <w:style w:type="paragraph" w:styleId="Titulek">
    <w:name w:val="caption"/>
    <w:basedOn w:val="Normln"/>
    <w:next w:val="Normln"/>
    <w:qFormat/>
    <w:rsid w:val="00B84410"/>
    <w:pPr>
      <w:spacing w:before="120"/>
      <w:jc w:val="both"/>
    </w:pPr>
    <w:rPr>
      <w:rFonts w:ascii="Arial Narrow" w:hAnsi="Arial Narrow"/>
      <w:sz w:val="24"/>
    </w:rPr>
  </w:style>
  <w:style w:type="paragraph" w:styleId="Rozloendokumentu">
    <w:name w:val="Document Map"/>
    <w:basedOn w:val="Normln"/>
    <w:semiHidden/>
    <w:rsid w:val="00B84410"/>
    <w:pPr>
      <w:shd w:val="clear" w:color="auto" w:fill="000080"/>
    </w:pPr>
    <w:rPr>
      <w:rFonts w:ascii="Tahoma" w:hAnsi="Tahoma"/>
    </w:rPr>
  </w:style>
  <w:style w:type="paragraph" w:styleId="Zkladntextodsazen2">
    <w:name w:val="Body Text Indent 2"/>
    <w:basedOn w:val="Normln"/>
    <w:rsid w:val="00B84410"/>
    <w:pPr>
      <w:spacing w:before="120"/>
      <w:ind w:left="851" w:hanging="851"/>
      <w:jc w:val="both"/>
    </w:pPr>
    <w:rPr>
      <w:rFonts w:ascii="Arial Narrow" w:hAnsi="Arial Narrow"/>
      <w:sz w:val="24"/>
    </w:rPr>
  </w:style>
  <w:style w:type="paragraph" w:styleId="Zkladntext3">
    <w:name w:val="Body Text 3"/>
    <w:basedOn w:val="Normln"/>
    <w:rsid w:val="00B84410"/>
    <w:pPr>
      <w:shd w:val="clear" w:color="00FFFF" w:fill="auto"/>
      <w:spacing w:before="120"/>
      <w:jc w:val="center"/>
    </w:pPr>
    <w:rPr>
      <w:sz w:val="24"/>
    </w:rPr>
  </w:style>
  <w:style w:type="paragraph" w:styleId="Textbubliny">
    <w:name w:val="Balloon Text"/>
    <w:basedOn w:val="Normln"/>
    <w:link w:val="TextbublinyChar"/>
    <w:uiPriority w:val="99"/>
    <w:semiHidden/>
    <w:unhideWhenUsed/>
    <w:rsid w:val="00EE445A"/>
    <w:rPr>
      <w:rFonts w:ascii="Tahoma" w:hAnsi="Tahoma" w:cs="Tahoma"/>
      <w:sz w:val="16"/>
      <w:szCs w:val="16"/>
    </w:rPr>
  </w:style>
  <w:style w:type="character" w:customStyle="1" w:styleId="TextbublinyChar">
    <w:name w:val="Text bubliny Char"/>
    <w:basedOn w:val="Standardnpsmoodstavce"/>
    <w:link w:val="Textbubliny"/>
    <w:uiPriority w:val="99"/>
    <w:semiHidden/>
    <w:rsid w:val="00EE445A"/>
    <w:rPr>
      <w:rFonts w:ascii="Tahoma" w:hAnsi="Tahoma" w:cs="Tahoma"/>
      <w:sz w:val="16"/>
      <w:szCs w:val="16"/>
      <w:lang w:eastAsia="cs-CZ"/>
    </w:rPr>
  </w:style>
  <w:style w:type="character" w:styleId="Hypertextovodkaz">
    <w:name w:val="Hyperlink"/>
    <w:basedOn w:val="Standardnpsmoodstavce"/>
    <w:uiPriority w:val="99"/>
    <w:unhideWhenUsed/>
    <w:rsid w:val="00E52941"/>
    <w:rPr>
      <w:color w:val="0000FF"/>
      <w:u w:val="single"/>
    </w:rPr>
  </w:style>
  <w:style w:type="paragraph" w:styleId="Odstavecseseznamem">
    <w:name w:val="List Paragraph"/>
    <w:basedOn w:val="Normln"/>
    <w:link w:val="OdstavecseseznamemChar"/>
    <w:uiPriority w:val="34"/>
    <w:qFormat/>
    <w:rsid w:val="00DF5B00"/>
    <w:pPr>
      <w:ind w:left="708"/>
    </w:pPr>
  </w:style>
  <w:style w:type="paragraph" w:customStyle="1" w:styleId="Textodstavce">
    <w:name w:val="Text odstavce"/>
    <w:basedOn w:val="Normln"/>
    <w:rsid w:val="003A2E43"/>
    <w:pPr>
      <w:numPr>
        <w:ilvl w:val="6"/>
        <w:numId w:val="5"/>
      </w:numPr>
      <w:tabs>
        <w:tab w:val="left" w:pos="851"/>
      </w:tabs>
      <w:spacing w:before="120" w:after="120"/>
      <w:jc w:val="both"/>
      <w:outlineLvl w:val="6"/>
    </w:pPr>
    <w:rPr>
      <w:sz w:val="24"/>
    </w:rPr>
  </w:style>
  <w:style w:type="paragraph" w:customStyle="1" w:styleId="Textbodu">
    <w:name w:val="Text bodu"/>
    <w:basedOn w:val="Normln"/>
    <w:rsid w:val="003A2E43"/>
    <w:pPr>
      <w:numPr>
        <w:ilvl w:val="8"/>
        <w:numId w:val="5"/>
      </w:numPr>
      <w:jc w:val="both"/>
      <w:outlineLvl w:val="8"/>
    </w:pPr>
    <w:rPr>
      <w:sz w:val="24"/>
    </w:rPr>
  </w:style>
  <w:style w:type="paragraph" w:customStyle="1" w:styleId="Textpsmene">
    <w:name w:val="Text písmene"/>
    <w:basedOn w:val="Normln"/>
    <w:rsid w:val="003A2E43"/>
    <w:pPr>
      <w:numPr>
        <w:ilvl w:val="7"/>
        <w:numId w:val="5"/>
      </w:numPr>
      <w:jc w:val="both"/>
      <w:outlineLvl w:val="7"/>
    </w:pPr>
    <w:rPr>
      <w:sz w:val="24"/>
    </w:rPr>
  </w:style>
  <w:style w:type="numbering" w:customStyle="1" w:styleId="Styl1">
    <w:name w:val="Styl1"/>
    <w:rsid w:val="00337426"/>
    <w:pPr>
      <w:numPr>
        <w:numId w:val="7"/>
      </w:numPr>
    </w:pPr>
  </w:style>
  <w:style w:type="paragraph" w:styleId="Normlnweb">
    <w:name w:val="Normal (Web)"/>
    <w:basedOn w:val="Normln"/>
    <w:uiPriority w:val="99"/>
    <w:rsid w:val="0019273A"/>
    <w:pPr>
      <w:spacing w:before="60" w:after="60"/>
      <w:jc w:val="both"/>
    </w:pPr>
    <w:rPr>
      <w:snapToGrid w:val="0"/>
      <w:color w:val="000000"/>
      <w:sz w:val="24"/>
    </w:rPr>
  </w:style>
  <w:style w:type="paragraph" w:customStyle="1" w:styleId="slovn1">
    <w:name w:val="slovn1"/>
    <w:basedOn w:val="Normln"/>
    <w:rsid w:val="006100BA"/>
    <w:pPr>
      <w:spacing w:before="100" w:beforeAutospacing="1" w:after="100" w:afterAutospacing="1"/>
    </w:pPr>
    <w:rPr>
      <w:rFonts w:eastAsia="SimSun"/>
      <w:sz w:val="24"/>
      <w:szCs w:val="24"/>
      <w:lang w:val="en-US" w:eastAsia="zh-CN"/>
    </w:rPr>
  </w:style>
  <w:style w:type="character" w:customStyle="1" w:styleId="ZpatChar">
    <w:name w:val="Zápatí Char"/>
    <w:basedOn w:val="Standardnpsmoodstavce"/>
    <w:link w:val="Zpat"/>
    <w:uiPriority w:val="99"/>
    <w:rsid w:val="004B6C2E"/>
  </w:style>
  <w:style w:type="character" w:customStyle="1" w:styleId="NzevChar">
    <w:name w:val="Název Char"/>
    <w:basedOn w:val="Standardnpsmoodstavce"/>
    <w:link w:val="Nzev"/>
    <w:uiPriority w:val="99"/>
    <w:rsid w:val="00096826"/>
    <w:rPr>
      <w:rFonts w:ascii="Book Antiqua" w:hAnsi="Book Antiqua"/>
      <w:b/>
      <w:color w:val="0000FF"/>
      <w:sz w:val="16"/>
      <w:shd w:val="pct30" w:color="00FFFF" w:fill="auto"/>
    </w:rPr>
  </w:style>
  <w:style w:type="character" w:customStyle="1" w:styleId="OdstavecseseznamemChar">
    <w:name w:val="Odstavec se seznamem Char"/>
    <w:basedOn w:val="Standardnpsmoodstavce"/>
    <w:link w:val="Odstavecseseznamem"/>
    <w:uiPriority w:val="34"/>
    <w:rsid w:val="001238E0"/>
  </w:style>
  <w:style w:type="paragraph" w:customStyle="1" w:styleId="Nadpislnku">
    <w:name w:val="Nadpis článku"/>
    <w:basedOn w:val="Normln"/>
    <w:rsid w:val="001238E0"/>
    <w:pPr>
      <w:widowControl w:val="0"/>
      <w:jc w:val="both"/>
    </w:pPr>
    <w:rPr>
      <w:b/>
      <w:sz w:val="24"/>
      <w:szCs w:val="24"/>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numbering" w:customStyle="1" w:styleId="Zhlav">
    <w:name w:val="Styl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93463">
      <w:bodyDiv w:val="1"/>
      <w:marLeft w:val="0"/>
      <w:marRight w:val="0"/>
      <w:marTop w:val="0"/>
      <w:marBottom w:val="0"/>
      <w:divBdr>
        <w:top w:val="none" w:sz="0" w:space="0" w:color="auto"/>
        <w:left w:val="none" w:sz="0" w:space="0" w:color="auto"/>
        <w:bottom w:val="none" w:sz="0" w:space="0" w:color="auto"/>
        <w:right w:val="none" w:sz="0" w:space="0" w:color="auto"/>
      </w:divBdr>
      <w:divsChild>
        <w:div w:id="1529178139">
          <w:marLeft w:val="0"/>
          <w:marRight w:val="0"/>
          <w:marTop w:val="0"/>
          <w:marBottom w:val="0"/>
          <w:divBdr>
            <w:top w:val="none" w:sz="0" w:space="0" w:color="auto"/>
            <w:left w:val="none" w:sz="0" w:space="0" w:color="auto"/>
            <w:bottom w:val="none" w:sz="0" w:space="0" w:color="auto"/>
            <w:right w:val="none" w:sz="0" w:space="0" w:color="auto"/>
          </w:divBdr>
        </w:div>
      </w:divsChild>
    </w:div>
    <w:div w:id="716316017">
      <w:bodyDiv w:val="1"/>
      <w:marLeft w:val="0"/>
      <w:marRight w:val="0"/>
      <w:marTop w:val="0"/>
      <w:marBottom w:val="0"/>
      <w:divBdr>
        <w:top w:val="none" w:sz="0" w:space="0" w:color="auto"/>
        <w:left w:val="none" w:sz="0" w:space="0" w:color="auto"/>
        <w:bottom w:val="none" w:sz="0" w:space="0" w:color="auto"/>
        <w:right w:val="none" w:sz="0" w:space="0" w:color="auto"/>
      </w:divBdr>
    </w:div>
    <w:div w:id="796067134">
      <w:bodyDiv w:val="1"/>
      <w:marLeft w:val="0"/>
      <w:marRight w:val="0"/>
      <w:marTop w:val="0"/>
      <w:marBottom w:val="0"/>
      <w:divBdr>
        <w:top w:val="none" w:sz="0" w:space="0" w:color="auto"/>
        <w:left w:val="none" w:sz="0" w:space="0" w:color="auto"/>
        <w:bottom w:val="none" w:sz="0" w:space="0" w:color="auto"/>
        <w:right w:val="none" w:sz="0" w:space="0" w:color="auto"/>
      </w:divBdr>
      <w:divsChild>
        <w:div w:id="909928927">
          <w:marLeft w:val="0"/>
          <w:marRight w:val="0"/>
          <w:marTop w:val="0"/>
          <w:marBottom w:val="0"/>
          <w:divBdr>
            <w:top w:val="none" w:sz="0" w:space="0" w:color="auto"/>
            <w:left w:val="none" w:sz="0" w:space="0" w:color="auto"/>
            <w:bottom w:val="none" w:sz="0" w:space="0" w:color="auto"/>
            <w:right w:val="none" w:sz="0" w:space="0" w:color="auto"/>
          </w:divBdr>
        </w:div>
      </w:divsChild>
    </w:div>
    <w:div w:id="1083600133">
      <w:bodyDiv w:val="1"/>
      <w:marLeft w:val="0"/>
      <w:marRight w:val="0"/>
      <w:marTop w:val="0"/>
      <w:marBottom w:val="0"/>
      <w:divBdr>
        <w:top w:val="none" w:sz="0" w:space="0" w:color="auto"/>
        <w:left w:val="none" w:sz="0" w:space="0" w:color="auto"/>
        <w:bottom w:val="none" w:sz="0" w:space="0" w:color="auto"/>
        <w:right w:val="none" w:sz="0" w:space="0" w:color="auto"/>
      </w:divBdr>
      <w:divsChild>
        <w:div w:id="440418275">
          <w:marLeft w:val="0"/>
          <w:marRight w:val="0"/>
          <w:marTop w:val="0"/>
          <w:marBottom w:val="0"/>
          <w:divBdr>
            <w:top w:val="none" w:sz="0" w:space="0" w:color="auto"/>
            <w:left w:val="none" w:sz="0" w:space="0" w:color="auto"/>
            <w:bottom w:val="none" w:sz="0" w:space="0" w:color="auto"/>
            <w:right w:val="none" w:sz="0" w:space="0" w:color="auto"/>
          </w:divBdr>
        </w:div>
        <w:div w:id="2083718853">
          <w:marLeft w:val="0"/>
          <w:marRight w:val="0"/>
          <w:marTop w:val="0"/>
          <w:marBottom w:val="0"/>
          <w:divBdr>
            <w:top w:val="none" w:sz="0" w:space="0" w:color="auto"/>
            <w:left w:val="none" w:sz="0" w:space="0" w:color="auto"/>
            <w:bottom w:val="none" w:sz="0" w:space="0" w:color="auto"/>
            <w:right w:val="none" w:sz="0" w:space="0" w:color="auto"/>
          </w:divBdr>
        </w:div>
      </w:divsChild>
    </w:div>
    <w:div w:id="1602180380">
      <w:bodyDiv w:val="1"/>
      <w:marLeft w:val="0"/>
      <w:marRight w:val="0"/>
      <w:marTop w:val="0"/>
      <w:marBottom w:val="0"/>
      <w:divBdr>
        <w:top w:val="none" w:sz="0" w:space="0" w:color="auto"/>
        <w:left w:val="none" w:sz="0" w:space="0" w:color="auto"/>
        <w:bottom w:val="none" w:sz="0" w:space="0" w:color="auto"/>
        <w:right w:val="none" w:sz="0" w:space="0" w:color="auto"/>
      </w:divBdr>
      <w:divsChild>
        <w:div w:id="1387070383">
          <w:marLeft w:val="0"/>
          <w:marRight w:val="0"/>
          <w:marTop w:val="0"/>
          <w:marBottom w:val="0"/>
          <w:divBdr>
            <w:top w:val="none" w:sz="0" w:space="0" w:color="auto"/>
            <w:left w:val="none" w:sz="0" w:space="0" w:color="auto"/>
            <w:bottom w:val="none" w:sz="0" w:space="0" w:color="auto"/>
            <w:right w:val="none" w:sz="0" w:space="0" w:color="auto"/>
          </w:divBdr>
        </w:div>
      </w:divsChild>
    </w:div>
    <w:div w:id="1792548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as-po.cz" TargetMode="External"/><Relationship Id="rId1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RL17xxPOs+K6fB6KZaOcOk5qdWE=</DigestValue>
    </Reference>
    <Reference URI="#idOfficeObject" Type="http://www.w3.org/2000/09/xmldsig#Object">
      <DigestMethod Algorithm="http://www.w3.org/2000/09/xmldsig#sha1"/>
      <DigestValue>0I1IvGPNuXO00L/OfkmEUvFCEJg=</DigestValue>
    </Reference>
    <Reference URI="#idSignedProperties" Type="http://uri.etsi.org/01903#SignedProperties">
      <Transforms>
        <Transform Algorithm="http://www.w3.org/TR/2001/REC-xml-c14n-20010315"/>
      </Transforms>
      <DigestMethod Algorithm="http://www.w3.org/2000/09/xmldsig#sha1"/>
      <DigestValue>JH0a8ljyodqdEoIEUbcBHeGx6UI=</DigestValue>
    </Reference>
  </SignedInfo>
  <SignatureValue>E286fz0Q1F6mwn/jJ3pzxAWqBy3cZ4D1ALcoCtkKt76K0hWOSzmJmnjcF/Q/XfvA70gy3gdcfCvB
lHVC6ohwvUHuEPTR93SSid1Dr6TLI03X0RWvb0UI++ybeOKxVfZDSp4KskVJ5PDpRjuI/GlvJ/R4
/lRcoSBZ8GQy4kZwvS45Eiqt0z/HwCv+gpC4kTdGgWSvfbkGGTLSkMPPDNGHNeg54IyiWW0prDfh
L6Z0yGodH7rxdHHELCnVMOC2HxYyrwrPKGs4VY9MmFzaSt9Teb1RqEspOz7Fnw375w9AbSc2CRcC
brrwdxECx3nz0v6Hy9Qyaps9lrkICn0McsW68A==</SignatureValue>
  <KeyInfo>
    <X509Data>
      <X509Certificate>MIIHIDCCBgigAwIBAgIDFnX3MA0GCSqGSIb3DQEBCwUAMF8xCzAJBgNVBAYTAkNaMSwwKgYDVQQK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</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r0xLwZhdRJCbza+RgPlCexXp+3Y=</DigestValue>
      </Reference>
      <Reference URI="/word/theme/theme1.xml?ContentType=application/vnd.openxmlformats-officedocument.theme+xml">
        <DigestMethod Algorithm="http://www.w3.org/2000/09/xmldsig#sha1"/>
        <DigestValue>AD8pTYTwWdY2i3V+GDTPhUgnfUA=</DigestValue>
      </Reference>
      <Reference URI="/word/settings.xml?ContentType=application/vnd.openxmlformats-officedocument.wordprocessingml.settings+xml">
        <DigestMethod Algorithm="http://www.w3.org/2000/09/xmldsig#sha1"/>
        <DigestValue>FC0qHhdCIvJ2x4IefL433neQ/ws=</DigestValue>
      </Reference>
      <Reference URI="/word/numbering.xml?ContentType=application/vnd.openxmlformats-officedocument.wordprocessingml.numbering+xml">
        <DigestMethod Algorithm="http://www.w3.org/2000/09/xmldsig#sha1"/>
        <DigestValue>XrY3mPd5PR6RGNQNVO4zTuh2rOo=</DigestValue>
      </Reference>
      <Reference URI="/word/styles.xml?ContentType=application/vnd.openxmlformats-officedocument.wordprocessingml.styles+xml">
        <DigestMethod Algorithm="http://www.w3.org/2000/09/xmldsig#sha1"/>
        <DigestValue>om1bGvm3i1nFF5vRKKknF7sng9I=</DigestValue>
      </Reference>
      <Reference URI="/word/fontTable.xml?ContentType=application/vnd.openxmlformats-officedocument.wordprocessingml.fontTable+xml">
        <DigestMethod Algorithm="http://www.w3.org/2000/09/xmldsig#sha1"/>
        <DigestValue>hwvG4XM0LLWOBTLQNKNzsy7E/P8=</DigestValue>
      </Reference>
      <Reference URI="/word/footer2.xml?ContentType=application/vnd.openxmlformats-officedocument.wordprocessingml.footer+xml">
        <DigestMethod Algorithm="http://www.w3.org/2000/09/xmldsig#sha1"/>
        <DigestValue>OUqWrf9NbgtoKfPCDFCGgicaclA=</DigestValue>
      </Reference>
      <Reference URI="/word/footnotes.xml?ContentType=application/vnd.openxmlformats-officedocument.wordprocessingml.footnotes+xml">
        <DigestMethod Algorithm="http://www.w3.org/2000/09/xmldsig#sha1"/>
        <DigestValue>2yHFxbfW90yxXfy8JbknghYTxss=</DigestValue>
      </Reference>
      <Reference URI="/word/endnotes.xml?ContentType=application/vnd.openxmlformats-officedocument.wordprocessingml.endnotes+xml">
        <DigestMethod Algorithm="http://www.w3.org/2000/09/xmldsig#sha1"/>
        <DigestValue>sPfX51GNqjOjoNDiXGbeEQyhxqc=</DigestValue>
      </Reference>
      <Reference URI="/word/document.xml?ContentType=application/vnd.openxmlformats-officedocument.wordprocessingml.document.main+xml">
        <DigestMethod Algorithm="http://www.w3.org/2000/09/xmldsig#sha1"/>
        <DigestValue>4CxNUlNgNjfzkeEj486NzqDJrYc=</DigestValue>
      </Reference>
      <Reference URI="/word/stylesWithEffects.xml?ContentType=application/vnd.ms-word.stylesWithEffects+xml">
        <DigestMethod Algorithm="http://www.w3.org/2000/09/xmldsig#sha1"/>
        <DigestValue>I1clfjv2uhCmrAS2Wjgq8jg5st4=</DigestValue>
      </Reference>
      <Reference URI="/word/footer1.xml?ContentType=application/vnd.openxmlformats-officedocument.wordprocessingml.footer+xml">
        <DigestMethod Algorithm="http://www.w3.org/2000/09/xmldsig#sha1"/>
        <DigestValue>p8NQ4a2MGOpSU+NqGT2BQ+vaog0=</DigestValue>
      </Reference>
      <Reference URI="/word/header1.xml?ContentType=application/vnd.openxmlformats-officedocument.wordprocessingml.header+xml">
        <DigestMethod Algorithm="http://www.w3.org/2000/09/xmldsig#sha1"/>
        <DigestValue>xc2JBiFqJRwV/uSk+28sZE2IioI=</DigestValue>
      </Reference>
      <Reference URI="/word/header2.xml?ContentType=application/vnd.openxmlformats-officedocument.wordprocessingml.header+xml">
        <DigestMethod Algorithm="http://www.w3.org/2000/09/xmldsig#sha1"/>
        <DigestValue>eOzckr3LPhc5ICwnM186O4z+u/c=</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gQqvsYFFs+fIsYmxu6U0Jh3N2qQ=</DigestValue>
      </Reference>
    </Manifest>
    <SignatureProperties>
      <SignatureProperty Id="idSignatureTime" Target="#idPackageSignature">
        <mdssi:SignatureTime>
          <mdssi:Format>YYYY-MM-DDThh:mm:ssTZD</mdssi:Format>
          <mdssi:Value>2013-08-14T10:42:20Z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1280</HorizontalResolution>
          <VerticalResolution>1024</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2013-08-14T10:42:20Z</xd:SigningTime>
          <xd:SigningCertificate>
            <xd:Cert>
              <xd:CertDigest>
                <DigestMethod Algorithm="http://www.w3.org/2000/09/xmldsig#sha1"/>
                <DigestValue>sO6C3m5ltbu2kzCPSeIQ6OndQgk=</DigestValue>
              </xd:CertDigest>
              <xd:IssuerSerial>
                <X509IssuerName>CN=PostSignum Qualified CA 2, O="Česká pošta, s.p. [IČ 47114983]", C=CZ</X509IssuerName>
                <X509SerialNumber>1471991</X509SerialNumber>
              </xd:IssuerSerial>
            </xd:Cert>
          </xd:SigningCertificate>
          <xd:SignaturePolicyIdentifier>
            <xd:SignaturePolicyImplied/>
          </xd:SignaturePolicyIdentifier>
        </xd:SignedSignatureProperties>
      </xd:Signed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7E2F26-E428-4D00-8B17-36C855442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1</Pages>
  <Words>2756</Words>
  <Characters>16261</Characters>
  <Application>Microsoft Office Word</Application>
  <DocSecurity>0</DocSecurity>
  <Lines>135</Lines>
  <Paragraphs>37</Paragraphs>
  <ScaleCrop>false</ScaleCrop>
  <HeadingPairs>
    <vt:vector size="2" baseType="variant">
      <vt:variant>
        <vt:lpstr>Název</vt:lpstr>
      </vt:variant>
      <vt:variant>
        <vt:i4>1</vt:i4>
      </vt:variant>
    </vt:vector>
  </HeadingPairs>
  <TitlesOfParts>
    <vt:vector size="1" baseType="lpstr">
      <vt:lpstr>-1-</vt:lpstr>
    </vt:vector>
  </TitlesOfParts>
  <Company/>
  <LinksUpToDate>false</LinksUpToDate>
  <CharactersWithSpaces>18980</CharactersWithSpaces>
  <SharedDoc>false</SharedDoc>
  <HLinks>
    <vt:vector size="6" baseType="variant">
      <vt:variant>
        <vt:i4>4456455</vt:i4>
      </vt:variant>
      <vt:variant>
        <vt:i4>0</vt:i4>
      </vt:variant>
      <vt:variant>
        <vt:i4>0</vt:i4>
      </vt:variant>
      <vt:variant>
        <vt:i4>5</vt:i4>
      </vt:variant>
      <vt:variant>
        <vt:lpwstr>http://www.as-po.cz/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Václav Krajíček</dc:creator>
  <cp:lastModifiedBy>Eva Málková</cp:lastModifiedBy>
  <cp:revision>84</cp:revision>
  <cp:lastPrinted>2013-08-14T08:26:00Z</cp:lastPrinted>
  <dcterms:created xsi:type="dcterms:W3CDTF">2013-06-10T10:59:00Z</dcterms:created>
  <dcterms:modified xsi:type="dcterms:W3CDTF">2013-08-14T08:26:00Z</dcterms:modified>
</cp:coreProperties>
</file>