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&#65279;<?xml version="1.0" encoding="utf-8"?><Relationships xmlns="http://schemas.openxmlformats.org/package/2006/relationships"><Relationship Id="rId3" Type="http://schemas.openxmlformats.org/officeDocument/2006/relationships/extended-properties" Target="docProps/app.xml" TargetMode="Internal"/><Relationship Id="rId2" Type="http://schemas.openxmlformats.org/package/2006/relationships/metadata/core-properties" Target="docProps/core.xml" TargetMode="Internal"/><Relationship Id="rId1" Type="http://schemas.openxmlformats.org/officeDocument/2006/relationships/officeDocument" Target="word/document.xml" TargetMode="Internal"/><Relationship Id="idRel1" Type="http://schemas.openxmlformats.org/package/2006/relationships/digital-signature/origin" Target="_xmlsignatures/origin.sigs" TargetMode="Interna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E2E" w:rsidRPr="0032747E" w:rsidRDefault="009F7997" w:rsidP="003D5359">
      <w:pPr>
        <w:pStyle w:val="Zkladntext"/>
        <w:jc w:val="center"/>
        <w:rPr>
          <w:rFonts w:ascii="Times New Roman" w:hAnsi="Times New Roman"/>
          <w:i w:val="0"/>
          <w:caps/>
          <w:spacing w:val="100"/>
          <w:sz w:val="40"/>
        </w:rPr>
      </w:pPr>
      <w:bookmarkStart w:id="0" w:name="_GoBack"/>
      <w:bookmarkEnd w:id="0"/>
      <w:r>
        <w:rPr>
          <w:rFonts w:ascii="Times New Roman" w:hAnsi="Times New Roman"/>
          <w:i w:val="0"/>
          <w:caps/>
          <w:spacing w:val="100"/>
          <w:sz w:val="40"/>
        </w:rPr>
        <w:t xml:space="preserve"> </w:t>
      </w:r>
      <w:r w:rsidR="003E5DC4">
        <w:rPr>
          <w:rFonts w:ascii="Times New Roman" w:hAnsi="Times New Roman"/>
          <w:i w:val="0"/>
          <w:caps/>
          <w:spacing w:val="100"/>
          <w:sz w:val="40"/>
        </w:rPr>
        <w:t>SmlouVA</w:t>
      </w:r>
      <w:r w:rsidR="004E509B" w:rsidRPr="0032747E">
        <w:rPr>
          <w:rFonts w:ascii="Times New Roman" w:hAnsi="Times New Roman"/>
          <w:i w:val="0"/>
          <w:caps/>
          <w:spacing w:val="100"/>
          <w:sz w:val="40"/>
        </w:rPr>
        <w:t xml:space="preserve"> o dílo</w:t>
      </w:r>
    </w:p>
    <w:p w:rsidR="002A6227" w:rsidRPr="00A35C8B" w:rsidRDefault="003D5359">
      <w:pPr>
        <w:pStyle w:val="Zkladntext"/>
        <w:jc w:val="center"/>
        <w:rPr>
          <w:rFonts w:ascii="Times New Roman" w:hAnsi="Times New Roman"/>
          <w:i w:val="0"/>
          <w:caps/>
          <w:spacing w:val="100"/>
          <w:sz w:val="32"/>
        </w:rPr>
      </w:pPr>
      <w:r>
        <w:rPr>
          <w:rFonts w:ascii="Times New Roman" w:hAnsi="Times New Roman"/>
          <w:i w:val="0"/>
          <w:spacing w:val="100"/>
          <w:sz w:val="32"/>
        </w:rPr>
        <w:t>č</w:t>
      </w:r>
      <w:r w:rsidR="002A12EF">
        <w:rPr>
          <w:rFonts w:ascii="Times New Roman" w:hAnsi="Times New Roman"/>
          <w:i w:val="0"/>
          <w:caps/>
          <w:spacing w:val="100"/>
          <w:sz w:val="32"/>
        </w:rPr>
        <w:t>.</w:t>
      </w:r>
      <w:r>
        <w:rPr>
          <w:rFonts w:ascii="Times New Roman" w:hAnsi="Times New Roman"/>
          <w:i w:val="0"/>
          <w:caps/>
          <w:spacing w:val="100"/>
          <w:sz w:val="32"/>
        </w:rPr>
        <w:t>:</w:t>
      </w:r>
      <w:r w:rsidR="00932A16">
        <w:rPr>
          <w:rFonts w:ascii="Times New Roman" w:hAnsi="Times New Roman"/>
          <w:i w:val="0"/>
          <w:caps/>
          <w:spacing w:val="100"/>
          <w:sz w:val="32"/>
        </w:rPr>
        <w:t>U</w:t>
      </w:r>
      <w:r w:rsidR="004703E8">
        <w:rPr>
          <w:rFonts w:ascii="Times New Roman" w:hAnsi="Times New Roman"/>
          <w:i w:val="0"/>
          <w:caps/>
          <w:spacing w:val="100"/>
          <w:sz w:val="32"/>
        </w:rPr>
        <w:t>-</w:t>
      </w:r>
      <w:r w:rsidR="005B5F19">
        <w:rPr>
          <w:rFonts w:ascii="Times New Roman" w:hAnsi="Times New Roman"/>
          <w:i w:val="0"/>
          <w:caps/>
          <w:spacing w:val="100"/>
          <w:sz w:val="32"/>
        </w:rPr>
        <w:t>--</w:t>
      </w:r>
      <w:r w:rsidR="004020A9">
        <w:rPr>
          <w:rFonts w:ascii="Times New Roman" w:hAnsi="Times New Roman"/>
          <w:i w:val="0"/>
          <w:caps/>
          <w:spacing w:val="100"/>
          <w:sz w:val="32"/>
        </w:rPr>
        <w:t>-00/13</w:t>
      </w:r>
    </w:p>
    <w:p w:rsidR="004E509B" w:rsidRDefault="004E509B">
      <w:pPr>
        <w:pStyle w:val="Zkladntext"/>
        <w:jc w:val="center"/>
        <w:rPr>
          <w:rFonts w:ascii="Times New Roman" w:hAnsi="Times New Roman"/>
        </w:rPr>
      </w:pPr>
      <w:r>
        <w:rPr>
          <w:rFonts w:ascii="Times New Roman" w:hAnsi="Times New Roman"/>
        </w:rPr>
        <w:t xml:space="preserve">uzavřená podle </w:t>
      </w:r>
      <w:proofErr w:type="spellStart"/>
      <w:r>
        <w:rPr>
          <w:rFonts w:ascii="Times New Roman" w:hAnsi="Times New Roman"/>
        </w:rPr>
        <w:t>ust</w:t>
      </w:r>
      <w:proofErr w:type="spellEnd"/>
      <w:r>
        <w:rPr>
          <w:rFonts w:ascii="Times New Roman" w:hAnsi="Times New Roman"/>
        </w:rPr>
        <w:t>. § 536 a násl. obchodního zákoníku mezi smluvními stranami</w:t>
      </w:r>
    </w:p>
    <w:p w:rsidR="004E509B" w:rsidRPr="00A35C8B" w:rsidRDefault="004E509B">
      <w:pPr>
        <w:pStyle w:val="Zkladntext"/>
        <w:jc w:val="center"/>
        <w:rPr>
          <w:rFonts w:ascii="Times New Roman" w:hAnsi="Times New Roman"/>
          <w:sz w:val="36"/>
        </w:rPr>
      </w:pPr>
    </w:p>
    <w:tbl>
      <w:tblPr>
        <w:tblW w:w="9778" w:type="dxa"/>
        <w:jc w:val="center"/>
        <w:tblLayout w:type="fixed"/>
        <w:tblCellMar>
          <w:left w:w="70" w:type="dxa"/>
          <w:right w:w="70" w:type="dxa"/>
        </w:tblCellMar>
        <w:tblLook w:val="0000" w:firstRow="0" w:lastRow="0" w:firstColumn="0" w:lastColumn="0" w:noHBand="0" w:noVBand="0"/>
      </w:tblPr>
      <w:tblGrid>
        <w:gridCol w:w="3615"/>
        <w:gridCol w:w="6163"/>
      </w:tblGrid>
      <w:tr w:rsidR="00E44EFE" w:rsidTr="003406FB">
        <w:trPr>
          <w:trHeight w:val="480"/>
          <w:jc w:val="center"/>
        </w:trPr>
        <w:tc>
          <w:tcPr>
            <w:tcW w:w="3615" w:type="dxa"/>
            <w:shd w:val="clear" w:color="00FFFF" w:fill="auto"/>
          </w:tcPr>
          <w:p w:rsidR="00E44EFE" w:rsidRDefault="00E44EFE">
            <w:pPr>
              <w:spacing w:before="120" w:after="120"/>
              <w:rPr>
                <w:b/>
                <w:sz w:val="24"/>
              </w:rPr>
            </w:pPr>
            <w:r>
              <w:rPr>
                <w:b/>
                <w:sz w:val="24"/>
              </w:rPr>
              <w:t xml:space="preserve">OBJEDNATEL:             </w:t>
            </w:r>
            <w:r>
              <w:rPr>
                <w:b/>
                <w:sz w:val="24"/>
              </w:rPr>
              <w:tab/>
            </w:r>
          </w:p>
        </w:tc>
        <w:tc>
          <w:tcPr>
            <w:tcW w:w="6163" w:type="dxa"/>
            <w:shd w:val="clear" w:color="00FFFF" w:fill="auto"/>
          </w:tcPr>
          <w:p w:rsidR="00E44EFE" w:rsidRDefault="00E44EFE">
            <w:pPr>
              <w:pStyle w:val="Nadpis3"/>
              <w:spacing w:after="120"/>
              <w:rPr>
                <w:rFonts w:ascii="Times New Roman" w:hAnsi="Times New Roman"/>
                <w:caps/>
              </w:rPr>
            </w:pPr>
            <w:r>
              <w:rPr>
                <w:rFonts w:ascii="Times New Roman" w:hAnsi="Times New Roman"/>
                <w:caps/>
              </w:rPr>
              <w:t xml:space="preserve">ARMÁDNÍ SERVISNÍ, </w:t>
            </w:r>
            <w:r>
              <w:rPr>
                <w:rFonts w:ascii="Times New Roman" w:hAnsi="Times New Roman"/>
                <w:szCs w:val="24"/>
              </w:rPr>
              <w:t>příspěvková organizace</w:t>
            </w:r>
          </w:p>
        </w:tc>
      </w:tr>
      <w:tr w:rsidR="00E44EFE" w:rsidTr="003406FB">
        <w:trPr>
          <w:trHeight w:val="199"/>
          <w:jc w:val="center"/>
        </w:trPr>
        <w:tc>
          <w:tcPr>
            <w:tcW w:w="3615" w:type="dxa"/>
          </w:tcPr>
          <w:p w:rsidR="00E44EFE" w:rsidRDefault="00E44EFE">
            <w:pPr>
              <w:rPr>
                <w:i/>
                <w:sz w:val="24"/>
              </w:rPr>
            </w:pPr>
            <w:r>
              <w:rPr>
                <w:i/>
                <w:sz w:val="24"/>
              </w:rPr>
              <w:t>Zapsaný v obchodním rejstříku u:</w:t>
            </w:r>
          </w:p>
          <w:p w:rsidR="00E44EFE" w:rsidRDefault="00E44EFE">
            <w:pPr>
              <w:rPr>
                <w:i/>
                <w:sz w:val="24"/>
              </w:rPr>
            </w:pPr>
            <w:r>
              <w:rPr>
                <w:i/>
                <w:sz w:val="24"/>
              </w:rPr>
              <w:t>Jejímž jménem jedná:</w:t>
            </w:r>
          </w:p>
        </w:tc>
        <w:tc>
          <w:tcPr>
            <w:tcW w:w="6163" w:type="dxa"/>
          </w:tcPr>
          <w:p w:rsidR="00E44EFE" w:rsidRDefault="009D4F27">
            <w:pPr>
              <w:rPr>
                <w:sz w:val="24"/>
              </w:rPr>
            </w:pPr>
            <w:r>
              <w:rPr>
                <w:sz w:val="24"/>
              </w:rPr>
              <w:t>Městského</w:t>
            </w:r>
            <w:r w:rsidR="00E44EFE">
              <w:rPr>
                <w:sz w:val="24"/>
              </w:rPr>
              <w:t xml:space="preserve"> soudu v Praze, oddíl </w:t>
            </w:r>
            <w:proofErr w:type="spellStart"/>
            <w:r w:rsidR="00E44EFE">
              <w:rPr>
                <w:sz w:val="24"/>
              </w:rPr>
              <w:t>Pr</w:t>
            </w:r>
            <w:proofErr w:type="spellEnd"/>
            <w:r w:rsidR="00E44EFE">
              <w:rPr>
                <w:sz w:val="24"/>
              </w:rPr>
              <w:t>., vložka č. 1342</w:t>
            </w:r>
          </w:p>
          <w:p w:rsidR="00E44EFE" w:rsidRDefault="00E44EFE">
            <w:pPr>
              <w:rPr>
                <w:sz w:val="24"/>
              </w:rPr>
            </w:pPr>
            <w:r>
              <w:rPr>
                <w:sz w:val="24"/>
              </w:rPr>
              <w:t>Ing. Dagmar Kynclová, MBA – ředitelka</w:t>
            </w:r>
          </w:p>
        </w:tc>
      </w:tr>
      <w:tr w:rsidR="00E44EFE" w:rsidTr="003406FB">
        <w:trPr>
          <w:trHeight w:val="135"/>
          <w:jc w:val="center"/>
        </w:trPr>
        <w:tc>
          <w:tcPr>
            <w:tcW w:w="3615" w:type="dxa"/>
          </w:tcPr>
          <w:p w:rsidR="00E44EFE" w:rsidRDefault="00E44EFE">
            <w:pPr>
              <w:rPr>
                <w:i/>
                <w:sz w:val="24"/>
              </w:rPr>
            </w:pPr>
            <w:r>
              <w:rPr>
                <w:i/>
                <w:sz w:val="24"/>
              </w:rPr>
              <w:t>Sídlo:</w:t>
            </w:r>
          </w:p>
        </w:tc>
        <w:tc>
          <w:tcPr>
            <w:tcW w:w="6163" w:type="dxa"/>
          </w:tcPr>
          <w:p w:rsidR="00E44EFE" w:rsidRDefault="00E44EFE">
            <w:pPr>
              <w:rPr>
                <w:sz w:val="24"/>
              </w:rPr>
            </w:pPr>
            <w:r>
              <w:rPr>
                <w:sz w:val="24"/>
                <w:szCs w:val="24"/>
              </w:rPr>
              <w:t>Podbabská 1589/1, 160 00 Praha 6 – Dejvice</w:t>
            </w:r>
          </w:p>
        </w:tc>
      </w:tr>
      <w:tr w:rsidR="00E44EFE" w:rsidTr="003406FB">
        <w:trPr>
          <w:trHeight w:val="227"/>
          <w:jc w:val="center"/>
        </w:trPr>
        <w:tc>
          <w:tcPr>
            <w:tcW w:w="3615" w:type="dxa"/>
            <w:tcBorders>
              <w:bottom w:val="nil"/>
            </w:tcBorders>
          </w:tcPr>
          <w:p w:rsidR="00E44EFE" w:rsidRDefault="00E44EFE">
            <w:pPr>
              <w:rPr>
                <w:i/>
                <w:sz w:val="24"/>
              </w:rPr>
            </w:pPr>
            <w:r>
              <w:rPr>
                <w:i/>
                <w:sz w:val="24"/>
              </w:rPr>
              <w:t>IČ, DIČ:</w:t>
            </w:r>
          </w:p>
          <w:p w:rsidR="00E44EFE" w:rsidRDefault="00E44EFE">
            <w:pPr>
              <w:rPr>
                <w:i/>
                <w:sz w:val="24"/>
              </w:rPr>
            </w:pPr>
            <w:r>
              <w:rPr>
                <w:i/>
                <w:sz w:val="24"/>
              </w:rPr>
              <w:t>Bankovní spojení:</w:t>
            </w:r>
          </w:p>
          <w:p w:rsidR="00E44EFE" w:rsidRDefault="00E44EFE">
            <w:pPr>
              <w:rPr>
                <w:i/>
                <w:sz w:val="24"/>
              </w:rPr>
            </w:pPr>
            <w:r>
              <w:rPr>
                <w:i/>
                <w:sz w:val="24"/>
              </w:rPr>
              <w:t>Číslo účtu:</w:t>
            </w:r>
          </w:p>
          <w:p w:rsidR="00E44EFE" w:rsidRDefault="00E44EFE">
            <w:pPr>
              <w:rPr>
                <w:i/>
                <w:sz w:val="24"/>
              </w:rPr>
            </w:pPr>
            <w:r>
              <w:rPr>
                <w:i/>
                <w:sz w:val="24"/>
              </w:rPr>
              <w:t>ID datové schránky:</w:t>
            </w:r>
          </w:p>
        </w:tc>
        <w:tc>
          <w:tcPr>
            <w:tcW w:w="6163" w:type="dxa"/>
            <w:tcBorders>
              <w:bottom w:val="nil"/>
            </w:tcBorders>
          </w:tcPr>
          <w:p w:rsidR="00E44EFE" w:rsidRDefault="00E44EFE">
            <w:pPr>
              <w:rPr>
                <w:sz w:val="24"/>
                <w:szCs w:val="24"/>
              </w:rPr>
            </w:pPr>
            <w:r>
              <w:rPr>
                <w:sz w:val="24"/>
                <w:szCs w:val="24"/>
              </w:rPr>
              <w:t>60460580, CZ60460580</w:t>
            </w:r>
          </w:p>
          <w:p w:rsidR="00E44EFE" w:rsidRDefault="00E44EFE">
            <w:pPr>
              <w:rPr>
                <w:sz w:val="24"/>
                <w:szCs w:val="24"/>
              </w:rPr>
            </w:pPr>
            <w:r>
              <w:rPr>
                <w:sz w:val="24"/>
                <w:szCs w:val="24"/>
              </w:rPr>
              <w:t>ČNB, Na Příkopě 28, Praha 1</w:t>
            </w:r>
          </w:p>
          <w:p w:rsidR="00E44EFE" w:rsidRDefault="00E44EFE">
            <w:pPr>
              <w:rPr>
                <w:sz w:val="24"/>
                <w:szCs w:val="24"/>
              </w:rPr>
            </w:pPr>
            <w:r>
              <w:rPr>
                <w:sz w:val="24"/>
                <w:szCs w:val="24"/>
              </w:rPr>
              <w:t>30523881/0710</w:t>
            </w:r>
          </w:p>
          <w:p w:rsidR="00E44EFE" w:rsidRDefault="00E44EFE">
            <w:pPr>
              <w:pStyle w:val="Normlnweb"/>
              <w:tabs>
                <w:tab w:val="left" w:pos="2880"/>
              </w:tabs>
              <w:spacing w:before="40" w:after="0"/>
              <w:rPr>
                <w:color w:val="auto"/>
                <w:szCs w:val="24"/>
              </w:rPr>
            </w:pPr>
            <w:r>
              <w:rPr>
                <w:color w:val="auto"/>
                <w:szCs w:val="24"/>
              </w:rPr>
              <w:t>dugmkm6</w:t>
            </w:r>
          </w:p>
        </w:tc>
      </w:tr>
      <w:tr w:rsidR="00E44EFE" w:rsidTr="003406FB">
        <w:trPr>
          <w:trHeight w:val="285"/>
          <w:jc w:val="center"/>
        </w:trPr>
        <w:tc>
          <w:tcPr>
            <w:tcW w:w="3615" w:type="dxa"/>
          </w:tcPr>
          <w:p w:rsidR="00E44EFE" w:rsidRDefault="00E44EFE">
            <w:pPr>
              <w:rPr>
                <w:i/>
                <w:sz w:val="24"/>
              </w:rPr>
            </w:pPr>
            <w:r>
              <w:rPr>
                <w:i/>
                <w:sz w:val="24"/>
              </w:rPr>
              <w:t>Odpovědní zástupci pro jednání:</w:t>
            </w:r>
          </w:p>
        </w:tc>
        <w:tc>
          <w:tcPr>
            <w:tcW w:w="6163" w:type="dxa"/>
          </w:tcPr>
          <w:p w:rsidR="00E44EFE" w:rsidRDefault="00E44EFE">
            <w:pPr>
              <w:rPr>
                <w:sz w:val="24"/>
              </w:rPr>
            </w:pPr>
          </w:p>
        </w:tc>
      </w:tr>
      <w:tr w:rsidR="00E44EFE" w:rsidTr="003406FB">
        <w:trPr>
          <w:trHeight w:val="133"/>
          <w:jc w:val="center"/>
        </w:trPr>
        <w:tc>
          <w:tcPr>
            <w:tcW w:w="3615" w:type="dxa"/>
          </w:tcPr>
          <w:p w:rsidR="00E44EFE" w:rsidRDefault="00E44EFE">
            <w:pPr>
              <w:rPr>
                <w:i/>
                <w:sz w:val="24"/>
              </w:rPr>
            </w:pPr>
            <w:r>
              <w:rPr>
                <w:i/>
                <w:sz w:val="24"/>
              </w:rPr>
              <w:t>- ve věcech smluvních:</w:t>
            </w:r>
          </w:p>
        </w:tc>
        <w:tc>
          <w:tcPr>
            <w:tcW w:w="6163" w:type="dxa"/>
          </w:tcPr>
          <w:p w:rsidR="00E44EFE" w:rsidRDefault="00E44EFE">
            <w:pPr>
              <w:rPr>
                <w:sz w:val="24"/>
              </w:rPr>
            </w:pPr>
            <w:r>
              <w:rPr>
                <w:sz w:val="24"/>
              </w:rPr>
              <w:t>Ing. Dagmar Kynclová, MBA, ředitelka, tel. 973 204 090</w:t>
            </w:r>
          </w:p>
        </w:tc>
      </w:tr>
      <w:tr w:rsidR="00E44EFE" w:rsidTr="003406FB">
        <w:trPr>
          <w:trHeight w:val="204"/>
          <w:jc w:val="center"/>
        </w:trPr>
        <w:tc>
          <w:tcPr>
            <w:tcW w:w="3615" w:type="dxa"/>
          </w:tcPr>
          <w:p w:rsidR="00E44EFE" w:rsidRDefault="00E44EFE">
            <w:pPr>
              <w:rPr>
                <w:i/>
                <w:sz w:val="24"/>
              </w:rPr>
            </w:pPr>
            <w:r>
              <w:rPr>
                <w:i/>
                <w:sz w:val="24"/>
              </w:rPr>
              <w:t>- ve věcech technických:</w:t>
            </w:r>
          </w:p>
        </w:tc>
        <w:tc>
          <w:tcPr>
            <w:tcW w:w="6163" w:type="dxa"/>
          </w:tcPr>
          <w:p w:rsidR="00E44EFE" w:rsidRDefault="00E44EFE">
            <w:pPr>
              <w:rPr>
                <w:bCs/>
                <w:sz w:val="24"/>
                <w:szCs w:val="24"/>
              </w:rPr>
            </w:pPr>
            <w:r>
              <w:rPr>
                <w:sz w:val="24"/>
                <w:szCs w:val="24"/>
              </w:rPr>
              <w:t xml:space="preserve">Ing. Zdeněk Šenkyřík, tel.: </w:t>
            </w:r>
            <w:r>
              <w:rPr>
                <w:sz w:val="24"/>
              </w:rPr>
              <w:t>602 279 471</w:t>
            </w:r>
          </w:p>
        </w:tc>
      </w:tr>
      <w:tr w:rsidR="00E44EFE" w:rsidTr="003406FB">
        <w:trPr>
          <w:trHeight w:val="480"/>
          <w:jc w:val="center"/>
        </w:trPr>
        <w:tc>
          <w:tcPr>
            <w:tcW w:w="3615" w:type="dxa"/>
          </w:tcPr>
          <w:p w:rsidR="00E44EFE" w:rsidRDefault="00E44EFE">
            <w:pPr>
              <w:rPr>
                <w:i/>
                <w:sz w:val="24"/>
              </w:rPr>
            </w:pPr>
            <w:r>
              <w:rPr>
                <w:i/>
                <w:sz w:val="24"/>
              </w:rPr>
              <w:t xml:space="preserve">(dále jen „objednatel“) </w:t>
            </w:r>
          </w:p>
          <w:p w:rsidR="00E44EFE" w:rsidRDefault="00E44EFE">
            <w:pPr>
              <w:spacing w:before="120" w:after="120"/>
              <w:rPr>
                <w:b/>
                <w:sz w:val="24"/>
              </w:rPr>
            </w:pPr>
            <w:r>
              <w:rPr>
                <w:b/>
                <w:sz w:val="24"/>
              </w:rPr>
              <w:t xml:space="preserve">     a </w:t>
            </w:r>
          </w:p>
        </w:tc>
        <w:tc>
          <w:tcPr>
            <w:tcW w:w="6163" w:type="dxa"/>
          </w:tcPr>
          <w:p w:rsidR="00E44EFE" w:rsidRDefault="00E44EFE">
            <w:pPr>
              <w:rPr>
                <w:sz w:val="24"/>
                <w:szCs w:val="24"/>
              </w:rPr>
            </w:pPr>
          </w:p>
        </w:tc>
      </w:tr>
      <w:tr w:rsidR="00E44EFE" w:rsidTr="005B5F19">
        <w:trPr>
          <w:trHeight w:val="440"/>
          <w:jc w:val="center"/>
        </w:trPr>
        <w:tc>
          <w:tcPr>
            <w:tcW w:w="3615" w:type="dxa"/>
            <w:shd w:val="clear" w:color="00FFFF" w:fill="auto"/>
          </w:tcPr>
          <w:p w:rsidR="00E44EFE" w:rsidRDefault="00E44EFE">
            <w:pPr>
              <w:spacing w:before="120" w:after="120"/>
              <w:rPr>
                <w:b/>
                <w:sz w:val="24"/>
              </w:rPr>
            </w:pPr>
            <w:r>
              <w:rPr>
                <w:b/>
                <w:sz w:val="24"/>
              </w:rPr>
              <w:t>ZHOTOVITEL:</w:t>
            </w:r>
          </w:p>
        </w:tc>
        <w:tc>
          <w:tcPr>
            <w:tcW w:w="6163" w:type="dxa"/>
            <w:shd w:val="clear" w:color="auto" w:fill="FFFF00"/>
          </w:tcPr>
          <w:p w:rsidR="00E44EFE" w:rsidRDefault="00E44EFE">
            <w:pPr>
              <w:spacing w:before="120"/>
              <w:rPr>
                <w:bCs/>
                <w:sz w:val="24"/>
                <w:highlight w:val="yellow"/>
              </w:rPr>
            </w:pPr>
            <w:r>
              <w:rPr>
                <w:bCs/>
                <w:sz w:val="24"/>
                <w:highlight w:val="yellow"/>
              </w:rPr>
              <w:t>…………………………………………………………………</w:t>
            </w:r>
          </w:p>
        </w:tc>
      </w:tr>
      <w:tr w:rsidR="00E44EFE" w:rsidTr="005B5F19">
        <w:trPr>
          <w:trHeight w:val="80"/>
          <w:jc w:val="center"/>
        </w:trPr>
        <w:tc>
          <w:tcPr>
            <w:tcW w:w="3615" w:type="dxa"/>
          </w:tcPr>
          <w:p w:rsidR="00E44EFE" w:rsidRDefault="00E44EFE">
            <w:pPr>
              <w:rPr>
                <w:i/>
                <w:sz w:val="24"/>
              </w:rPr>
            </w:pPr>
            <w:r>
              <w:rPr>
                <w:bCs/>
                <w:i/>
                <w:sz w:val="24"/>
              </w:rPr>
              <w:t>Zapsaný v obchodním rejstříku u:</w:t>
            </w:r>
          </w:p>
        </w:tc>
        <w:tc>
          <w:tcPr>
            <w:tcW w:w="6163" w:type="dxa"/>
            <w:shd w:val="clear" w:color="auto" w:fill="FFFF00"/>
          </w:tcPr>
          <w:p w:rsidR="00E44EFE" w:rsidRDefault="00E44EFE">
            <w:pPr>
              <w:rPr>
                <w:sz w:val="24"/>
                <w:szCs w:val="24"/>
              </w:rPr>
            </w:pPr>
            <w:r>
              <w:rPr>
                <w:sz w:val="24"/>
                <w:szCs w:val="24"/>
              </w:rPr>
              <w:t>…………………………………………………………………</w:t>
            </w:r>
          </w:p>
        </w:tc>
      </w:tr>
      <w:tr w:rsidR="00E44EFE" w:rsidTr="005B5F19">
        <w:trPr>
          <w:trHeight w:val="129"/>
          <w:jc w:val="center"/>
        </w:trPr>
        <w:tc>
          <w:tcPr>
            <w:tcW w:w="3615" w:type="dxa"/>
          </w:tcPr>
          <w:p w:rsidR="00E44EFE" w:rsidRDefault="00E44EFE">
            <w:pPr>
              <w:rPr>
                <w:i/>
                <w:sz w:val="24"/>
              </w:rPr>
            </w:pPr>
            <w:r>
              <w:rPr>
                <w:i/>
                <w:sz w:val="24"/>
              </w:rPr>
              <w:t>Zastoupený:</w:t>
            </w:r>
          </w:p>
        </w:tc>
        <w:tc>
          <w:tcPr>
            <w:tcW w:w="6163" w:type="dxa"/>
            <w:shd w:val="clear" w:color="auto" w:fill="FFFF00"/>
          </w:tcPr>
          <w:p w:rsidR="00E44EFE" w:rsidRDefault="00E44EFE">
            <w:pPr>
              <w:rPr>
                <w:sz w:val="24"/>
                <w:szCs w:val="24"/>
              </w:rPr>
            </w:pPr>
            <w:r>
              <w:rPr>
                <w:sz w:val="24"/>
                <w:szCs w:val="24"/>
              </w:rPr>
              <w:t>…………………………………………………………………</w:t>
            </w:r>
          </w:p>
        </w:tc>
      </w:tr>
      <w:tr w:rsidR="00E44EFE" w:rsidTr="005B5F19">
        <w:trPr>
          <w:trHeight w:val="217"/>
          <w:jc w:val="center"/>
        </w:trPr>
        <w:tc>
          <w:tcPr>
            <w:tcW w:w="3615" w:type="dxa"/>
          </w:tcPr>
          <w:p w:rsidR="00E44EFE" w:rsidRDefault="00E44EFE">
            <w:pPr>
              <w:rPr>
                <w:i/>
                <w:sz w:val="24"/>
              </w:rPr>
            </w:pPr>
            <w:r>
              <w:rPr>
                <w:i/>
                <w:sz w:val="24"/>
              </w:rPr>
              <w:t>Sídlo:</w:t>
            </w:r>
          </w:p>
        </w:tc>
        <w:tc>
          <w:tcPr>
            <w:tcW w:w="6163" w:type="dxa"/>
            <w:shd w:val="clear" w:color="auto" w:fill="FFFF00"/>
          </w:tcPr>
          <w:p w:rsidR="00E44EFE" w:rsidRDefault="00E44EFE">
            <w:pPr>
              <w:pStyle w:val="Nadpis3"/>
              <w:spacing w:before="0"/>
              <w:rPr>
                <w:rFonts w:ascii="Times New Roman" w:hAnsi="Times New Roman"/>
              </w:rPr>
            </w:pPr>
            <w:r>
              <w:rPr>
                <w:rFonts w:ascii="Times New Roman" w:hAnsi="Times New Roman"/>
              </w:rPr>
              <w:t>…………………………………………………………………</w:t>
            </w:r>
          </w:p>
        </w:tc>
      </w:tr>
      <w:tr w:rsidR="00E44EFE" w:rsidTr="005B5F19">
        <w:trPr>
          <w:trHeight w:val="209"/>
          <w:jc w:val="center"/>
        </w:trPr>
        <w:tc>
          <w:tcPr>
            <w:tcW w:w="3615" w:type="dxa"/>
            <w:tcBorders>
              <w:bottom w:val="nil"/>
            </w:tcBorders>
          </w:tcPr>
          <w:p w:rsidR="00E44EFE" w:rsidRDefault="00E44EFE">
            <w:pPr>
              <w:rPr>
                <w:i/>
                <w:sz w:val="24"/>
              </w:rPr>
            </w:pPr>
            <w:r>
              <w:rPr>
                <w:i/>
                <w:sz w:val="24"/>
              </w:rPr>
              <w:t>IČ, DIČ:</w:t>
            </w:r>
          </w:p>
        </w:tc>
        <w:tc>
          <w:tcPr>
            <w:tcW w:w="6163" w:type="dxa"/>
            <w:tcBorders>
              <w:bottom w:val="nil"/>
            </w:tcBorders>
            <w:shd w:val="clear" w:color="auto" w:fill="FFFF00"/>
          </w:tcPr>
          <w:p w:rsidR="00E44EFE" w:rsidRDefault="00E44EFE">
            <w:pPr>
              <w:rPr>
                <w:sz w:val="24"/>
                <w:szCs w:val="24"/>
              </w:rPr>
            </w:pPr>
            <w:r>
              <w:rPr>
                <w:sz w:val="24"/>
                <w:szCs w:val="24"/>
              </w:rPr>
              <w:t>…………………………………………………………………</w:t>
            </w:r>
          </w:p>
        </w:tc>
      </w:tr>
      <w:tr w:rsidR="00E44EFE" w:rsidTr="005B5F19">
        <w:trPr>
          <w:trHeight w:val="20"/>
          <w:jc w:val="center"/>
        </w:trPr>
        <w:tc>
          <w:tcPr>
            <w:tcW w:w="3615" w:type="dxa"/>
          </w:tcPr>
          <w:p w:rsidR="00E44EFE" w:rsidRDefault="00E44EFE">
            <w:pPr>
              <w:rPr>
                <w:i/>
                <w:sz w:val="24"/>
              </w:rPr>
            </w:pPr>
            <w:r>
              <w:rPr>
                <w:i/>
                <w:sz w:val="24"/>
              </w:rPr>
              <w:t>Bankovní spojení:</w:t>
            </w:r>
          </w:p>
          <w:p w:rsidR="00E44EFE" w:rsidRDefault="00E44EFE">
            <w:pPr>
              <w:rPr>
                <w:i/>
                <w:sz w:val="24"/>
              </w:rPr>
            </w:pPr>
            <w:r>
              <w:rPr>
                <w:i/>
                <w:sz w:val="24"/>
              </w:rPr>
              <w:t>Číslo účtu:</w:t>
            </w:r>
          </w:p>
          <w:p w:rsidR="00E44EFE" w:rsidRDefault="00E44EFE">
            <w:pPr>
              <w:rPr>
                <w:i/>
                <w:sz w:val="24"/>
              </w:rPr>
            </w:pPr>
            <w:r>
              <w:rPr>
                <w:i/>
                <w:sz w:val="24"/>
              </w:rPr>
              <w:t>ID datové schránky:</w:t>
            </w:r>
          </w:p>
        </w:tc>
        <w:tc>
          <w:tcPr>
            <w:tcW w:w="6163" w:type="dxa"/>
            <w:shd w:val="clear" w:color="auto" w:fill="FFFF00"/>
          </w:tcPr>
          <w:p w:rsidR="00E44EFE" w:rsidRDefault="00E44EFE">
            <w:pPr>
              <w:rPr>
                <w:sz w:val="24"/>
              </w:rPr>
            </w:pPr>
            <w:r>
              <w:rPr>
                <w:sz w:val="24"/>
              </w:rPr>
              <w:t>……………………………..…………………………………..……………………………………………………………………………………………………………………………………</w:t>
            </w:r>
          </w:p>
        </w:tc>
      </w:tr>
      <w:tr w:rsidR="00E44EFE" w:rsidTr="005B5F19">
        <w:trPr>
          <w:trHeight w:val="20"/>
          <w:jc w:val="center"/>
        </w:trPr>
        <w:tc>
          <w:tcPr>
            <w:tcW w:w="3615" w:type="dxa"/>
            <w:tcBorders>
              <w:bottom w:val="nil"/>
            </w:tcBorders>
          </w:tcPr>
          <w:p w:rsidR="00E44EFE" w:rsidRDefault="00E44EFE">
            <w:pPr>
              <w:spacing w:after="120"/>
              <w:rPr>
                <w:i/>
                <w:sz w:val="24"/>
              </w:rPr>
            </w:pPr>
            <w:r>
              <w:rPr>
                <w:i/>
                <w:sz w:val="24"/>
              </w:rPr>
              <w:t xml:space="preserve">(dále jen „zhotovitel“)  </w:t>
            </w:r>
          </w:p>
        </w:tc>
        <w:tc>
          <w:tcPr>
            <w:tcW w:w="6163" w:type="dxa"/>
            <w:tcBorders>
              <w:bottom w:val="nil"/>
            </w:tcBorders>
            <w:shd w:val="clear" w:color="auto" w:fill="FFFF00"/>
          </w:tcPr>
          <w:p w:rsidR="00E44EFE" w:rsidRDefault="00E44EFE">
            <w:pPr>
              <w:spacing w:after="120"/>
              <w:rPr>
                <w:sz w:val="24"/>
                <w:highlight w:val="yellow"/>
              </w:rPr>
            </w:pPr>
          </w:p>
        </w:tc>
      </w:tr>
    </w:tbl>
    <w:p w:rsidR="004E509B" w:rsidRDefault="004E509B" w:rsidP="002B610D">
      <w:pPr>
        <w:spacing w:before="120"/>
        <w:ind w:hanging="142"/>
        <w:jc w:val="both"/>
        <w:rPr>
          <w:b/>
          <w:sz w:val="24"/>
        </w:rPr>
      </w:pPr>
      <w:r>
        <w:rPr>
          <w:b/>
          <w:sz w:val="24"/>
        </w:rPr>
        <w:t>za takto dohodnutých podmínek:</w:t>
      </w:r>
    </w:p>
    <w:p w:rsidR="00B44B2F" w:rsidRDefault="00B44B2F" w:rsidP="00B44B2F">
      <w:pPr>
        <w:ind w:left="-284"/>
        <w:jc w:val="both"/>
        <w:rPr>
          <w:b/>
          <w:sz w:val="24"/>
        </w:rPr>
      </w:pPr>
    </w:p>
    <w:p w:rsidR="00A35C8B" w:rsidRDefault="00A35C8B" w:rsidP="001B11B7">
      <w:pPr>
        <w:pStyle w:val="Nadpis2"/>
        <w:keepNext w:val="0"/>
        <w:spacing w:before="0" w:after="120"/>
        <w:rPr>
          <w:rFonts w:ascii="Times New Roman" w:hAnsi="Times New Roman"/>
          <w:color w:val="auto"/>
          <w:sz w:val="24"/>
        </w:rPr>
      </w:pPr>
      <w:r w:rsidRPr="00C7548E">
        <w:rPr>
          <w:rFonts w:ascii="Times New Roman" w:hAnsi="Times New Roman"/>
          <w:color w:val="auto"/>
          <w:sz w:val="24"/>
          <w:u w:val="none"/>
        </w:rPr>
        <w:t>I.</w:t>
      </w:r>
      <w:r>
        <w:rPr>
          <w:rFonts w:ascii="Times New Roman" w:hAnsi="Times New Roman"/>
          <w:color w:val="auto"/>
          <w:sz w:val="24"/>
          <w:u w:val="none"/>
        </w:rPr>
        <w:t xml:space="preserve"> </w:t>
      </w:r>
      <w:r>
        <w:rPr>
          <w:rFonts w:ascii="Times New Roman" w:hAnsi="Times New Roman"/>
          <w:color w:val="auto"/>
          <w:sz w:val="24"/>
        </w:rPr>
        <w:t>PŘEDMĚT DÍLA</w:t>
      </w:r>
    </w:p>
    <w:p w:rsidR="007B7232" w:rsidRPr="00C519BD" w:rsidRDefault="005030F9" w:rsidP="00C519BD">
      <w:pPr>
        <w:rPr>
          <w:b/>
          <w:sz w:val="24"/>
          <w:szCs w:val="24"/>
        </w:rPr>
      </w:pPr>
      <w:r w:rsidRPr="00C519BD">
        <w:rPr>
          <w:b/>
          <w:sz w:val="24"/>
          <w:szCs w:val="24"/>
        </w:rPr>
        <w:t>„</w:t>
      </w:r>
      <w:r w:rsidR="008F1B8A">
        <w:rPr>
          <w:b/>
          <w:sz w:val="24"/>
          <w:szCs w:val="24"/>
        </w:rPr>
        <w:t>Vyškov, internát I-4</w:t>
      </w:r>
      <w:r w:rsidR="005B5F19">
        <w:rPr>
          <w:b/>
          <w:sz w:val="24"/>
          <w:szCs w:val="24"/>
        </w:rPr>
        <w:t>, vyhotovení PD na nový elektrický osobní výtah a následná realizace díla</w:t>
      </w:r>
      <w:r w:rsidRPr="00C519BD">
        <w:rPr>
          <w:b/>
          <w:sz w:val="24"/>
          <w:szCs w:val="24"/>
        </w:rPr>
        <w:t>“</w:t>
      </w:r>
    </w:p>
    <w:p w:rsidR="00A7052C" w:rsidRPr="00C519BD" w:rsidRDefault="00A7052C" w:rsidP="00A708FD">
      <w:pPr>
        <w:jc w:val="both"/>
        <w:rPr>
          <w:b/>
          <w:sz w:val="24"/>
          <w:szCs w:val="24"/>
        </w:rPr>
      </w:pPr>
    </w:p>
    <w:p w:rsidR="008F1B8A" w:rsidRPr="00317810" w:rsidRDefault="008F1B8A" w:rsidP="008F1B8A">
      <w:pPr>
        <w:ind w:left="142"/>
        <w:jc w:val="both"/>
        <w:rPr>
          <w:bCs/>
          <w:iCs/>
          <w:sz w:val="24"/>
          <w:szCs w:val="24"/>
        </w:rPr>
      </w:pPr>
      <w:r>
        <w:rPr>
          <w:bCs/>
          <w:sz w:val="24"/>
          <w:szCs w:val="24"/>
        </w:rPr>
        <w:t>Předmětem veřejné zakázky je</w:t>
      </w:r>
      <w:r w:rsidRPr="004517FD">
        <w:rPr>
          <w:bCs/>
          <w:sz w:val="24"/>
          <w:szCs w:val="24"/>
        </w:rPr>
        <w:t xml:space="preserve"> </w:t>
      </w:r>
      <w:r w:rsidRPr="00317810">
        <w:rPr>
          <w:bCs/>
          <w:iCs/>
          <w:sz w:val="24"/>
          <w:szCs w:val="24"/>
        </w:rPr>
        <w:t>vyhotovení prováděcí projektové dokumentace na nový osobní elektrický výtah, demontáž a ekologickou likvidaci starého vysloužilého elektrického výtahu fungujícího v internátu I-4 včetně souvisejících stavebních prací.</w:t>
      </w:r>
    </w:p>
    <w:p w:rsidR="00A7052C" w:rsidRDefault="00A7052C" w:rsidP="00A422E4">
      <w:pPr>
        <w:spacing w:before="240"/>
        <w:ind w:firstLine="284"/>
        <w:jc w:val="both"/>
        <w:rPr>
          <w:b/>
          <w:sz w:val="24"/>
          <w:szCs w:val="24"/>
          <w:u w:val="single"/>
        </w:rPr>
      </w:pPr>
      <w:r w:rsidRPr="00A7052C">
        <w:rPr>
          <w:b/>
          <w:sz w:val="24"/>
          <w:szCs w:val="24"/>
          <w:u w:val="single"/>
        </w:rPr>
        <w:t>Rozsah prací:</w:t>
      </w:r>
    </w:p>
    <w:p w:rsidR="008F1B8A" w:rsidRPr="00317810" w:rsidRDefault="008F1B8A" w:rsidP="00600CFE">
      <w:pPr>
        <w:widowControl w:val="0"/>
        <w:numPr>
          <w:ilvl w:val="0"/>
          <w:numId w:val="39"/>
        </w:numPr>
        <w:suppressAutoHyphens/>
        <w:jc w:val="both"/>
        <w:rPr>
          <w:bCs/>
          <w:iCs/>
          <w:sz w:val="24"/>
          <w:szCs w:val="24"/>
        </w:rPr>
      </w:pPr>
      <w:r w:rsidRPr="00317810">
        <w:rPr>
          <w:bCs/>
          <w:iCs/>
          <w:sz w:val="24"/>
          <w:szCs w:val="24"/>
        </w:rPr>
        <w:t xml:space="preserve">Zpracování prováděcí projektové dokumentace a cenové nabídky na nový elektrický osobní výtah: </w:t>
      </w:r>
    </w:p>
    <w:p w:rsidR="008F1B8A" w:rsidRPr="00317810" w:rsidRDefault="008F1B8A" w:rsidP="00600CFE">
      <w:pPr>
        <w:jc w:val="both"/>
        <w:rPr>
          <w:sz w:val="24"/>
          <w:szCs w:val="24"/>
        </w:rPr>
      </w:pPr>
      <w:r w:rsidRPr="00317810">
        <w:rPr>
          <w:sz w:val="24"/>
          <w:szCs w:val="24"/>
        </w:rPr>
        <w:t xml:space="preserve">      </w:t>
      </w:r>
      <w:proofErr w:type="gramStart"/>
      <w:r w:rsidRPr="00317810">
        <w:rPr>
          <w:sz w:val="24"/>
          <w:szCs w:val="24"/>
        </w:rPr>
        <w:t>-     nový</w:t>
      </w:r>
      <w:proofErr w:type="gramEnd"/>
      <w:r w:rsidRPr="00317810">
        <w:rPr>
          <w:sz w:val="24"/>
          <w:szCs w:val="24"/>
        </w:rPr>
        <w:t xml:space="preserve"> sériově vyráběný osobní ekonomický trakční výtah s typovým certifikátem;</w:t>
      </w:r>
    </w:p>
    <w:p w:rsidR="008F1B8A" w:rsidRPr="00317810" w:rsidRDefault="008F1B8A" w:rsidP="00600CFE">
      <w:pPr>
        <w:jc w:val="both"/>
        <w:rPr>
          <w:sz w:val="24"/>
          <w:szCs w:val="24"/>
        </w:rPr>
      </w:pPr>
      <w:r w:rsidRPr="00317810">
        <w:rPr>
          <w:sz w:val="24"/>
          <w:szCs w:val="24"/>
        </w:rPr>
        <w:t xml:space="preserve">      -</w:t>
      </w:r>
      <w:r w:rsidRPr="00317810">
        <w:rPr>
          <w:sz w:val="24"/>
          <w:szCs w:val="24"/>
        </w:rPr>
        <w:tab/>
        <w:t>provedení bez strojovny</w:t>
      </w:r>
    </w:p>
    <w:p w:rsidR="008F1B8A" w:rsidRPr="00317810" w:rsidRDefault="008F1B8A" w:rsidP="00600CFE">
      <w:pPr>
        <w:ind w:left="705" w:hanging="345"/>
        <w:jc w:val="both"/>
        <w:rPr>
          <w:b/>
          <w:sz w:val="24"/>
          <w:szCs w:val="24"/>
        </w:rPr>
      </w:pPr>
      <w:r w:rsidRPr="00317810">
        <w:rPr>
          <w:sz w:val="24"/>
          <w:szCs w:val="24"/>
        </w:rPr>
        <w:t>-</w:t>
      </w:r>
      <w:r w:rsidRPr="00317810">
        <w:rPr>
          <w:sz w:val="24"/>
          <w:szCs w:val="24"/>
        </w:rPr>
        <w:tab/>
        <w:t xml:space="preserve">ekonomický úsporný bezpřevodový výtahový stroj umístěný v horní části </w:t>
      </w:r>
      <w:proofErr w:type="gramStart"/>
      <w:r w:rsidRPr="00317810">
        <w:rPr>
          <w:sz w:val="24"/>
          <w:szCs w:val="24"/>
        </w:rPr>
        <w:t xml:space="preserve">výtahové </w:t>
      </w:r>
      <w:r>
        <w:rPr>
          <w:sz w:val="24"/>
          <w:szCs w:val="24"/>
        </w:rPr>
        <w:t xml:space="preserve">                    </w:t>
      </w:r>
      <w:r w:rsidRPr="00317810">
        <w:rPr>
          <w:sz w:val="24"/>
          <w:szCs w:val="24"/>
        </w:rPr>
        <w:t>šachty</w:t>
      </w:r>
      <w:proofErr w:type="gramEnd"/>
      <w:r w:rsidRPr="00317810">
        <w:rPr>
          <w:sz w:val="24"/>
          <w:szCs w:val="24"/>
        </w:rPr>
        <w:t xml:space="preserve">; </w:t>
      </w:r>
    </w:p>
    <w:p w:rsidR="008F1B8A" w:rsidRPr="00317810" w:rsidRDefault="008F1B8A" w:rsidP="00600CFE">
      <w:pPr>
        <w:ind w:firstLine="360"/>
        <w:jc w:val="both"/>
        <w:rPr>
          <w:sz w:val="24"/>
          <w:szCs w:val="24"/>
        </w:rPr>
      </w:pPr>
      <w:r w:rsidRPr="00317810">
        <w:rPr>
          <w:sz w:val="24"/>
          <w:szCs w:val="24"/>
        </w:rPr>
        <w:t>-</w:t>
      </w:r>
      <w:r w:rsidRPr="00317810">
        <w:rPr>
          <w:b/>
          <w:sz w:val="24"/>
          <w:szCs w:val="24"/>
        </w:rPr>
        <w:t xml:space="preserve"> </w:t>
      </w:r>
      <w:r w:rsidRPr="00317810">
        <w:rPr>
          <w:sz w:val="24"/>
          <w:szCs w:val="24"/>
        </w:rPr>
        <w:tab/>
        <w:t>10 stanic a 10 nástupišť;</w:t>
      </w:r>
    </w:p>
    <w:p w:rsidR="008F1B8A" w:rsidRPr="00317810" w:rsidRDefault="008F1B8A" w:rsidP="00600CFE">
      <w:pPr>
        <w:numPr>
          <w:ilvl w:val="0"/>
          <w:numId w:val="37"/>
        </w:numPr>
        <w:tabs>
          <w:tab w:val="clear" w:pos="1080"/>
          <w:tab w:val="num" w:pos="720"/>
        </w:tabs>
        <w:ind w:left="720"/>
        <w:jc w:val="both"/>
        <w:rPr>
          <w:sz w:val="24"/>
          <w:szCs w:val="24"/>
        </w:rPr>
      </w:pPr>
      <w:r w:rsidRPr="00317810">
        <w:rPr>
          <w:sz w:val="24"/>
          <w:szCs w:val="24"/>
        </w:rPr>
        <w:lastRenderedPageBreak/>
        <w:t>nosnost výtahu do 1125 kg / 15 osob;</w:t>
      </w:r>
    </w:p>
    <w:p w:rsidR="008F1B8A" w:rsidRPr="00317810" w:rsidRDefault="008F1B8A" w:rsidP="00600CFE">
      <w:pPr>
        <w:numPr>
          <w:ilvl w:val="0"/>
          <w:numId w:val="37"/>
        </w:numPr>
        <w:tabs>
          <w:tab w:val="clear" w:pos="1080"/>
          <w:tab w:val="num" w:pos="720"/>
        </w:tabs>
        <w:ind w:left="720"/>
        <w:jc w:val="both"/>
        <w:rPr>
          <w:sz w:val="24"/>
          <w:szCs w:val="24"/>
        </w:rPr>
      </w:pPr>
      <w:r w:rsidRPr="00317810">
        <w:rPr>
          <w:sz w:val="24"/>
          <w:szCs w:val="24"/>
        </w:rPr>
        <w:t>jmenovitá rychlost 1,6 m/s;</w:t>
      </w:r>
    </w:p>
    <w:p w:rsidR="008F1B8A" w:rsidRPr="00317810" w:rsidRDefault="008F1B8A" w:rsidP="00600CFE">
      <w:pPr>
        <w:numPr>
          <w:ilvl w:val="0"/>
          <w:numId w:val="37"/>
        </w:numPr>
        <w:tabs>
          <w:tab w:val="clear" w:pos="1080"/>
          <w:tab w:val="num" w:pos="720"/>
        </w:tabs>
        <w:ind w:left="720"/>
        <w:jc w:val="both"/>
        <w:rPr>
          <w:sz w:val="24"/>
          <w:szCs w:val="24"/>
        </w:rPr>
      </w:pPr>
      <w:r w:rsidRPr="00317810">
        <w:rPr>
          <w:sz w:val="24"/>
          <w:szCs w:val="24"/>
        </w:rPr>
        <w:t>celkový zdvih výtahu 25400 mm;</w:t>
      </w:r>
    </w:p>
    <w:p w:rsidR="008F1B8A" w:rsidRPr="00317810" w:rsidRDefault="008F1B8A" w:rsidP="00600CFE">
      <w:pPr>
        <w:numPr>
          <w:ilvl w:val="0"/>
          <w:numId w:val="37"/>
        </w:numPr>
        <w:tabs>
          <w:tab w:val="clear" w:pos="1080"/>
          <w:tab w:val="num" w:pos="720"/>
        </w:tabs>
        <w:ind w:left="720"/>
        <w:jc w:val="both"/>
        <w:rPr>
          <w:sz w:val="24"/>
          <w:szCs w:val="24"/>
        </w:rPr>
      </w:pPr>
      <w:r w:rsidRPr="00317810">
        <w:rPr>
          <w:sz w:val="24"/>
          <w:szCs w:val="24"/>
        </w:rPr>
        <w:t>horní přejezd výtahu 3500 mm;</w:t>
      </w:r>
    </w:p>
    <w:p w:rsidR="008F1B8A" w:rsidRPr="00317810" w:rsidRDefault="008F1B8A" w:rsidP="00600CFE">
      <w:pPr>
        <w:numPr>
          <w:ilvl w:val="0"/>
          <w:numId w:val="37"/>
        </w:numPr>
        <w:tabs>
          <w:tab w:val="clear" w:pos="1080"/>
          <w:tab w:val="num" w:pos="720"/>
        </w:tabs>
        <w:ind w:left="720"/>
        <w:jc w:val="both"/>
        <w:rPr>
          <w:sz w:val="24"/>
          <w:szCs w:val="24"/>
        </w:rPr>
      </w:pPr>
      <w:r w:rsidRPr="00317810">
        <w:rPr>
          <w:sz w:val="24"/>
          <w:szCs w:val="24"/>
        </w:rPr>
        <w:t>prohlubeň výtahu 1250 mm;</w:t>
      </w:r>
    </w:p>
    <w:p w:rsidR="008F1B8A" w:rsidRPr="00317810" w:rsidRDefault="008F1B8A" w:rsidP="00600CFE">
      <w:pPr>
        <w:numPr>
          <w:ilvl w:val="0"/>
          <w:numId w:val="37"/>
        </w:numPr>
        <w:tabs>
          <w:tab w:val="clear" w:pos="1080"/>
          <w:tab w:val="num" w:pos="720"/>
        </w:tabs>
        <w:ind w:left="720"/>
        <w:jc w:val="both"/>
        <w:rPr>
          <w:sz w:val="24"/>
          <w:szCs w:val="24"/>
        </w:rPr>
      </w:pPr>
      <w:r w:rsidRPr="00317810">
        <w:rPr>
          <w:sz w:val="24"/>
          <w:szCs w:val="24"/>
        </w:rPr>
        <w:t>stávající výtahová šachta o rozměru 1830x2400;</w:t>
      </w:r>
    </w:p>
    <w:p w:rsidR="008F1B8A" w:rsidRPr="00317810" w:rsidRDefault="008F1B8A" w:rsidP="00600CFE">
      <w:pPr>
        <w:numPr>
          <w:ilvl w:val="0"/>
          <w:numId w:val="37"/>
        </w:numPr>
        <w:tabs>
          <w:tab w:val="clear" w:pos="1080"/>
          <w:tab w:val="num" w:pos="720"/>
        </w:tabs>
        <w:ind w:left="720"/>
        <w:jc w:val="both"/>
        <w:rPr>
          <w:sz w:val="24"/>
          <w:szCs w:val="24"/>
        </w:rPr>
      </w:pPr>
      <w:r w:rsidRPr="00317810">
        <w:rPr>
          <w:sz w:val="24"/>
          <w:szCs w:val="24"/>
        </w:rPr>
        <w:t>nová pevná vodítka kabiny a protiváhy se zámky včetně nového kotvení;</w:t>
      </w:r>
    </w:p>
    <w:p w:rsidR="008F1B8A" w:rsidRPr="00317810" w:rsidRDefault="008F1B8A" w:rsidP="00600CFE">
      <w:pPr>
        <w:numPr>
          <w:ilvl w:val="0"/>
          <w:numId w:val="37"/>
        </w:numPr>
        <w:tabs>
          <w:tab w:val="clear" w:pos="1080"/>
          <w:tab w:val="num" w:pos="720"/>
        </w:tabs>
        <w:ind w:left="720"/>
        <w:jc w:val="both"/>
        <w:rPr>
          <w:sz w:val="24"/>
          <w:szCs w:val="24"/>
        </w:rPr>
      </w:pPr>
      <w:r w:rsidRPr="00317810">
        <w:rPr>
          <w:sz w:val="24"/>
          <w:szCs w:val="24"/>
        </w:rPr>
        <w:t>nové mikroprocesorové rozvaděče s frekvenčním řízením;</w:t>
      </w:r>
    </w:p>
    <w:p w:rsidR="008F1B8A" w:rsidRPr="00317810" w:rsidRDefault="008F1B8A" w:rsidP="00600CFE">
      <w:pPr>
        <w:numPr>
          <w:ilvl w:val="0"/>
          <w:numId w:val="37"/>
        </w:numPr>
        <w:tabs>
          <w:tab w:val="clear" w:pos="1080"/>
          <w:tab w:val="num" w:pos="720"/>
        </w:tabs>
        <w:ind w:left="720"/>
        <w:jc w:val="both"/>
        <w:rPr>
          <w:sz w:val="24"/>
          <w:szCs w:val="24"/>
        </w:rPr>
      </w:pPr>
      <w:r w:rsidRPr="00317810">
        <w:rPr>
          <w:sz w:val="24"/>
          <w:szCs w:val="24"/>
        </w:rPr>
        <w:t>automatické kabinové dvoudílné otevírané dveře brus plátno provedení, s </w:t>
      </w:r>
      <w:r w:rsidR="009D4F27" w:rsidRPr="00317810">
        <w:rPr>
          <w:sz w:val="24"/>
          <w:szCs w:val="24"/>
        </w:rPr>
        <w:t>anti vibrační</w:t>
      </w:r>
      <w:r w:rsidRPr="00317810">
        <w:rPr>
          <w:sz w:val="24"/>
          <w:szCs w:val="24"/>
        </w:rPr>
        <w:t xml:space="preserve"> úpravou panelů dveří, s předčasným otvíráním dveří při dojezdu výtahu do stanice a dorovnáváním kabiny;</w:t>
      </w:r>
    </w:p>
    <w:p w:rsidR="008F1B8A" w:rsidRPr="00317810" w:rsidRDefault="008F1B8A" w:rsidP="00600CFE">
      <w:pPr>
        <w:numPr>
          <w:ilvl w:val="0"/>
          <w:numId w:val="37"/>
        </w:numPr>
        <w:tabs>
          <w:tab w:val="clear" w:pos="1080"/>
          <w:tab w:val="num" w:pos="720"/>
        </w:tabs>
        <w:ind w:left="720"/>
        <w:jc w:val="both"/>
        <w:rPr>
          <w:sz w:val="24"/>
          <w:szCs w:val="24"/>
        </w:rPr>
      </w:pPr>
      <w:r w:rsidRPr="00317810">
        <w:rPr>
          <w:sz w:val="24"/>
          <w:szCs w:val="24"/>
        </w:rPr>
        <w:t>automatický nouzový sjezd při výpadku elektrického proudu do nejbližší stanice</w:t>
      </w:r>
    </w:p>
    <w:p w:rsidR="008F1B8A" w:rsidRPr="00317810" w:rsidRDefault="008F1B8A" w:rsidP="00600CFE">
      <w:pPr>
        <w:ind w:left="705" w:hanging="345"/>
        <w:jc w:val="both"/>
        <w:rPr>
          <w:sz w:val="24"/>
          <w:szCs w:val="24"/>
        </w:rPr>
      </w:pPr>
      <w:r w:rsidRPr="00317810">
        <w:rPr>
          <w:sz w:val="24"/>
          <w:szCs w:val="24"/>
        </w:rPr>
        <w:t>-</w:t>
      </w:r>
      <w:r w:rsidRPr="00317810">
        <w:rPr>
          <w:b/>
          <w:sz w:val="24"/>
          <w:szCs w:val="24"/>
        </w:rPr>
        <w:tab/>
      </w:r>
      <w:r w:rsidRPr="00317810">
        <w:rPr>
          <w:sz w:val="24"/>
          <w:szCs w:val="24"/>
        </w:rPr>
        <w:t>s</w:t>
      </w:r>
      <w:r w:rsidRPr="00317810">
        <w:rPr>
          <w:b/>
          <w:sz w:val="24"/>
          <w:szCs w:val="24"/>
        </w:rPr>
        <w:t xml:space="preserve"> </w:t>
      </w:r>
      <w:r w:rsidRPr="00317810">
        <w:rPr>
          <w:sz w:val="24"/>
          <w:szCs w:val="24"/>
        </w:rPr>
        <w:t xml:space="preserve">bezpečnostním prvkem mezi dveřmi u vstupu bude instalována celoplošná bezpečnostní </w:t>
      </w:r>
    </w:p>
    <w:p w:rsidR="008F1B8A" w:rsidRPr="00317810" w:rsidRDefault="008F1B8A" w:rsidP="00600CFE">
      <w:pPr>
        <w:ind w:left="360"/>
        <w:jc w:val="both"/>
        <w:rPr>
          <w:sz w:val="24"/>
          <w:szCs w:val="24"/>
        </w:rPr>
      </w:pPr>
      <w:r w:rsidRPr="00317810">
        <w:rPr>
          <w:sz w:val="24"/>
          <w:szCs w:val="24"/>
        </w:rPr>
        <w:t xml:space="preserve">      světelná lišta;</w:t>
      </w:r>
    </w:p>
    <w:p w:rsidR="008F1B8A" w:rsidRPr="00317810" w:rsidRDefault="008F1B8A" w:rsidP="00600CFE">
      <w:pPr>
        <w:numPr>
          <w:ilvl w:val="0"/>
          <w:numId w:val="37"/>
        </w:numPr>
        <w:tabs>
          <w:tab w:val="clear" w:pos="1080"/>
          <w:tab w:val="num" w:pos="720"/>
        </w:tabs>
        <w:ind w:left="720"/>
        <w:jc w:val="both"/>
        <w:rPr>
          <w:sz w:val="24"/>
          <w:szCs w:val="24"/>
        </w:rPr>
      </w:pPr>
      <w:r w:rsidRPr="00317810">
        <w:rPr>
          <w:sz w:val="24"/>
          <w:szCs w:val="24"/>
        </w:rPr>
        <w:t>automatické kabinové a šachetní dvoudílné otevírané dveře o minimální šíři 800 mm x 2000 mm, v  nerezovém provedení a s požární odolností EW60 (dle ČSN EN 81-58);</w:t>
      </w:r>
    </w:p>
    <w:p w:rsidR="008F1B8A" w:rsidRPr="00317810" w:rsidRDefault="008F1B8A" w:rsidP="00600CFE">
      <w:pPr>
        <w:numPr>
          <w:ilvl w:val="0"/>
          <w:numId w:val="37"/>
        </w:numPr>
        <w:tabs>
          <w:tab w:val="clear" w:pos="1080"/>
          <w:tab w:val="num" w:pos="720"/>
        </w:tabs>
        <w:ind w:left="720"/>
        <w:jc w:val="both"/>
        <w:rPr>
          <w:sz w:val="24"/>
          <w:szCs w:val="24"/>
        </w:rPr>
      </w:pPr>
      <w:r w:rsidRPr="00317810">
        <w:rPr>
          <w:sz w:val="24"/>
          <w:szCs w:val="24"/>
        </w:rPr>
        <w:t xml:space="preserve">nová kovová kabina výtahu o rozměru 1210x2080x2139mm a nosnosti 1125kg, v laminátovém provedení ANTIVANDAL s úsporným LED </w:t>
      </w:r>
      <w:r w:rsidRPr="00317810">
        <w:rPr>
          <w:color w:val="000000"/>
          <w:sz w:val="24"/>
          <w:szCs w:val="24"/>
        </w:rPr>
        <w:t>osvětlením včetně automatického tlumení osvětlení, s </w:t>
      </w:r>
      <w:r w:rsidRPr="00317810">
        <w:rPr>
          <w:sz w:val="24"/>
          <w:szCs w:val="24"/>
        </w:rPr>
        <w:t>dotykovými ovládacími tlačítky</w:t>
      </w:r>
      <w:r w:rsidRPr="00317810">
        <w:rPr>
          <w:color w:val="000000"/>
          <w:sz w:val="24"/>
          <w:szCs w:val="24"/>
        </w:rPr>
        <w:t>, s potvrzení volby, signalizace přetížení kabiny, LED displej označující patro s polohovou signalizací, s tlačítky pro prodlouženou volbu otvírání a možného zavírání dveří, se zrcadlem z bezpečnostního sk</w:t>
      </w:r>
      <w:r w:rsidR="009D4F27">
        <w:rPr>
          <w:color w:val="000000"/>
          <w:sz w:val="24"/>
          <w:szCs w:val="24"/>
        </w:rPr>
        <w:t>la + madlem, s podlahou v proti</w:t>
      </w:r>
      <w:r w:rsidRPr="00317810">
        <w:rPr>
          <w:color w:val="000000"/>
          <w:sz w:val="24"/>
          <w:szCs w:val="24"/>
        </w:rPr>
        <w:t xml:space="preserve">skluzovém provedení ohraničenou </w:t>
      </w:r>
      <w:proofErr w:type="spellStart"/>
      <w:r w:rsidRPr="00317810">
        <w:rPr>
          <w:color w:val="000000"/>
          <w:sz w:val="24"/>
          <w:szCs w:val="24"/>
        </w:rPr>
        <w:t>okopovými</w:t>
      </w:r>
      <w:proofErr w:type="spellEnd"/>
      <w:r w:rsidRPr="00317810">
        <w:rPr>
          <w:color w:val="000000"/>
          <w:sz w:val="24"/>
          <w:szCs w:val="24"/>
        </w:rPr>
        <w:t xml:space="preserve"> lištami po celém obvodu kabiny, svislé rohy klece</w:t>
      </w:r>
      <w:r w:rsidR="003563AF">
        <w:rPr>
          <w:color w:val="000000"/>
          <w:sz w:val="24"/>
          <w:szCs w:val="24"/>
        </w:rPr>
        <w:t>;</w:t>
      </w:r>
      <w:r w:rsidRPr="00317810">
        <w:rPr>
          <w:sz w:val="24"/>
          <w:szCs w:val="24"/>
        </w:rPr>
        <w:t xml:space="preserve"> </w:t>
      </w:r>
    </w:p>
    <w:p w:rsidR="008F1B8A" w:rsidRPr="00317810" w:rsidRDefault="008F1B8A" w:rsidP="00600CFE">
      <w:pPr>
        <w:numPr>
          <w:ilvl w:val="0"/>
          <w:numId w:val="37"/>
        </w:numPr>
        <w:tabs>
          <w:tab w:val="clear" w:pos="1080"/>
          <w:tab w:val="num" w:pos="720"/>
        </w:tabs>
        <w:autoSpaceDE w:val="0"/>
        <w:autoSpaceDN w:val="0"/>
        <w:adjustRightInd w:val="0"/>
        <w:ind w:left="720"/>
        <w:jc w:val="both"/>
        <w:rPr>
          <w:color w:val="000000"/>
          <w:sz w:val="24"/>
          <w:szCs w:val="24"/>
        </w:rPr>
      </w:pPr>
      <w:r w:rsidRPr="00317810">
        <w:rPr>
          <w:sz w:val="24"/>
          <w:szCs w:val="24"/>
        </w:rPr>
        <w:t>výtah budou vybaven obousměrným sběrným řízení FCL s ignorováním přivoláním při přetížení;</w:t>
      </w:r>
    </w:p>
    <w:p w:rsidR="008F1B8A" w:rsidRPr="00317810" w:rsidRDefault="008F1B8A" w:rsidP="00600CFE">
      <w:pPr>
        <w:numPr>
          <w:ilvl w:val="0"/>
          <w:numId w:val="37"/>
        </w:numPr>
        <w:tabs>
          <w:tab w:val="clear" w:pos="1080"/>
          <w:tab w:val="num" w:pos="720"/>
        </w:tabs>
        <w:autoSpaceDE w:val="0"/>
        <w:autoSpaceDN w:val="0"/>
        <w:adjustRightInd w:val="0"/>
        <w:ind w:left="720"/>
        <w:jc w:val="both"/>
        <w:rPr>
          <w:color w:val="000000"/>
          <w:sz w:val="24"/>
          <w:szCs w:val="24"/>
        </w:rPr>
      </w:pPr>
      <w:r w:rsidRPr="00317810">
        <w:rPr>
          <w:color w:val="000000"/>
          <w:sz w:val="24"/>
          <w:szCs w:val="24"/>
        </w:rPr>
        <w:t>nosné prostředky výtahu – pásy</w:t>
      </w:r>
    </w:p>
    <w:p w:rsidR="008F1B8A" w:rsidRPr="00317810" w:rsidRDefault="008F1B8A" w:rsidP="00600CFE">
      <w:pPr>
        <w:numPr>
          <w:ilvl w:val="0"/>
          <w:numId w:val="37"/>
        </w:numPr>
        <w:tabs>
          <w:tab w:val="clear" w:pos="1080"/>
          <w:tab w:val="num" w:pos="720"/>
        </w:tabs>
        <w:ind w:left="720"/>
        <w:jc w:val="both"/>
        <w:rPr>
          <w:sz w:val="24"/>
          <w:szCs w:val="24"/>
        </w:rPr>
      </w:pPr>
      <w:r w:rsidRPr="00317810">
        <w:rPr>
          <w:color w:val="000000"/>
          <w:sz w:val="24"/>
          <w:szCs w:val="24"/>
        </w:rPr>
        <w:t>nový hlavní přívod</w:t>
      </w:r>
    </w:p>
    <w:p w:rsidR="008F1B8A" w:rsidRPr="00317810" w:rsidRDefault="008F1B8A" w:rsidP="00600CFE">
      <w:pPr>
        <w:numPr>
          <w:ilvl w:val="0"/>
          <w:numId w:val="37"/>
        </w:numPr>
        <w:tabs>
          <w:tab w:val="clear" w:pos="1080"/>
          <w:tab w:val="num" w:pos="720"/>
        </w:tabs>
        <w:ind w:left="720"/>
        <w:jc w:val="both"/>
        <w:rPr>
          <w:sz w:val="24"/>
          <w:szCs w:val="24"/>
        </w:rPr>
      </w:pPr>
      <w:r w:rsidRPr="00317810">
        <w:rPr>
          <w:sz w:val="24"/>
          <w:szCs w:val="24"/>
        </w:rPr>
        <w:t>obousměrné mobilní komunikační zařízení pro nouzovou komunikaci kabina - strojovna - dispečink;</w:t>
      </w:r>
    </w:p>
    <w:p w:rsidR="008F1B8A" w:rsidRPr="00317810" w:rsidRDefault="008F1B8A" w:rsidP="00600CFE">
      <w:pPr>
        <w:numPr>
          <w:ilvl w:val="0"/>
          <w:numId w:val="37"/>
        </w:numPr>
        <w:tabs>
          <w:tab w:val="clear" w:pos="1080"/>
          <w:tab w:val="num" w:pos="720"/>
        </w:tabs>
        <w:ind w:left="720"/>
        <w:jc w:val="both"/>
        <w:rPr>
          <w:sz w:val="24"/>
          <w:szCs w:val="24"/>
        </w:rPr>
      </w:pPr>
      <w:r w:rsidRPr="00317810">
        <w:rPr>
          <w:sz w:val="24"/>
          <w:szCs w:val="24"/>
        </w:rPr>
        <w:t xml:space="preserve">nové dotyková venkovní ovládací tlačítka v nástupištích, s orientačním prosvětlením směrové šipky při </w:t>
      </w:r>
      <w:r w:rsidR="003563AF">
        <w:rPr>
          <w:sz w:val="24"/>
          <w:szCs w:val="24"/>
        </w:rPr>
        <w:t>navolení směru jízdy;</w:t>
      </w:r>
    </w:p>
    <w:p w:rsidR="008F1B8A" w:rsidRPr="00317810" w:rsidRDefault="008F1B8A" w:rsidP="00600CFE">
      <w:pPr>
        <w:numPr>
          <w:ilvl w:val="0"/>
          <w:numId w:val="37"/>
        </w:numPr>
        <w:tabs>
          <w:tab w:val="clear" w:pos="1080"/>
          <w:tab w:val="num" w:pos="720"/>
        </w:tabs>
        <w:ind w:left="720"/>
        <w:jc w:val="both"/>
        <w:rPr>
          <w:sz w:val="24"/>
          <w:szCs w:val="24"/>
        </w:rPr>
      </w:pPr>
      <w:r w:rsidRPr="00317810">
        <w:rPr>
          <w:sz w:val="24"/>
          <w:szCs w:val="24"/>
        </w:rPr>
        <w:t>v hlavní nástupní stanici bude instalován klíčový spínač pro chování výtahu při požáru dle platné legislativy ČSN EN 81-73;</w:t>
      </w:r>
    </w:p>
    <w:p w:rsidR="008F1B8A" w:rsidRPr="00317810" w:rsidRDefault="008F1B8A" w:rsidP="00600CFE">
      <w:pPr>
        <w:numPr>
          <w:ilvl w:val="0"/>
          <w:numId w:val="38"/>
        </w:numPr>
        <w:tabs>
          <w:tab w:val="clear" w:pos="1080"/>
          <w:tab w:val="num" w:pos="720"/>
        </w:tabs>
        <w:ind w:left="714" w:hanging="357"/>
        <w:jc w:val="both"/>
        <w:rPr>
          <w:b/>
          <w:bCs/>
          <w:i/>
          <w:iCs/>
          <w:sz w:val="24"/>
          <w:szCs w:val="24"/>
        </w:rPr>
      </w:pPr>
      <w:r w:rsidRPr="00317810">
        <w:rPr>
          <w:sz w:val="24"/>
          <w:szCs w:val="24"/>
        </w:rPr>
        <w:t>veškeré podklady pro stavební řízení;</w:t>
      </w:r>
    </w:p>
    <w:p w:rsidR="008F1B8A" w:rsidRPr="00317810" w:rsidRDefault="008F1B8A" w:rsidP="00600CFE">
      <w:pPr>
        <w:numPr>
          <w:ilvl w:val="0"/>
          <w:numId w:val="38"/>
        </w:numPr>
        <w:tabs>
          <w:tab w:val="clear" w:pos="1080"/>
          <w:tab w:val="num" w:pos="720"/>
        </w:tabs>
        <w:ind w:left="714" w:hanging="357"/>
        <w:jc w:val="both"/>
        <w:rPr>
          <w:sz w:val="24"/>
          <w:szCs w:val="24"/>
        </w:rPr>
      </w:pPr>
      <w:r w:rsidRPr="00317810">
        <w:rPr>
          <w:sz w:val="24"/>
          <w:szCs w:val="24"/>
        </w:rPr>
        <w:t>demontáž, odvoz a likvidace veškerého demontovaného materiálu, zdiva, sutě, atd.;</w:t>
      </w:r>
    </w:p>
    <w:p w:rsidR="008F1B8A" w:rsidRPr="00317810" w:rsidRDefault="008F1B8A" w:rsidP="00600CFE">
      <w:pPr>
        <w:numPr>
          <w:ilvl w:val="0"/>
          <w:numId w:val="38"/>
        </w:numPr>
        <w:tabs>
          <w:tab w:val="clear" w:pos="1080"/>
          <w:tab w:val="num" w:pos="720"/>
        </w:tabs>
        <w:ind w:left="714" w:hanging="357"/>
        <w:jc w:val="both"/>
        <w:rPr>
          <w:sz w:val="24"/>
          <w:szCs w:val="24"/>
        </w:rPr>
      </w:pPr>
      <w:r w:rsidRPr="00317810">
        <w:rPr>
          <w:sz w:val="24"/>
          <w:szCs w:val="24"/>
        </w:rPr>
        <w:t>přepojení (prodloužení) přívodního elektrického kabelu z původního hlavního vypínače do nového hlavního vypínače včetně zajištění dílčí revize;</w:t>
      </w:r>
    </w:p>
    <w:p w:rsidR="008F1B8A" w:rsidRPr="00317810" w:rsidRDefault="008F1B8A" w:rsidP="00600CFE">
      <w:pPr>
        <w:numPr>
          <w:ilvl w:val="0"/>
          <w:numId w:val="38"/>
        </w:numPr>
        <w:tabs>
          <w:tab w:val="clear" w:pos="1080"/>
          <w:tab w:val="num" w:pos="720"/>
        </w:tabs>
        <w:ind w:left="714" w:hanging="357"/>
        <w:jc w:val="both"/>
        <w:rPr>
          <w:sz w:val="24"/>
          <w:szCs w:val="24"/>
        </w:rPr>
      </w:pPr>
      <w:r w:rsidRPr="00317810">
        <w:rPr>
          <w:sz w:val="24"/>
          <w:szCs w:val="24"/>
        </w:rPr>
        <w:t>doprava výtahu na místo montáže;</w:t>
      </w:r>
    </w:p>
    <w:p w:rsidR="008F1B8A" w:rsidRPr="00317810" w:rsidRDefault="008F1B8A" w:rsidP="00600CFE">
      <w:pPr>
        <w:numPr>
          <w:ilvl w:val="0"/>
          <w:numId w:val="38"/>
        </w:numPr>
        <w:tabs>
          <w:tab w:val="clear" w:pos="1080"/>
          <w:tab w:val="num" w:pos="720"/>
        </w:tabs>
        <w:ind w:left="714" w:hanging="357"/>
        <w:jc w:val="both"/>
        <w:rPr>
          <w:sz w:val="24"/>
          <w:szCs w:val="24"/>
        </w:rPr>
      </w:pPr>
      <w:r w:rsidRPr="00317810">
        <w:rPr>
          <w:sz w:val="24"/>
          <w:szCs w:val="24"/>
        </w:rPr>
        <w:t>veškeré nutné stavební práce související s montáží výtahu, montážní lešení a osvětlení šachty, zabezpečení otvorů po demontáži šachetních dveří;</w:t>
      </w:r>
    </w:p>
    <w:p w:rsidR="008F1B8A" w:rsidRPr="00317810" w:rsidRDefault="008F1B8A" w:rsidP="00600CFE">
      <w:pPr>
        <w:numPr>
          <w:ilvl w:val="0"/>
          <w:numId w:val="38"/>
        </w:numPr>
        <w:tabs>
          <w:tab w:val="clear" w:pos="1080"/>
          <w:tab w:val="num" w:pos="720"/>
        </w:tabs>
        <w:ind w:left="714" w:hanging="357"/>
        <w:jc w:val="both"/>
        <w:rPr>
          <w:sz w:val="24"/>
          <w:szCs w:val="24"/>
        </w:rPr>
      </w:pPr>
      <w:r w:rsidRPr="00317810">
        <w:rPr>
          <w:sz w:val="24"/>
          <w:szCs w:val="24"/>
        </w:rPr>
        <w:t xml:space="preserve">veškeré související pomocné práce, průběžný a závěrečný úklid; </w:t>
      </w:r>
    </w:p>
    <w:p w:rsidR="008F1B8A" w:rsidRPr="00317810" w:rsidRDefault="008F1B8A" w:rsidP="00600CFE">
      <w:pPr>
        <w:numPr>
          <w:ilvl w:val="0"/>
          <w:numId w:val="38"/>
        </w:numPr>
        <w:tabs>
          <w:tab w:val="clear" w:pos="1080"/>
          <w:tab w:val="num" w:pos="720"/>
        </w:tabs>
        <w:ind w:left="714" w:hanging="357"/>
        <w:jc w:val="both"/>
        <w:rPr>
          <w:sz w:val="24"/>
          <w:szCs w:val="24"/>
        </w:rPr>
      </w:pPr>
      <w:r w:rsidRPr="00317810">
        <w:rPr>
          <w:sz w:val="24"/>
          <w:szCs w:val="24"/>
        </w:rPr>
        <w:t>provedení předepsaných zkoušek a revizí, včetně zkoušky hlučnosti;</w:t>
      </w:r>
    </w:p>
    <w:p w:rsidR="008F1B8A" w:rsidRPr="00317810" w:rsidRDefault="008F1B8A" w:rsidP="00600CFE">
      <w:pPr>
        <w:numPr>
          <w:ilvl w:val="0"/>
          <w:numId w:val="38"/>
        </w:numPr>
        <w:tabs>
          <w:tab w:val="clear" w:pos="1080"/>
          <w:tab w:val="num" w:pos="720"/>
        </w:tabs>
        <w:ind w:left="714" w:hanging="357"/>
        <w:jc w:val="both"/>
        <w:rPr>
          <w:sz w:val="24"/>
          <w:szCs w:val="24"/>
        </w:rPr>
      </w:pPr>
      <w:r w:rsidRPr="00317810">
        <w:rPr>
          <w:sz w:val="24"/>
          <w:szCs w:val="24"/>
        </w:rPr>
        <w:t>součástí dodávky „na klíč“ bude i dodání kompletní realizační dokumentace (včetně průkazu způsobilosti) realizovaných výtahových systémů včetně požadovaných certifikátů a prohlášení o shodě;</w:t>
      </w:r>
    </w:p>
    <w:p w:rsidR="008F1B8A" w:rsidRPr="00317810" w:rsidRDefault="008F1B8A" w:rsidP="00600CFE">
      <w:pPr>
        <w:numPr>
          <w:ilvl w:val="0"/>
          <w:numId w:val="38"/>
        </w:numPr>
        <w:tabs>
          <w:tab w:val="clear" w:pos="1080"/>
          <w:tab w:val="num" w:pos="720"/>
        </w:tabs>
        <w:ind w:left="714" w:hanging="357"/>
        <w:jc w:val="both"/>
        <w:rPr>
          <w:sz w:val="24"/>
          <w:szCs w:val="24"/>
        </w:rPr>
      </w:pPr>
      <w:r w:rsidRPr="00317810">
        <w:rPr>
          <w:sz w:val="24"/>
          <w:szCs w:val="24"/>
        </w:rPr>
        <w:t>dodávka legislativně požadované provozní dokumentace pro zápis údajů o provozním stavu výtahového systému pro potřeby provozovatele výtahu.</w:t>
      </w:r>
    </w:p>
    <w:p w:rsidR="008F1B8A" w:rsidRPr="00317810" w:rsidRDefault="008F1B8A" w:rsidP="00600CFE">
      <w:pPr>
        <w:ind w:left="714"/>
        <w:jc w:val="both"/>
        <w:rPr>
          <w:sz w:val="24"/>
          <w:szCs w:val="24"/>
        </w:rPr>
      </w:pPr>
    </w:p>
    <w:p w:rsidR="008F1B8A" w:rsidRDefault="008F1B8A" w:rsidP="00600CFE">
      <w:pPr>
        <w:ind w:left="708"/>
        <w:jc w:val="both"/>
        <w:rPr>
          <w:sz w:val="24"/>
          <w:szCs w:val="24"/>
        </w:rPr>
      </w:pPr>
      <w:r w:rsidRPr="00317810">
        <w:rPr>
          <w:sz w:val="24"/>
          <w:szCs w:val="24"/>
        </w:rPr>
        <w:t xml:space="preserve">Kompletní dodávka výtahu na klíč včetně demontáže - zachování stávajících prvků výtahů je nepřípustné!! Klade se důraz na co nejmenší stavební zásahy. Výhodou je montáž výtahů bez lešení, montáže, dokumentace výtahů v požadovaném rozsahu, </w:t>
      </w:r>
      <w:r w:rsidRPr="00317810">
        <w:rPr>
          <w:sz w:val="24"/>
          <w:szCs w:val="24"/>
        </w:rPr>
        <w:lastRenderedPageBreak/>
        <w:t>certifikátů, prohlášení o shodě, ekologické likvidace odpadů, zajištění přezkoušení nového výtahu certifikovaným pracovníkem zhotovitele (pouze sériově vyráběné typové výtahy), nebo nezávislým zkušebním orgánem u ostatních dodavatelů.</w:t>
      </w:r>
    </w:p>
    <w:p w:rsidR="003563AF" w:rsidRDefault="003563AF" w:rsidP="003563AF">
      <w:pPr>
        <w:pStyle w:val="Odstavecseseznamem"/>
        <w:numPr>
          <w:ilvl w:val="0"/>
          <w:numId w:val="39"/>
        </w:numPr>
        <w:spacing w:before="200"/>
        <w:contextualSpacing/>
        <w:jc w:val="both"/>
        <w:rPr>
          <w:sz w:val="24"/>
          <w:szCs w:val="24"/>
        </w:rPr>
      </w:pPr>
      <w:r>
        <w:rPr>
          <w:sz w:val="24"/>
          <w:szCs w:val="24"/>
        </w:rPr>
        <w:t>Uchazeč vypracuje Návrh servisní smlouvy, která bude obsahovat následující body:</w:t>
      </w:r>
    </w:p>
    <w:p w:rsidR="003563AF" w:rsidRDefault="003563AF" w:rsidP="003563AF">
      <w:pPr>
        <w:pStyle w:val="Odstavecseseznamem"/>
        <w:numPr>
          <w:ilvl w:val="0"/>
          <w:numId w:val="40"/>
        </w:numPr>
        <w:spacing w:before="200"/>
        <w:contextualSpacing/>
        <w:jc w:val="both"/>
        <w:rPr>
          <w:sz w:val="24"/>
          <w:szCs w:val="24"/>
        </w:rPr>
      </w:pPr>
      <w:r>
        <w:rPr>
          <w:sz w:val="24"/>
          <w:szCs w:val="24"/>
        </w:rPr>
        <w:t>Odborné prohlídky dle ČSN 27 4002 prováděné v termínech a rozsahu dle platných norem a předpisů,</w:t>
      </w:r>
    </w:p>
    <w:p w:rsidR="003563AF" w:rsidRDefault="003563AF" w:rsidP="003563AF">
      <w:pPr>
        <w:pStyle w:val="Odstavecseseznamem"/>
        <w:numPr>
          <w:ilvl w:val="0"/>
          <w:numId w:val="40"/>
        </w:numPr>
        <w:spacing w:before="200"/>
        <w:contextualSpacing/>
        <w:jc w:val="both"/>
        <w:rPr>
          <w:sz w:val="24"/>
          <w:szCs w:val="24"/>
        </w:rPr>
      </w:pPr>
      <w:r>
        <w:rPr>
          <w:sz w:val="24"/>
          <w:szCs w:val="24"/>
        </w:rPr>
        <w:t>Odborné zkoušky dle ČSN 27 4007 prováděné dle termínů, které hlídá zhotovitel,</w:t>
      </w:r>
    </w:p>
    <w:p w:rsidR="003563AF" w:rsidRDefault="003563AF" w:rsidP="003563AF">
      <w:pPr>
        <w:pStyle w:val="Odstavecseseznamem"/>
        <w:numPr>
          <w:ilvl w:val="0"/>
          <w:numId w:val="40"/>
        </w:numPr>
        <w:spacing w:before="200"/>
        <w:contextualSpacing/>
        <w:jc w:val="both"/>
        <w:rPr>
          <w:sz w:val="24"/>
          <w:szCs w:val="24"/>
        </w:rPr>
      </w:pPr>
      <w:r>
        <w:rPr>
          <w:sz w:val="24"/>
          <w:szCs w:val="24"/>
        </w:rPr>
        <w:t>veškeré opravy bez užití materiálu,</w:t>
      </w:r>
    </w:p>
    <w:p w:rsidR="003563AF" w:rsidRDefault="003563AF" w:rsidP="003563AF">
      <w:pPr>
        <w:pStyle w:val="Odstavecseseznamem"/>
        <w:numPr>
          <w:ilvl w:val="0"/>
          <w:numId w:val="40"/>
        </w:numPr>
        <w:spacing w:before="200"/>
        <w:contextualSpacing/>
        <w:jc w:val="both"/>
        <w:rPr>
          <w:sz w:val="24"/>
          <w:szCs w:val="24"/>
        </w:rPr>
      </w:pPr>
      <w:r>
        <w:rPr>
          <w:sz w:val="24"/>
          <w:szCs w:val="24"/>
        </w:rPr>
        <w:t>opravy seřizovacího typu</w:t>
      </w:r>
      <w:r w:rsidRPr="00663CA2">
        <w:rPr>
          <w:sz w:val="24"/>
          <w:szCs w:val="24"/>
        </w:rPr>
        <w:t xml:space="preserve">, </w:t>
      </w:r>
    </w:p>
    <w:p w:rsidR="003563AF" w:rsidRDefault="003563AF" w:rsidP="003563AF">
      <w:pPr>
        <w:pStyle w:val="Odstavecseseznamem"/>
        <w:numPr>
          <w:ilvl w:val="0"/>
          <w:numId w:val="40"/>
        </w:numPr>
        <w:spacing w:before="200"/>
        <w:contextualSpacing/>
        <w:jc w:val="both"/>
        <w:rPr>
          <w:sz w:val="24"/>
          <w:szCs w:val="24"/>
        </w:rPr>
      </w:pPr>
      <w:r>
        <w:rPr>
          <w:sz w:val="24"/>
          <w:szCs w:val="24"/>
        </w:rPr>
        <w:t>pravidelná preventivní údržba (1x za 3 měsíce, čištění dna šachty a hlavy klece, mazání dle mazacího plánu výrobce),</w:t>
      </w:r>
    </w:p>
    <w:p w:rsidR="003563AF" w:rsidRDefault="003563AF" w:rsidP="003563AF">
      <w:pPr>
        <w:pStyle w:val="Odstavecseseznamem"/>
        <w:numPr>
          <w:ilvl w:val="0"/>
          <w:numId w:val="40"/>
        </w:numPr>
        <w:spacing w:before="200"/>
        <w:contextualSpacing/>
        <w:jc w:val="both"/>
        <w:rPr>
          <w:sz w:val="24"/>
          <w:szCs w:val="24"/>
        </w:rPr>
      </w:pPr>
      <w:r>
        <w:rPr>
          <w:sz w:val="24"/>
          <w:szCs w:val="24"/>
        </w:rPr>
        <w:t>provádění provozních prohlídek dle ČSN 27 4002 v termínech a rozsahu dle platných norem a předpisů,</w:t>
      </w:r>
    </w:p>
    <w:p w:rsidR="003563AF" w:rsidRDefault="003563AF" w:rsidP="003563AF">
      <w:pPr>
        <w:pStyle w:val="Odstavecseseznamem"/>
        <w:numPr>
          <w:ilvl w:val="0"/>
          <w:numId w:val="40"/>
        </w:numPr>
        <w:spacing w:before="200"/>
        <w:contextualSpacing/>
        <w:jc w:val="both"/>
        <w:rPr>
          <w:sz w:val="24"/>
          <w:szCs w:val="24"/>
        </w:rPr>
      </w:pPr>
      <w:r w:rsidRPr="00663CA2">
        <w:rPr>
          <w:sz w:val="24"/>
          <w:szCs w:val="24"/>
        </w:rPr>
        <w:t xml:space="preserve">vyproštění osob do 1 hod. </w:t>
      </w:r>
      <w:r>
        <w:rPr>
          <w:sz w:val="24"/>
          <w:szCs w:val="24"/>
        </w:rPr>
        <w:t>od nahlášení na dispečink,</w:t>
      </w:r>
    </w:p>
    <w:p w:rsidR="003563AF" w:rsidRDefault="003563AF" w:rsidP="003563AF">
      <w:pPr>
        <w:pStyle w:val="Odstavecseseznamem"/>
        <w:numPr>
          <w:ilvl w:val="0"/>
          <w:numId w:val="40"/>
        </w:numPr>
        <w:spacing w:before="200"/>
        <w:contextualSpacing/>
        <w:jc w:val="both"/>
        <w:rPr>
          <w:sz w:val="24"/>
          <w:szCs w:val="24"/>
        </w:rPr>
      </w:pPr>
      <w:r>
        <w:rPr>
          <w:sz w:val="24"/>
          <w:szCs w:val="24"/>
        </w:rPr>
        <w:t>nástup na opravu do 24 hod. od nahlášení na dispečink,</w:t>
      </w:r>
    </w:p>
    <w:p w:rsidR="003563AF" w:rsidRDefault="003563AF" w:rsidP="003563AF">
      <w:pPr>
        <w:pStyle w:val="Odstavecseseznamem"/>
        <w:numPr>
          <w:ilvl w:val="0"/>
          <w:numId w:val="40"/>
        </w:numPr>
        <w:spacing w:before="200"/>
        <w:contextualSpacing/>
        <w:jc w:val="both"/>
        <w:rPr>
          <w:sz w:val="24"/>
          <w:szCs w:val="24"/>
        </w:rPr>
      </w:pPr>
      <w:r>
        <w:rPr>
          <w:sz w:val="24"/>
          <w:szCs w:val="24"/>
        </w:rPr>
        <w:t>veškeré výdaje (např.: cestovné, příplatky za služby mimo pracovní dobu) na opravy nebo vyproštění osob budou zahrnuty v měsíčním paušálu,</w:t>
      </w:r>
    </w:p>
    <w:p w:rsidR="003563AF" w:rsidRDefault="003563AF" w:rsidP="003563AF">
      <w:pPr>
        <w:pStyle w:val="Odstavecseseznamem"/>
        <w:numPr>
          <w:ilvl w:val="0"/>
          <w:numId w:val="40"/>
        </w:numPr>
        <w:spacing w:before="200"/>
        <w:contextualSpacing/>
        <w:jc w:val="both"/>
        <w:rPr>
          <w:sz w:val="24"/>
          <w:szCs w:val="24"/>
        </w:rPr>
      </w:pPr>
      <w:r>
        <w:rPr>
          <w:sz w:val="24"/>
          <w:szCs w:val="24"/>
        </w:rPr>
        <w:t>24 hodinový dispečink,</w:t>
      </w:r>
    </w:p>
    <w:p w:rsidR="003563AF" w:rsidRDefault="003563AF" w:rsidP="003563AF">
      <w:pPr>
        <w:pStyle w:val="Odstavecseseznamem"/>
        <w:numPr>
          <w:ilvl w:val="0"/>
          <w:numId w:val="40"/>
        </w:numPr>
        <w:spacing w:before="200"/>
        <w:contextualSpacing/>
        <w:jc w:val="both"/>
        <w:rPr>
          <w:sz w:val="24"/>
          <w:szCs w:val="24"/>
        </w:rPr>
      </w:pPr>
      <w:r>
        <w:rPr>
          <w:sz w:val="24"/>
          <w:szCs w:val="24"/>
        </w:rPr>
        <w:t>pronájem SIM telefonní karty pro dálkovou nouzovou signalizaci,</w:t>
      </w:r>
    </w:p>
    <w:p w:rsidR="008F1B8A" w:rsidRPr="003563AF" w:rsidRDefault="003563AF" w:rsidP="003563AF">
      <w:pPr>
        <w:pStyle w:val="Odstavecseseznamem"/>
        <w:numPr>
          <w:ilvl w:val="0"/>
          <w:numId w:val="40"/>
        </w:numPr>
        <w:spacing w:before="200"/>
        <w:contextualSpacing/>
        <w:jc w:val="both"/>
        <w:rPr>
          <w:sz w:val="24"/>
          <w:szCs w:val="24"/>
        </w:rPr>
      </w:pPr>
      <w:r w:rsidRPr="00663CA2">
        <w:rPr>
          <w:sz w:val="24"/>
          <w:szCs w:val="24"/>
        </w:rPr>
        <w:t xml:space="preserve">cena </w:t>
      </w:r>
      <w:r>
        <w:rPr>
          <w:sz w:val="24"/>
          <w:szCs w:val="24"/>
        </w:rPr>
        <w:t>paušálu nepřesáhne částku  14</w:t>
      </w:r>
      <w:r w:rsidRPr="00663CA2">
        <w:rPr>
          <w:sz w:val="24"/>
          <w:szCs w:val="24"/>
        </w:rPr>
        <w:t>00/</w:t>
      </w:r>
      <w:proofErr w:type="spellStart"/>
      <w:r w:rsidRPr="00663CA2">
        <w:rPr>
          <w:sz w:val="24"/>
          <w:szCs w:val="24"/>
        </w:rPr>
        <w:t>měs</w:t>
      </w:r>
      <w:proofErr w:type="spellEnd"/>
      <w:r w:rsidRPr="00663CA2">
        <w:rPr>
          <w:sz w:val="24"/>
          <w:szCs w:val="24"/>
        </w:rPr>
        <w:t>. bez DPH s  garancí této ceny po celou dobu trvání záruky.</w:t>
      </w:r>
    </w:p>
    <w:p w:rsidR="008F1B8A" w:rsidRPr="004517FD" w:rsidRDefault="008F1B8A" w:rsidP="008F1B8A">
      <w:pPr>
        <w:ind w:left="284"/>
        <w:jc w:val="both"/>
        <w:rPr>
          <w:bCs/>
          <w:iCs/>
          <w:sz w:val="24"/>
          <w:szCs w:val="24"/>
        </w:rPr>
      </w:pPr>
    </w:p>
    <w:p w:rsidR="008F1B8A" w:rsidRDefault="009D4F27" w:rsidP="008F1B8A">
      <w:pPr>
        <w:numPr>
          <w:ilvl w:val="0"/>
          <w:numId w:val="31"/>
        </w:numPr>
        <w:ind w:left="284" w:hanging="578"/>
        <w:jc w:val="both"/>
        <w:rPr>
          <w:sz w:val="24"/>
        </w:rPr>
      </w:pPr>
      <w:r>
        <w:rPr>
          <w:sz w:val="24"/>
        </w:rPr>
        <w:t>Objednatel</w:t>
      </w:r>
      <w:r w:rsidR="008F1B8A" w:rsidRPr="00027CF9">
        <w:rPr>
          <w:sz w:val="24"/>
        </w:rPr>
        <w:t xml:space="preserve"> nepřipouští variantní řešení.</w:t>
      </w:r>
    </w:p>
    <w:p w:rsidR="00B11EBB" w:rsidRDefault="00B11EBB" w:rsidP="004B6C2E">
      <w:pPr>
        <w:shd w:val="clear" w:color="00FFFF" w:fill="auto"/>
        <w:jc w:val="center"/>
        <w:rPr>
          <w:caps/>
          <w:sz w:val="24"/>
        </w:rPr>
      </w:pPr>
    </w:p>
    <w:p w:rsidR="00B11EBB" w:rsidRDefault="00B11EBB" w:rsidP="004B6C2E">
      <w:pPr>
        <w:shd w:val="clear" w:color="00FFFF" w:fill="auto"/>
        <w:jc w:val="center"/>
        <w:rPr>
          <w:caps/>
          <w:sz w:val="24"/>
        </w:rPr>
      </w:pPr>
    </w:p>
    <w:p w:rsidR="00A35C8B" w:rsidRDefault="00A35C8B" w:rsidP="001D1315">
      <w:pPr>
        <w:shd w:val="clear" w:color="00FFFF" w:fill="auto"/>
        <w:spacing w:after="240"/>
        <w:jc w:val="center"/>
        <w:rPr>
          <w:b/>
          <w:sz w:val="24"/>
          <w:u w:val="single"/>
        </w:rPr>
      </w:pPr>
      <w:r w:rsidRPr="00C7548E">
        <w:rPr>
          <w:b/>
          <w:caps/>
          <w:sz w:val="24"/>
        </w:rPr>
        <w:t xml:space="preserve">II. </w:t>
      </w:r>
      <w:r>
        <w:rPr>
          <w:b/>
          <w:caps/>
          <w:sz w:val="24"/>
          <w:u w:val="single"/>
        </w:rPr>
        <w:t>Termín a místo</w:t>
      </w:r>
      <w:r>
        <w:rPr>
          <w:b/>
          <w:sz w:val="24"/>
          <w:u w:val="single"/>
        </w:rPr>
        <w:t xml:space="preserve"> PLNĚNÍ</w:t>
      </w:r>
    </w:p>
    <w:p w:rsidR="009D4F27" w:rsidRPr="003245D5" w:rsidRDefault="009D4F27" w:rsidP="009D4F27">
      <w:pPr>
        <w:ind w:right="-144"/>
        <w:rPr>
          <w:sz w:val="24"/>
          <w:szCs w:val="24"/>
        </w:rPr>
      </w:pPr>
      <w:r w:rsidRPr="003245D5">
        <w:rPr>
          <w:sz w:val="24"/>
          <w:szCs w:val="24"/>
        </w:rPr>
        <w:t xml:space="preserve">Plnění zakázky (předání PD a podkladů pro stavební úřad) zahájit:  </w:t>
      </w:r>
      <w:r w:rsidRPr="003245D5">
        <w:rPr>
          <w:sz w:val="24"/>
          <w:szCs w:val="24"/>
        </w:rPr>
        <w:tab/>
        <w:t xml:space="preserve">  </w:t>
      </w:r>
      <w:r w:rsidRPr="003245D5">
        <w:rPr>
          <w:sz w:val="24"/>
          <w:szCs w:val="24"/>
        </w:rPr>
        <w:tab/>
        <w:t xml:space="preserve">   1/2014</w:t>
      </w:r>
    </w:p>
    <w:p w:rsidR="009D4F27" w:rsidRPr="003245D5" w:rsidRDefault="009D4F27" w:rsidP="009D4F27">
      <w:pPr>
        <w:rPr>
          <w:sz w:val="24"/>
          <w:szCs w:val="24"/>
        </w:rPr>
      </w:pPr>
      <w:r w:rsidRPr="003245D5">
        <w:rPr>
          <w:sz w:val="24"/>
          <w:szCs w:val="24"/>
        </w:rPr>
        <w:t>Plnění zakázky (souhlasné stanovisko Stavebního úřadu – ohlášení) ukončit:</w:t>
      </w:r>
      <w:r w:rsidRPr="003245D5">
        <w:rPr>
          <w:sz w:val="24"/>
          <w:szCs w:val="24"/>
        </w:rPr>
        <w:tab/>
        <w:t xml:space="preserve">   2/2014 </w:t>
      </w:r>
    </w:p>
    <w:p w:rsidR="009D4F27" w:rsidRPr="003245D5" w:rsidRDefault="009D4F27" w:rsidP="009D4F27">
      <w:pPr>
        <w:ind w:right="-144"/>
        <w:rPr>
          <w:sz w:val="24"/>
          <w:szCs w:val="24"/>
        </w:rPr>
      </w:pPr>
      <w:r w:rsidRPr="003245D5">
        <w:rPr>
          <w:sz w:val="24"/>
          <w:szCs w:val="24"/>
        </w:rPr>
        <w:t xml:space="preserve">Plnění zakázky (realizace výtahu na klíč) zahájit:  </w:t>
      </w:r>
      <w:r w:rsidRPr="003245D5">
        <w:rPr>
          <w:sz w:val="24"/>
          <w:szCs w:val="24"/>
        </w:rPr>
        <w:tab/>
      </w:r>
      <w:r w:rsidRPr="003245D5">
        <w:rPr>
          <w:sz w:val="24"/>
          <w:szCs w:val="24"/>
        </w:rPr>
        <w:tab/>
      </w:r>
      <w:r w:rsidRPr="003245D5">
        <w:rPr>
          <w:sz w:val="24"/>
          <w:szCs w:val="24"/>
        </w:rPr>
        <w:tab/>
        <w:t xml:space="preserve">    </w:t>
      </w:r>
      <w:r w:rsidRPr="003245D5">
        <w:rPr>
          <w:sz w:val="24"/>
          <w:szCs w:val="24"/>
        </w:rPr>
        <w:tab/>
      </w:r>
      <w:r w:rsidRPr="003245D5">
        <w:rPr>
          <w:sz w:val="24"/>
          <w:szCs w:val="24"/>
        </w:rPr>
        <w:tab/>
        <w:t xml:space="preserve">   3/2014</w:t>
      </w:r>
    </w:p>
    <w:p w:rsidR="009D4F27" w:rsidRPr="003245D5" w:rsidRDefault="009D4F27" w:rsidP="009D4F27">
      <w:pPr>
        <w:ind w:right="-144"/>
        <w:rPr>
          <w:sz w:val="24"/>
          <w:szCs w:val="24"/>
        </w:rPr>
      </w:pPr>
      <w:r w:rsidRPr="003245D5">
        <w:rPr>
          <w:sz w:val="24"/>
          <w:szCs w:val="24"/>
        </w:rPr>
        <w:t xml:space="preserve">Plnění zakázky (realizace výtahu na klíč) ukončit:  </w:t>
      </w:r>
      <w:r w:rsidRPr="003245D5">
        <w:rPr>
          <w:sz w:val="24"/>
          <w:szCs w:val="24"/>
        </w:rPr>
        <w:tab/>
      </w:r>
      <w:r w:rsidRPr="003245D5">
        <w:rPr>
          <w:sz w:val="24"/>
          <w:szCs w:val="24"/>
        </w:rPr>
        <w:tab/>
        <w:t xml:space="preserve">    </w:t>
      </w:r>
      <w:r w:rsidRPr="003245D5">
        <w:rPr>
          <w:sz w:val="24"/>
          <w:szCs w:val="24"/>
        </w:rPr>
        <w:tab/>
      </w:r>
      <w:r w:rsidRPr="003245D5">
        <w:rPr>
          <w:sz w:val="24"/>
          <w:szCs w:val="24"/>
        </w:rPr>
        <w:tab/>
      </w:r>
      <w:r w:rsidRPr="003245D5">
        <w:rPr>
          <w:sz w:val="24"/>
          <w:szCs w:val="24"/>
        </w:rPr>
        <w:tab/>
        <w:t xml:space="preserve">   5/2014</w:t>
      </w:r>
    </w:p>
    <w:p w:rsidR="009D4F27" w:rsidRPr="003245D5" w:rsidRDefault="009D4F27" w:rsidP="009D4F27">
      <w:pPr>
        <w:rPr>
          <w:sz w:val="24"/>
          <w:szCs w:val="24"/>
        </w:rPr>
      </w:pPr>
      <w:r w:rsidRPr="003245D5">
        <w:rPr>
          <w:sz w:val="24"/>
          <w:szCs w:val="24"/>
        </w:rPr>
        <w:t>Předání dokladové části ukončit:</w:t>
      </w:r>
      <w:r w:rsidRPr="003245D5">
        <w:rPr>
          <w:sz w:val="24"/>
          <w:szCs w:val="24"/>
        </w:rPr>
        <w:tab/>
      </w:r>
      <w:r w:rsidRPr="003245D5">
        <w:rPr>
          <w:sz w:val="24"/>
          <w:szCs w:val="24"/>
        </w:rPr>
        <w:tab/>
      </w:r>
      <w:r w:rsidRPr="003245D5">
        <w:rPr>
          <w:sz w:val="24"/>
          <w:szCs w:val="24"/>
        </w:rPr>
        <w:tab/>
      </w:r>
      <w:r w:rsidRPr="003245D5">
        <w:rPr>
          <w:sz w:val="24"/>
          <w:szCs w:val="24"/>
        </w:rPr>
        <w:tab/>
      </w:r>
      <w:r w:rsidRPr="003245D5">
        <w:rPr>
          <w:sz w:val="24"/>
          <w:szCs w:val="24"/>
        </w:rPr>
        <w:tab/>
      </w:r>
      <w:r w:rsidRPr="003245D5">
        <w:rPr>
          <w:sz w:val="24"/>
          <w:szCs w:val="24"/>
        </w:rPr>
        <w:tab/>
      </w:r>
      <w:r w:rsidRPr="003245D5">
        <w:rPr>
          <w:sz w:val="24"/>
          <w:szCs w:val="24"/>
        </w:rPr>
        <w:tab/>
        <w:t xml:space="preserve">   5/2014</w:t>
      </w:r>
    </w:p>
    <w:p w:rsidR="004E5A79" w:rsidRDefault="004E5A79" w:rsidP="00C52CB3">
      <w:pPr>
        <w:jc w:val="both"/>
        <w:rPr>
          <w:sz w:val="24"/>
          <w:szCs w:val="24"/>
        </w:rPr>
      </w:pPr>
    </w:p>
    <w:p w:rsidR="004E5A79" w:rsidRDefault="004E5A79" w:rsidP="004E5A79">
      <w:pPr>
        <w:shd w:val="clear" w:color="00FFFF" w:fill="auto"/>
        <w:tabs>
          <w:tab w:val="right" w:pos="5387"/>
          <w:tab w:val="right" w:pos="7655"/>
        </w:tabs>
        <w:jc w:val="both"/>
        <w:rPr>
          <w:sz w:val="24"/>
          <w:szCs w:val="24"/>
        </w:rPr>
      </w:pPr>
    </w:p>
    <w:p w:rsidR="00C11D49" w:rsidRDefault="00C11D49" w:rsidP="004E5A79">
      <w:pPr>
        <w:shd w:val="clear" w:color="00FFFF" w:fill="auto"/>
        <w:tabs>
          <w:tab w:val="right" w:pos="5387"/>
          <w:tab w:val="right" w:pos="7655"/>
        </w:tabs>
        <w:jc w:val="both"/>
        <w:rPr>
          <w:sz w:val="24"/>
          <w:szCs w:val="24"/>
        </w:rPr>
      </w:pPr>
      <w:r>
        <w:rPr>
          <w:sz w:val="24"/>
          <w:szCs w:val="24"/>
        </w:rPr>
        <w:t xml:space="preserve">Místem plnění </w:t>
      </w:r>
      <w:r w:rsidR="0087201D">
        <w:rPr>
          <w:sz w:val="24"/>
          <w:szCs w:val="24"/>
        </w:rPr>
        <w:t xml:space="preserve">díla </w:t>
      </w:r>
      <w:r>
        <w:rPr>
          <w:sz w:val="24"/>
          <w:szCs w:val="24"/>
        </w:rPr>
        <w:t>je</w:t>
      </w:r>
      <w:r w:rsidR="0087201D">
        <w:rPr>
          <w:sz w:val="24"/>
          <w:szCs w:val="24"/>
        </w:rPr>
        <w:t>:</w:t>
      </w:r>
    </w:p>
    <w:p w:rsidR="00C11D49" w:rsidRPr="00C11D49" w:rsidRDefault="00C11D49" w:rsidP="0058175B">
      <w:pPr>
        <w:shd w:val="clear" w:color="00FFFF" w:fill="auto"/>
        <w:tabs>
          <w:tab w:val="right" w:pos="5387"/>
          <w:tab w:val="right" w:pos="7655"/>
        </w:tabs>
        <w:jc w:val="both"/>
        <w:rPr>
          <w:sz w:val="24"/>
          <w:szCs w:val="24"/>
        </w:rPr>
      </w:pPr>
    </w:p>
    <w:p w:rsidR="00721C7F" w:rsidRPr="005544DA" w:rsidRDefault="008F1B8A" w:rsidP="00721C7F">
      <w:pPr>
        <w:numPr>
          <w:ilvl w:val="0"/>
          <w:numId w:val="32"/>
        </w:numPr>
        <w:rPr>
          <w:sz w:val="24"/>
          <w:szCs w:val="24"/>
        </w:rPr>
      </w:pPr>
      <w:r>
        <w:rPr>
          <w:sz w:val="24"/>
          <w:szCs w:val="24"/>
        </w:rPr>
        <w:t>Vyškov, Víta Nejedlého</w:t>
      </w:r>
    </w:p>
    <w:p w:rsidR="00EB33C5" w:rsidRPr="00727486" w:rsidRDefault="00EB33C5" w:rsidP="002B2220">
      <w:pPr>
        <w:shd w:val="clear" w:color="00FFFF" w:fill="auto"/>
        <w:tabs>
          <w:tab w:val="right" w:pos="5387"/>
          <w:tab w:val="right" w:pos="7655"/>
        </w:tabs>
        <w:jc w:val="center"/>
        <w:rPr>
          <w:bCs/>
          <w:iCs/>
          <w:sz w:val="24"/>
          <w:szCs w:val="24"/>
        </w:rPr>
      </w:pPr>
    </w:p>
    <w:p w:rsidR="00727486" w:rsidRDefault="00727486" w:rsidP="002B2220">
      <w:pPr>
        <w:shd w:val="clear" w:color="00FFFF" w:fill="auto"/>
        <w:tabs>
          <w:tab w:val="right" w:pos="5387"/>
          <w:tab w:val="right" w:pos="7655"/>
        </w:tabs>
        <w:jc w:val="center"/>
        <w:rPr>
          <w:bCs/>
          <w:iCs/>
          <w:sz w:val="24"/>
          <w:szCs w:val="24"/>
        </w:rPr>
      </w:pPr>
    </w:p>
    <w:p w:rsidR="00A35C8B" w:rsidRDefault="00A35C8B" w:rsidP="001D1315">
      <w:pPr>
        <w:shd w:val="clear" w:color="00FFFF" w:fill="auto"/>
        <w:spacing w:after="240"/>
        <w:jc w:val="center"/>
        <w:rPr>
          <w:b/>
          <w:caps/>
          <w:sz w:val="24"/>
          <w:u w:val="single"/>
        </w:rPr>
      </w:pPr>
      <w:r>
        <w:rPr>
          <w:b/>
          <w:sz w:val="24"/>
        </w:rPr>
        <w:t xml:space="preserve">III. </w:t>
      </w:r>
      <w:r w:rsidRPr="00C7548E">
        <w:rPr>
          <w:b/>
          <w:caps/>
          <w:sz w:val="24"/>
          <w:u w:val="single"/>
        </w:rPr>
        <w:t>CENA DÍLA</w:t>
      </w:r>
    </w:p>
    <w:p w:rsidR="00486061" w:rsidRDefault="00486061" w:rsidP="00486061">
      <w:pPr>
        <w:spacing w:after="120"/>
        <w:jc w:val="both"/>
        <w:rPr>
          <w:sz w:val="24"/>
        </w:rPr>
      </w:pPr>
      <w:r>
        <w:rPr>
          <w:sz w:val="24"/>
        </w:rPr>
        <w:t>Cena za předmět díla je cenou konečnou, nejvýše přípustnou a činí:</w:t>
      </w:r>
    </w:p>
    <w:p w:rsidR="00486061" w:rsidRPr="001E799E" w:rsidRDefault="00486061" w:rsidP="00486061">
      <w:pPr>
        <w:pStyle w:val="slovn1"/>
        <w:spacing w:before="0" w:beforeAutospacing="0" w:after="0" w:afterAutospacing="0"/>
        <w:jc w:val="both"/>
        <w:rPr>
          <w:rFonts w:eastAsia="Times New Roman"/>
          <w:szCs w:val="20"/>
          <w:u w:val="single"/>
          <w:lang w:val="cs-CZ" w:eastAsia="cs-CZ"/>
        </w:rPr>
      </w:pPr>
      <w:r w:rsidRPr="001E799E">
        <w:rPr>
          <w:rFonts w:eastAsia="Times New Roman"/>
          <w:szCs w:val="20"/>
          <w:u w:val="single"/>
          <w:lang w:val="cs-CZ" w:eastAsia="cs-CZ"/>
        </w:rPr>
        <w:t>Cena za zpracování projektové dokumentace:</w:t>
      </w:r>
    </w:p>
    <w:p w:rsidR="00486061" w:rsidRDefault="00486061" w:rsidP="00486061">
      <w:pPr>
        <w:pStyle w:val="slovn1"/>
        <w:spacing w:before="0" w:beforeAutospacing="0" w:after="0" w:afterAutospacing="0"/>
        <w:ind w:left="540" w:hanging="540"/>
        <w:jc w:val="both"/>
        <w:rPr>
          <w:rFonts w:eastAsia="Times New Roman"/>
          <w:szCs w:val="20"/>
          <w:lang w:val="cs-CZ" w:eastAsia="cs-CZ"/>
        </w:rPr>
      </w:pPr>
    </w:p>
    <w:p w:rsidR="00486061" w:rsidRDefault="00486061" w:rsidP="00486061">
      <w:pPr>
        <w:pStyle w:val="slovn1"/>
        <w:tabs>
          <w:tab w:val="left" w:pos="1080"/>
          <w:tab w:val="right" w:pos="7740"/>
        </w:tabs>
        <w:spacing w:before="0" w:beforeAutospacing="0" w:after="0" w:afterAutospacing="0"/>
        <w:ind w:left="540"/>
        <w:jc w:val="both"/>
        <w:rPr>
          <w:rFonts w:eastAsia="Times New Roman"/>
          <w:szCs w:val="20"/>
          <w:lang w:val="cs-CZ" w:eastAsia="cs-CZ"/>
        </w:rPr>
      </w:pPr>
      <w:r>
        <w:rPr>
          <w:rFonts w:eastAsia="Times New Roman"/>
          <w:szCs w:val="20"/>
          <w:lang w:val="cs-CZ" w:eastAsia="cs-CZ"/>
        </w:rPr>
        <w:tab/>
        <w:t>Cena bez DPH</w:t>
      </w:r>
      <w:r>
        <w:rPr>
          <w:rFonts w:eastAsia="Times New Roman"/>
          <w:szCs w:val="20"/>
          <w:lang w:val="cs-CZ" w:eastAsia="cs-CZ"/>
        </w:rPr>
        <w:tab/>
      </w:r>
      <w:r w:rsidR="005B5F19" w:rsidRPr="005B5F19">
        <w:rPr>
          <w:rFonts w:eastAsia="Times New Roman"/>
          <w:szCs w:val="20"/>
          <w:shd w:val="clear" w:color="auto" w:fill="FFFF00"/>
          <w:lang w:val="cs-CZ" w:eastAsia="cs-CZ"/>
        </w:rPr>
        <w:t>……</w:t>
      </w:r>
      <w:r>
        <w:rPr>
          <w:rFonts w:eastAsia="Times New Roman"/>
          <w:szCs w:val="20"/>
          <w:lang w:val="cs-CZ" w:eastAsia="cs-CZ"/>
        </w:rPr>
        <w:t>,- Kč</w:t>
      </w:r>
    </w:p>
    <w:p w:rsidR="00486061" w:rsidRDefault="005B5F19" w:rsidP="00486061">
      <w:pPr>
        <w:pStyle w:val="slovn1"/>
        <w:tabs>
          <w:tab w:val="left" w:pos="1080"/>
          <w:tab w:val="right" w:pos="7740"/>
        </w:tabs>
        <w:spacing w:before="0" w:beforeAutospacing="0" w:after="0" w:afterAutospacing="0"/>
        <w:ind w:left="540"/>
        <w:jc w:val="both"/>
        <w:rPr>
          <w:rFonts w:eastAsia="Times New Roman"/>
          <w:szCs w:val="20"/>
          <w:lang w:val="cs-CZ" w:eastAsia="cs-CZ"/>
        </w:rPr>
      </w:pPr>
      <w:r>
        <w:rPr>
          <w:rFonts w:eastAsia="Times New Roman"/>
          <w:szCs w:val="20"/>
          <w:lang w:val="cs-CZ" w:eastAsia="cs-CZ"/>
        </w:rPr>
        <w:tab/>
        <w:t>DPH (21</w:t>
      </w:r>
      <w:r w:rsidR="00486061">
        <w:rPr>
          <w:rFonts w:eastAsia="Times New Roman"/>
          <w:szCs w:val="20"/>
          <w:lang w:val="cs-CZ" w:eastAsia="cs-CZ"/>
        </w:rPr>
        <w:t>%)</w:t>
      </w:r>
      <w:r w:rsidR="00486061">
        <w:rPr>
          <w:rFonts w:eastAsia="Times New Roman"/>
          <w:szCs w:val="20"/>
          <w:lang w:val="cs-CZ" w:eastAsia="cs-CZ"/>
        </w:rPr>
        <w:tab/>
      </w:r>
      <w:r w:rsidRPr="005B5F19">
        <w:rPr>
          <w:rFonts w:eastAsia="Times New Roman"/>
          <w:szCs w:val="20"/>
          <w:shd w:val="clear" w:color="auto" w:fill="FFFF00"/>
          <w:lang w:val="cs-CZ" w:eastAsia="cs-CZ"/>
        </w:rPr>
        <w:t>……</w:t>
      </w:r>
      <w:r w:rsidR="00486061">
        <w:rPr>
          <w:rFonts w:eastAsia="Times New Roman"/>
          <w:szCs w:val="20"/>
          <w:lang w:val="cs-CZ" w:eastAsia="cs-CZ"/>
        </w:rPr>
        <w:t>,- Kč</w:t>
      </w:r>
    </w:p>
    <w:p w:rsidR="00486061" w:rsidRDefault="00486061" w:rsidP="00486061">
      <w:pPr>
        <w:pStyle w:val="slovn1"/>
        <w:tabs>
          <w:tab w:val="left" w:pos="1080"/>
          <w:tab w:val="right" w:pos="7740"/>
        </w:tabs>
        <w:spacing w:before="0" w:beforeAutospacing="0" w:after="0" w:afterAutospacing="0"/>
        <w:ind w:left="540"/>
        <w:jc w:val="both"/>
        <w:rPr>
          <w:rFonts w:eastAsia="Times New Roman"/>
          <w:b/>
          <w:szCs w:val="20"/>
          <w:lang w:val="cs-CZ" w:eastAsia="cs-CZ"/>
        </w:rPr>
      </w:pPr>
      <w:r>
        <w:rPr>
          <w:rFonts w:eastAsia="Times New Roman"/>
          <w:szCs w:val="20"/>
          <w:lang w:val="cs-CZ" w:eastAsia="cs-CZ"/>
        </w:rPr>
        <w:tab/>
        <w:t>Celková cena včetně DPH</w:t>
      </w:r>
      <w:r>
        <w:rPr>
          <w:rFonts w:eastAsia="Times New Roman"/>
          <w:szCs w:val="20"/>
          <w:lang w:val="cs-CZ" w:eastAsia="cs-CZ"/>
        </w:rPr>
        <w:tab/>
      </w:r>
      <w:r w:rsidR="005B5F19" w:rsidRPr="005B5F19">
        <w:rPr>
          <w:rFonts w:eastAsia="Times New Roman"/>
          <w:b/>
          <w:szCs w:val="20"/>
          <w:shd w:val="clear" w:color="auto" w:fill="FFFF00"/>
          <w:lang w:val="cs-CZ" w:eastAsia="cs-CZ"/>
        </w:rPr>
        <w:t>……</w:t>
      </w:r>
      <w:r w:rsidRPr="00082D69">
        <w:rPr>
          <w:rFonts w:eastAsia="Times New Roman"/>
          <w:b/>
          <w:szCs w:val="20"/>
          <w:lang w:val="cs-CZ" w:eastAsia="cs-CZ"/>
        </w:rPr>
        <w:t>,-</w:t>
      </w:r>
      <w:r w:rsidRPr="008E5887">
        <w:rPr>
          <w:rFonts w:eastAsia="Times New Roman"/>
          <w:b/>
          <w:szCs w:val="20"/>
          <w:lang w:val="cs-CZ" w:eastAsia="cs-CZ"/>
        </w:rPr>
        <w:t xml:space="preserve"> Kč</w:t>
      </w:r>
      <w:r>
        <w:rPr>
          <w:rFonts w:eastAsia="Times New Roman"/>
          <w:b/>
          <w:szCs w:val="20"/>
          <w:lang w:val="cs-CZ" w:eastAsia="cs-CZ"/>
        </w:rPr>
        <w:t xml:space="preserve"> </w:t>
      </w:r>
    </w:p>
    <w:p w:rsidR="00486061" w:rsidRDefault="00486061" w:rsidP="00486061">
      <w:pPr>
        <w:pStyle w:val="slovn1"/>
        <w:tabs>
          <w:tab w:val="left" w:pos="1080"/>
          <w:tab w:val="right" w:pos="7740"/>
        </w:tabs>
        <w:spacing w:before="0" w:beforeAutospacing="0" w:after="80" w:afterAutospacing="0"/>
        <w:jc w:val="both"/>
        <w:rPr>
          <w:rFonts w:eastAsia="Times New Roman"/>
          <w:szCs w:val="20"/>
          <w:lang w:val="cs-CZ" w:eastAsia="cs-CZ"/>
        </w:rPr>
      </w:pPr>
    </w:p>
    <w:p w:rsidR="00117698" w:rsidRDefault="00117698" w:rsidP="00486061">
      <w:pPr>
        <w:pStyle w:val="slovn1"/>
        <w:tabs>
          <w:tab w:val="left" w:pos="1080"/>
          <w:tab w:val="right" w:pos="7740"/>
        </w:tabs>
        <w:spacing w:before="0" w:beforeAutospacing="0" w:after="80" w:afterAutospacing="0"/>
        <w:jc w:val="both"/>
        <w:rPr>
          <w:rFonts w:eastAsia="Times New Roman"/>
          <w:szCs w:val="20"/>
          <w:lang w:val="cs-CZ" w:eastAsia="cs-CZ"/>
        </w:rPr>
      </w:pPr>
    </w:p>
    <w:p w:rsidR="00486061" w:rsidRPr="001E799E" w:rsidRDefault="00486061" w:rsidP="00486061">
      <w:pPr>
        <w:pStyle w:val="slovn1"/>
        <w:spacing w:before="0" w:beforeAutospacing="0" w:after="0" w:afterAutospacing="0"/>
        <w:jc w:val="both"/>
        <w:rPr>
          <w:rFonts w:eastAsia="Times New Roman"/>
          <w:szCs w:val="20"/>
          <w:u w:val="single"/>
          <w:lang w:val="cs-CZ" w:eastAsia="cs-CZ"/>
        </w:rPr>
      </w:pPr>
      <w:r w:rsidRPr="001E799E">
        <w:rPr>
          <w:rFonts w:eastAsia="Times New Roman"/>
          <w:szCs w:val="20"/>
          <w:u w:val="single"/>
          <w:lang w:val="cs-CZ" w:eastAsia="cs-CZ"/>
        </w:rPr>
        <w:lastRenderedPageBreak/>
        <w:t>Cena za realizaci díla dle zpracované projektové dokumentace:</w:t>
      </w:r>
    </w:p>
    <w:p w:rsidR="00486061" w:rsidRPr="001E799E" w:rsidRDefault="00486061" w:rsidP="00486061">
      <w:pPr>
        <w:pStyle w:val="slovn1"/>
        <w:tabs>
          <w:tab w:val="left" w:pos="1080"/>
          <w:tab w:val="right" w:pos="7740"/>
        </w:tabs>
        <w:spacing w:before="0" w:beforeAutospacing="0" w:after="80" w:afterAutospacing="0"/>
        <w:jc w:val="both"/>
        <w:rPr>
          <w:rFonts w:eastAsia="Times New Roman"/>
          <w:szCs w:val="20"/>
          <w:u w:val="single"/>
          <w:lang w:val="cs-CZ" w:eastAsia="cs-CZ"/>
        </w:rPr>
      </w:pPr>
    </w:p>
    <w:p w:rsidR="00486061" w:rsidRDefault="00486061" w:rsidP="00486061">
      <w:pPr>
        <w:pStyle w:val="slovn1"/>
        <w:tabs>
          <w:tab w:val="left" w:pos="1080"/>
          <w:tab w:val="right" w:pos="7740"/>
        </w:tabs>
        <w:spacing w:before="0" w:beforeAutospacing="0" w:after="0" w:afterAutospacing="0"/>
        <w:ind w:left="540"/>
        <w:jc w:val="both"/>
        <w:rPr>
          <w:rFonts w:eastAsia="Times New Roman"/>
          <w:szCs w:val="20"/>
          <w:lang w:val="cs-CZ" w:eastAsia="cs-CZ"/>
        </w:rPr>
      </w:pPr>
      <w:r>
        <w:rPr>
          <w:rFonts w:eastAsia="Times New Roman"/>
          <w:szCs w:val="20"/>
          <w:lang w:val="cs-CZ" w:eastAsia="cs-CZ"/>
        </w:rPr>
        <w:tab/>
        <w:t>Cena bez DPH</w:t>
      </w:r>
      <w:r>
        <w:rPr>
          <w:rFonts w:eastAsia="Times New Roman"/>
          <w:szCs w:val="20"/>
          <w:lang w:val="cs-CZ" w:eastAsia="cs-CZ"/>
        </w:rPr>
        <w:tab/>
      </w:r>
      <w:r w:rsidR="005B5F19" w:rsidRPr="005B5F19">
        <w:rPr>
          <w:rFonts w:eastAsia="Times New Roman"/>
          <w:szCs w:val="20"/>
          <w:shd w:val="clear" w:color="auto" w:fill="FFFF00"/>
          <w:lang w:val="cs-CZ" w:eastAsia="cs-CZ"/>
        </w:rPr>
        <w:t>…….</w:t>
      </w:r>
      <w:r>
        <w:rPr>
          <w:rFonts w:eastAsia="Times New Roman"/>
          <w:szCs w:val="20"/>
          <w:lang w:val="cs-CZ" w:eastAsia="cs-CZ"/>
        </w:rPr>
        <w:t>,- Kč</w:t>
      </w:r>
    </w:p>
    <w:p w:rsidR="00486061" w:rsidRDefault="005B5F19" w:rsidP="00486061">
      <w:pPr>
        <w:pStyle w:val="slovn1"/>
        <w:tabs>
          <w:tab w:val="left" w:pos="1080"/>
          <w:tab w:val="right" w:pos="7740"/>
        </w:tabs>
        <w:spacing w:before="0" w:beforeAutospacing="0" w:after="0" w:afterAutospacing="0"/>
        <w:ind w:left="540"/>
        <w:jc w:val="both"/>
        <w:rPr>
          <w:rFonts w:eastAsia="Times New Roman"/>
          <w:szCs w:val="20"/>
          <w:lang w:val="cs-CZ" w:eastAsia="cs-CZ"/>
        </w:rPr>
      </w:pPr>
      <w:r>
        <w:rPr>
          <w:rFonts w:eastAsia="Times New Roman"/>
          <w:szCs w:val="20"/>
          <w:lang w:val="cs-CZ" w:eastAsia="cs-CZ"/>
        </w:rPr>
        <w:tab/>
        <w:t>DPH (21</w:t>
      </w:r>
      <w:r w:rsidR="00486061">
        <w:rPr>
          <w:rFonts w:eastAsia="Times New Roman"/>
          <w:szCs w:val="20"/>
          <w:lang w:val="cs-CZ" w:eastAsia="cs-CZ"/>
        </w:rPr>
        <w:t>%)</w:t>
      </w:r>
      <w:r w:rsidR="00486061">
        <w:rPr>
          <w:rFonts w:eastAsia="Times New Roman"/>
          <w:szCs w:val="20"/>
          <w:lang w:val="cs-CZ" w:eastAsia="cs-CZ"/>
        </w:rPr>
        <w:tab/>
      </w:r>
      <w:r w:rsidRPr="005B5F19">
        <w:rPr>
          <w:rFonts w:eastAsia="Times New Roman"/>
          <w:szCs w:val="20"/>
          <w:shd w:val="clear" w:color="auto" w:fill="FFFF00"/>
          <w:lang w:val="cs-CZ" w:eastAsia="cs-CZ"/>
        </w:rPr>
        <w:t>…….</w:t>
      </w:r>
      <w:r w:rsidR="00486061">
        <w:rPr>
          <w:rFonts w:eastAsia="Times New Roman"/>
          <w:szCs w:val="20"/>
          <w:lang w:val="cs-CZ" w:eastAsia="cs-CZ"/>
        </w:rPr>
        <w:t>,- Kč</w:t>
      </w:r>
    </w:p>
    <w:p w:rsidR="00486061" w:rsidRDefault="00486061" w:rsidP="00486061">
      <w:pPr>
        <w:pStyle w:val="slovn1"/>
        <w:tabs>
          <w:tab w:val="left" w:pos="1080"/>
          <w:tab w:val="right" w:pos="7740"/>
        </w:tabs>
        <w:spacing w:before="0" w:beforeAutospacing="0" w:after="0" w:afterAutospacing="0"/>
        <w:ind w:left="540"/>
        <w:jc w:val="both"/>
        <w:rPr>
          <w:rFonts w:eastAsia="Times New Roman"/>
          <w:szCs w:val="20"/>
          <w:lang w:val="cs-CZ" w:eastAsia="cs-CZ"/>
        </w:rPr>
      </w:pPr>
      <w:r>
        <w:rPr>
          <w:rFonts w:eastAsia="Times New Roman"/>
          <w:szCs w:val="20"/>
          <w:lang w:val="cs-CZ" w:eastAsia="cs-CZ"/>
        </w:rPr>
        <w:tab/>
        <w:t>Celková cena včetně DPH</w:t>
      </w:r>
      <w:r>
        <w:rPr>
          <w:rFonts w:eastAsia="Times New Roman"/>
          <w:szCs w:val="20"/>
          <w:lang w:val="cs-CZ" w:eastAsia="cs-CZ"/>
        </w:rPr>
        <w:tab/>
      </w:r>
      <w:r w:rsidR="005B5F19" w:rsidRPr="005B5F19">
        <w:rPr>
          <w:rFonts w:eastAsia="Times New Roman"/>
          <w:b/>
          <w:szCs w:val="20"/>
          <w:shd w:val="clear" w:color="auto" w:fill="FFFF00"/>
          <w:lang w:val="cs-CZ" w:eastAsia="cs-CZ"/>
        </w:rPr>
        <w:t>…….</w:t>
      </w:r>
      <w:r w:rsidRPr="00082D69">
        <w:rPr>
          <w:rFonts w:eastAsia="Times New Roman"/>
          <w:b/>
          <w:szCs w:val="20"/>
          <w:lang w:val="cs-CZ" w:eastAsia="cs-CZ"/>
        </w:rPr>
        <w:t>,- Kč</w:t>
      </w:r>
      <w:r>
        <w:rPr>
          <w:rFonts w:eastAsia="Times New Roman"/>
          <w:szCs w:val="20"/>
          <w:lang w:val="cs-CZ" w:eastAsia="cs-CZ"/>
        </w:rPr>
        <w:t xml:space="preserve"> </w:t>
      </w:r>
    </w:p>
    <w:p w:rsidR="008F1B8A" w:rsidRDefault="008F1B8A" w:rsidP="00486061">
      <w:pPr>
        <w:pStyle w:val="slovn1"/>
        <w:tabs>
          <w:tab w:val="left" w:pos="1080"/>
          <w:tab w:val="right" w:pos="7740"/>
        </w:tabs>
        <w:spacing w:before="0" w:beforeAutospacing="0" w:after="80" w:afterAutospacing="0"/>
        <w:ind w:left="547"/>
        <w:jc w:val="both"/>
        <w:rPr>
          <w:rFonts w:eastAsia="Times New Roman"/>
          <w:szCs w:val="20"/>
          <w:lang w:val="cs-CZ" w:eastAsia="cs-CZ"/>
        </w:rPr>
      </w:pPr>
    </w:p>
    <w:p w:rsidR="000A5373" w:rsidRPr="001E799E" w:rsidRDefault="001E799E" w:rsidP="000A5373">
      <w:pPr>
        <w:pStyle w:val="slovn1"/>
        <w:tabs>
          <w:tab w:val="left" w:pos="1080"/>
          <w:tab w:val="right" w:pos="7740"/>
        </w:tabs>
        <w:spacing w:before="0" w:beforeAutospacing="0" w:after="80" w:afterAutospacing="0"/>
        <w:jc w:val="both"/>
        <w:rPr>
          <w:rFonts w:eastAsia="Times New Roman"/>
          <w:szCs w:val="20"/>
          <w:u w:val="single"/>
          <w:lang w:val="cs-CZ" w:eastAsia="cs-CZ"/>
        </w:rPr>
      </w:pPr>
      <w:r w:rsidRPr="001E799E">
        <w:rPr>
          <w:rFonts w:eastAsia="Times New Roman"/>
          <w:szCs w:val="20"/>
          <w:u w:val="single"/>
          <w:lang w:val="cs-CZ" w:eastAsia="cs-CZ"/>
        </w:rPr>
        <w:t>Cena</w:t>
      </w:r>
      <w:r w:rsidR="000A5373" w:rsidRPr="001E799E">
        <w:rPr>
          <w:rFonts w:eastAsia="Times New Roman"/>
          <w:szCs w:val="20"/>
          <w:u w:val="single"/>
          <w:lang w:val="cs-CZ" w:eastAsia="cs-CZ"/>
        </w:rPr>
        <w:t xml:space="preserve"> za servis výtahu po dobu trvání záruky:</w:t>
      </w:r>
    </w:p>
    <w:p w:rsidR="000A5373" w:rsidRDefault="000A5373" w:rsidP="000A5373">
      <w:pPr>
        <w:pStyle w:val="slovn1"/>
        <w:tabs>
          <w:tab w:val="left" w:pos="1080"/>
          <w:tab w:val="right" w:pos="7740"/>
        </w:tabs>
        <w:spacing w:before="0" w:beforeAutospacing="0" w:after="80" w:afterAutospacing="0"/>
        <w:jc w:val="both"/>
        <w:rPr>
          <w:rFonts w:eastAsia="Times New Roman"/>
          <w:szCs w:val="20"/>
          <w:lang w:val="cs-CZ" w:eastAsia="cs-CZ"/>
        </w:rPr>
      </w:pPr>
    </w:p>
    <w:p w:rsidR="000A5373" w:rsidRDefault="000A5373" w:rsidP="000A5373">
      <w:pPr>
        <w:pStyle w:val="slovn1"/>
        <w:tabs>
          <w:tab w:val="left" w:pos="1080"/>
          <w:tab w:val="right" w:pos="7740"/>
        </w:tabs>
        <w:spacing w:before="0" w:beforeAutospacing="0" w:after="0" w:afterAutospacing="0"/>
        <w:ind w:left="540"/>
        <w:jc w:val="both"/>
        <w:rPr>
          <w:rFonts w:eastAsia="Times New Roman"/>
          <w:szCs w:val="20"/>
          <w:lang w:val="cs-CZ" w:eastAsia="cs-CZ"/>
        </w:rPr>
      </w:pPr>
      <w:r>
        <w:rPr>
          <w:rFonts w:eastAsia="Times New Roman"/>
          <w:szCs w:val="20"/>
          <w:lang w:val="cs-CZ" w:eastAsia="cs-CZ"/>
        </w:rPr>
        <w:tab/>
        <w:t>Cena bez DPH</w:t>
      </w:r>
      <w:r>
        <w:rPr>
          <w:rFonts w:eastAsia="Times New Roman"/>
          <w:szCs w:val="20"/>
          <w:lang w:val="cs-CZ" w:eastAsia="cs-CZ"/>
        </w:rPr>
        <w:tab/>
      </w:r>
      <w:r w:rsidR="005B5F19" w:rsidRPr="005B5F19">
        <w:rPr>
          <w:rFonts w:eastAsia="Times New Roman"/>
          <w:szCs w:val="20"/>
          <w:shd w:val="clear" w:color="auto" w:fill="FFFF00"/>
          <w:lang w:val="cs-CZ" w:eastAsia="cs-CZ"/>
        </w:rPr>
        <w:t>…….</w:t>
      </w:r>
      <w:r>
        <w:rPr>
          <w:rFonts w:eastAsia="Times New Roman"/>
          <w:szCs w:val="20"/>
          <w:lang w:val="cs-CZ" w:eastAsia="cs-CZ"/>
        </w:rPr>
        <w:t>,- Kč</w:t>
      </w:r>
    </w:p>
    <w:p w:rsidR="000A5373" w:rsidRDefault="005B5F19" w:rsidP="000A5373">
      <w:pPr>
        <w:pStyle w:val="slovn1"/>
        <w:tabs>
          <w:tab w:val="left" w:pos="1080"/>
          <w:tab w:val="right" w:pos="7740"/>
        </w:tabs>
        <w:spacing w:before="0" w:beforeAutospacing="0" w:after="0" w:afterAutospacing="0"/>
        <w:ind w:left="540"/>
        <w:jc w:val="both"/>
        <w:rPr>
          <w:rFonts w:eastAsia="Times New Roman"/>
          <w:szCs w:val="20"/>
          <w:lang w:val="cs-CZ" w:eastAsia="cs-CZ"/>
        </w:rPr>
      </w:pPr>
      <w:r>
        <w:rPr>
          <w:rFonts w:eastAsia="Times New Roman"/>
          <w:szCs w:val="20"/>
          <w:lang w:val="cs-CZ" w:eastAsia="cs-CZ"/>
        </w:rPr>
        <w:tab/>
        <w:t>DPH (21</w:t>
      </w:r>
      <w:r w:rsidR="000A5373">
        <w:rPr>
          <w:rFonts w:eastAsia="Times New Roman"/>
          <w:szCs w:val="20"/>
          <w:lang w:val="cs-CZ" w:eastAsia="cs-CZ"/>
        </w:rPr>
        <w:t>%)</w:t>
      </w:r>
      <w:r w:rsidR="000A5373">
        <w:rPr>
          <w:rFonts w:eastAsia="Times New Roman"/>
          <w:szCs w:val="20"/>
          <w:lang w:val="cs-CZ" w:eastAsia="cs-CZ"/>
        </w:rPr>
        <w:tab/>
      </w:r>
      <w:r w:rsidRPr="005B5F19">
        <w:rPr>
          <w:rFonts w:eastAsia="Times New Roman"/>
          <w:szCs w:val="20"/>
          <w:shd w:val="clear" w:color="auto" w:fill="FFFF00"/>
          <w:lang w:val="cs-CZ" w:eastAsia="cs-CZ"/>
        </w:rPr>
        <w:t>…….</w:t>
      </w:r>
      <w:r w:rsidR="000A5373">
        <w:rPr>
          <w:rFonts w:eastAsia="Times New Roman"/>
          <w:szCs w:val="20"/>
          <w:lang w:val="cs-CZ" w:eastAsia="cs-CZ"/>
        </w:rPr>
        <w:t>,- Kč</w:t>
      </w:r>
    </w:p>
    <w:p w:rsidR="000A5373" w:rsidRDefault="000A5373" w:rsidP="000A5373">
      <w:pPr>
        <w:pStyle w:val="slovn1"/>
        <w:tabs>
          <w:tab w:val="left" w:pos="1080"/>
          <w:tab w:val="right" w:pos="7740"/>
        </w:tabs>
        <w:spacing w:before="0" w:beforeAutospacing="0" w:after="0" w:afterAutospacing="0"/>
        <w:ind w:left="540"/>
        <w:jc w:val="both"/>
        <w:rPr>
          <w:rFonts w:eastAsia="Times New Roman"/>
          <w:szCs w:val="20"/>
          <w:lang w:val="cs-CZ" w:eastAsia="cs-CZ"/>
        </w:rPr>
      </w:pPr>
      <w:r>
        <w:rPr>
          <w:rFonts w:eastAsia="Times New Roman"/>
          <w:szCs w:val="20"/>
          <w:lang w:val="cs-CZ" w:eastAsia="cs-CZ"/>
        </w:rPr>
        <w:tab/>
        <w:t>Celková cena včetně DPH</w:t>
      </w:r>
      <w:r>
        <w:rPr>
          <w:rFonts w:eastAsia="Times New Roman"/>
          <w:szCs w:val="20"/>
          <w:lang w:val="cs-CZ" w:eastAsia="cs-CZ"/>
        </w:rPr>
        <w:tab/>
      </w:r>
      <w:r w:rsidR="005B5F19" w:rsidRPr="005B5F19">
        <w:rPr>
          <w:rFonts w:eastAsia="Times New Roman"/>
          <w:b/>
          <w:szCs w:val="20"/>
          <w:shd w:val="clear" w:color="auto" w:fill="FFFF00"/>
          <w:lang w:val="cs-CZ" w:eastAsia="cs-CZ"/>
        </w:rPr>
        <w:t>…….</w:t>
      </w:r>
      <w:r w:rsidRPr="00082D69">
        <w:rPr>
          <w:rFonts w:eastAsia="Times New Roman"/>
          <w:b/>
          <w:szCs w:val="20"/>
          <w:lang w:val="cs-CZ" w:eastAsia="cs-CZ"/>
        </w:rPr>
        <w:t>,- Kč</w:t>
      </w:r>
      <w:r>
        <w:rPr>
          <w:rFonts w:eastAsia="Times New Roman"/>
          <w:szCs w:val="20"/>
          <w:lang w:val="cs-CZ" w:eastAsia="cs-CZ"/>
        </w:rPr>
        <w:t xml:space="preserve"> </w:t>
      </w:r>
    </w:p>
    <w:p w:rsidR="000A5373" w:rsidRDefault="000A5373" w:rsidP="00486061">
      <w:pPr>
        <w:pStyle w:val="slovn1"/>
        <w:tabs>
          <w:tab w:val="left" w:pos="1080"/>
          <w:tab w:val="right" w:pos="7740"/>
        </w:tabs>
        <w:spacing w:before="0" w:beforeAutospacing="0" w:after="80" w:afterAutospacing="0"/>
        <w:ind w:left="547"/>
        <w:jc w:val="both"/>
        <w:rPr>
          <w:b/>
          <w:bCs/>
          <w:i/>
          <w:sz w:val="22"/>
          <w:szCs w:val="22"/>
        </w:rPr>
      </w:pPr>
    </w:p>
    <w:p w:rsidR="000A5373" w:rsidRDefault="000A5373" w:rsidP="00486061">
      <w:pPr>
        <w:pStyle w:val="slovn1"/>
        <w:tabs>
          <w:tab w:val="left" w:pos="1080"/>
          <w:tab w:val="right" w:pos="7740"/>
        </w:tabs>
        <w:spacing w:before="0" w:beforeAutospacing="0" w:after="80" w:afterAutospacing="0"/>
        <w:ind w:left="547"/>
        <w:jc w:val="both"/>
        <w:rPr>
          <w:rFonts w:eastAsia="Times New Roman"/>
          <w:szCs w:val="20"/>
          <w:lang w:val="cs-CZ" w:eastAsia="cs-CZ"/>
        </w:rPr>
      </w:pPr>
    </w:p>
    <w:p w:rsidR="00486061" w:rsidRDefault="00486061" w:rsidP="00486061">
      <w:pPr>
        <w:pStyle w:val="slovn1"/>
        <w:tabs>
          <w:tab w:val="right" w:pos="7740"/>
        </w:tabs>
        <w:spacing w:before="0" w:beforeAutospacing="0" w:after="80" w:afterAutospacing="0"/>
        <w:ind w:left="567" w:hanging="567"/>
        <w:jc w:val="both"/>
        <w:rPr>
          <w:rFonts w:eastAsia="Times New Roman"/>
          <w:szCs w:val="20"/>
          <w:lang w:val="cs-CZ" w:eastAsia="cs-CZ"/>
        </w:rPr>
      </w:pPr>
      <w:r>
        <w:rPr>
          <w:rFonts w:eastAsia="Times New Roman"/>
          <w:szCs w:val="20"/>
          <w:lang w:val="cs-CZ" w:eastAsia="cs-CZ"/>
        </w:rPr>
        <w:tab/>
        <w:t>Celková cena bez DPH</w:t>
      </w:r>
      <w:r>
        <w:rPr>
          <w:rFonts w:eastAsia="Times New Roman"/>
          <w:szCs w:val="20"/>
          <w:lang w:val="cs-CZ" w:eastAsia="cs-CZ"/>
        </w:rPr>
        <w:tab/>
      </w:r>
      <w:r w:rsidR="005B5F19" w:rsidRPr="005B5F19">
        <w:rPr>
          <w:rFonts w:eastAsia="Times New Roman"/>
          <w:szCs w:val="20"/>
          <w:shd w:val="clear" w:color="auto" w:fill="FFFF00"/>
          <w:lang w:val="cs-CZ" w:eastAsia="cs-CZ"/>
        </w:rPr>
        <w:t>…</w:t>
      </w:r>
      <w:proofErr w:type="gramStart"/>
      <w:r w:rsidR="005B5F19" w:rsidRPr="005B5F19">
        <w:rPr>
          <w:rFonts w:eastAsia="Times New Roman"/>
          <w:szCs w:val="20"/>
          <w:shd w:val="clear" w:color="auto" w:fill="FFFF00"/>
          <w:lang w:val="cs-CZ" w:eastAsia="cs-CZ"/>
        </w:rPr>
        <w:t>…..</w:t>
      </w:r>
      <w:r w:rsidRPr="005B5F19">
        <w:rPr>
          <w:rFonts w:eastAsia="Times New Roman"/>
          <w:szCs w:val="20"/>
          <w:shd w:val="clear" w:color="auto" w:fill="FFFF00"/>
          <w:lang w:val="cs-CZ" w:eastAsia="cs-CZ"/>
        </w:rPr>
        <w:t>,</w:t>
      </w:r>
      <w:r>
        <w:rPr>
          <w:rFonts w:eastAsia="Times New Roman"/>
          <w:szCs w:val="20"/>
          <w:lang w:val="cs-CZ" w:eastAsia="cs-CZ"/>
        </w:rPr>
        <w:t>- Kč</w:t>
      </w:r>
      <w:proofErr w:type="gramEnd"/>
    </w:p>
    <w:p w:rsidR="00486061" w:rsidRDefault="005B5F19" w:rsidP="00486061">
      <w:pPr>
        <w:pStyle w:val="slovn1"/>
        <w:tabs>
          <w:tab w:val="left" w:pos="1080"/>
          <w:tab w:val="right" w:pos="7740"/>
        </w:tabs>
        <w:spacing w:before="0" w:beforeAutospacing="0" w:after="0" w:afterAutospacing="0"/>
        <w:ind w:left="540"/>
        <w:jc w:val="both"/>
        <w:rPr>
          <w:rFonts w:eastAsia="Times New Roman"/>
          <w:szCs w:val="20"/>
          <w:lang w:val="cs-CZ" w:eastAsia="cs-CZ"/>
        </w:rPr>
      </w:pPr>
      <w:r>
        <w:rPr>
          <w:rFonts w:eastAsia="Times New Roman"/>
          <w:szCs w:val="20"/>
          <w:lang w:val="cs-CZ" w:eastAsia="cs-CZ"/>
        </w:rPr>
        <w:tab/>
        <w:t>DPH (21</w:t>
      </w:r>
      <w:r w:rsidR="00486061">
        <w:rPr>
          <w:rFonts w:eastAsia="Times New Roman"/>
          <w:szCs w:val="20"/>
          <w:lang w:val="cs-CZ" w:eastAsia="cs-CZ"/>
        </w:rPr>
        <w:t>%)</w:t>
      </w:r>
      <w:r w:rsidR="00486061">
        <w:rPr>
          <w:rFonts w:eastAsia="Times New Roman"/>
          <w:szCs w:val="20"/>
          <w:lang w:val="cs-CZ" w:eastAsia="cs-CZ"/>
        </w:rPr>
        <w:tab/>
      </w:r>
      <w:r w:rsidRPr="005B5F19">
        <w:rPr>
          <w:rFonts w:eastAsia="Times New Roman"/>
          <w:szCs w:val="20"/>
          <w:shd w:val="clear" w:color="auto" w:fill="FFFF00"/>
          <w:lang w:val="cs-CZ" w:eastAsia="cs-CZ"/>
        </w:rPr>
        <w:t>…</w:t>
      </w:r>
      <w:proofErr w:type="gramStart"/>
      <w:r w:rsidRPr="005B5F19">
        <w:rPr>
          <w:rFonts w:eastAsia="Times New Roman"/>
          <w:szCs w:val="20"/>
          <w:shd w:val="clear" w:color="auto" w:fill="FFFF00"/>
          <w:lang w:val="cs-CZ" w:eastAsia="cs-CZ"/>
        </w:rPr>
        <w:t>…..</w:t>
      </w:r>
      <w:r w:rsidR="00486061" w:rsidRPr="005B5F19">
        <w:rPr>
          <w:rFonts w:eastAsia="Times New Roman"/>
          <w:szCs w:val="20"/>
          <w:shd w:val="clear" w:color="auto" w:fill="FFFF00"/>
          <w:lang w:val="cs-CZ" w:eastAsia="cs-CZ"/>
        </w:rPr>
        <w:t>,</w:t>
      </w:r>
      <w:r w:rsidR="00486061">
        <w:rPr>
          <w:rFonts w:eastAsia="Times New Roman"/>
          <w:szCs w:val="20"/>
          <w:lang w:val="cs-CZ" w:eastAsia="cs-CZ"/>
        </w:rPr>
        <w:t>- Kč</w:t>
      </w:r>
      <w:proofErr w:type="gramEnd"/>
    </w:p>
    <w:p w:rsidR="001E799E" w:rsidRDefault="00486061" w:rsidP="001E799E">
      <w:pPr>
        <w:pStyle w:val="slovn1"/>
        <w:tabs>
          <w:tab w:val="left" w:pos="1080"/>
          <w:tab w:val="right" w:pos="7740"/>
        </w:tabs>
        <w:spacing w:before="0" w:beforeAutospacing="0" w:after="0" w:afterAutospacing="0"/>
        <w:ind w:left="540"/>
        <w:jc w:val="both"/>
        <w:rPr>
          <w:rFonts w:eastAsia="Times New Roman"/>
          <w:b/>
          <w:szCs w:val="20"/>
          <w:lang w:val="cs-CZ" w:eastAsia="cs-CZ"/>
        </w:rPr>
      </w:pPr>
      <w:r>
        <w:rPr>
          <w:rFonts w:eastAsia="Times New Roman"/>
          <w:b/>
          <w:szCs w:val="20"/>
          <w:lang w:val="cs-CZ" w:eastAsia="cs-CZ"/>
        </w:rPr>
        <w:t>Celková cena včetně DPH</w:t>
      </w:r>
      <w:r>
        <w:rPr>
          <w:rFonts w:eastAsia="Times New Roman"/>
          <w:b/>
          <w:szCs w:val="20"/>
          <w:lang w:val="cs-CZ" w:eastAsia="cs-CZ"/>
        </w:rPr>
        <w:tab/>
      </w:r>
      <w:r w:rsidR="005B5F19" w:rsidRPr="005B5F19">
        <w:rPr>
          <w:rFonts w:eastAsia="Times New Roman"/>
          <w:b/>
          <w:szCs w:val="20"/>
          <w:shd w:val="clear" w:color="auto" w:fill="FFFF00"/>
          <w:lang w:val="cs-CZ" w:eastAsia="cs-CZ"/>
        </w:rPr>
        <w:t>…</w:t>
      </w:r>
      <w:proofErr w:type="gramStart"/>
      <w:r w:rsidR="005B5F19" w:rsidRPr="005B5F19">
        <w:rPr>
          <w:rFonts w:eastAsia="Times New Roman"/>
          <w:b/>
          <w:szCs w:val="20"/>
          <w:shd w:val="clear" w:color="auto" w:fill="FFFF00"/>
          <w:lang w:val="cs-CZ" w:eastAsia="cs-CZ"/>
        </w:rPr>
        <w:t>…..</w:t>
      </w:r>
      <w:r w:rsidRPr="005B5F19">
        <w:rPr>
          <w:rFonts w:eastAsia="Times New Roman"/>
          <w:b/>
          <w:szCs w:val="20"/>
          <w:shd w:val="clear" w:color="auto" w:fill="FFFF00"/>
          <w:lang w:val="cs-CZ" w:eastAsia="cs-CZ"/>
        </w:rPr>
        <w:t>,</w:t>
      </w:r>
      <w:r>
        <w:rPr>
          <w:rFonts w:eastAsia="Times New Roman"/>
          <w:b/>
          <w:szCs w:val="20"/>
          <w:lang w:val="cs-CZ" w:eastAsia="cs-CZ"/>
        </w:rPr>
        <w:t>- Kč</w:t>
      </w:r>
      <w:proofErr w:type="gramEnd"/>
      <w:r>
        <w:rPr>
          <w:rFonts w:eastAsia="Times New Roman"/>
          <w:b/>
          <w:szCs w:val="20"/>
          <w:lang w:val="cs-CZ" w:eastAsia="cs-CZ"/>
        </w:rPr>
        <w:t xml:space="preserve"> </w:t>
      </w:r>
    </w:p>
    <w:p w:rsidR="001E799E" w:rsidRDefault="001E799E" w:rsidP="001E799E">
      <w:pPr>
        <w:pStyle w:val="slovn1"/>
        <w:tabs>
          <w:tab w:val="left" w:pos="1080"/>
          <w:tab w:val="right" w:pos="7740"/>
        </w:tabs>
        <w:spacing w:before="0" w:beforeAutospacing="0" w:after="0" w:afterAutospacing="0"/>
        <w:ind w:left="540"/>
        <w:jc w:val="both"/>
        <w:rPr>
          <w:rFonts w:eastAsia="Times New Roman"/>
          <w:b/>
          <w:szCs w:val="20"/>
          <w:lang w:val="cs-CZ" w:eastAsia="cs-CZ"/>
        </w:rPr>
      </w:pPr>
    </w:p>
    <w:p w:rsidR="00486061" w:rsidRDefault="00486061" w:rsidP="001E799E">
      <w:pPr>
        <w:pStyle w:val="slovn1"/>
        <w:tabs>
          <w:tab w:val="left" w:pos="1080"/>
          <w:tab w:val="right" w:pos="7740"/>
        </w:tabs>
        <w:spacing w:before="0" w:beforeAutospacing="0" w:after="0" w:afterAutospacing="0"/>
        <w:ind w:left="540"/>
        <w:jc w:val="both"/>
        <w:rPr>
          <w:rFonts w:eastAsia="Times New Roman"/>
          <w:szCs w:val="20"/>
          <w:lang w:val="cs-CZ" w:eastAsia="cs-CZ"/>
        </w:rPr>
      </w:pPr>
      <w:r>
        <w:rPr>
          <w:rFonts w:eastAsia="Times New Roman"/>
          <w:szCs w:val="20"/>
          <w:lang w:val="cs-CZ" w:eastAsia="cs-CZ"/>
        </w:rPr>
        <w:tab/>
        <w:t>slovy:</w:t>
      </w:r>
      <w:r>
        <w:rPr>
          <w:rFonts w:eastAsia="Times New Roman"/>
          <w:szCs w:val="20"/>
          <w:lang w:val="cs-CZ" w:eastAsia="cs-CZ"/>
        </w:rPr>
        <w:tab/>
        <w:t>„</w:t>
      </w:r>
      <w:r w:rsidR="005B5F19" w:rsidRPr="005B5F19">
        <w:rPr>
          <w:rFonts w:eastAsia="Times New Roman"/>
          <w:szCs w:val="20"/>
          <w:shd w:val="clear" w:color="auto" w:fill="FFFF00"/>
          <w:lang w:val="cs-CZ" w:eastAsia="cs-CZ"/>
        </w:rPr>
        <w:t>………………………………………………</w:t>
      </w:r>
      <w:r>
        <w:rPr>
          <w:rFonts w:eastAsia="Times New Roman"/>
          <w:szCs w:val="20"/>
          <w:lang w:val="cs-CZ" w:eastAsia="cs-CZ"/>
        </w:rPr>
        <w:t>“</w:t>
      </w:r>
    </w:p>
    <w:p w:rsidR="001B11B7" w:rsidRDefault="001B11B7" w:rsidP="002B2220">
      <w:pPr>
        <w:pStyle w:val="Zkladntext2"/>
        <w:spacing w:before="0"/>
        <w:jc w:val="center"/>
        <w:rPr>
          <w:rFonts w:ascii="Times New Roman" w:hAnsi="Times New Roman"/>
          <w:b w:val="0"/>
        </w:rPr>
      </w:pPr>
    </w:p>
    <w:p w:rsidR="00B11EBB" w:rsidRDefault="00B11EBB" w:rsidP="002B2220">
      <w:pPr>
        <w:pStyle w:val="Zkladntext2"/>
        <w:spacing w:before="0"/>
        <w:jc w:val="center"/>
        <w:rPr>
          <w:rFonts w:ascii="Times New Roman" w:hAnsi="Times New Roman"/>
          <w:b w:val="0"/>
        </w:rPr>
      </w:pPr>
    </w:p>
    <w:p w:rsidR="00A35C8B" w:rsidRDefault="00A35C8B" w:rsidP="001D1315">
      <w:pPr>
        <w:pStyle w:val="Zkladntext2"/>
        <w:spacing w:before="0" w:after="240"/>
        <w:jc w:val="center"/>
        <w:rPr>
          <w:rFonts w:ascii="Times New Roman" w:hAnsi="Times New Roman"/>
          <w:caps/>
          <w:u w:val="single"/>
        </w:rPr>
      </w:pPr>
      <w:r>
        <w:rPr>
          <w:rFonts w:ascii="Times New Roman" w:hAnsi="Times New Roman"/>
        </w:rPr>
        <w:t xml:space="preserve">IV. </w:t>
      </w:r>
      <w:r w:rsidRPr="00C7548E">
        <w:rPr>
          <w:rFonts w:ascii="Times New Roman" w:hAnsi="Times New Roman"/>
          <w:caps/>
          <w:u w:val="single"/>
        </w:rPr>
        <w:t>platební a fakturační podmínky</w:t>
      </w:r>
    </w:p>
    <w:p w:rsidR="00E07420" w:rsidRPr="001027CE" w:rsidRDefault="00464A87" w:rsidP="0084794C">
      <w:pPr>
        <w:pStyle w:val="Zkladntext"/>
        <w:numPr>
          <w:ilvl w:val="0"/>
          <w:numId w:val="2"/>
        </w:numPr>
        <w:tabs>
          <w:tab w:val="clear" w:pos="851"/>
        </w:tabs>
        <w:spacing w:before="0" w:after="120"/>
        <w:ind w:left="283" w:hanging="567"/>
        <w:jc w:val="both"/>
        <w:rPr>
          <w:rFonts w:ascii="Times New Roman" w:hAnsi="Times New Roman"/>
          <w:b w:val="0"/>
          <w:i w:val="0"/>
        </w:rPr>
      </w:pPr>
      <w:r>
        <w:rPr>
          <w:rFonts w:ascii="Times New Roman" w:hAnsi="Times New Roman"/>
          <w:b w:val="0"/>
          <w:i w:val="0"/>
        </w:rPr>
        <w:t xml:space="preserve">Objednatel </w:t>
      </w:r>
      <w:r w:rsidR="00E07420" w:rsidRPr="001027CE">
        <w:rPr>
          <w:rFonts w:ascii="Times New Roman" w:hAnsi="Times New Roman"/>
          <w:b w:val="0"/>
          <w:i w:val="0"/>
        </w:rPr>
        <w:t>neposkytuje</w:t>
      </w:r>
      <w:r>
        <w:rPr>
          <w:rFonts w:ascii="Times New Roman" w:hAnsi="Times New Roman"/>
          <w:b w:val="0"/>
          <w:i w:val="0"/>
        </w:rPr>
        <w:t xml:space="preserve"> </w:t>
      </w:r>
      <w:r w:rsidR="004B6C2E">
        <w:rPr>
          <w:rFonts w:ascii="Times New Roman" w:hAnsi="Times New Roman"/>
          <w:b w:val="0"/>
          <w:i w:val="0"/>
        </w:rPr>
        <w:t xml:space="preserve">zálohové </w:t>
      </w:r>
      <w:r>
        <w:rPr>
          <w:rFonts w:ascii="Times New Roman" w:hAnsi="Times New Roman"/>
          <w:b w:val="0"/>
          <w:i w:val="0"/>
        </w:rPr>
        <w:t>zálohy</w:t>
      </w:r>
      <w:r w:rsidR="00E07420" w:rsidRPr="001027CE">
        <w:rPr>
          <w:rFonts w:ascii="Times New Roman" w:hAnsi="Times New Roman"/>
          <w:b w:val="0"/>
          <w:i w:val="0"/>
        </w:rPr>
        <w:t>.</w:t>
      </w:r>
    </w:p>
    <w:p w:rsidR="00E07420" w:rsidRPr="001027CE" w:rsidRDefault="006E6E89" w:rsidP="0084794C">
      <w:pPr>
        <w:numPr>
          <w:ilvl w:val="0"/>
          <w:numId w:val="2"/>
        </w:numPr>
        <w:tabs>
          <w:tab w:val="clear" w:pos="851"/>
          <w:tab w:val="num" w:pos="-4962"/>
        </w:tabs>
        <w:spacing w:before="120" w:after="120"/>
        <w:ind w:left="284" w:hanging="568"/>
        <w:jc w:val="both"/>
        <w:rPr>
          <w:sz w:val="24"/>
          <w:szCs w:val="24"/>
        </w:rPr>
      </w:pPr>
      <w:r w:rsidRPr="001027CE">
        <w:rPr>
          <w:sz w:val="24"/>
          <w:szCs w:val="24"/>
        </w:rPr>
        <w:t>Daň</w:t>
      </w:r>
      <w:r w:rsidR="00BF14C1">
        <w:rPr>
          <w:sz w:val="24"/>
          <w:szCs w:val="24"/>
        </w:rPr>
        <w:t>ový doklad (dále jen „faktura“)</w:t>
      </w:r>
      <w:r w:rsidRPr="001027CE">
        <w:rPr>
          <w:sz w:val="24"/>
          <w:szCs w:val="24"/>
        </w:rPr>
        <w:t xml:space="preserve"> musí obsahovat údaje podle zákona č. 235/2004 Sb., o dani z přidané hodnoty</w:t>
      </w:r>
      <w:r w:rsidR="00E165C5">
        <w:rPr>
          <w:sz w:val="24"/>
          <w:szCs w:val="24"/>
        </w:rPr>
        <w:t>, ve znění pozdějších předpisů</w:t>
      </w:r>
      <w:r w:rsidR="00230CC5">
        <w:rPr>
          <w:sz w:val="24"/>
          <w:szCs w:val="24"/>
        </w:rPr>
        <w:t>,</w:t>
      </w:r>
      <w:r w:rsidR="00E165C5">
        <w:rPr>
          <w:sz w:val="24"/>
          <w:szCs w:val="24"/>
        </w:rPr>
        <w:t xml:space="preserve"> včet</w:t>
      </w:r>
      <w:r w:rsidR="00230CC5">
        <w:rPr>
          <w:sz w:val="24"/>
          <w:szCs w:val="24"/>
        </w:rPr>
        <w:t>ně uvedení klasifikace CZ – CPA, a dále údaje pro účely stanovení režimu přenesené daňové povinnosti v souladu s § 92a zákona.</w:t>
      </w:r>
    </w:p>
    <w:p w:rsidR="004B6C2E" w:rsidRPr="009748C7" w:rsidRDefault="004D2119" w:rsidP="00A11E43">
      <w:pPr>
        <w:pStyle w:val="Zkladntext"/>
        <w:numPr>
          <w:ilvl w:val="0"/>
          <w:numId w:val="2"/>
        </w:numPr>
        <w:tabs>
          <w:tab w:val="clear" w:pos="851"/>
          <w:tab w:val="num" w:pos="-2977"/>
        </w:tabs>
        <w:spacing w:before="0" w:after="120"/>
        <w:ind w:left="283" w:hanging="567"/>
        <w:jc w:val="both"/>
        <w:rPr>
          <w:rFonts w:ascii="Times New Roman" w:hAnsi="Times New Roman"/>
          <w:b w:val="0"/>
          <w:bCs/>
          <w:i w:val="0"/>
          <w:iCs/>
        </w:rPr>
      </w:pPr>
      <w:r w:rsidRPr="004D2119">
        <w:rPr>
          <w:rFonts w:ascii="Times New Roman" w:hAnsi="Times New Roman"/>
          <w:b w:val="0"/>
          <w:bCs/>
          <w:i w:val="0"/>
          <w:iCs/>
        </w:rPr>
        <w:t xml:space="preserve">Fakturace bude provedena dvěma fakturami. První ve </w:t>
      </w:r>
      <w:r w:rsidRPr="009748C7">
        <w:rPr>
          <w:rFonts w:ascii="Times New Roman" w:hAnsi="Times New Roman"/>
          <w:b w:val="0"/>
          <w:bCs/>
          <w:i w:val="0"/>
          <w:iCs/>
        </w:rPr>
        <w:t xml:space="preserve">výši 80% ceny díla </w:t>
      </w:r>
      <w:r w:rsidR="005C72F3" w:rsidRPr="009748C7">
        <w:rPr>
          <w:rFonts w:ascii="Times New Roman" w:hAnsi="Times New Roman"/>
          <w:b w:val="0"/>
          <w:bCs/>
          <w:i w:val="0"/>
          <w:iCs/>
        </w:rPr>
        <w:t>(</w:t>
      </w:r>
      <w:r w:rsidR="00B70089" w:rsidRPr="009748C7">
        <w:rPr>
          <w:rFonts w:ascii="Times New Roman" w:hAnsi="Times New Roman"/>
          <w:b w:val="0"/>
          <w:bCs/>
          <w:i w:val="0"/>
          <w:iCs/>
        </w:rPr>
        <w:t xml:space="preserve">vyjma </w:t>
      </w:r>
      <w:r w:rsidR="005C72F3" w:rsidRPr="009748C7">
        <w:rPr>
          <w:rFonts w:ascii="Times New Roman" w:hAnsi="Times New Roman"/>
          <w:b w:val="0"/>
          <w:bCs/>
          <w:i w:val="0"/>
          <w:iCs/>
        </w:rPr>
        <w:t>ceny za servis výtahu po dobu trvání záruky)</w:t>
      </w:r>
      <w:r w:rsidR="00B70089" w:rsidRPr="009748C7">
        <w:rPr>
          <w:rFonts w:ascii="Times New Roman" w:hAnsi="Times New Roman"/>
          <w:b w:val="0"/>
          <w:bCs/>
          <w:i w:val="0"/>
          <w:iCs/>
        </w:rPr>
        <w:t xml:space="preserve"> </w:t>
      </w:r>
      <w:r w:rsidRPr="009748C7">
        <w:rPr>
          <w:rFonts w:ascii="Times New Roman" w:hAnsi="Times New Roman"/>
          <w:b w:val="0"/>
          <w:bCs/>
          <w:i w:val="0"/>
          <w:iCs/>
        </w:rPr>
        <w:t>po předání hotového díla, druhá ve výši 20% po vydání kolaudačního souhlasu s užíváním stavby a odstranění případných vad a nedodělků.</w:t>
      </w:r>
      <w:r w:rsidR="00B70089" w:rsidRPr="009748C7">
        <w:rPr>
          <w:rFonts w:ascii="Times New Roman" w:hAnsi="Times New Roman"/>
          <w:b w:val="0"/>
          <w:bCs/>
          <w:i w:val="0"/>
          <w:iCs/>
        </w:rPr>
        <w:t xml:space="preserve"> </w:t>
      </w:r>
      <w:r w:rsidR="00A11E43" w:rsidRPr="009748C7">
        <w:rPr>
          <w:rFonts w:ascii="Times New Roman" w:hAnsi="Times New Roman"/>
          <w:b w:val="0"/>
          <w:bCs/>
          <w:i w:val="0"/>
          <w:iCs/>
        </w:rPr>
        <w:br/>
      </w:r>
      <w:r w:rsidR="005C72F3" w:rsidRPr="009748C7">
        <w:rPr>
          <w:rFonts w:ascii="Times New Roman" w:hAnsi="Times New Roman"/>
          <w:b w:val="0"/>
          <w:bCs/>
          <w:i w:val="0"/>
          <w:iCs/>
        </w:rPr>
        <w:t xml:space="preserve">Fakturace </w:t>
      </w:r>
      <w:r w:rsidR="001704B6" w:rsidRPr="009748C7">
        <w:rPr>
          <w:rFonts w:ascii="Times New Roman" w:hAnsi="Times New Roman"/>
          <w:b w:val="0"/>
          <w:bCs/>
          <w:i w:val="0"/>
          <w:iCs/>
        </w:rPr>
        <w:t xml:space="preserve">ceny </w:t>
      </w:r>
      <w:r w:rsidR="005C72F3" w:rsidRPr="009748C7">
        <w:rPr>
          <w:rFonts w:ascii="Times New Roman" w:hAnsi="Times New Roman"/>
          <w:b w:val="0"/>
          <w:bCs/>
          <w:i w:val="0"/>
          <w:iCs/>
        </w:rPr>
        <w:t xml:space="preserve">za servis výtahu po dobu trvání záruky bude prováděna na základě uzavřené Smlouvy o dílo na servis výtahu </w:t>
      </w:r>
      <w:proofErr w:type="gramStart"/>
      <w:r w:rsidR="005C72F3" w:rsidRPr="009748C7">
        <w:rPr>
          <w:rFonts w:ascii="Times New Roman" w:hAnsi="Times New Roman"/>
          <w:b w:val="0"/>
          <w:bCs/>
          <w:i w:val="0"/>
          <w:iCs/>
        </w:rPr>
        <w:t xml:space="preserve">č. </w:t>
      </w:r>
      <w:r w:rsidR="00243895" w:rsidRPr="00B55D2A">
        <w:rPr>
          <w:rFonts w:ascii="Times New Roman" w:hAnsi="Times New Roman"/>
          <w:b w:val="0"/>
          <w:bCs/>
          <w:i w:val="0"/>
          <w:iCs/>
        </w:rPr>
        <w:t>U –</w:t>
      </w:r>
      <w:r w:rsidR="00B55D2A">
        <w:rPr>
          <w:rFonts w:ascii="Times New Roman" w:hAnsi="Times New Roman"/>
          <w:b w:val="0"/>
          <w:bCs/>
          <w:i w:val="0"/>
          <w:iCs/>
        </w:rPr>
        <w:t>XXX</w:t>
      </w:r>
      <w:r w:rsidR="0078026B" w:rsidRPr="00B55D2A">
        <w:rPr>
          <w:rFonts w:ascii="Times New Roman" w:hAnsi="Times New Roman"/>
          <w:b w:val="0"/>
          <w:bCs/>
          <w:i w:val="0"/>
          <w:iCs/>
        </w:rPr>
        <w:t>-00/1</w:t>
      </w:r>
      <w:r w:rsidR="00243895" w:rsidRPr="00B55D2A">
        <w:rPr>
          <w:rFonts w:ascii="Times New Roman" w:hAnsi="Times New Roman"/>
          <w:b w:val="0"/>
          <w:bCs/>
          <w:i w:val="0"/>
          <w:iCs/>
        </w:rPr>
        <w:t>3</w:t>
      </w:r>
      <w:proofErr w:type="gramEnd"/>
      <w:r w:rsidR="0078026B" w:rsidRPr="009748C7">
        <w:rPr>
          <w:rFonts w:ascii="Times New Roman" w:hAnsi="Times New Roman"/>
          <w:b w:val="0"/>
          <w:bCs/>
          <w:i w:val="0"/>
          <w:iCs/>
        </w:rPr>
        <w:t>.</w:t>
      </w:r>
    </w:p>
    <w:p w:rsidR="00E07420" w:rsidRPr="001027CE" w:rsidRDefault="00E07420" w:rsidP="0084794C">
      <w:pPr>
        <w:pStyle w:val="Zkladntext"/>
        <w:numPr>
          <w:ilvl w:val="0"/>
          <w:numId w:val="2"/>
        </w:numPr>
        <w:tabs>
          <w:tab w:val="clear" w:pos="851"/>
          <w:tab w:val="num" w:pos="-2977"/>
        </w:tabs>
        <w:spacing w:before="0" w:after="120"/>
        <w:ind w:left="283" w:hanging="567"/>
        <w:jc w:val="both"/>
        <w:rPr>
          <w:rFonts w:ascii="Times New Roman" w:hAnsi="Times New Roman"/>
          <w:b w:val="0"/>
          <w:bCs/>
          <w:i w:val="0"/>
          <w:iCs/>
        </w:rPr>
      </w:pPr>
      <w:r w:rsidRPr="001027CE">
        <w:rPr>
          <w:rFonts w:ascii="Times New Roman" w:hAnsi="Times New Roman"/>
          <w:b w:val="0"/>
          <w:bCs/>
          <w:i w:val="0"/>
          <w:iCs/>
        </w:rPr>
        <w:t>Zhotovitel je povinen v předmětu fakturace uvést přesný název akce a číslo smlouvy. Jinak bude faktura vrácena zhotoviteli k doplnění.</w:t>
      </w:r>
      <w:r w:rsidR="006D175E" w:rsidRPr="001027CE">
        <w:rPr>
          <w:rFonts w:ascii="Times New Roman" w:hAnsi="Times New Roman"/>
          <w:b w:val="0"/>
          <w:bCs/>
          <w:i w:val="0"/>
          <w:iCs/>
        </w:rPr>
        <w:t xml:space="preserve"> </w:t>
      </w:r>
    </w:p>
    <w:p w:rsidR="00E07420" w:rsidRPr="001027CE" w:rsidRDefault="00E07420" w:rsidP="0084794C">
      <w:pPr>
        <w:numPr>
          <w:ilvl w:val="0"/>
          <w:numId w:val="2"/>
        </w:numPr>
        <w:tabs>
          <w:tab w:val="clear" w:pos="851"/>
          <w:tab w:val="left" w:pos="0"/>
        </w:tabs>
        <w:spacing w:before="120" w:after="120"/>
        <w:ind w:left="284" w:hanging="568"/>
        <w:jc w:val="both"/>
        <w:rPr>
          <w:b/>
          <w:sz w:val="24"/>
        </w:rPr>
      </w:pPr>
      <w:r w:rsidRPr="001027CE">
        <w:rPr>
          <w:sz w:val="24"/>
        </w:rPr>
        <w:t>Lhůta splatnosti je 21 dní od</w:t>
      </w:r>
      <w:r w:rsidRPr="001027CE">
        <w:rPr>
          <w:color w:val="000000"/>
          <w:sz w:val="24"/>
        </w:rPr>
        <w:t xml:space="preserve"> doručení faktury objednateli (originál faktury +</w:t>
      </w:r>
      <w:r w:rsidR="002C06F7" w:rsidRPr="001027CE">
        <w:rPr>
          <w:color w:val="000000"/>
          <w:sz w:val="24"/>
        </w:rPr>
        <w:t xml:space="preserve"> </w:t>
      </w:r>
      <w:r w:rsidRPr="001027CE">
        <w:rPr>
          <w:color w:val="000000"/>
          <w:sz w:val="24"/>
        </w:rPr>
        <w:t xml:space="preserve">1 kopie včetně soupisu skutečně provedených prací potvrzeného ve smlouvě uvedenými zástupci objednatele a zhotovitele a zápisu o předání a převzetí). Adresa pro zaslání faktury: </w:t>
      </w:r>
      <w:r w:rsidR="008C4C34">
        <w:rPr>
          <w:caps/>
          <w:color w:val="000000"/>
          <w:sz w:val="24"/>
        </w:rPr>
        <w:t xml:space="preserve">ARMÁDNÍ SERVISNÍ, </w:t>
      </w:r>
      <w:r w:rsidR="008C4C34" w:rsidRPr="008C4C34">
        <w:rPr>
          <w:color w:val="000000"/>
          <w:sz w:val="24"/>
        </w:rPr>
        <w:t>příspěvková organizace</w:t>
      </w:r>
      <w:r w:rsidRPr="001027CE">
        <w:rPr>
          <w:color w:val="000000"/>
          <w:sz w:val="24"/>
        </w:rPr>
        <w:t xml:space="preserve">, </w:t>
      </w:r>
      <w:r w:rsidR="00944AEB">
        <w:rPr>
          <w:sz w:val="24"/>
          <w:szCs w:val="24"/>
        </w:rPr>
        <w:t>Podbabská 1589/1, 160 00 Praha 6 – Dejvice</w:t>
      </w:r>
    </w:p>
    <w:p w:rsidR="005F0527" w:rsidRPr="00BA68F3" w:rsidRDefault="005F0527" w:rsidP="0084794C">
      <w:pPr>
        <w:numPr>
          <w:ilvl w:val="0"/>
          <w:numId w:val="2"/>
        </w:numPr>
        <w:tabs>
          <w:tab w:val="clear" w:pos="851"/>
          <w:tab w:val="left" w:pos="0"/>
        </w:tabs>
        <w:spacing w:after="120"/>
        <w:ind w:left="284" w:hanging="568"/>
        <w:jc w:val="both"/>
        <w:rPr>
          <w:sz w:val="24"/>
        </w:rPr>
      </w:pPr>
      <w:r w:rsidRPr="001027CE">
        <w:rPr>
          <w:sz w:val="24"/>
        </w:rPr>
        <w:t xml:space="preserve">Za </w:t>
      </w:r>
      <w:r w:rsidRPr="001027CE">
        <w:rPr>
          <w:sz w:val="24"/>
          <w:szCs w:val="24"/>
        </w:rPr>
        <w:t xml:space="preserve">den zaplacení je považován den odepsání částky z účtu </w:t>
      </w:r>
      <w:r w:rsidR="00815A30" w:rsidRPr="001027CE">
        <w:rPr>
          <w:sz w:val="24"/>
          <w:szCs w:val="24"/>
        </w:rPr>
        <w:t>objednatele</w:t>
      </w:r>
      <w:r w:rsidRPr="001027CE">
        <w:rPr>
          <w:sz w:val="24"/>
          <w:szCs w:val="24"/>
        </w:rPr>
        <w:t>.</w:t>
      </w:r>
    </w:p>
    <w:p w:rsidR="00856F6B" w:rsidRDefault="00856F6B" w:rsidP="00D45FF8">
      <w:pPr>
        <w:tabs>
          <w:tab w:val="left" w:pos="0"/>
        </w:tabs>
        <w:jc w:val="both"/>
        <w:rPr>
          <w:sz w:val="24"/>
        </w:rPr>
      </w:pPr>
    </w:p>
    <w:p w:rsidR="00D45FF8" w:rsidRPr="001027CE" w:rsidRDefault="00D45FF8" w:rsidP="00D45FF8">
      <w:pPr>
        <w:tabs>
          <w:tab w:val="left" w:pos="0"/>
        </w:tabs>
        <w:jc w:val="both"/>
        <w:rPr>
          <w:sz w:val="24"/>
        </w:rPr>
      </w:pPr>
    </w:p>
    <w:p w:rsidR="00A35C8B" w:rsidRDefault="00A35C8B" w:rsidP="00941334">
      <w:pPr>
        <w:pStyle w:val="Nadpis6"/>
        <w:tabs>
          <w:tab w:val="left" w:pos="142"/>
        </w:tabs>
        <w:spacing w:before="0" w:after="240"/>
        <w:rPr>
          <w:rFonts w:ascii="Times New Roman" w:hAnsi="Times New Roman"/>
        </w:rPr>
      </w:pPr>
      <w:r w:rsidRPr="00C7548E">
        <w:rPr>
          <w:rFonts w:ascii="Times New Roman" w:hAnsi="Times New Roman"/>
          <w:u w:val="none"/>
        </w:rPr>
        <w:t>V.</w:t>
      </w:r>
      <w:r w:rsidRPr="00E4144D">
        <w:rPr>
          <w:rFonts w:ascii="Times New Roman" w:hAnsi="Times New Roman"/>
          <w:u w:val="none"/>
        </w:rPr>
        <w:t xml:space="preserve"> </w:t>
      </w:r>
      <w:r>
        <w:rPr>
          <w:rFonts w:ascii="Times New Roman" w:hAnsi="Times New Roman"/>
        </w:rPr>
        <w:t>SOUČINNOST OBJEDNATELE A ZHOTOVITELE</w:t>
      </w:r>
    </w:p>
    <w:p w:rsidR="00E62CDE" w:rsidRDefault="00E62CDE" w:rsidP="000755A1">
      <w:pPr>
        <w:numPr>
          <w:ilvl w:val="0"/>
          <w:numId w:val="3"/>
        </w:numPr>
        <w:tabs>
          <w:tab w:val="clear" w:pos="851"/>
          <w:tab w:val="num" w:pos="-3119"/>
        </w:tabs>
        <w:ind w:left="284" w:hanging="568"/>
        <w:jc w:val="both"/>
        <w:rPr>
          <w:sz w:val="24"/>
        </w:rPr>
      </w:pPr>
      <w:r>
        <w:rPr>
          <w:sz w:val="24"/>
        </w:rPr>
        <w:t>Zhotovitel se zavazuje provést dílo kompletně, řádně, v patřičné kvalitě, včas, na svůj náklad a nebezpečí, v souladu s platnými právními předpisy, ČSN, hygienickými, zdravotními, požárními, bezpečnostními a ekologickými předpisy a závaznými normami.</w:t>
      </w:r>
    </w:p>
    <w:p w:rsidR="00E62CDE" w:rsidRDefault="00E62CDE" w:rsidP="000755A1">
      <w:pPr>
        <w:numPr>
          <w:ilvl w:val="0"/>
          <w:numId w:val="3"/>
        </w:numPr>
        <w:tabs>
          <w:tab w:val="clear" w:pos="851"/>
          <w:tab w:val="num" w:pos="-3119"/>
        </w:tabs>
        <w:spacing w:before="120"/>
        <w:ind w:left="284" w:hanging="568"/>
        <w:jc w:val="both"/>
        <w:rPr>
          <w:sz w:val="24"/>
        </w:rPr>
      </w:pPr>
      <w:r>
        <w:rPr>
          <w:sz w:val="24"/>
        </w:rPr>
        <w:t>Objednatel se zavazuje předat zhotoviteli místo realizace díla způsobilé k řádnému a nerušenému plnění předmětu díla ve smyslu této smlouvy.</w:t>
      </w:r>
    </w:p>
    <w:p w:rsidR="00E62CDE" w:rsidRDefault="005D4745" w:rsidP="000755A1">
      <w:pPr>
        <w:numPr>
          <w:ilvl w:val="0"/>
          <w:numId w:val="3"/>
        </w:numPr>
        <w:tabs>
          <w:tab w:val="clear" w:pos="851"/>
          <w:tab w:val="num" w:pos="-3119"/>
        </w:tabs>
        <w:spacing w:before="120"/>
        <w:ind w:left="284" w:hanging="568"/>
        <w:jc w:val="both"/>
        <w:rPr>
          <w:sz w:val="24"/>
        </w:rPr>
      </w:pPr>
      <w:r>
        <w:rPr>
          <w:sz w:val="24"/>
        </w:rPr>
        <w:lastRenderedPageBreak/>
        <w:t>Objednatel se zavazuje, že umožní po dokončení díla zhotoviteli přístup do objektu díla za účelem odstranění případných vad</w:t>
      </w:r>
      <w:r w:rsidR="004B6C2E">
        <w:rPr>
          <w:sz w:val="24"/>
        </w:rPr>
        <w:t xml:space="preserve"> a nedodělků</w:t>
      </w:r>
      <w:r>
        <w:rPr>
          <w:sz w:val="24"/>
        </w:rPr>
        <w:t>.</w:t>
      </w:r>
    </w:p>
    <w:p w:rsidR="00E62CDE" w:rsidRPr="002E0E54" w:rsidRDefault="005D4745" w:rsidP="00D45FF8">
      <w:pPr>
        <w:numPr>
          <w:ilvl w:val="0"/>
          <w:numId w:val="3"/>
        </w:numPr>
        <w:shd w:val="clear" w:color="00FFFF" w:fill="auto"/>
        <w:tabs>
          <w:tab w:val="clear" w:pos="851"/>
          <w:tab w:val="num" w:pos="-3119"/>
        </w:tabs>
        <w:ind w:left="284" w:hanging="568"/>
        <w:jc w:val="both"/>
        <w:rPr>
          <w:b/>
          <w:sz w:val="24"/>
          <w:szCs w:val="24"/>
        </w:rPr>
      </w:pPr>
      <w:r w:rsidRPr="002E0E54">
        <w:rPr>
          <w:sz w:val="24"/>
        </w:rPr>
        <w:t xml:space="preserve">Objednatel je oprávněn průběžně kontrolovat provádění díla. </w:t>
      </w:r>
    </w:p>
    <w:p w:rsidR="002E0E54" w:rsidRDefault="002E0E54" w:rsidP="00D45FF8">
      <w:pPr>
        <w:shd w:val="clear" w:color="00FFFF" w:fill="auto"/>
        <w:ind w:left="426"/>
        <w:jc w:val="both"/>
        <w:rPr>
          <w:sz w:val="24"/>
          <w:szCs w:val="24"/>
        </w:rPr>
      </w:pPr>
    </w:p>
    <w:p w:rsidR="008F1B8A" w:rsidRPr="00D45FF8" w:rsidRDefault="008F1B8A" w:rsidP="00D45FF8">
      <w:pPr>
        <w:shd w:val="clear" w:color="00FFFF" w:fill="auto"/>
        <w:ind w:left="426"/>
        <w:jc w:val="both"/>
        <w:rPr>
          <w:sz w:val="24"/>
          <w:szCs w:val="24"/>
        </w:rPr>
      </w:pPr>
    </w:p>
    <w:p w:rsidR="00CB0256" w:rsidRPr="00C833D1" w:rsidRDefault="002A12EF" w:rsidP="001D1315">
      <w:pPr>
        <w:shd w:val="clear" w:color="00FFFF" w:fill="auto"/>
        <w:spacing w:after="240"/>
        <w:jc w:val="center"/>
        <w:rPr>
          <w:b/>
          <w:sz w:val="24"/>
        </w:rPr>
      </w:pPr>
      <w:r>
        <w:rPr>
          <w:b/>
          <w:sz w:val="24"/>
        </w:rPr>
        <w:t>VI</w:t>
      </w:r>
      <w:r w:rsidR="00CB0256">
        <w:rPr>
          <w:b/>
          <w:sz w:val="24"/>
        </w:rPr>
        <w:t xml:space="preserve">. </w:t>
      </w:r>
      <w:r w:rsidR="00CB0256" w:rsidRPr="00C833D1">
        <w:rPr>
          <w:b/>
          <w:sz w:val="24"/>
          <w:u w:val="single"/>
        </w:rPr>
        <w:t>ZVLÁŠTNÍ UJEDNÁNÍ</w:t>
      </w:r>
    </w:p>
    <w:p w:rsidR="000E7ED0" w:rsidRDefault="00695C95" w:rsidP="00151142">
      <w:pPr>
        <w:numPr>
          <w:ilvl w:val="1"/>
          <w:numId w:val="23"/>
        </w:numPr>
        <w:shd w:val="clear" w:color="00FFFF" w:fill="auto"/>
        <w:spacing w:after="120"/>
        <w:ind w:left="283" w:hanging="567"/>
        <w:jc w:val="both"/>
        <w:rPr>
          <w:sz w:val="24"/>
        </w:rPr>
      </w:pPr>
      <w:r>
        <w:rPr>
          <w:sz w:val="24"/>
        </w:rPr>
        <w:t>Zhotovitel je povinen po celou dobu realizace díla dodržovat čistotu a pořádek.</w:t>
      </w:r>
    </w:p>
    <w:p w:rsidR="00151142" w:rsidRPr="00D07491" w:rsidRDefault="00151142" w:rsidP="00151142">
      <w:pPr>
        <w:numPr>
          <w:ilvl w:val="1"/>
          <w:numId w:val="23"/>
        </w:numPr>
        <w:shd w:val="clear" w:color="00FFFF" w:fill="auto"/>
        <w:ind w:left="284" w:hanging="568"/>
        <w:jc w:val="both"/>
        <w:rPr>
          <w:sz w:val="24"/>
        </w:rPr>
      </w:pPr>
      <w:r w:rsidRPr="00151142">
        <w:rPr>
          <w:sz w:val="24"/>
          <w:szCs w:val="24"/>
        </w:rPr>
        <w:t xml:space="preserve">Zhotovitel před podpisem </w:t>
      </w:r>
      <w:r w:rsidR="00744F62">
        <w:rPr>
          <w:sz w:val="24"/>
          <w:szCs w:val="24"/>
        </w:rPr>
        <w:t xml:space="preserve">této </w:t>
      </w:r>
      <w:r w:rsidRPr="00151142">
        <w:rPr>
          <w:sz w:val="24"/>
          <w:szCs w:val="24"/>
        </w:rPr>
        <w:t xml:space="preserve">smlouvy předloží </w:t>
      </w:r>
      <w:r w:rsidR="00481902">
        <w:rPr>
          <w:sz w:val="24"/>
          <w:szCs w:val="24"/>
        </w:rPr>
        <w:t>objednateli</w:t>
      </w:r>
      <w:r w:rsidRPr="00151142">
        <w:rPr>
          <w:sz w:val="24"/>
          <w:szCs w:val="24"/>
        </w:rPr>
        <w:t xml:space="preserve"> kopii jediné pojistné smlouvy, jejímž předmětem je pojištění odpovědnosti za škodu způsobenou </w:t>
      </w:r>
      <w:r w:rsidR="00481902">
        <w:rPr>
          <w:sz w:val="24"/>
          <w:szCs w:val="24"/>
        </w:rPr>
        <w:t>zhotovitelem</w:t>
      </w:r>
      <w:r w:rsidRPr="00151142">
        <w:rPr>
          <w:sz w:val="24"/>
          <w:szCs w:val="24"/>
        </w:rPr>
        <w:t xml:space="preserve"> třetí osobě ve výši minimálně</w:t>
      </w:r>
      <w:r w:rsidR="00AD6751">
        <w:rPr>
          <w:b/>
          <w:sz w:val="24"/>
          <w:szCs w:val="24"/>
        </w:rPr>
        <w:t xml:space="preserve"> </w:t>
      </w:r>
      <w:r w:rsidR="00D1716D">
        <w:rPr>
          <w:b/>
          <w:sz w:val="24"/>
          <w:szCs w:val="24"/>
        </w:rPr>
        <w:t>1 000</w:t>
      </w:r>
      <w:r w:rsidRPr="00151142">
        <w:rPr>
          <w:b/>
          <w:sz w:val="24"/>
          <w:szCs w:val="24"/>
        </w:rPr>
        <w:t> 000,- Kč</w:t>
      </w:r>
      <w:r w:rsidRPr="00151142">
        <w:rPr>
          <w:sz w:val="24"/>
          <w:szCs w:val="24"/>
        </w:rPr>
        <w:t xml:space="preserve">. Tato smlouva musí být platná po celou dobu realizace předmětu </w:t>
      </w:r>
      <w:r w:rsidR="0078742A">
        <w:rPr>
          <w:sz w:val="24"/>
          <w:szCs w:val="24"/>
        </w:rPr>
        <w:t>díla</w:t>
      </w:r>
      <w:r w:rsidRPr="00151142">
        <w:rPr>
          <w:sz w:val="24"/>
          <w:szCs w:val="24"/>
        </w:rPr>
        <w:t>.</w:t>
      </w:r>
    </w:p>
    <w:p w:rsidR="00D07491" w:rsidRPr="00151142" w:rsidRDefault="00B97789" w:rsidP="00151142">
      <w:pPr>
        <w:numPr>
          <w:ilvl w:val="1"/>
          <w:numId w:val="23"/>
        </w:numPr>
        <w:shd w:val="clear" w:color="00FFFF" w:fill="auto"/>
        <w:ind w:left="284" w:hanging="568"/>
        <w:jc w:val="both"/>
        <w:rPr>
          <w:sz w:val="24"/>
        </w:rPr>
      </w:pPr>
      <w:r>
        <w:rPr>
          <w:sz w:val="24"/>
          <w:szCs w:val="24"/>
        </w:rPr>
        <w:t>Výše uvedené smluvní strany při podpisu této smlouvy podepíší zároveň i objednatele</w:t>
      </w:r>
      <w:r w:rsidR="00B72D41">
        <w:rPr>
          <w:sz w:val="24"/>
          <w:szCs w:val="24"/>
        </w:rPr>
        <w:t>m odsouhlasenou servisní smlouvu, která byla součástí nabídky zhotovitele.</w:t>
      </w:r>
    </w:p>
    <w:p w:rsidR="00B44B2F" w:rsidRPr="00D45FF8" w:rsidRDefault="00B44B2F" w:rsidP="00D45FF8">
      <w:pPr>
        <w:tabs>
          <w:tab w:val="left" w:pos="-426"/>
        </w:tabs>
        <w:ind w:left="426"/>
        <w:rPr>
          <w:sz w:val="24"/>
        </w:rPr>
      </w:pPr>
    </w:p>
    <w:p w:rsidR="00B11EBB" w:rsidRPr="00D45FF8" w:rsidRDefault="00B11EBB" w:rsidP="00EB33C5">
      <w:pPr>
        <w:tabs>
          <w:tab w:val="left" w:pos="-426"/>
        </w:tabs>
        <w:ind w:left="426"/>
        <w:rPr>
          <w:sz w:val="24"/>
        </w:rPr>
      </w:pPr>
    </w:p>
    <w:p w:rsidR="00CB0256" w:rsidRPr="001146DD" w:rsidRDefault="002A12EF" w:rsidP="00A25528">
      <w:pPr>
        <w:shd w:val="clear" w:color="00FFFF" w:fill="auto"/>
        <w:spacing w:after="240"/>
        <w:jc w:val="center"/>
        <w:rPr>
          <w:b/>
          <w:sz w:val="24"/>
          <w:szCs w:val="24"/>
          <w:u w:val="single"/>
        </w:rPr>
      </w:pPr>
      <w:r>
        <w:rPr>
          <w:b/>
          <w:sz w:val="24"/>
        </w:rPr>
        <w:t>VII</w:t>
      </w:r>
      <w:r w:rsidR="00CB0256">
        <w:rPr>
          <w:b/>
          <w:sz w:val="24"/>
        </w:rPr>
        <w:t xml:space="preserve">. </w:t>
      </w:r>
      <w:r w:rsidR="00CB0256" w:rsidRPr="001146DD">
        <w:rPr>
          <w:b/>
          <w:sz w:val="24"/>
          <w:szCs w:val="24"/>
          <w:u w:val="single"/>
        </w:rPr>
        <w:t>PŘEDÁNÍ DÍLA</w:t>
      </w:r>
    </w:p>
    <w:p w:rsidR="00CA3361" w:rsidRPr="00944AEB" w:rsidRDefault="00582AE5" w:rsidP="00944AEB">
      <w:pPr>
        <w:shd w:val="clear" w:color="00FFFF" w:fill="auto"/>
        <w:ind w:left="284" w:hanging="568"/>
        <w:jc w:val="both"/>
        <w:rPr>
          <w:sz w:val="24"/>
        </w:rPr>
      </w:pPr>
      <w:proofErr w:type="gramStart"/>
      <w:r w:rsidRPr="00582AE5">
        <w:rPr>
          <w:b/>
          <w:sz w:val="24"/>
        </w:rPr>
        <w:t>7.1</w:t>
      </w:r>
      <w:proofErr w:type="gramEnd"/>
      <w:r w:rsidRPr="00582AE5">
        <w:rPr>
          <w:b/>
          <w:sz w:val="24"/>
        </w:rPr>
        <w:t>.</w:t>
      </w:r>
      <w:r w:rsidRPr="00582AE5">
        <w:rPr>
          <w:b/>
          <w:sz w:val="24"/>
        </w:rPr>
        <w:tab/>
      </w:r>
      <w:r w:rsidR="002500F9">
        <w:rPr>
          <w:sz w:val="24"/>
        </w:rPr>
        <w:t xml:space="preserve">Zhotovitel oznámí objednateli 7 dnů předem termín, kdy dílo bude dokončeno a připraveno k předání. </w:t>
      </w:r>
      <w:r w:rsidR="003F576A" w:rsidRPr="009840F8">
        <w:rPr>
          <w:sz w:val="24"/>
        </w:rPr>
        <w:t xml:space="preserve">Při přejímacím řízení předloží zhotovitel </w:t>
      </w:r>
      <w:r w:rsidR="003F576A">
        <w:rPr>
          <w:sz w:val="24"/>
        </w:rPr>
        <w:t xml:space="preserve">veškeré </w:t>
      </w:r>
      <w:r w:rsidR="003F576A" w:rsidRPr="00582AE5">
        <w:rPr>
          <w:sz w:val="24"/>
        </w:rPr>
        <w:t>požadované doklady dle článku I</w:t>
      </w:r>
      <w:r w:rsidR="00B42257">
        <w:rPr>
          <w:sz w:val="24"/>
        </w:rPr>
        <w:t>.</w:t>
      </w:r>
      <w:r w:rsidR="003F576A">
        <w:rPr>
          <w:sz w:val="24"/>
        </w:rPr>
        <w:t xml:space="preserve"> smlouvy. </w:t>
      </w:r>
      <w:r w:rsidR="002500F9">
        <w:rPr>
          <w:sz w:val="24"/>
        </w:rPr>
        <w:t xml:space="preserve">O předání díla bude proveden zápis o předání a převzetí dokončeného díla, který podepíší zástupci obou smluvních stran. </w:t>
      </w:r>
    </w:p>
    <w:p w:rsidR="002C12B1" w:rsidRPr="00D45FF8" w:rsidRDefault="002C12B1" w:rsidP="00BE6D59">
      <w:pPr>
        <w:shd w:val="clear" w:color="00FFFF" w:fill="auto"/>
        <w:jc w:val="center"/>
        <w:rPr>
          <w:sz w:val="24"/>
        </w:rPr>
      </w:pPr>
    </w:p>
    <w:p w:rsidR="00B11EBB" w:rsidRPr="00D45FF8" w:rsidRDefault="00B11EBB" w:rsidP="00BE6D59">
      <w:pPr>
        <w:shd w:val="clear" w:color="00FFFF" w:fill="auto"/>
        <w:jc w:val="center"/>
        <w:rPr>
          <w:sz w:val="24"/>
        </w:rPr>
      </w:pPr>
    </w:p>
    <w:p w:rsidR="00CB0256" w:rsidRDefault="002A12EF" w:rsidP="001D1315">
      <w:pPr>
        <w:shd w:val="clear" w:color="00FFFF" w:fill="auto"/>
        <w:spacing w:after="240"/>
        <w:jc w:val="center"/>
        <w:rPr>
          <w:caps/>
        </w:rPr>
      </w:pPr>
      <w:r>
        <w:rPr>
          <w:b/>
          <w:sz w:val="24"/>
        </w:rPr>
        <w:t>VIII</w:t>
      </w:r>
      <w:r w:rsidR="00CB0256">
        <w:rPr>
          <w:b/>
          <w:sz w:val="24"/>
        </w:rPr>
        <w:t xml:space="preserve">. </w:t>
      </w:r>
      <w:r w:rsidR="00CB0256" w:rsidRPr="001146DD">
        <w:rPr>
          <w:b/>
          <w:caps/>
          <w:sz w:val="24"/>
          <w:szCs w:val="24"/>
          <w:u w:val="single"/>
        </w:rPr>
        <w:t>SMLUVNÍ POKUTY</w:t>
      </w:r>
    </w:p>
    <w:p w:rsidR="00CB0256" w:rsidRDefault="00CB0256" w:rsidP="00CF1FF1">
      <w:pPr>
        <w:pStyle w:val="Zkladntext3"/>
        <w:numPr>
          <w:ilvl w:val="1"/>
          <w:numId w:val="4"/>
        </w:numPr>
        <w:tabs>
          <w:tab w:val="left" w:pos="-3119"/>
        </w:tabs>
        <w:spacing w:before="0"/>
        <w:ind w:left="284" w:hanging="568"/>
        <w:jc w:val="both"/>
      </w:pPr>
      <w:r>
        <w:t>Za prodlení s úhradou faktur</w:t>
      </w:r>
      <w:r w:rsidR="00F82F5F">
        <w:t>y</w:t>
      </w:r>
      <w:r>
        <w:t xml:space="preserve"> zaplatí objednatel zhotoviteli smluvní pokutu ve výši 0,</w:t>
      </w:r>
      <w:r w:rsidR="009050E1">
        <w:t>0</w:t>
      </w:r>
      <w:r>
        <w:t>5 % z fakturované částky za každý den prodlení.</w:t>
      </w:r>
    </w:p>
    <w:p w:rsidR="00CB0256" w:rsidRDefault="00CB0256" w:rsidP="00CF1FF1">
      <w:pPr>
        <w:pStyle w:val="Zkladntext3"/>
        <w:numPr>
          <w:ilvl w:val="1"/>
          <w:numId w:val="4"/>
        </w:numPr>
        <w:tabs>
          <w:tab w:val="left" w:pos="-3119"/>
        </w:tabs>
        <w:spacing w:after="120"/>
        <w:ind w:left="284" w:hanging="568"/>
        <w:jc w:val="both"/>
        <w:rPr>
          <w:bCs/>
        </w:rPr>
      </w:pPr>
      <w:r>
        <w:rPr>
          <w:bCs/>
        </w:rPr>
        <w:t>V případě nedodržení termínu dokončení díla a za prodlení s odstraněním vad a nedodělků v termínech stanovených v zápise o předání a převzetí díla uhradí zhotovitel objednateli smluvní pokutu ve výši 0,</w:t>
      </w:r>
      <w:r w:rsidR="002E0E54">
        <w:rPr>
          <w:bCs/>
        </w:rPr>
        <w:t>0</w:t>
      </w:r>
      <w:r>
        <w:rPr>
          <w:bCs/>
        </w:rPr>
        <w:t>5 % z celkové ceny díla za každý i započatý den prodlení.</w:t>
      </w:r>
    </w:p>
    <w:p w:rsidR="00CB0256" w:rsidRPr="002005AB" w:rsidRDefault="00CB0256" w:rsidP="00CF1FF1">
      <w:pPr>
        <w:numPr>
          <w:ilvl w:val="1"/>
          <w:numId w:val="4"/>
        </w:numPr>
        <w:tabs>
          <w:tab w:val="left" w:pos="-3119"/>
        </w:tabs>
        <w:ind w:left="284" w:hanging="568"/>
        <w:jc w:val="both"/>
        <w:rPr>
          <w:bCs/>
          <w:sz w:val="24"/>
        </w:rPr>
      </w:pPr>
      <w:r>
        <w:rPr>
          <w:sz w:val="24"/>
        </w:rPr>
        <w:t>Uhrazením smluvní pokuty není dotčeno právo požadovat náhradu škody v plné výši.</w:t>
      </w:r>
    </w:p>
    <w:p w:rsidR="002005AB" w:rsidRDefault="002005AB" w:rsidP="002005AB">
      <w:pPr>
        <w:tabs>
          <w:tab w:val="left" w:pos="-3119"/>
        </w:tabs>
        <w:jc w:val="both"/>
        <w:rPr>
          <w:sz w:val="24"/>
        </w:rPr>
      </w:pPr>
    </w:p>
    <w:p w:rsidR="002005AB" w:rsidRDefault="002005AB" w:rsidP="002005AB">
      <w:pPr>
        <w:tabs>
          <w:tab w:val="left" w:pos="-3119"/>
        </w:tabs>
        <w:jc w:val="both"/>
        <w:rPr>
          <w:bCs/>
          <w:sz w:val="24"/>
        </w:rPr>
      </w:pPr>
    </w:p>
    <w:p w:rsidR="00CB0256" w:rsidRDefault="002A12EF" w:rsidP="00D45FF8">
      <w:pPr>
        <w:shd w:val="clear" w:color="00FFFF" w:fill="auto"/>
        <w:jc w:val="center"/>
        <w:rPr>
          <w:b/>
          <w:caps/>
          <w:sz w:val="24"/>
          <w:szCs w:val="24"/>
          <w:u w:val="single"/>
        </w:rPr>
      </w:pPr>
      <w:r>
        <w:rPr>
          <w:b/>
          <w:sz w:val="24"/>
        </w:rPr>
        <w:t>I</w:t>
      </w:r>
      <w:r w:rsidR="00CB0256">
        <w:rPr>
          <w:b/>
          <w:sz w:val="24"/>
        </w:rPr>
        <w:t xml:space="preserve">X. </w:t>
      </w:r>
      <w:r w:rsidR="00CB0256" w:rsidRPr="001146DD">
        <w:rPr>
          <w:b/>
          <w:caps/>
          <w:sz w:val="24"/>
          <w:szCs w:val="24"/>
          <w:u w:val="single"/>
        </w:rPr>
        <w:t>ODSTOUPENÍ OD SMLOUVY</w:t>
      </w:r>
    </w:p>
    <w:p w:rsidR="00CD2E3A" w:rsidRDefault="00CD2E3A" w:rsidP="00D45FF8">
      <w:pPr>
        <w:shd w:val="clear" w:color="00FFFF" w:fill="auto"/>
        <w:jc w:val="center"/>
        <w:rPr>
          <w:caps/>
        </w:rPr>
      </w:pPr>
    </w:p>
    <w:p w:rsidR="00CB0256" w:rsidRDefault="00DF5B00" w:rsidP="000755A1">
      <w:pPr>
        <w:pStyle w:val="Zkladntext3"/>
        <w:spacing w:before="0"/>
        <w:ind w:left="284" w:hanging="568"/>
        <w:jc w:val="both"/>
      </w:pPr>
      <w:proofErr w:type="gramStart"/>
      <w:r w:rsidRPr="005502EC">
        <w:rPr>
          <w:b/>
        </w:rPr>
        <w:t>9</w:t>
      </w:r>
      <w:r w:rsidR="00CB0256" w:rsidRPr="005502EC">
        <w:rPr>
          <w:b/>
        </w:rPr>
        <w:t>.1</w:t>
      </w:r>
      <w:proofErr w:type="gramEnd"/>
      <w:r w:rsidR="00CB0256" w:rsidRPr="005502EC">
        <w:rPr>
          <w:b/>
        </w:rPr>
        <w:t>.</w:t>
      </w:r>
      <w:r w:rsidR="00CB0256" w:rsidRPr="005502EC">
        <w:rPr>
          <w:b/>
        </w:rPr>
        <w:tab/>
      </w:r>
      <w:r w:rsidR="00CB0256">
        <w:t>Odstoupit od této smlouvy lze pro podstatné porušení této smlouvy</w:t>
      </w:r>
      <w:r w:rsidR="00F82F5F">
        <w:t>,</w:t>
      </w:r>
      <w:r w:rsidR="00CB0256">
        <w:t xml:space="preserve"> a to </w:t>
      </w:r>
      <w:r w:rsidR="007D128E">
        <w:t>zejména</w:t>
      </w:r>
      <w:r w:rsidR="00CB0256">
        <w:t>:</w:t>
      </w:r>
    </w:p>
    <w:p w:rsidR="002500F9" w:rsidRDefault="002500F9" w:rsidP="00CF1FF1">
      <w:pPr>
        <w:pStyle w:val="Zkladntext3"/>
        <w:numPr>
          <w:ilvl w:val="0"/>
          <w:numId w:val="8"/>
        </w:numPr>
        <w:spacing w:before="0"/>
        <w:jc w:val="both"/>
      </w:pPr>
      <w:r>
        <w:t>neplnění předmětu díla podle čl. I.</w:t>
      </w:r>
    </w:p>
    <w:p w:rsidR="002500F9" w:rsidRDefault="002500F9" w:rsidP="00CF1FF1">
      <w:pPr>
        <w:pStyle w:val="Zkladntext3"/>
        <w:numPr>
          <w:ilvl w:val="0"/>
          <w:numId w:val="8"/>
        </w:numPr>
        <w:spacing w:before="0"/>
        <w:jc w:val="both"/>
      </w:pPr>
      <w:r>
        <w:t>zhotovitel neprovede dílo v patřičné kvalitě podle platných předpisů a norem</w:t>
      </w:r>
      <w:r w:rsidR="0034378A">
        <w:t>.</w:t>
      </w:r>
    </w:p>
    <w:p w:rsidR="002500F9" w:rsidRDefault="002500F9" w:rsidP="00CF1FF1">
      <w:pPr>
        <w:pStyle w:val="Zkladntext3"/>
        <w:numPr>
          <w:ilvl w:val="0"/>
          <w:numId w:val="8"/>
        </w:numPr>
        <w:spacing w:before="0"/>
        <w:jc w:val="both"/>
      </w:pPr>
      <w:r>
        <w:t xml:space="preserve">zhotovitel je v prodlení s termínem dokončení díla o více než </w:t>
      </w:r>
      <w:r w:rsidR="002E0E54">
        <w:t>20</w:t>
      </w:r>
      <w:r>
        <w:t xml:space="preserve"> kalendářních dnů</w:t>
      </w:r>
      <w:r w:rsidR="00B04AD1">
        <w:t>.</w:t>
      </w:r>
    </w:p>
    <w:p w:rsidR="00CB0256" w:rsidRDefault="00DF5B00" w:rsidP="000755A1">
      <w:pPr>
        <w:spacing w:before="120"/>
        <w:ind w:left="284" w:hanging="568"/>
        <w:jc w:val="both"/>
        <w:rPr>
          <w:sz w:val="24"/>
        </w:rPr>
      </w:pPr>
      <w:proofErr w:type="gramStart"/>
      <w:r>
        <w:rPr>
          <w:b/>
          <w:sz w:val="24"/>
        </w:rPr>
        <w:t>9</w:t>
      </w:r>
      <w:r w:rsidR="00CB0256">
        <w:rPr>
          <w:b/>
          <w:sz w:val="24"/>
        </w:rPr>
        <w:t>.2</w:t>
      </w:r>
      <w:proofErr w:type="gramEnd"/>
      <w:r w:rsidR="00CB0256">
        <w:rPr>
          <w:b/>
          <w:sz w:val="24"/>
        </w:rPr>
        <w:t>.</w:t>
      </w:r>
      <w:r w:rsidR="00CB0256">
        <w:rPr>
          <w:sz w:val="24"/>
        </w:rPr>
        <w:tab/>
        <w:t>Odstoupení od smlouvy lze provést pouze písemně s uvedením důvodu. Odstoupení od smlouvy nabývá účinnosti dnem doručení druhé straně. Smluvní strany jsou povinny provést vzájemné vypořádání ke dni odstoupení od smlouvy. Smluvní strana, která zapříčinila odstoupení od smlouvy je povinna zaplatit druhé straně veškeré náklady a škody jí prokazatelně vzniklé v souvislosti s odstoupením od této smlouvy.</w:t>
      </w:r>
    </w:p>
    <w:p w:rsidR="00944AEB" w:rsidRDefault="00944AEB" w:rsidP="00D45FF8">
      <w:pPr>
        <w:ind w:left="283" w:hanging="567"/>
        <w:jc w:val="both"/>
        <w:rPr>
          <w:sz w:val="24"/>
        </w:rPr>
      </w:pPr>
    </w:p>
    <w:p w:rsidR="00117698" w:rsidRDefault="00117698" w:rsidP="00D45FF8">
      <w:pPr>
        <w:ind w:left="283" w:hanging="567"/>
        <w:jc w:val="both"/>
        <w:rPr>
          <w:sz w:val="24"/>
        </w:rPr>
      </w:pPr>
    </w:p>
    <w:p w:rsidR="00117698" w:rsidRDefault="00117698" w:rsidP="00D45FF8">
      <w:pPr>
        <w:ind w:left="283" w:hanging="567"/>
        <w:jc w:val="both"/>
        <w:rPr>
          <w:sz w:val="24"/>
        </w:rPr>
      </w:pPr>
    </w:p>
    <w:p w:rsidR="00117698" w:rsidRDefault="00117698" w:rsidP="00D45FF8">
      <w:pPr>
        <w:ind w:left="283" w:hanging="567"/>
        <w:jc w:val="both"/>
        <w:rPr>
          <w:sz w:val="24"/>
        </w:rPr>
      </w:pPr>
    </w:p>
    <w:p w:rsidR="008F1B8A" w:rsidRDefault="008F1B8A" w:rsidP="00D45FF8">
      <w:pPr>
        <w:ind w:left="283" w:hanging="567"/>
        <w:jc w:val="both"/>
        <w:rPr>
          <w:sz w:val="24"/>
        </w:rPr>
      </w:pPr>
    </w:p>
    <w:p w:rsidR="002E0E54" w:rsidRPr="00E72C77" w:rsidRDefault="00B61268" w:rsidP="00E72C77">
      <w:pPr>
        <w:shd w:val="clear" w:color="00FFFF" w:fill="auto"/>
        <w:jc w:val="center"/>
        <w:rPr>
          <w:b/>
          <w:caps/>
          <w:sz w:val="24"/>
          <w:szCs w:val="24"/>
          <w:u w:val="single"/>
        </w:rPr>
      </w:pPr>
      <w:r w:rsidRPr="00941334">
        <w:rPr>
          <w:b/>
          <w:caps/>
          <w:sz w:val="24"/>
          <w:szCs w:val="24"/>
        </w:rPr>
        <w:lastRenderedPageBreak/>
        <w:t xml:space="preserve">X. </w:t>
      </w:r>
      <w:r w:rsidR="002E0E54" w:rsidRPr="00E72C77">
        <w:rPr>
          <w:b/>
          <w:caps/>
          <w:sz w:val="24"/>
          <w:szCs w:val="24"/>
          <w:u w:val="single"/>
        </w:rPr>
        <w:t>Odpovědnost za vady – záruka</w:t>
      </w:r>
    </w:p>
    <w:p w:rsidR="003406FB" w:rsidRPr="00CD2E3A" w:rsidRDefault="003406FB" w:rsidP="003406FB">
      <w:pPr>
        <w:rPr>
          <w:sz w:val="2"/>
        </w:rPr>
      </w:pPr>
    </w:p>
    <w:p w:rsidR="00BE6D59" w:rsidRDefault="002E0E54" w:rsidP="00CF1FF1">
      <w:pPr>
        <w:numPr>
          <w:ilvl w:val="1"/>
          <w:numId w:val="6"/>
        </w:numPr>
        <w:spacing w:before="120"/>
        <w:ind w:left="284" w:hanging="568"/>
        <w:jc w:val="both"/>
        <w:rPr>
          <w:sz w:val="24"/>
        </w:rPr>
      </w:pPr>
      <w:r w:rsidRPr="00BE6D59">
        <w:rPr>
          <w:sz w:val="24"/>
        </w:rPr>
        <w:t xml:space="preserve">Záruční doba </w:t>
      </w:r>
      <w:r w:rsidR="00944AEB">
        <w:rPr>
          <w:sz w:val="24"/>
          <w:szCs w:val="24"/>
        </w:rPr>
        <w:t xml:space="preserve">na předmět díla se sjednává </w:t>
      </w:r>
      <w:r w:rsidR="00944AEB" w:rsidRPr="008C4C34">
        <w:rPr>
          <w:sz w:val="24"/>
          <w:szCs w:val="24"/>
        </w:rPr>
        <w:t>na</w:t>
      </w:r>
      <w:r w:rsidR="003563AF">
        <w:rPr>
          <w:b/>
          <w:sz w:val="24"/>
          <w:szCs w:val="24"/>
        </w:rPr>
        <w:t xml:space="preserve"> </w:t>
      </w:r>
      <w:r w:rsidR="003563AF" w:rsidRPr="003563AF">
        <w:rPr>
          <w:sz w:val="24"/>
          <w:szCs w:val="24"/>
          <w:highlight w:val="yellow"/>
        </w:rPr>
        <w:t>………</w:t>
      </w:r>
      <w:proofErr w:type="gramStart"/>
      <w:r w:rsidR="003563AF">
        <w:rPr>
          <w:sz w:val="24"/>
          <w:szCs w:val="24"/>
          <w:highlight w:val="yellow"/>
        </w:rPr>
        <w:t>…..</w:t>
      </w:r>
      <w:r w:rsidR="00944AEB" w:rsidRPr="003563AF">
        <w:rPr>
          <w:sz w:val="24"/>
          <w:highlight w:val="yellow"/>
        </w:rPr>
        <w:t>.</w:t>
      </w:r>
      <w:proofErr w:type="gramEnd"/>
    </w:p>
    <w:p w:rsidR="002E0E54" w:rsidRPr="00BE6D59" w:rsidRDefault="002E0E54" w:rsidP="00CF1FF1">
      <w:pPr>
        <w:numPr>
          <w:ilvl w:val="1"/>
          <w:numId w:val="6"/>
        </w:numPr>
        <w:spacing w:before="120"/>
        <w:ind w:left="284" w:hanging="568"/>
        <w:jc w:val="both"/>
        <w:rPr>
          <w:sz w:val="24"/>
        </w:rPr>
      </w:pPr>
      <w:r w:rsidRPr="00BE6D59">
        <w:rPr>
          <w:sz w:val="24"/>
        </w:rPr>
        <w:t>Záruční doba počíná běžet dnem řádného dokončení díla, po odstranění všech případných vad z úspěšného přejímacího řízení. Zhotovitel zabezpečí nástup na odstranění případných skrytých vad díla, zjištěných v záruční době nejpozději do 48 hod. od nahlášení závad.</w:t>
      </w:r>
    </w:p>
    <w:p w:rsidR="002E0E54" w:rsidRDefault="002E0E54" w:rsidP="00CF1FF1">
      <w:pPr>
        <w:numPr>
          <w:ilvl w:val="1"/>
          <w:numId w:val="6"/>
        </w:numPr>
        <w:spacing w:before="120"/>
        <w:ind w:left="284" w:hanging="568"/>
        <w:jc w:val="both"/>
        <w:rPr>
          <w:sz w:val="24"/>
        </w:rPr>
      </w:pPr>
      <w:r>
        <w:rPr>
          <w:sz w:val="24"/>
        </w:rPr>
        <w:t xml:space="preserve">V záruční době se odstraňují skryté vady zdarma. </w:t>
      </w:r>
    </w:p>
    <w:p w:rsidR="002E0E54" w:rsidRDefault="002E0E54" w:rsidP="00A17ACE">
      <w:pPr>
        <w:numPr>
          <w:ilvl w:val="1"/>
          <w:numId w:val="6"/>
        </w:numPr>
        <w:spacing w:before="120" w:after="120"/>
        <w:ind w:left="283" w:hanging="567"/>
        <w:jc w:val="both"/>
        <w:rPr>
          <w:sz w:val="24"/>
        </w:rPr>
      </w:pPr>
      <w:r>
        <w:rPr>
          <w:sz w:val="24"/>
        </w:rPr>
        <w:t>Objednatel se zavazuje, že případnou reklamaci vady díla uplatní bez zbytečného odkladu po jejím zjištění, písemně do rukou oprávněného zástupce zhotovitele</w:t>
      </w:r>
      <w:r w:rsidR="0034378A">
        <w:rPr>
          <w:sz w:val="24"/>
        </w:rPr>
        <w:t>.</w:t>
      </w:r>
      <w:r>
        <w:rPr>
          <w:sz w:val="24"/>
        </w:rPr>
        <w:t xml:space="preserve"> </w:t>
      </w:r>
    </w:p>
    <w:p w:rsidR="002E0E54" w:rsidRPr="00B11EBB" w:rsidRDefault="002E0E54" w:rsidP="00423DB6">
      <w:pPr>
        <w:numPr>
          <w:ilvl w:val="1"/>
          <w:numId w:val="6"/>
        </w:numPr>
        <w:ind w:left="284" w:hanging="568"/>
        <w:jc w:val="both"/>
        <w:rPr>
          <w:b/>
          <w:sz w:val="24"/>
        </w:rPr>
      </w:pPr>
      <w:r>
        <w:rPr>
          <w:sz w:val="24"/>
        </w:rPr>
        <w:t>Po dobu záruční doby nesmí dojít bez souhlasu zhotovitele k zásahům do provedeného díla. V opačném případě ztrácí objednatel právo reklamace a záruční doba končí okamžikem neoprávněného zásahu na díle.</w:t>
      </w:r>
    </w:p>
    <w:p w:rsidR="00B11EBB" w:rsidRDefault="00B11EBB" w:rsidP="00B11EBB">
      <w:pPr>
        <w:jc w:val="both"/>
        <w:rPr>
          <w:sz w:val="24"/>
        </w:rPr>
      </w:pPr>
    </w:p>
    <w:p w:rsidR="00423DB6" w:rsidRDefault="00423DB6" w:rsidP="00423DB6">
      <w:pPr>
        <w:shd w:val="clear" w:color="00FFFF" w:fill="auto"/>
        <w:jc w:val="center"/>
        <w:rPr>
          <w:sz w:val="24"/>
        </w:rPr>
      </w:pPr>
    </w:p>
    <w:p w:rsidR="00CB0256" w:rsidRDefault="002A12EF" w:rsidP="001D1315">
      <w:pPr>
        <w:shd w:val="clear" w:color="00FFFF" w:fill="auto"/>
        <w:spacing w:after="240"/>
        <w:jc w:val="center"/>
      </w:pPr>
      <w:r>
        <w:rPr>
          <w:b/>
          <w:sz w:val="24"/>
        </w:rPr>
        <w:t>X</w:t>
      </w:r>
      <w:r w:rsidR="00B61268">
        <w:rPr>
          <w:b/>
          <w:sz w:val="24"/>
        </w:rPr>
        <w:t>I</w:t>
      </w:r>
      <w:r w:rsidR="00CB0256">
        <w:rPr>
          <w:b/>
          <w:sz w:val="24"/>
        </w:rPr>
        <w:t xml:space="preserve">. </w:t>
      </w:r>
      <w:r w:rsidR="00CB0256" w:rsidRPr="001146DD">
        <w:rPr>
          <w:b/>
          <w:sz w:val="24"/>
          <w:szCs w:val="24"/>
          <w:u w:val="single"/>
        </w:rPr>
        <w:t>ZÁVĚREČNÁ USTANOVENÍ</w:t>
      </w:r>
    </w:p>
    <w:p w:rsidR="00CB0256" w:rsidRDefault="00337426" w:rsidP="00337426">
      <w:pPr>
        <w:pStyle w:val="Zkladntext3"/>
        <w:spacing w:before="0"/>
        <w:ind w:left="284" w:hanging="568"/>
        <w:jc w:val="both"/>
      </w:pPr>
      <w:proofErr w:type="gramStart"/>
      <w:r w:rsidRPr="00337426">
        <w:rPr>
          <w:b/>
        </w:rPr>
        <w:t>11.1</w:t>
      </w:r>
      <w:proofErr w:type="gramEnd"/>
      <w:r w:rsidRPr="00337426">
        <w:rPr>
          <w:b/>
        </w:rPr>
        <w:t>.</w:t>
      </w:r>
      <w:r>
        <w:rPr>
          <w:b/>
        </w:rPr>
        <w:tab/>
      </w:r>
      <w:r w:rsidR="00CB0256">
        <w:t>Pokud není ve smlouvě dohodnuto jinak, řídí se vzájemné vztahy smluvních stran příslušnými ustanoveními obchodního zákoníku a platným právním řádem.</w:t>
      </w:r>
    </w:p>
    <w:p w:rsidR="00CB0256" w:rsidRDefault="00337426" w:rsidP="00337426">
      <w:pPr>
        <w:pStyle w:val="Zkladntext3"/>
        <w:ind w:left="284" w:hanging="568"/>
        <w:jc w:val="both"/>
      </w:pPr>
      <w:proofErr w:type="gramStart"/>
      <w:r w:rsidRPr="00337426">
        <w:rPr>
          <w:b/>
        </w:rPr>
        <w:t>11.2</w:t>
      </w:r>
      <w:proofErr w:type="gramEnd"/>
      <w:r w:rsidRPr="00337426">
        <w:rPr>
          <w:b/>
        </w:rPr>
        <w:t>.</w:t>
      </w:r>
      <w:r>
        <w:rPr>
          <w:b/>
        </w:rPr>
        <w:tab/>
      </w:r>
      <w:r w:rsidR="00CB0256">
        <w:t>Smlouva je platná a účinná dnem podpisu smluvních stran.</w:t>
      </w:r>
    </w:p>
    <w:p w:rsidR="00CB0256" w:rsidRDefault="00337426" w:rsidP="00337426">
      <w:pPr>
        <w:pStyle w:val="Zkladntext3"/>
        <w:ind w:left="284" w:hanging="568"/>
        <w:jc w:val="both"/>
      </w:pPr>
      <w:proofErr w:type="gramStart"/>
      <w:r w:rsidRPr="00337426">
        <w:rPr>
          <w:b/>
        </w:rPr>
        <w:t>11.3</w:t>
      </w:r>
      <w:proofErr w:type="gramEnd"/>
      <w:r w:rsidRPr="00337426">
        <w:rPr>
          <w:b/>
        </w:rPr>
        <w:t>.</w:t>
      </w:r>
      <w:r>
        <w:tab/>
      </w:r>
      <w:r w:rsidR="00CB0256">
        <w:t>Smlouvu lze měnit a doplňovat po dohodě smluvních stran formou písemných dodatků k této smlouvě, podepsaných oběma smluvními stranami.</w:t>
      </w:r>
    </w:p>
    <w:p w:rsidR="00CB0256" w:rsidRDefault="00337426" w:rsidP="00337426">
      <w:pPr>
        <w:pStyle w:val="Zkladntext3"/>
        <w:ind w:left="284" w:hanging="568"/>
        <w:jc w:val="both"/>
      </w:pPr>
      <w:proofErr w:type="gramStart"/>
      <w:r w:rsidRPr="00337426">
        <w:rPr>
          <w:b/>
        </w:rPr>
        <w:t>11.4</w:t>
      </w:r>
      <w:proofErr w:type="gramEnd"/>
      <w:r w:rsidRPr="00337426">
        <w:rPr>
          <w:b/>
        </w:rPr>
        <w:t>.</w:t>
      </w:r>
      <w:r>
        <w:tab/>
      </w:r>
      <w:r w:rsidR="00CB0256">
        <w:t>Smlouva se vyhotovuje ve čtyřech stejnopisech, z nichž obdrží jedno par</w:t>
      </w:r>
      <w:r w:rsidR="001B11B7">
        <w:t>e</w:t>
      </w:r>
      <w:r w:rsidR="00CB0256">
        <w:t xml:space="preserve"> zhotovitel a tři par</w:t>
      </w:r>
      <w:r w:rsidR="001B11B7">
        <w:t>e</w:t>
      </w:r>
      <w:r w:rsidR="00CB0256">
        <w:t xml:space="preserve"> objednatel.</w:t>
      </w:r>
    </w:p>
    <w:p w:rsidR="00CB0256" w:rsidRDefault="00337426" w:rsidP="00337426">
      <w:pPr>
        <w:pStyle w:val="Zkladntext3"/>
        <w:ind w:left="284" w:hanging="568"/>
        <w:jc w:val="both"/>
      </w:pPr>
      <w:proofErr w:type="gramStart"/>
      <w:r w:rsidRPr="00337426">
        <w:rPr>
          <w:b/>
        </w:rPr>
        <w:t>11.5</w:t>
      </w:r>
      <w:proofErr w:type="gramEnd"/>
      <w:r w:rsidRPr="00337426">
        <w:rPr>
          <w:b/>
        </w:rPr>
        <w:t>.</w:t>
      </w:r>
      <w:r>
        <w:tab/>
      </w:r>
      <w:r w:rsidR="00CB0256">
        <w:t>Účastníci smlouvu přečetli, s jejím obsahem souhlasí, což stvrzují svými podpisy.</w:t>
      </w:r>
    </w:p>
    <w:p w:rsidR="00CB0256" w:rsidRDefault="00CB0256" w:rsidP="00337426">
      <w:pPr>
        <w:ind w:hanging="568"/>
        <w:rPr>
          <w:sz w:val="24"/>
        </w:rPr>
      </w:pPr>
    </w:p>
    <w:p w:rsidR="00B04AD1" w:rsidRDefault="00B04AD1">
      <w:pPr>
        <w:rPr>
          <w:sz w:val="24"/>
        </w:rPr>
      </w:pPr>
    </w:p>
    <w:p w:rsidR="00EB33C5" w:rsidRDefault="00EB33C5">
      <w:pPr>
        <w:rPr>
          <w:sz w:val="24"/>
        </w:rPr>
      </w:pPr>
    </w:p>
    <w:p w:rsidR="00EB33C5" w:rsidRDefault="00EB33C5">
      <w:pPr>
        <w:rPr>
          <w:sz w:val="24"/>
        </w:rPr>
      </w:pPr>
    </w:p>
    <w:p w:rsidR="009D160C" w:rsidRDefault="004E509B" w:rsidP="00D45FF8">
      <w:pPr>
        <w:ind w:left="284" w:hanging="568"/>
        <w:rPr>
          <w:sz w:val="24"/>
        </w:rPr>
      </w:pPr>
      <w:r>
        <w:rPr>
          <w:sz w:val="24"/>
        </w:rPr>
        <w:t>V Praze dne</w:t>
      </w:r>
      <w:r w:rsidRPr="00F17640">
        <w:rPr>
          <w:sz w:val="24"/>
        </w:rPr>
        <w:t>:</w:t>
      </w:r>
      <w:r w:rsidR="00F17640" w:rsidRPr="00F17640">
        <w:rPr>
          <w:sz w:val="24"/>
        </w:rPr>
        <w:tab/>
      </w:r>
      <w:r w:rsidR="00F17640" w:rsidRPr="00F17640">
        <w:rPr>
          <w:sz w:val="24"/>
        </w:rPr>
        <w:tab/>
      </w:r>
      <w:r w:rsidR="00F17640" w:rsidRPr="00F17640">
        <w:rPr>
          <w:sz w:val="24"/>
        </w:rPr>
        <w:tab/>
      </w:r>
      <w:r w:rsidR="00F17640" w:rsidRPr="00F17640">
        <w:rPr>
          <w:sz w:val="24"/>
        </w:rPr>
        <w:tab/>
      </w:r>
      <w:r w:rsidR="00F17640" w:rsidRPr="00F17640">
        <w:rPr>
          <w:sz w:val="24"/>
        </w:rPr>
        <w:tab/>
      </w:r>
      <w:r w:rsidR="00483D86">
        <w:rPr>
          <w:sz w:val="24"/>
        </w:rPr>
        <w:tab/>
      </w:r>
      <w:r w:rsidR="00F17640" w:rsidRPr="00F17640">
        <w:rPr>
          <w:sz w:val="24"/>
        </w:rPr>
        <w:tab/>
        <w:t>V</w:t>
      </w:r>
      <w:r w:rsidR="005256F1">
        <w:rPr>
          <w:sz w:val="24"/>
        </w:rPr>
        <w:t> </w:t>
      </w:r>
      <w:r w:rsidR="005256F1" w:rsidRPr="005256F1">
        <w:rPr>
          <w:sz w:val="24"/>
        </w:rPr>
        <w:t xml:space="preserve">Praze </w:t>
      </w:r>
      <w:r w:rsidR="005256F1">
        <w:rPr>
          <w:sz w:val="24"/>
        </w:rPr>
        <w:t>d</w:t>
      </w:r>
      <w:r w:rsidR="00F17640" w:rsidRPr="00F17640">
        <w:rPr>
          <w:sz w:val="24"/>
        </w:rPr>
        <w:t>ne</w:t>
      </w:r>
      <w:r w:rsidR="005256F1">
        <w:rPr>
          <w:sz w:val="24"/>
        </w:rPr>
        <w:t>:</w:t>
      </w:r>
    </w:p>
    <w:p w:rsidR="009D160C" w:rsidRDefault="009D160C">
      <w:pPr>
        <w:rPr>
          <w:sz w:val="24"/>
        </w:rPr>
      </w:pPr>
    </w:p>
    <w:p w:rsidR="00D45FF8" w:rsidRDefault="00D45FF8">
      <w:pPr>
        <w:rPr>
          <w:sz w:val="24"/>
        </w:rPr>
      </w:pPr>
    </w:p>
    <w:p w:rsidR="00EB33C5" w:rsidRDefault="00EB33C5">
      <w:pPr>
        <w:rPr>
          <w:sz w:val="24"/>
        </w:rPr>
      </w:pPr>
    </w:p>
    <w:p w:rsidR="00EB33C5" w:rsidRDefault="00EB33C5">
      <w:pPr>
        <w:rPr>
          <w:sz w:val="24"/>
        </w:rPr>
      </w:pPr>
    </w:p>
    <w:p w:rsidR="009D160C" w:rsidRPr="0038629D" w:rsidRDefault="009D160C" w:rsidP="00B63E34">
      <w:pPr>
        <w:pStyle w:val="Odstavecseseznamem"/>
        <w:ind w:left="0" w:hanging="284"/>
        <w:rPr>
          <w:sz w:val="24"/>
        </w:rPr>
      </w:pPr>
      <w:r w:rsidRPr="0038629D">
        <w:rPr>
          <w:sz w:val="24"/>
        </w:rPr>
        <w:t>_________________________</w:t>
      </w:r>
      <w:r w:rsidR="00F17640">
        <w:rPr>
          <w:sz w:val="24"/>
        </w:rPr>
        <w:t>____</w:t>
      </w:r>
      <w:r w:rsidRPr="0038629D">
        <w:rPr>
          <w:sz w:val="24"/>
        </w:rPr>
        <w:t>_________</w:t>
      </w:r>
      <w:r>
        <w:rPr>
          <w:sz w:val="24"/>
        </w:rPr>
        <w:tab/>
      </w:r>
      <w:r>
        <w:rPr>
          <w:sz w:val="24"/>
        </w:rPr>
        <w:tab/>
      </w:r>
      <w:r>
        <w:rPr>
          <w:sz w:val="24"/>
        </w:rPr>
        <w:tab/>
        <w:t>_________</w:t>
      </w:r>
      <w:r w:rsidR="00AF0E4B">
        <w:rPr>
          <w:sz w:val="24"/>
        </w:rPr>
        <w:t>_________</w:t>
      </w:r>
      <w:r>
        <w:rPr>
          <w:sz w:val="24"/>
        </w:rPr>
        <w:t>_________</w:t>
      </w:r>
      <w:r w:rsidR="00F17640">
        <w:rPr>
          <w:sz w:val="24"/>
        </w:rPr>
        <w:t>__</w:t>
      </w:r>
    </w:p>
    <w:p w:rsidR="009D160C" w:rsidRPr="0038629D" w:rsidRDefault="00F17640" w:rsidP="00B63E34">
      <w:pPr>
        <w:pStyle w:val="Odstavecseseznamem"/>
        <w:ind w:left="0" w:hanging="284"/>
        <w:rPr>
          <w:sz w:val="24"/>
        </w:rPr>
      </w:pPr>
      <w:r>
        <w:rPr>
          <w:sz w:val="24"/>
        </w:rPr>
        <w:t>ARMÁDNÍ SER</w:t>
      </w:r>
      <w:r w:rsidR="009F37C2">
        <w:rPr>
          <w:sz w:val="24"/>
        </w:rPr>
        <w:t>VISNÍ, příspěvková organizace</w:t>
      </w:r>
      <w:r w:rsidR="009F37C2">
        <w:rPr>
          <w:sz w:val="24"/>
        </w:rPr>
        <w:tab/>
      </w:r>
      <w:r w:rsidR="009F37C2">
        <w:rPr>
          <w:sz w:val="24"/>
        </w:rPr>
        <w:tab/>
        <w:t xml:space="preserve">     </w:t>
      </w:r>
      <w:r w:rsidR="009F37C2" w:rsidRPr="009F37C2">
        <w:rPr>
          <w:sz w:val="24"/>
          <w:shd w:val="clear" w:color="auto" w:fill="FFFF00"/>
        </w:rPr>
        <w:t>……………………………</w:t>
      </w:r>
    </w:p>
    <w:p w:rsidR="009D160C" w:rsidRPr="0038629D" w:rsidRDefault="009D160C" w:rsidP="005256F1">
      <w:pPr>
        <w:pStyle w:val="Odstavecseseznamem"/>
        <w:shd w:val="clear" w:color="auto" w:fill="FFFFFF"/>
        <w:ind w:hanging="284"/>
        <w:rPr>
          <w:sz w:val="24"/>
        </w:rPr>
      </w:pPr>
      <w:r w:rsidRPr="0038629D">
        <w:rPr>
          <w:sz w:val="24"/>
        </w:rPr>
        <w:t>Ing. Dagmar Kynclová, MBA</w:t>
      </w:r>
      <w:r>
        <w:rPr>
          <w:sz w:val="24"/>
        </w:rPr>
        <w:tab/>
      </w:r>
      <w:r>
        <w:rPr>
          <w:sz w:val="24"/>
        </w:rPr>
        <w:tab/>
      </w:r>
      <w:r>
        <w:rPr>
          <w:sz w:val="24"/>
        </w:rPr>
        <w:tab/>
      </w:r>
      <w:r w:rsidR="00F17640">
        <w:rPr>
          <w:sz w:val="24"/>
        </w:rPr>
        <w:tab/>
      </w:r>
      <w:r w:rsidR="009F37C2">
        <w:rPr>
          <w:sz w:val="24"/>
        </w:rPr>
        <w:t xml:space="preserve">    </w:t>
      </w:r>
      <w:r w:rsidR="009F37C2" w:rsidRPr="009F37C2">
        <w:rPr>
          <w:sz w:val="24"/>
          <w:shd w:val="clear" w:color="auto" w:fill="FFFF00"/>
        </w:rPr>
        <w:t xml:space="preserve"> ……………………………</w:t>
      </w:r>
    </w:p>
    <w:p w:rsidR="009D160C" w:rsidRDefault="00843822" w:rsidP="005256F1">
      <w:pPr>
        <w:shd w:val="clear" w:color="auto" w:fill="FFFFFF"/>
        <w:ind w:left="720" w:firstLine="720"/>
        <w:rPr>
          <w:sz w:val="24"/>
        </w:rPr>
      </w:pPr>
      <w:r>
        <w:rPr>
          <w:sz w:val="24"/>
        </w:rPr>
        <w:t>ř</w:t>
      </w:r>
      <w:r w:rsidR="009F37C2">
        <w:rPr>
          <w:sz w:val="24"/>
        </w:rPr>
        <w:t>editelka</w:t>
      </w:r>
      <w:r w:rsidR="009F37C2">
        <w:rPr>
          <w:sz w:val="24"/>
        </w:rPr>
        <w:tab/>
      </w:r>
      <w:r w:rsidR="009F37C2">
        <w:rPr>
          <w:sz w:val="24"/>
        </w:rPr>
        <w:tab/>
      </w:r>
      <w:r w:rsidR="009F37C2">
        <w:rPr>
          <w:sz w:val="24"/>
        </w:rPr>
        <w:tab/>
      </w:r>
      <w:r w:rsidR="009F37C2">
        <w:rPr>
          <w:sz w:val="24"/>
        </w:rPr>
        <w:tab/>
      </w:r>
      <w:r w:rsidR="009F37C2">
        <w:rPr>
          <w:sz w:val="24"/>
        </w:rPr>
        <w:tab/>
        <w:t xml:space="preserve">     </w:t>
      </w:r>
      <w:r w:rsidR="009F37C2" w:rsidRPr="009F37C2">
        <w:rPr>
          <w:sz w:val="24"/>
          <w:shd w:val="clear" w:color="auto" w:fill="FFFF00"/>
        </w:rPr>
        <w:t>…….……………………</w:t>
      </w:r>
      <w:r w:rsidR="009F37C2">
        <w:rPr>
          <w:sz w:val="24"/>
          <w:shd w:val="clear" w:color="auto" w:fill="FFFF00"/>
        </w:rPr>
        <w:t>…</w:t>
      </w:r>
    </w:p>
    <w:sectPr w:rsidR="009D160C" w:rsidSect="00941334">
      <w:headerReference w:type="even" r:id="rId9"/>
      <w:headerReference w:type="default" r:id="rId10"/>
      <w:footerReference w:type="even" r:id="rId11"/>
      <w:footerReference w:type="default" r:id="rId12"/>
      <w:pgSz w:w="11907" w:h="16840"/>
      <w:pgMar w:top="964" w:right="1418" w:bottom="907" w:left="1134" w:header="709" w:footer="45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23C" w:rsidRDefault="0099223C">
      <w:r>
        <w:separator/>
      </w:r>
    </w:p>
  </w:endnote>
  <w:endnote w:type="continuationSeparator" w:id="0">
    <w:p w:rsidR="0099223C" w:rsidRDefault="00992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A45" w:rsidRDefault="00215A4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215A45" w:rsidRDefault="00215A4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C2E" w:rsidRDefault="004B6C2E">
    <w:pPr>
      <w:pStyle w:val="Zpat"/>
      <w:jc w:val="center"/>
    </w:pPr>
    <w:r>
      <w:t xml:space="preserve">Stránka </w:t>
    </w:r>
    <w:r>
      <w:rPr>
        <w:b/>
        <w:sz w:val="24"/>
        <w:szCs w:val="24"/>
      </w:rPr>
      <w:fldChar w:fldCharType="begin"/>
    </w:r>
    <w:r>
      <w:rPr>
        <w:b/>
      </w:rPr>
      <w:instrText>PAGE</w:instrText>
    </w:r>
    <w:r>
      <w:rPr>
        <w:b/>
        <w:sz w:val="24"/>
        <w:szCs w:val="24"/>
      </w:rPr>
      <w:fldChar w:fldCharType="separate"/>
    </w:r>
    <w:r w:rsidR="007E31F1">
      <w:rPr>
        <w:b/>
        <w:noProof/>
      </w:rPr>
      <w:t>1</w:t>
    </w:r>
    <w:r>
      <w:rPr>
        <w:b/>
        <w:sz w:val="24"/>
        <w:szCs w:val="24"/>
      </w:rPr>
      <w:fldChar w:fldCharType="end"/>
    </w:r>
    <w:r>
      <w:t xml:space="preserve"> z </w:t>
    </w:r>
    <w:r>
      <w:rPr>
        <w:b/>
        <w:sz w:val="24"/>
        <w:szCs w:val="24"/>
      </w:rPr>
      <w:fldChar w:fldCharType="begin"/>
    </w:r>
    <w:r>
      <w:rPr>
        <w:b/>
      </w:rPr>
      <w:instrText>NUMPAGES</w:instrText>
    </w:r>
    <w:r>
      <w:rPr>
        <w:b/>
        <w:sz w:val="24"/>
        <w:szCs w:val="24"/>
      </w:rPr>
      <w:fldChar w:fldCharType="separate"/>
    </w:r>
    <w:r w:rsidR="007E31F1">
      <w:rPr>
        <w:b/>
        <w:noProof/>
      </w:rPr>
      <w:t>6</w:t>
    </w:r>
    <w:r>
      <w:rPr>
        <w:b/>
        <w:sz w:val="24"/>
        <w:szCs w:val="24"/>
      </w:rPr>
      <w:fldChar w:fldCharType="end"/>
    </w:r>
  </w:p>
  <w:p w:rsidR="00215A45" w:rsidRDefault="00215A4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23C" w:rsidRDefault="0099223C">
      <w:r>
        <w:separator/>
      </w:r>
    </w:p>
  </w:footnote>
  <w:footnote w:type="continuationSeparator" w:id="0">
    <w:p w:rsidR="0099223C" w:rsidRDefault="009922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A45" w:rsidRDefault="00215A45">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rsidR="00215A45" w:rsidRDefault="00215A4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F19" w:rsidRDefault="005B5F19" w:rsidP="005B5F19">
    <w:pPr>
      <w:pStyle w:val="Zhlav"/>
      <w:tabs>
        <w:tab w:val="clear" w:pos="9072"/>
        <w:tab w:val="left" w:pos="5325"/>
        <w:tab w:val="left" w:pos="5475"/>
        <w:tab w:val="right" w:pos="9639"/>
      </w:tabs>
      <w:jc w:val="center"/>
      <w:rPr>
        <w:i/>
        <w:snapToGrid w:val="0"/>
        <w:color w:val="FF0000"/>
        <w:sz w:val="32"/>
      </w:rPr>
    </w:pPr>
    <w:r w:rsidRPr="0019273A">
      <w:rPr>
        <w:i/>
        <w:snapToGrid w:val="0"/>
        <w:color w:val="FF0000"/>
        <w:sz w:val="32"/>
      </w:rPr>
      <w:t>NÁVRH</w:t>
    </w:r>
    <w:r>
      <w:rPr>
        <w:i/>
        <w:snapToGrid w:val="0"/>
        <w:color w:val="FF0000"/>
        <w:sz w:val="32"/>
      </w:rPr>
      <w:t xml:space="preserve"> </w:t>
    </w:r>
  </w:p>
  <w:p w:rsidR="005B5F19" w:rsidRPr="005756A9" w:rsidRDefault="005B5F19" w:rsidP="005B5F19">
    <w:pPr>
      <w:pStyle w:val="Zhlav"/>
      <w:tabs>
        <w:tab w:val="clear" w:pos="9072"/>
        <w:tab w:val="left" w:pos="5325"/>
        <w:tab w:val="left" w:pos="5475"/>
        <w:tab w:val="right" w:pos="9639"/>
      </w:tabs>
      <w:jc w:val="center"/>
      <w:rPr>
        <w:snapToGrid w:val="0"/>
        <w:sz w:val="24"/>
        <w:szCs w:val="24"/>
      </w:rPr>
    </w:pPr>
    <w:r>
      <w:rPr>
        <w:i/>
        <w:snapToGrid w:val="0"/>
        <w:color w:val="FF0000"/>
        <w:sz w:val="32"/>
      </w:rPr>
      <w:tab/>
    </w:r>
    <w:r w:rsidRPr="005756A9">
      <w:rPr>
        <w:snapToGrid w:val="0"/>
        <w:sz w:val="24"/>
      </w:rPr>
      <w:t>Příloha č. 3 ZD</w:t>
    </w:r>
  </w:p>
  <w:p w:rsidR="00215A45" w:rsidRPr="005756A9" w:rsidRDefault="00995FD6" w:rsidP="0019273A">
    <w:pPr>
      <w:pStyle w:val="Zhlav"/>
      <w:tabs>
        <w:tab w:val="clear" w:pos="9072"/>
        <w:tab w:val="left" w:pos="5325"/>
        <w:tab w:val="left" w:pos="5475"/>
        <w:tab w:val="right" w:pos="9639"/>
      </w:tabs>
      <w:jc w:val="center"/>
      <w:rPr>
        <w:snapToGrid w:val="0"/>
        <w:sz w:val="24"/>
        <w:szCs w:val="24"/>
      </w:rPr>
    </w:pPr>
    <w:r>
      <w:rPr>
        <w:i/>
        <w:snapToGrid w:val="0"/>
        <w:color w:val="FF0000"/>
        <w:sz w:val="3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87D1D"/>
    <w:multiLevelType w:val="hybridMultilevel"/>
    <w:tmpl w:val="79C885A4"/>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C6D62A9"/>
    <w:multiLevelType w:val="hybridMultilevel"/>
    <w:tmpl w:val="6492D460"/>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nsid w:val="15365B4D"/>
    <w:multiLevelType w:val="multilevel"/>
    <w:tmpl w:val="F730706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5813129"/>
    <w:multiLevelType w:val="hybridMultilevel"/>
    <w:tmpl w:val="554802AA"/>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
    <w:nsid w:val="16F84BDE"/>
    <w:multiLevelType w:val="hybridMultilevel"/>
    <w:tmpl w:val="F76C976A"/>
    <w:lvl w:ilvl="0" w:tplc="87AE87E6">
      <w:start w:val="1"/>
      <w:numFmt w:val="decimal"/>
      <w:lvlText w:val="%1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9BC7028"/>
    <w:multiLevelType w:val="hybridMultilevel"/>
    <w:tmpl w:val="0B10D5D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B0970EE"/>
    <w:multiLevelType w:val="hybridMultilevel"/>
    <w:tmpl w:val="5178C222"/>
    <w:lvl w:ilvl="0" w:tplc="AC8E3A9C">
      <w:start w:val="1"/>
      <w:numFmt w:val="bullet"/>
      <w:lvlText w:val=""/>
      <w:lvlJc w:val="left"/>
      <w:pPr>
        <w:ind w:left="1349" w:hanging="360"/>
      </w:pPr>
      <w:rPr>
        <w:rFonts w:ascii="Symbol" w:hAnsi="Symbol" w:hint="default"/>
        <w:color w:val="auto"/>
      </w:rPr>
    </w:lvl>
    <w:lvl w:ilvl="1" w:tplc="04050003" w:tentative="1">
      <w:start w:val="1"/>
      <w:numFmt w:val="bullet"/>
      <w:lvlText w:val="o"/>
      <w:lvlJc w:val="left"/>
      <w:pPr>
        <w:ind w:left="2069" w:hanging="360"/>
      </w:pPr>
      <w:rPr>
        <w:rFonts w:ascii="Courier New" w:hAnsi="Courier New" w:cs="Courier New" w:hint="default"/>
      </w:rPr>
    </w:lvl>
    <w:lvl w:ilvl="2" w:tplc="04050005" w:tentative="1">
      <w:start w:val="1"/>
      <w:numFmt w:val="bullet"/>
      <w:lvlText w:val=""/>
      <w:lvlJc w:val="left"/>
      <w:pPr>
        <w:ind w:left="2789" w:hanging="360"/>
      </w:pPr>
      <w:rPr>
        <w:rFonts w:ascii="Wingdings" w:hAnsi="Wingdings" w:hint="default"/>
      </w:rPr>
    </w:lvl>
    <w:lvl w:ilvl="3" w:tplc="04050001" w:tentative="1">
      <w:start w:val="1"/>
      <w:numFmt w:val="bullet"/>
      <w:lvlText w:val=""/>
      <w:lvlJc w:val="left"/>
      <w:pPr>
        <w:ind w:left="3509" w:hanging="360"/>
      </w:pPr>
      <w:rPr>
        <w:rFonts w:ascii="Symbol" w:hAnsi="Symbol" w:hint="default"/>
      </w:rPr>
    </w:lvl>
    <w:lvl w:ilvl="4" w:tplc="04050003" w:tentative="1">
      <w:start w:val="1"/>
      <w:numFmt w:val="bullet"/>
      <w:lvlText w:val="o"/>
      <w:lvlJc w:val="left"/>
      <w:pPr>
        <w:ind w:left="4229" w:hanging="360"/>
      </w:pPr>
      <w:rPr>
        <w:rFonts w:ascii="Courier New" w:hAnsi="Courier New" w:cs="Courier New" w:hint="default"/>
      </w:rPr>
    </w:lvl>
    <w:lvl w:ilvl="5" w:tplc="04050005" w:tentative="1">
      <w:start w:val="1"/>
      <w:numFmt w:val="bullet"/>
      <w:lvlText w:val=""/>
      <w:lvlJc w:val="left"/>
      <w:pPr>
        <w:ind w:left="4949" w:hanging="360"/>
      </w:pPr>
      <w:rPr>
        <w:rFonts w:ascii="Wingdings" w:hAnsi="Wingdings" w:hint="default"/>
      </w:rPr>
    </w:lvl>
    <w:lvl w:ilvl="6" w:tplc="04050001" w:tentative="1">
      <w:start w:val="1"/>
      <w:numFmt w:val="bullet"/>
      <w:lvlText w:val=""/>
      <w:lvlJc w:val="left"/>
      <w:pPr>
        <w:ind w:left="5669" w:hanging="360"/>
      </w:pPr>
      <w:rPr>
        <w:rFonts w:ascii="Symbol" w:hAnsi="Symbol" w:hint="default"/>
      </w:rPr>
    </w:lvl>
    <w:lvl w:ilvl="7" w:tplc="04050003" w:tentative="1">
      <w:start w:val="1"/>
      <w:numFmt w:val="bullet"/>
      <w:lvlText w:val="o"/>
      <w:lvlJc w:val="left"/>
      <w:pPr>
        <w:ind w:left="6389" w:hanging="360"/>
      </w:pPr>
      <w:rPr>
        <w:rFonts w:ascii="Courier New" w:hAnsi="Courier New" w:cs="Courier New" w:hint="default"/>
      </w:rPr>
    </w:lvl>
    <w:lvl w:ilvl="8" w:tplc="04050005" w:tentative="1">
      <w:start w:val="1"/>
      <w:numFmt w:val="bullet"/>
      <w:lvlText w:val=""/>
      <w:lvlJc w:val="left"/>
      <w:pPr>
        <w:ind w:left="7109" w:hanging="360"/>
      </w:pPr>
      <w:rPr>
        <w:rFonts w:ascii="Wingdings" w:hAnsi="Wingdings" w:hint="default"/>
      </w:rPr>
    </w:lvl>
  </w:abstractNum>
  <w:abstractNum w:abstractNumId="7">
    <w:nsid w:val="1C674489"/>
    <w:multiLevelType w:val="hybridMultilevel"/>
    <w:tmpl w:val="2B02522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2794561"/>
    <w:multiLevelType w:val="hybridMultilevel"/>
    <w:tmpl w:val="DAF6C5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3C20A19"/>
    <w:multiLevelType w:val="hybridMultilevel"/>
    <w:tmpl w:val="DBDABC7E"/>
    <w:lvl w:ilvl="0" w:tplc="0405000F">
      <w:start w:val="1"/>
      <w:numFmt w:val="decimal"/>
      <w:lvlText w:val="%1."/>
      <w:lvlJc w:val="left"/>
      <w:pPr>
        <w:ind w:left="1145" w:hanging="360"/>
      </w:pPr>
    </w:lvl>
    <w:lvl w:ilvl="1" w:tplc="04050019">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10">
    <w:nsid w:val="25B13D6D"/>
    <w:multiLevelType w:val="hybridMultilevel"/>
    <w:tmpl w:val="EC343DCC"/>
    <w:lvl w:ilvl="0" w:tplc="604A6612">
      <w:start w:val="6"/>
      <w:numFmt w:val="bullet"/>
      <w:lvlText w:val="-"/>
      <w:lvlJc w:val="left"/>
      <w:pPr>
        <w:ind w:left="1080" w:hanging="360"/>
      </w:pPr>
      <w:rPr>
        <w:rFonts w:ascii="Times New Roman" w:eastAsia="Times New Roman" w:hAnsi="Times New Roman" w:hint="default"/>
      </w:rPr>
    </w:lvl>
    <w:lvl w:ilvl="1" w:tplc="04050001">
      <w:start w:val="1"/>
      <w:numFmt w:val="bullet"/>
      <w:lvlText w:val=""/>
      <w:lvlJc w:val="left"/>
      <w:pPr>
        <w:tabs>
          <w:tab w:val="num" w:pos="1800"/>
        </w:tabs>
        <w:ind w:left="1800" w:hanging="360"/>
      </w:pPr>
      <w:rPr>
        <w:rFonts w:ascii="Symbol" w:hAnsi="Symbol"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nsid w:val="284A4F35"/>
    <w:multiLevelType w:val="hybridMultilevel"/>
    <w:tmpl w:val="9AECCAD2"/>
    <w:lvl w:ilvl="0" w:tplc="BB5AFD78">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A623123"/>
    <w:multiLevelType w:val="hybridMultilevel"/>
    <w:tmpl w:val="CFA0B8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AE1419C"/>
    <w:multiLevelType w:val="hybridMultilevel"/>
    <w:tmpl w:val="90C0A3F6"/>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nsid w:val="2FA04BE4"/>
    <w:multiLevelType w:val="singleLevel"/>
    <w:tmpl w:val="5DC4BD92"/>
    <w:lvl w:ilvl="0">
      <w:start w:val="1"/>
      <w:numFmt w:val="decimal"/>
      <w:lvlText w:val="5.%1. "/>
      <w:lvlJc w:val="left"/>
      <w:pPr>
        <w:tabs>
          <w:tab w:val="num" w:pos="851"/>
        </w:tabs>
        <w:ind w:left="851" w:hanging="851"/>
      </w:pPr>
      <w:rPr>
        <w:rFonts w:ascii="Times New Roman" w:hAnsi="Times New Roman" w:hint="default"/>
        <w:b/>
        <w:i w:val="0"/>
        <w:sz w:val="24"/>
        <w:u w:val="none"/>
      </w:rPr>
    </w:lvl>
  </w:abstractNum>
  <w:abstractNum w:abstractNumId="15">
    <w:nsid w:val="3687102F"/>
    <w:multiLevelType w:val="multilevel"/>
    <w:tmpl w:val="F7307060"/>
    <w:styleLink w:val="Styl1"/>
    <w:lvl w:ilvl="0">
      <w:start w:val="11"/>
      <w:numFmt w:val="decimal"/>
      <w:lvlText w:val="%1"/>
      <w:lvlJc w:val="left"/>
      <w:pPr>
        <w:ind w:left="420" w:hanging="420"/>
      </w:pPr>
      <w:rPr>
        <w:rFonts w:hint="default"/>
      </w:rPr>
    </w:lvl>
    <w:lvl w:ilvl="1">
      <w:start w:val="1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C967A9A"/>
    <w:multiLevelType w:val="hybridMultilevel"/>
    <w:tmpl w:val="7840CCFC"/>
    <w:lvl w:ilvl="0" w:tplc="8DF8D366">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nsid w:val="4246431D"/>
    <w:multiLevelType w:val="multilevel"/>
    <w:tmpl w:val="ADAC432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91E3510"/>
    <w:multiLevelType w:val="multilevel"/>
    <w:tmpl w:val="F7307060"/>
    <w:numStyleLink w:val="Styl1"/>
  </w:abstractNum>
  <w:abstractNum w:abstractNumId="19">
    <w:nsid w:val="4A8C282D"/>
    <w:multiLevelType w:val="hybridMultilevel"/>
    <w:tmpl w:val="A1608E08"/>
    <w:lvl w:ilvl="0" w:tplc="DA00C366">
      <w:start w:val="9"/>
      <w:numFmt w:val="bullet"/>
      <w:lvlText w:val="-"/>
      <w:lvlJc w:val="left"/>
      <w:pPr>
        <w:tabs>
          <w:tab w:val="num" w:pos="1080"/>
        </w:tabs>
        <w:ind w:left="1080" w:hanging="360"/>
      </w:pPr>
      <w:rPr>
        <w:rFonts w:ascii="Times New Roman" w:eastAsia="Times New Roman" w:hAnsi="Times New Roman" w:hint="default"/>
      </w:rPr>
    </w:lvl>
    <w:lvl w:ilvl="1" w:tplc="04050003">
      <w:start w:val="1"/>
      <w:numFmt w:val="bullet"/>
      <w:lvlText w:val="o"/>
      <w:lvlJc w:val="left"/>
      <w:pPr>
        <w:tabs>
          <w:tab w:val="num" w:pos="1800"/>
        </w:tabs>
        <w:ind w:left="1800" w:hanging="360"/>
      </w:pPr>
      <w:rPr>
        <w:rFonts w:ascii="Courier New" w:hAnsi="Courier New" w:hint="default"/>
      </w:rPr>
    </w:lvl>
    <w:lvl w:ilvl="2" w:tplc="04050005">
      <w:start w:val="1"/>
      <w:numFmt w:val="bullet"/>
      <w:lvlText w:val=""/>
      <w:lvlJc w:val="left"/>
      <w:pPr>
        <w:tabs>
          <w:tab w:val="num" w:pos="2520"/>
        </w:tabs>
        <w:ind w:left="2520" w:hanging="360"/>
      </w:pPr>
      <w:rPr>
        <w:rFonts w:ascii="Wingdings" w:hAnsi="Wingdings" w:hint="default"/>
      </w:rPr>
    </w:lvl>
    <w:lvl w:ilvl="3" w:tplc="04050001">
      <w:start w:val="1"/>
      <w:numFmt w:val="bullet"/>
      <w:lvlText w:val=""/>
      <w:lvlJc w:val="left"/>
      <w:pPr>
        <w:tabs>
          <w:tab w:val="num" w:pos="3240"/>
        </w:tabs>
        <w:ind w:left="3240" w:hanging="360"/>
      </w:pPr>
      <w:rPr>
        <w:rFonts w:ascii="Symbol" w:hAnsi="Symbol" w:hint="default"/>
      </w:rPr>
    </w:lvl>
    <w:lvl w:ilvl="4" w:tplc="04050003">
      <w:start w:val="1"/>
      <w:numFmt w:val="bullet"/>
      <w:lvlText w:val="o"/>
      <w:lvlJc w:val="left"/>
      <w:pPr>
        <w:tabs>
          <w:tab w:val="num" w:pos="3960"/>
        </w:tabs>
        <w:ind w:left="3960" w:hanging="360"/>
      </w:pPr>
      <w:rPr>
        <w:rFonts w:ascii="Courier New" w:hAnsi="Courier New" w:hint="default"/>
      </w:rPr>
    </w:lvl>
    <w:lvl w:ilvl="5" w:tplc="04050005">
      <w:start w:val="1"/>
      <w:numFmt w:val="bullet"/>
      <w:lvlText w:val=""/>
      <w:lvlJc w:val="left"/>
      <w:pPr>
        <w:tabs>
          <w:tab w:val="num" w:pos="4680"/>
        </w:tabs>
        <w:ind w:left="4680" w:hanging="360"/>
      </w:pPr>
      <w:rPr>
        <w:rFonts w:ascii="Wingdings" w:hAnsi="Wingdings" w:hint="default"/>
      </w:rPr>
    </w:lvl>
    <w:lvl w:ilvl="6" w:tplc="04050001">
      <w:start w:val="1"/>
      <w:numFmt w:val="bullet"/>
      <w:lvlText w:val=""/>
      <w:lvlJc w:val="left"/>
      <w:pPr>
        <w:tabs>
          <w:tab w:val="num" w:pos="5400"/>
        </w:tabs>
        <w:ind w:left="5400" w:hanging="360"/>
      </w:pPr>
      <w:rPr>
        <w:rFonts w:ascii="Symbol" w:hAnsi="Symbol" w:hint="default"/>
      </w:rPr>
    </w:lvl>
    <w:lvl w:ilvl="7" w:tplc="04050003">
      <w:start w:val="1"/>
      <w:numFmt w:val="bullet"/>
      <w:lvlText w:val="o"/>
      <w:lvlJc w:val="left"/>
      <w:pPr>
        <w:tabs>
          <w:tab w:val="num" w:pos="6120"/>
        </w:tabs>
        <w:ind w:left="6120" w:hanging="360"/>
      </w:pPr>
      <w:rPr>
        <w:rFonts w:ascii="Courier New" w:hAnsi="Courier New" w:hint="default"/>
      </w:rPr>
    </w:lvl>
    <w:lvl w:ilvl="8" w:tplc="04050005">
      <w:start w:val="1"/>
      <w:numFmt w:val="bullet"/>
      <w:lvlText w:val=""/>
      <w:lvlJc w:val="left"/>
      <w:pPr>
        <w:tabs>
          <w:tab w:val="num" w:pos="6840"/>
        </w:tabs>
        <w:ind w:left="6840" w:hanging="360"/>
      </w:pPr>
      <w:rPr>
        <w:rFonts w:ascii="Wingdings" w:hAnsi="Wingdings" w:hint="default"/>
      </w:rPr>
    </w:lvl>
  </w:abstractNum>
  <w:abstractNum w:abstractNumId="20">
    <w:nsid w:val="4D2A7973"/>
    <w:multiLevelType w:val="hybridMultilevel"/>
    <w:tmpl w:val="F3CA30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4E194E2B"/>
    <w:multiLevelType w:val="multilevel"/>
    <w:tmpl w:val="F730706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23">
    <w:nsid w:val="5550211A"/>
    <w:multiLevelType w:val="hybridMultilevel"/>
    <w:tmpl w:val="F33CCDCE"/>
    <w:lvl w:ilvl="0" w:tplc="0F627FD6">
      <w:start w:val="1"/>
      <w:numFmt w:val="decimal"/>
      <w:lvlText w:val="%1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65B1C46"/>
    <w:multiLevelType w:val="hybridMultilevel"/>
    <w:tmpl w:val="E5B4EB0A"/>
    <w:lvl w:ilvl="0" w:tplc="D390F2D6">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5">
    <w:nsid w:val="61ED19CB"/>
    <w:multiLevelType w:val="hybridMultilevel"/>
    <w:tmpl w:val="749282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62005B04"/>
    <w:multiLevelType w:val="multilevel"/>
    <w:tmpl w:val="187CD462"/>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4B65EEE"/>
    <w:multiLevelType w:val="singleLevel"/>
    <w:tmpl w:val="2EACCCA0"/>
    <w:lvl w:ilvl="0">
      <w:start w:val="1"/>
      <w:numFmt w:val="decimal"/>
      <w:lvlText w:val="4.%1. "/>
      <w:lvlJc w:val="left"/>
      <w:pPr>
        <w:tabs>
          <w:tab w:val="num" w:pos="851"/>
        </w:tabs>
        <w:ind w:left="851" w:hanging="851"/>
      </w:pPr>
      <w:rPr>
        <w:rFonts w:ascii="Times New Roman" w:hAnsi="Times New Roman" w:hint="default"/>
        <w:b/>
        <w:i w:val="0"/>
        <w:sz w:val="24"/>
        <w:u w:val="none"/>
      </w:rPr>
    </w:lvl>
  </w:abstractNum>
  <w:abstractNum w:abstractNumId="28">
    <w:nsid w:val="65B33FFD"/>
    <w:multiLevelType w:val="multilevel"/>
    <w:tmpl w:val="E66AF246"/>
    <w:lvl w:ilvl="0">
      <w:start w:val="9"/>
      <w:numFmt w:val="decimal"/>
      <w:lvlText w:val="%1."/>
      <w:lvlJc w:val="left"/>
      <w:pPr>
        <w:ind w:left="360" w:hanging="360"/>
      </w:pPr>
      <w:rPr>
        <w:rFonts w:hint="default"/>
      </w:rPr>
    </w:lvl>
    <w:lvl w:ilvl="1">
      <w:start w:val="1"/>
      <w:numFmt w:val="decimal"/>
      <w:lvlText w:val="8.%2. "/>
      <w:lvlJc w:val="left"/>
      <w:pPr>
        <w:ind w:left="360" w:hanging="360"/>
      </w:pPr>
      <w:rPr>
        <w:rFonts w:ascii="Times New Roman" w:hAnsi="Times New Roman" w:hint="default"/>
        <w:b/>
        <w:i w:val="0"/>
        <w:sz w:val="24"/>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6790CD9"/>
    <w:multiLevelType w:val="hybridMultilevel"/>
    <w:tmpl w:val="76A28034"/>
    <w:lvl w:ilvl="0" w:tplc="C3A4F298">
      <w:start w:val="1"/>
      <w:numFmt w:val="decimal"/>
      <w:lvlText w:val="%1."/>
      <w:lvlJc w:val="left"/>
      <w:pPr>
        <w:ind w:left="360" w:hanging="360"/>
      </w:pPr>
      <w:rPr>
        <w:rFonts w:ascii="Times New Roman" w:hAnsi="Times New Roman" w:hint="default"/>
        <w:b/>
        <w:i w:val="0"/>
        <w:sz w:val="24"/>
      </w:rPr>
    </w:lvl>
    <w:lvl w:ilvl="1" w:tplc="04050001">
      <w:start w:val="1"/>
      <w:numFmt w:val="bullet"/>
      <w:lvlText w:val=""/>
      <w:lvlJc w:val="left"/>
      <w:pPr>
        <w:tabs>
          <w:tab w:val="num" w:pos="1080"/>
        </w:tabs>
        <w:ind w:left="1080" w:hanging="360"/>
      </w:pPr>
      <w:rPr>
        <w:rFonts w:ascii="Symbol" w:hAnsi="Symbol"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nsid w:val="693D0EAA"/>
    <w:multiLevelType w:val="multilevel"/>
    <w:tmpl w:val="F730706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98439B4"/>
    <w:multiLevelType w:val="hybridMultilevel"/>
    <w:tmpl w:val="8A94B1D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69FF208E"/>
    <w:multiLevelType w:val="multilevel"/>
    <w:tmpl w:val="EEE67E7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34">
    <w:nsid w:val="6B304F1B"/>
    <w:multiLevelType w:val="hybridMultilevel"/>
    <w:tmpl w:val="9954CE20"/>
    <w:lvl w:ilvl="0" w:tplc="759C6F8E">
      <w:start w:val="1"/>
      <w:numFmt w:val="lowerLetter"/>
      <w:lvlText w:val="%1)"/>
      <w:lvlJc w:val="left"/>
      <w:pPr>
        <w:ind w:left="4680" w:hanging="360"/>
      </w:pPr>
      <w:rPr>
        <w:rFonts w:ascii="Times New Roman" w:hAnsi="Times New Roman" w:hint="default"/>
        <w:sz w:val="24"/>
      </w:rPr>
    </w:lvl>
    <w:lvl w:ilvl="1" w:tplc="04050019" w:tentative="1">
      <w:start w:val="1"/>
      <w:numFmt w:val="lowerLetter"/>
      <w:lvlText w:val="%2."/>
      <w:lvlJc w:val="left"/>
      <w:pPr>
        <w:ind w:left="5400" w:hanging="360"/>
      </w:pPr>
    </w:lvl>
    <w:lvl w:ilvl="2" w:tplc="0405001B" w:tentative="1">
      <w:start w:val="1"/>
      <w:numFmt w:val="lowerRoman"/>
      <w:lvlText w:val="%3."/>
      <w:lvlJc w:val="right"/>
      <w:pPr>
        <w:ind w:left="6120" w:hanging="180"/>
      </w:pPr>
    </w:lvl>
    <w:lvl w:ilvl="3" w:tplc="0405000F" w:tentative="1">
      <w:start w:val="1"/>
      <w:numFmt w:val="decimal"/>
      <w:lvlText w:val="%4."/>
      <w:lvlJc w:val="left"/>
      <w:pPr>
        <w:ind w:left="6840" w:hanging="360"/>
      </w:pPr>
    </w:lvl>
    <w:lvl w:ilvl="4" w:tplc="04050019" w:tentative="1">
      <w:start w:val="1"/>
      <w:numFmt w:val="lowerLetter"/>
      <w:lvlText w:val="%5."/>
      <w:lvlJc w:val="left"/>
      <w:pPr>
        <w:ind w:left="7560" w:hanging="360"/>
      </w:pPr>
    </w:lvl>
    <w:lvl w:ilvl="5" w:tplc="0405001B" w:tentative="1">
      <w:start w:val="1"/>
      <w:numFmt w:val="lowerRoman"/>
      <w:lvlText w:val="%6."/>
      <w:lvlJc w:val="right"/>
      <w:pPr>
        <w:ind w:left="8280" w:hanging="180"/>
      </w:pPr>
    </w:lvl>
    <w:lvl w:ilvl="6" w:tplc="0405000F" w:tentative="1">
      <w:start w:val="1"/>
      <w:numFmt w:val="decimal"/>
      <w:lvlText w:val="%7."/>
      <w:lvlJc w:val="left"/>
      <w:pPr>
        <w:ind w:left="9000" w:hanging="360"/>
      </w:pPr>
    </w:lvl>
    <w:lvl w:ilvl="7" w:tplc="04050019" w:tentative="1">
      <w:start w:val="1"/>
      <w:numFmt w:val="lowerLetter"/>
      <w:lvlText w:val="%8."/>
      <w:lvlJc w:val="left"/>
      <w:pPr>
        <w:ind w:left="9720" w:hanging="360"/>
      </w:pPr>
    </w:lvl>
    <w:lvl w:ilvl="8" w:tplc="0405001B" w:tentative="1">
      <w:start w:val="1"/>
      <w:numFmt w:val="lowerRoman"/>
      <w:lvlText w:val="%9."/>
      <w:lvlJc w:val="right"/>
      <w:pPr>
        <w:ind w:left="10440" w:hanging="180"/>
      </w:pPr>
    </w:lvl>
  </w:abstractNum>
  <w:abstractNum w:abstractNumId="35">
    <w:nsid w:val="6EB14A39"/>
    <w:multiLevelType w:val="hybridMultilevel"/>
    <w:tmpl w:val="C0609D0A"/>
    <w:lvl w:ilvl="0" w:tplc="C7D6F0E0">
      <w:start w:val="1"/>
      <w:numFmt w:val="decimal"/>
      <w:lvlText w:val="%1."/>
      <w:lvlJc w:val="left"/>
      <w:pPr>
        <w:ind w:left="644" w:hanging="360"/>
      </w:pPr>
      <w:rPr>
        <w:rFonts w:ascii="Times New Roman" w:hAnsi="Times New Roman" w:hint="default"/>
        <w:b/>
        <w:i w:val="0"/>
        <w:sz w:val="24"/>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6">
    <w:nsid w:val="769C0B60"/>
    <w:multiLevelType w:val="hybridMultilevel"/>
    <w:tmpl w:val="07DA9FD2"/>
    <w:lvl w:ilvl="0" w:tplc="16BA2CC4">
      <w:start w:val="1"/>
      <w:numFmt w:val="decimal"/>
      <w:lvlText w:val="4.%1. "/>
      <w:lvlJc w:val="left"/>
      <w:pPr>
        <w:ind w:left="1004" w:hanging="360"/>
      </w:pPr>
      <w:rPr>
        <w:rFonts w:ascii="Times New Roman" w:hAnsi="Times New Roman" w:hint="default"/>
        <w:b/>
        <w:i w:val="0"/>
        <w:sz w:val="22"/>
        <w:u w:val="none"/>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7">
    <w:nsid w:val="794C3552"/>
    <w:multiLevelType w:val="multilevel"/>
    <w:tmpl w:val="F7307060"/>
    <w:numStyleLink w:val="Styl1"/>
  </w:abstractNum>
  <w:abstractNum w:abstractNumId="38">
    <w:nsid w:val="7AA73CD9"/>
    <w:multiLevelType w:val="hybridMultilevel"/>
    <w:tmpl w:val="1B866500"/>
    <w:lvl w:ilvl="0" w:tplc="0405000B">
      <w:start w:val="1"/>
      <w:numFmt w:val="bullet"/>
      <w:lvlText w:val=""/>
      <w:lvlJc w:val="left"/>
      <w:pPr>
        <w:ind w:left="36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22"/>
  </w:num>
  <w:num w:numId="2">
    <w:abstractNumId w:val="27"/>
  </w:num>
  <w:num w:numId="3">
    <w:abstractNumId w:val="14"/>
  </w:num>
  <w:num w:numId="4">
    <w:abstractNumId w:val="28"/>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2"/>
  </w:num>
  <w:num w:numId="8">
    <w:abstractNumId w:val="24"/>
  </w:num>
  <w:num w:numId="9">
    <w:abstractNumId w:val="23"/>
  </w:num>
  <w:num w:numId="10">
    <w:abstractNumId w:val="37"/>
  </w:num>
  <w:num w:numId="11">
    <w:abstractNumId w:val="15"/>
  </w:num>
  <w:num w:numId="12">
    <w:abstractNumId w:val="18"/>
  </w:num>
  <w:num w:numId="13">
    <w:abstractNumId w:val="30"/>
  </w:num>
  <w:num w:numId="14">
    <w:abstractNumId w:val="21"/>
  </w:num>
  <w:num w:numId="15">
    <w:abstractNumId w:val="4"/>
  </w:num>
  <w:num w:numId="16">
    <w:abstractNumId w:val="8"/>
  </w:num>
  <w:num w:numId="17">
    <w:abstractNumId w:val="31"/>
  </w:num>
  <w:num w:numId="18">
    <w:abstractNumId w:val="32"/>
  </w:num>
  <w:num w:numId="19">
    <w:abstractNumId w:val="13"/>
  </w:num>
  <w:num w:numId="20">
    <w:abstractNumId w:val="5"/>
  </w:num>
  <w:num w:numId="2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num>
  <w:num w:numId="23">
    <w:abstractNumId w:val="17"/>
  </w:num>
  <w:num w:numId="24">
    <w:abstractNumId w:val="12"/>
  </w:num>
  <w:num w:numId="25">
    <w:abstractNumId w:val="11"/>
  </w:num>
  <w:num w:numId="26">
    <w:abstractNumId w:val="1"/>
  </w:num>
  <w:num w:numId="27">
    <w:abstractNumId w:val="10"/>
  </w:num>
  <w:num w:numId="28">
    <w:abstractNumId w:val="16"/>
  </w:num>
  <w:num w:numId="29">
    <w:abstractNumId w:val="35"/>
  </w:num>
  <w:num w:numId="30">
    <w:abstractNumId w:val="29"/>
  </w:num>
  <w:num w:numId="31">
    <w:abstractNumId w:val="20"/>
  </w:num>
  <w:num w:numId="32">
    <w:abstractNumId w:val="0"/>
  </w:num>
  <w:num w:numId="33">
    <w:abstractNumId w:val="25"/>
  </w:num>
  <w:num w:numId="34">
    <w:abstractNumId w:val="9"/>
  </w:num>
  <w:num w:numId="35">
    <w:abstractNumId w:val="34"/>
  </w:num>
  <w:num w:numId="36">
    <w:abstractNumId w:val="6"/>
  </w:num>
  <w:num w:numId="37">
    <w:abstractNumId w:val="19"/>
  </w:num>
  <w:num w:numId="38">
    <w:abstractNumId w:val="19"/>
  </w:num>
  <w:num w:numId="39">
    <w:abstractNumId w:val="7"/>
  </w:num>
  <w:num w:numId="40">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09B"/>
    <w:rsid w:val="0000271A"/>
    <w:rsid w:val="00005D5A"/>
    <w:rsid w:val="00017EE6"/>
    <w:rsid w:val="00020082"/>
    <w:rsid w:val="00022F03"/>
    <w:rsid w:val="000262A4"/>
    <w:rsid w:val="0003047F"/>
    <w:rsid w:val="00030F4A"/>
    <w:rsid w:val="00036B82"/>
    <w:rsid w:val="00037D6D"/>
    <w:rsid w:val="00042976"/>
    <w:rsid w:val="000527B8"/>
    <w:rsid w:val="00060AA0"/>
    <w:rsid w:val="0006564D"/>
    <w:rsid w:val="0006662A"/>
    <w:rsid w:val="000755A1"/>
    <w:rsid w:val="00082D69"/>
    <w:rsid w:val="000847B2"/>
    <w:rsid w:val="00090934"/>
    <w:rsid w:val="00091997"/>
    <w:rsid w:val="00094DBB"/>
    <w:rsid w:val="00096826"/>
    <w:rsid w:val="000A505F"/>
    <w:rsid w:val="000A5373"/>
    <w:rsid w:val="000A6E54"/>
    <w:rsid w:val="000B15CC"/>
    <w:rsid w:val="000C0B45"/>
    <w:rsid w:val="000C11B8"/>
    <w:rsid w:val="000E14C5"/>
    <w:rsid w:val="000E1796"/>
    <w:rsid w:val="000E307B"/>
    <w:rsid w:val="000E4119"/>
    <w:rsid w:val="000E7ED0"/>
    <w:rsid w:val="000F5507"/>
    <w:rsid w:val="000F75BD"/>
    <w:rsid w:val="001027CE"/>
    <w:rsid w:val="00104074"/>
    <w:rsid w:val="00104494"/>
    <w:rsid w:val="00104CF9"/>
    <w:rsid w:val="00117698"/>
    <w:rsid w:val="0012718D"/>
    <w:rsid w:val="00131389"/>
    <w:rsid w:val="00134194"/>
    <w:rsid w:val="0014302D"/>
    <w:rsid w:val="00143030"/>
    <w:rsid w:val="00151142"/>
    <w:rsid w:val="00156451"/>
    <w:rsid w:val="001704B6"/>
    <w:rsid w:val="00176CC4"/>
    <w:rsid w:val="00180F2B"/>
    <w:rsid w:val="00185318"/>
    <w:rsid w:val="001910F1"/>
    <w:rsid w:val="0019273A"/>
    <w:rsid w:val="001927B9"/>
    <w:rsid w:val="0019548F"/>
    <w:rsid w:val="001A4FCC"/>
    <w:rsid w:val="001B11B7"/>
    <w:rsid w:val="001B687A"/>
    <w:rsid w:val="001B798D"/>
    <w:rsid w:val="001C08F4"/>
    <w:rsid w:val="001C28B8"/>
    <w:rsid w:val="001C2ECE"/>
    <w:rsid w:val="001C4778"/>
    <w:rsid w:val="001C4EDE"/>
    <w:rsid w:val="001C790E"/>
    <w:rsid w:val="001D1315"/>
    <w:rsid w:val="001E29DD"/>
    <w:rsid w:val="001E799E"/>
    <w:rsid w:val="001F04C4"/>
    <w:rsid w:val="001F1E83"/>
    <w:rsid w:val="001F294C"/>
    <w:rsid w:val="001F2F6A"/>
    <w:rsid w:val="001F31E3"/>
    <w:rsid w:val="001F5C07"/>
    <w:rsid w:val="001F6E1D"/>
    <w:rsid w:val="001F7B23"/>
    <w:rsid w:val="002005AB"/>
    <w:rsid w:val="00200F25"/>
    <w:rsid w:val="002015AB"/>
    <w:rsid w:val="002103B8"/>
    <w:rsid w:val="002115E1"/>
    <w:rsid w:val="002126BE"/>
    <w:rsid w:val="00215A45"/>
    <w:rsid w:val="002175F6"/>
    <w:rsid w:val="00217A86"/>
    <w:rsid w:val="00221F1B"/>
    <w:rsid w:val="00230CC5"/>
    <w:rsid w:val="002338E0"/>
    <w:rsid w:val="00240A8E"/>
    <w:rsid w:val="00243895"/>
    <w:rsid w:val="002439E2"/>
    <w:rsid w:val="00245965"/>
    <w:rsid w:val="002500F9"/>
    <w:rsid w:val="00250973"/>
    <w:rsid w:val="00256780"/>
    <w:rsid w:val="00260209"/>
    <w:rsid w:val="00261B73"/>
    <w:rsid w:val="002651F6"/>
    <w:rsid w:val="00265B67"/>
    <w:rsid w:val="002701A3"/>
    <w:rsid w:val="00276170"/>
    <w:rsid w:val="00286814"/>
    <w:rsid w:val="0029437E"/>
    <w:rsid w:val="00295354"/>
    <w:rsid w:val="002A12EF"/>
    <w:rsid w:val="002A6227"/>
    <w:rsid w:val="002B2220"/>
    <w:rsid w:val="002B400E"/>
    <w:rsid w:val="002B4130"/>
    <w:rsid w:val="002B610D"/>
    <w:rsid w:val="002C06F7"/>
    <w:rsid w:val="002C12B1"/>
    <w:rsid w:val="002D21DB"/>
    <w:rsid w:val="002D2C29"/>
    <w:rsid w:val="002E0E54"/>
    <w:rsid w:val="002E1445"/>
    <w:rsid w:val="002F282E"/>
    <w:rsid w:val="002F45BD"/>
    <w:rsid w:val="002F7AE7"/>
    <w:rsid w:val="003001A0"/>
    <w:rsid w:val="00306033"/>
    <w:rsid w:val="003128F1"/>
    <w:rsid w:val="003204D4"/>
    <w:rsid w:val="00322B78"/>
    <w:rsid w:val="0032747E"/>
    <w:rsid w:val="003351FF"/>
    <w:rsid w:val="00335C3A"/>
    <w:rsid w:val="00337426"/>
    <w:rsid w:val="003406FB"/>
    <w:rsid w:val="0034378A"/>
    <w:rsid w:val="00352E8A"/>
    <w:rsid w:val="003563AF"/>
    <w:rsid w:val="003620FF"/>
    <w:rsid w:val="0036619A"/>
    <w:rsid w:val="003706C3"/>
    <w:rsid w:val="0038488D"/>
    <w:rsid w:val="00395718"/>
    <w:rsid w:val="003A2A6E"/>
    <w:rsid w:val="003A2E43"/>
    <w:rsid w:val="003A6A99"/>
    <w:rsid w:val="003B0591"/>
    <w:rsid w:val="003B0E52"/>
    <w:rsid w:val="003B132E"/>
    <w:rsid w:val="003B50D9"/>
    <w:rsid w:val="003B6734"/>
    <w:rsid w:val="003B78DF"/>
    <w:rsid w:val="003C181C"/>
    <w:rsid w:val="003C4390"/>
    <w:rsid w:val="003C44AC"/>
    <w:rsid w:val="003C4C18"/>
    <w:rsid w:val="003C6BCB"/>
    <w:rsid w:val="003D31F9"/>
    <w:rsid w:val="003D3968"/>
    <w:rsid w:val="003D5359"/>
    <w:rsid w:val="003D6895"/>
    <w:rsid w:val="003E5DC4"/>
    <w:rsid w:val="003F36CE"/>
    <w:rsid w:val="003F4224"/>
    <w:rsid w:val="003F4AF6"/>
    <w:rsid w:val="003F576A"/>
    <w:rsid w:val="003F6721"/>
    <w:rsid w:val="003F6DFB"/>
    <w:rsid w:val="003F7BF7"/>
    <w:rsid w:val="004020A9"/>
    <w:rsid w:val="0041029E"/>
    <w:rsid w:val="00415972"/>
    <w:rsid w:val="004207BC"/>
    <w:rsid w:val="00423DB6"/>
    <w:rsid w:val="00430814"/>
    <w:rsid w:val="00431E54"/>
    <w:rsid w:val="004347F3"/>
    <w:rsid w:val="00445CC7"/>
    <w:rsid w:val="00451D94"/>
    <w:rsid w:val="00464A87"/>
    <w:rsid w:val="004703E8"/>
    <w:rsid w:val="00472E40"/>
    <w:rsid w:val="00481902"/>
    <w:rsid w:val="00483D86"/>
    <w:rsid w:val="004846A7"/>
    <w:rsid w:val="00486061"/>
    <w:rsid w:val="00490A66"/>
    <w:rsid w:val="00491F20"/>
    <w:rsid w:val="004A4234"/>
    <w:rsid w:val="004B2CD1"/>
    <w:rsid w:val="004B35E3"/>
    <w:rsid w:val="004B57A2"/>
    <w:rsid w:val="004B5CFE"/>
    <w:rsid w:val="004B6C2E"/>
    <w:rsid w:val="004C2AD5"/>
    <w:rsid w:val="004D2119"/>
    <w:rsid w:val="004D2E2E"/>
    <w:rsid w:val="004D48B7"/>
    <w:rsid w:val="004D4CCD"/>
    <w:rsid w:val="004D5D13"/>
    <w:rsid w:val="004E509B"/>
    <w:rsid w:val="004E5A79"/>
    <w:rsid w:val="004E6F1D"/>
    <w:rsid w:val="004F04F6"/>
    <w:rsid w:val="004F2EAF"/>
    <w:rsid w:val="005030F9"/>
    <w:rsid w:val="005220D5"/>
    <w:rsid w:val="005223B2"/>
    <w:rsid w:val="00522486"/>
    <w:rsid w:val="005256F1"/>
    <w:rsid w:val="00530CEA"/>
    <w:rsid w:val="0053194B"/>
    <w:rsid w:val="00546625"/>
    <w:rsid w:val="005502EC"/>
    <w:rsid w:val="00551111"/>
    <w:rsid w:val="0057045B"/>
    <w:rsid w:val="0057066C"/>
    <w:rsid w:val="005756A9"/>
    <w:rsid w:val="0058175B"/>
    <w:rsid w:val="00582AE5"/>
    <w:rsid w:val="00585345"/>
    <w:rsid w:val="00596615"/>
    <w:rsid w:val="005A171C"/>
    <w:rsid w:val="005A1DD7"/>
    <w:rsid w:val="005B2A27"/>
    <w:rsid w:val="005B4294"/>
    <w:rsid w:val="005B5F19"/>
    <w:rsid w:val="005B75F2"/>
    <w:rsid w:val="005C72F3"/>
    <w:rsid w:val="005D4745"/>
    <w:rsid w:val="005D4C39"/>
    <w:rsid w:val="005D7BDA"/>
    <w:rsid w:val="005E0BB7"/>
    <w:rsid w:val="005E15E2"/>
    <w:rsid w:val="005E1B06"/>
    <w:rsid w:val="005E3E2E"/>
    <w:rsid w:val="005F0527"/>
    <w:rsid w:val="005F1BEF"/>
    <w:rsid w:val="005F2CC6"/>
    <w:rsid w:val="005F74AA"/>
    <w:rsid w:val="00600CFE"/>
    <w:rsid w:val="00603E77"/>
    <w:rsid w:val="00604F25"/>
    <w:rsid w:val="006100BA"/>
    <w:rsid w:val="00611C37"/>
    <w:rsid w:val="00620185"/>
    <w:rsid w:val="00630A22"/>
    <w:rsid w:val="00632A3B"/>
    <w:rsid w:val="006357CC"/>
    <w:rsid w:val="00665279"/>
    <w:rsid w:val="0066529B"/>
    <w:rsid w:val="00666292"/>
    <w:rsid w:val="006758DC"/>
    <w:rsid w:val="0067735A"/>
    <w:rsid w:val="00695C95"/>
    <w:rsid w:val="00696632"/>
    <w:rsid w:val="006A3392"/>
    <w:rsid w:val="006B2980"/>
    <w:rsid w:val="006B59FB"/>
    <w:rsid w:val="006B6759"/>
    <w:rsid w:val="006B77A6"/>
    <w:rsid w:val="006C21F1"/>
    <w:rsid w:val="006D175E"/>
    <w:rsid w:val="006D66A9"/>
    <w:rsid w:val="006E004F"/>
    <w:rsid w:val="006E0064"/>
    <w:rsid w:val="006E0A31"/>
    <w:rsid w:val="006E4286"/>
    <w:rsid w:val="006E4950"/>
    <w:rsid w:val="006E6E89"/>
    <w:rsid w:val="006F474D"/>
    <w:rsid w:val="006F504C"/>
    <w:rsid w:val="006F65FA"/>
    <w:rsid w:val="006F72C2"/>
    <w:rsid w:val="00700506"/>
    <w:rsid w:val="00701860"/>
    <w:rsid w:val="00705EA0"/>
    <w:rsid w:val="007214ED"/>
    <w:rsid w:val="00721C7F"/>
    <w:rsid w:val="00722A7C"/>
    <w:rsid w:val="00727486"/>
    <w:rsid w:val="00744F62"/>
    <w:rsid w:val="00753C4C"/>
    <w:rsid w:val="00756D36"/>
    <w:rsid w:val="0076276E"/>
    <w:rsid w:val="007734A0"/>
    <w:rsid w:val="00775BE1"/>
    <w:rsid w:val="0078026B"/>
    <w:rsid w:val="007803A4"/>
    <w:rsid w:val="00780F7B"/>
    <w:rsid w:val="007856C9"/>
    <w:rsid w:val="0078742A"/>
    <w:rsid w:val="0078765C"/>
    <w:rsid w:val="007A76DB"/>
    <w:rsid w:val="007A7941"/>
    <w:rsid w:val="007B3866"/>
    <w:rsid w:val="007B7232"/>
    <w:rsid w:val="007B7384"/>
    <w:rsid w:val="007C3F20"/>
    <w:rsid w:val="007C6B81"/>
    <w:rsid w:val="007C77BC"/>
    <w:rsid w:val="007C7B3F"/>
    <w:rsid w:val="007D128E"/>
    <w:rsid w:val="007D4DFD"/>
    <w:rsid w:val="007E0DBB"/>
    <w:rsid w:val="007E31F1"/>
    <w:rsid w:val="007F25B4"/>
    <w:rsid w:val="007F6B22"/>
    <w:rsid w:val="007F7659"/>
    <w:rsid w:val="00804F40"/>
    <w:rsid w:val="008079DA"/>
    <w:rsid w:val="008137A4"/>
    <w:rsid w:val="00814AB3"/>
    <w:rsid w:val="008153CA"/>
    <w:rsid w:val="00815A30"/>
    <w:rsid w:val="008256B0"/>
    <w:rsid w:val="00830D17"/>
    <w:rsid w:val="00833316"/>
    <w:rsid w:val="00833FFA"/>
    <w:rsid w:val="0084022D"/>
    <w:rsid w:val="00842A58"/>
    <w:rsid w:val="00843135"/>
    <w:rsid w:val="00843822"/>
    <w:rsid w:val="00845BA5"/>
    <w:rsid w:val="0084794C"/>
    <w:rsid w:val="00856E26"/>
    <w:rsid w:val="00856F6B"/>
    <w:rsid w:val="008678EA"/>
    <w:rsid w:val="0087201D"/>
    <w:rsid w:val="008736C4"/>
    <w:rsid w:val="00882697"/>
    <w:rsid w:val="00883025"/>
    <w:rsid w:val="00886AC2"/>
    <w:rsid w:val="00887683"/>
    <w:rsid w:val="00890260"/>
    <w:rsid w:val="00894C25"/>
    <w:rsid w:val="00894D60"/>
    <w:rsid w:val="008A0C2B"/>
    <w:rsid w:val="008A2665"/>
    <w:rsid w:val="008C01DE"/>
    <w:rsid w:val="008C2EED"/>
    <w:rsid w:val="008C4C34"/>
    <w:rsid w:val="008C4F0A"/>
    <w:rsid w:val="008E405F"/>
    <w:rsid w:val="008F1B8A"/>
    <w:rsid w:val="008F2396"/>
    <w:rsid w:val="008F388D"/>
    <w:rsid w:val="009050E1"/>
    <w:rsid w:val="0090769A"/>
    <w:rsid w:val="00915F98"/>
    <w:rsid w:val="00920711"/>
    <w:rsid w:val="00922E76"/>
    <w:rsid w:val="009247B3"/>
    <w:rsid w:val="00926A4A"/>
    <w:rsid w:val="00932A16"/>
    <w:rsid w:val="00932F23"/>
    <w:rsid w:val="00935EC6"/>
    <w:rsid w:val="00937489"/>
    <w:rsid w:val="00941334"/>
    <w:rsid w:val="00944AEB"/>
    <w:rsid w:val="009500BF"/>
    <w:rsid w:val="00955F8B"/>
    <w:rsid w:val="009638F5"/>
    <w:rsid w:val="009653A2"/>
    <w:rsid w:val="00970AE0"/>
    <w:rsid w:val="00973F64"/>
    <w:rsid w:val="009748C7"/>
    <w:rsid w:val="00976C54"/>
    <w:rsid w:val="0098023E"/>
    <w:rsid w:val="00982D33"/>
    <w:rsid w:val="00984A6D"/>
    <w:rsid w:val="0099223C"/>
    <w:rsid w:val="00995FD6"/>
    <w:rsid w:val="009B0F3B"/>
    <w:rsid w:val="009D160C"/>
    <w:rsid w:val="009D349E"/>
    <w:rsid w:val="009D4F27"/>
    <w:rsid w:val="009F1888"/>
    <w:rsid w:val="009F37C2"/>
    <w:rsid w:val="009F7421"/>
    <w:rsid w:val="009F7997"/>
    <w:rsid w:val="00A022D6"/>
    <w:rsid w:val="00A11E43"/>
    <w:rsid w:val="00A16762"/>
    <w:rsid w:val="00A17845"/>
    <w:rsid w:val="00A17ACE"/>
    <w:rsid w:val="00A2346B"/>
    <w:rsid w:val="00A25528"/>
    <w:rsid w:val="00A35C8B"/>
    <w:rsid w:val="00A422E4"/>
    <w:rsid w:val="00A4408A"/>
    <w:rsid w:val="00A44EDD"/>
    <w:rsid w:val="00A45207"/>
    <w:rsid w:val="00A474A7"/>
    <w:rsid w:val="00A515BA"/>
    <w:rsid w:val="00A55176"/>
    <w:rsid w:val="00A617D0"/>
    <w:rsid w:val="00A6641F"/>
    <w:rsid w:val="00A7052C"/>
    <w:rsid w:val="00A708FD"/>
    <w:rsid w:val="00A7469E"/>
    <w:rsid w:val="00A9777C"/>
    <w:rsid w:val="00AA14D3"/>
    <w:rsid w:val="00AA5C87"/>
    <w:rsid w:val="00AB002B"/>
    <w:rsid w:val="00AC2C98"/>
    <w:rsid w:val="00AD0B89"/>
    <w:rsid w:val="00AD51F1"/>
    <w:rsid w:val="00AD6751"/>
    <w:rsid w:val="00AE11CE"/>
    <w:rsid w:val="00AE5A37"/>
    <w:rsid w:val="00AE5A44"/>
    <w:rsid w:val="00AF0E4B"/>
    <w:rsid w:val="00AF1035"/>
    <w:rsid w:val="00AF48FA"/>
    <w:rsid w:val="00B00248"/>
    <w:rsid w:val="00B002BB"/>
    <w:rsid w:val="00B00471"/>
    <w:rsid w:val="00B012A1"/>
    <w:rsid w:val="00B02BC5"/>
    <w:rsid w:val="00B04AD1"/>
    <w:rsid w:val="00B11EBB"/>
    <w:rsid w:val="00B17E72"/>
    <w:rsid w:val="00B24133"/>
    <w:rsid w:val="00B24FBC"/>
    <w:rsid w:val="00B262AF"/>
    <w:rsid w:val="00B26D19"/>
    <w:rsid w:val="00B273C9"/>
    <w:rsid w:val="00B315B2"/>
    <w:rsid w:val="00B31B52"/>
    <w:rsid w:val="00B3256C"/>
    <w:rsid w:val="00B35E38"/>
    <w:rsid w:val="00B4097E"/>
    <w:rsid w:val="00B40FE3"/>
    <w:rsid w:val="00B42257"/>
    <w:rsid w:val="00B44B2F"/>
    <w:rsid w:val="00B46FBB"/>
    <w:rsid w:val="00B5158D"/>
    <w:rsid w:val="00B536DC"/>
    <w:rsid w:val="00B53EC2"/>
    <w:rsid w:val="00B55689"/>
    <w:rsid w:val="00B55D2A"/>
    <w:rsid w:val="00B5737B"/>
    <w:rsid w:val="00B60676"/>
    <w:rsid w:val="00B61268"/>
    <w:rsid w:val="00B62214"/>
    <w:rsid w:val="00B63E34"/>
    <w:rsid w:val="00B67484"/>
    <w:rsid w:val="00B70089"/>
    <w:rsid w:val="00B70767"/>
    <w:rsid w:val="00B72D41"/>
    <w:rsid w:val="00B74F73"/>
    <w:rsid w:val="00B76D49"/>
    <w:rsid w:val="00B77FC8"/>
    <w:rsid w:val="00B9407B"/>
    <w:rsid w:val="00B960B1"/>
    <w:rsid w:val="00B97789"/>
    <w:rsid w:val="00BA0A20"/>
    <w:rsid w:val="00BA68F3"/>
    <w:rsid w:val="00BA7D16"/>
    <w:rsid w:val="00BB23EA"/>
    <w:rsid w:val="00BC3CF9"/>
    <w:rsid w:val="00BD0AD9"/>
    <w:rsid w:val="00BD25BA"/>
    <w:rsid w:val="00BD72DE"/>
    <w:rsid w:val="00BE28CD"/>
    <w:rsid w:val="00BE2C79"/>
    <w:rsid w:val="00BE6D59"/>
    <w:rsid w:val="00BE782A"/>
    <w:rsid w:val="00BE7C59"/>
    <w:rsid w:val="00BF0CC4"/>
    <w:rsid w:val="00BF14C1"/>
    <w:rsid w:val="00BF403D"/>
    <w:rsid w:val="00BF6684"/>
    <w:rsid w:val="00C00576"/>
    <w:rsid w:val="00C0221D"/>
    <w:rsid w:val="00C02485"/>
    <w:rsid w:val="00C04B63"/>
    <w:rsid w:val="00C0515A"/>
    <w:rsid w:val="00C11D49"/>
    <w:rsid w:val="00C16FBE"/>
    <w:rsid w:val="00C2089E"/>
    <w:rsid w:val="00C20A31"/>
    <w:rsid w:val="00C21AFC"/>
    <w:rsid w:val="00C270C8"/>
    <w:rsid w:val="00C30800"/>
    <w:rsid w:val="00C3479E"/>
    <w:rsid w:val="00C36C99"/>
    <w:rsid w:val="00C37600"/>
    <w:rsid w:val="00C3790A"/>
    <w:rsid w:val="00C40BB9"/>
    <w:rsid w:val="00C423A0"/>
    <w:rsid w:val="00C519BD"/>
    <w:rsid w:val="00C52CB3"/>
    <w:rsid w:val="00C570E2"/>
    <w:rsid w:val="00C57F11"/>
    <w:rsid w:val="00C600B3"/>
    <w:rsid w:val="00C62026"/>
    <w:rsid w:val="00C7385D"/>
    <w:rsid w:val="00C73B64"/>
    <w:rsid w:val="00C819FB"/>
    <w:rsid w:val="00C82BD5"/>
    <w:rsid w:val="00C82CEA"/>
    <w:rsid w:val="00C85355"/>
    <w:rsid w:val="00C96E8A"/>
    <w:rsid w:val="00C97B48"/>
    <w:rsid w:val="00CA084E"/>
    <w:rsid w:val="00CA3361"/>
    <w:rsid w:val="00CA45EE"/>
    <w:rsid w:val="00CA727E"/>
    <w:rsid w:val="00CB0256"/>
    <w:rsid w:val="00CB23EA"/>
    <w:rsid w:val="00CB41CB"/>
    <w:rsid w:val="00CB7A56"/>
    <w:rsid w:val="00CC3652"/>
    <w:rsid w:val="00CD2E3A"/>
    <w:rsid w:val="00CF1FF1"/>
    <w:rsid w:val="00CF682D"/>
    <w:rsid w:val="00D011AC"/>
    <w:rsid w:val="00D020AF"/>
    <w:rsid w:val="00D07491"/>
    <w:rsid w:val="00D15798"/>
    <w:rsid w:val="00D1716D"/>
    <w:rsid w:val="00D17D67"/>
    <w:rsid w:val="00D21045"/>
    <w:rsid w:val="00D23E6A"/>
    <w:rsid w:val="00D2435D"/>
    <w:rsid w:val="00D40B5B"/>
    <w:rsid w:val="00D45AE4"/>
    <w:rsid w:val="00D45FF5"/>
    <w:rsid w:val="00D45FF8"/>
    <w:rsid w:val="00D46653"/>
    <w:rsid w:val="00D71005"/>
    <w:rsid w:val="00D74D78"/>
    <w:rsid w:val="00D803CB"/>
    <w:rsid w:val="00D813A7"/>
    <w:rsid w:val="00D97AF0"/>
    <w:rsid w:val="00DB5EB0"/>
    <w:rsid w:val="00DC2989"/>
    <w:rsid w:val="00DC3414"/>
    <w:rsid w:val="00DC4C9E"/>
    <w:rsid w:val="00DC71CC"/>
    <w:rsid w:val="00DD2016"/>
    <w:rsid w:val="00DD3E36"/>
    <w:rsid w:val="00DD7634"/>
    <w:rsid w:val="00DE6DCF"/>
    <w:rsid w:val="00DE7E38"/>
    <w:rsid w:val="00DF5B00"/>
    <w:rsid w:val="00E014E9"/>
    <w:rsid w:val="00E07420"/>
    <w:rsid w:val="00E075E4"/>
    <w:rsid w:val="00E165C5"/>
    <w:rsid w:val="00E205E0"/>
    <w:rsid w:val="00E220A4"/>
    <w:rsid w:val="00E25271"/>
    <w:rsid w:val="00E27E4D"/>
    <w:rsid w:val="00E33989"/>
    <w:rsid w:val="00E354E1"/>
    <w:rsid w:val="00E3735F"/>
    <w:rsid w:val="00E37653"/>
    <w:rsid w:val="00E4144D"/>
    <w:rsid w:val="00E44EFE"/>
    <w:rsid w:val="00E52941"/>
    <w:rsid w:val="00E53A6C"/>
    <w:rsid w:val="00E62CDE"/>
    <w:rsid w:val="00E651AD"/>
    <w:rsid w:val="00E72C77"/>
    <w:rsid w:val="00E75BA1"/>
    <w:rsid w:val="00E81FDE"/>
    <w:rsid w:val="00E95BA1"/>
    <w:rsid w:val="00EA64C5"/>
    <w:rsid w:val="00EA6BB2"/>
    <w:rsid w:val="00EB33C5"/>
    <w:rsid w:val="00EB63F4"/>
    <w:rsid w:val="00EC279C"/>
    <w:rsid w:val="00EC5DC6"/>
    <w:rsid w:val="00ED240D"/>
    <w:rsid w:val="00EE445A"/>
    <w:rsid w:val="00EE6ABC"/>
    <w:rsid w:val="00F01CC9"/>
    <w:rsid w:val="00F14F54"/>
    <w:rsid w:val="00F16D24"/>
    <w:rsid w:val="00F17640"/>
    <w:rsid w:val="00F211C7"/>
    <w:rsid w:val="00F25B96"/>
    <w:rsid w:val="00F31AF0"/>
    <w:rsid w:val="00F31CAD"/>
    <w:rsid w:val="00F50B60"/>
    <w:rsid w:val="00F55BF9"/>
    <w:rsid w:val="00F56728"/>
    <w:rsid w:val="00F641FD"/>
    <w:rsid w:val="00F806C8"/>
    <w:rsid w:val="00F82F5F"/>
    <w:rsid w:val="00F8774B"/>
    <w:rsid w:val="00F92844"/>
    <w:rsid w:val="00F97487"/>
    <w:rsid w:val="00F97DD8"/>
    <w:rsid w:val="00FB306F"/>
    <w:rsid w:val="00FC0B1B"/>
    <w:rsid w:val="00FC2B3D"/>
    <w:rsid w:val="00FD20E1"/>
    <w:rsid w:val="00FE65AF"/>
    <w:rsid w:val="00FE70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keepNext/>
      <w:spacing w:before="120"/>
      <w:outlineLvl w:val="0"/>
    </w:pPr>
    <w:rPr>
      <w:rFonts w:ascii="Albertus Medium" w:hAnsi="Albertus Medium"/>
      <w:b/>
      <w:color w:val="0000FF"/>
      <w:sz w:val="28"/>
    </w:rPr>
  </w:style>
  <w:style w:type="paragraph" w:styleId="Nadpis2">
    <w:name w:val="heading 2"/>
    <w:basedOn w:val="Normln"/>
    <w:next w:val="Normln"/>
    <w:qFormat/>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link w:val="Nadpis3Char"/>
    <w:qFormat/>
    <w:pPr>
      <w:keepNext/>
      <w:spacing w:before="120"/>
      <w:outlineLvl w:val="2"/>
    </w:pPr>
    <w:rPr>
      <w:rFonts w:ascii="Book Antiqua" w:hAnsi="Book Antiqua"/>
      <w:sz w:val="24"/>
    </w:rPr>
  </w:style>
  <w:style w:type="paragraph" w:styleId="Nadpis4">
    <w:name w:val="heading 4"/>
    <w:basedOn w:val="Normln"/>
    <w:next w:val="Normln"/>
    <w:qFormat/>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pPr>
      <w:keepNext/>
      <w:shd w:val="clear" w:color="00FFFF" w:fill="auto"/>
      <w:spacing w:before="120"/>
      <w:outlineLvl w:val="4"/>
    </w:pPr>
    <w:rPr>
      <w:rFonts w:ascii="Arial Narrow" w:hAnsi="Arial Narrow"/>
      <w:b/>
      <w:sz w:val="24"/>
    </w:rPr>
  </w:style>
  <w:style w:type="paragraph" w:styleId="Nadpis6">
    <w:name w:val="heading 6"/>
    <w:basedOn w:val="Normln"/>
    <w:next w:val="Normln"/>
    <w:qFormat/>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pPr>
      <w:numPr>
        <w:ilvl w:val="6"/>
        <w:numId w:val="1"/>
      </w:numPr>
      <w:spacing w:before="240" w:after="60"/>
      <w:outlineLvl w:val="6"/>
    </w:pPr>
    <w:rPr>
      <w:rFonts w:ascii="Arial" w:hAnsi="Arial"/>
    </w:rPr>
  </w:style>
  <w:style w:type="paragraph" w:styleId="Nadpis8">
    <w:name w:val="heading 8"/>
    <w:basedOn w:val="Normln"/>
    <w:next w:val="Normln"/>
    <w:qFormat/>
    <w:pPr>
      <w:numPr>
        <w:ilvl w:val="7"/>
        <w:numId w:val="1"/>
      </w:numPr>
      <w:spacing w:before="240" w:after="60"/>
      <w:outlineLvl w:val="7"/>
    </w:pPr>
    <w:rPr>
      <w:rFonts w:ascii="Arial" w:hAnsi="Arial"/>
      <w:i/>
    </w:rPr>
  </w:style>
  <w:style w:type="paragraph" w:styleId="Nadpis9">
    <w:name w:val="heading 9"/>
    <w:basedOn w:val="Normln"/>
    <w:next w:val="Normln"/>
    <w:qFormat/>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pPr>
      <w:tabs>
        <w:tab w:val="center" w:pos="4536"/>
        <w:tab w:val="right" w:pos="9072"/>
      </w:tabs>
    </w:pPr>
  </w:style>
  <w:style w:type="character" w:styleId="slostrnky">
    <w:name w:val="page number"/>
    <w:basedOn w:val="Standardnpsmoodstavce"/>
  </w:style>
  <w:style w:type="paragraph" w:styleId="Zpat">
    <w:name w:val="footer"/>
    <w:basedOn w:val="Normln"/>
    <w:link w:val="ZpatChar"/>
    <w:uiPriority w:val="99"/>
    <w:pPr>
      <w:tabs>
        <w:tab w:val="center" w:pos="4536"/>
        <w:tab w:val="right" w:pos="9072"/>
      </w:tabs>
    </w:pPr>
  </w:style>
  <w:style w:type="paragraph" w:styleId="Nzev">
    <w:name w:val="Title"/>
    <w:basedOn w:val="Normln"/>
    <w:link w:val="NzevChar"/>
    <w:uiPriority w:val="99"/>
    <w:qFormat/>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pPr>
      <w:spacing w:before="120"/>
      <w:ind w:left="851"/>
      <w:jc w:val="both"/>
    </w:pPr>
    <w:rPr>
      <w:sz w:val="24"/>
    </w:rPr>
  </w:style>
  <w:style w:type="paragraph" w:styleId="Zkladntext">
    <w:name w:val="Body Text"/>
    <w:basedOn w:val="Normln"/>
    <w:pPr>
      <w:spacing w:before="120"/>
    </w:pPr>
    <w:rPr>
      <w:rFonts w:ascii="Arial Narrow" w:hAnsi="Arial Narrow"/>
      <w:b/>
      <w:i/>
      <w:sz w:val="24"/>
    </w:rPr>
  </w:style>
  <w:style w:type="paragraph" w:styleId="Zkladntext2">
    <w:name w:val="Body Text 2"/>
    <w:basedOn w:val="Normln"/>
    <w:pPr>
      <w:spacing w:before="120"/>
      <w:jc w:val="both"/>
    </w:pPr>
    <w:rPr>
      <w:rFonts w:ascii="Arial Narrow" w:hAnsi="Arial Narrow"/>
      <w:b/>
      <w:sz w:val="24"/>
    </w:rPr>
  </w:style>
  <w:style w:type="paragraph" w:styleId="Titulek">
    <w:name w:val="caption"/>
    <w:basedOn w:val="Normln"/>
    <w:next w:val="Normln"/>
    <w:qFormat/>
    <w:pPr>
      <w:spacing w:before="120"/>
      <w:jc w:val="both"/>
    </w:pPr>
    <w:rPr>
      <w:rFonts w:ascii="Arial Narrow" w:hAnsi="Arial Narrow"/>
      <w:sz w:val="24"/>
    </w:rPr>
  </w:style>
  <w:style w:type="paragraph" w:customStyle="1" w:styleId="Rozvrendokumentu">
    <w:name w:val="Rozvržení dokumentu"/>
    <w:basedOn w:val="Normln"/>
    <w:semiHidden/>
    <w:pPr>
      <w:shd w:val="clear" w:color="auto" w:fill="000080"/>
    </w:pPr>
    <w:rPr>
      <w:rFonts w:ascii="Tahoma" w:hAnsi="Tahoma"/>
    </w:rPr>
  </w:style>
  <w:style w:type="paragraph" w:styleId="Zkladntextodsazen2">
    <w:name w:val="Body Text Indent 2"/>
    <w:basedOn w:val="Normln"/>
    <w:pPr>
      <w:spacing w:before="120"/>
      <w:ind w:left="851" w:hanging="851"/>
      <w:jc w:val="both"/>
    </w:pPr>
    <w:rPr>
      <w:rFonts w:ascii="Arial Narrow" w:hAnsi="Arial Narrow"/>
      <w:sz w:val="24"/>
    </w:rPr>
  </w:style>
  <w:style w:type="paragraph" w:styleId="Zkladntext3">
    <w:name w:val="Body Text 3"/>
    <w:basedOn w:val="Normln"/>
    <w:pPr>
      <w:shd w:val="clear" w:color="00FFFF" w:fill="auto"/>
      <w:spacing w:before="120"/>
      <w:jc w:val="center"/>
    </w:pPr>
    <w:rPr>
      <w:sz w:val="24"/>
    </w:rPr>
  </w:style>
  <w:style w:type="paragraph" w:styleId="Textbubliny">
    <w:name w:val="Balloon Text"/>
    <w:basedOn w:val="Normln"/>
    <w:link w:val="TextbublinyChar"/>
    <w:uiPriority w:val="99"/>
    <w:semiHidden/>
    <w:unhideWhenUsed/>
    <w:rsid w:val="00EE445A"/>
    <w:rPr>
      <w:rFonts w:ascii="Tahoma" w:hAnsi="Tahoma" w:cs="Tahoma"/>
      <w:sz w:val="16"/>
      <w:szCs w:val="16"/>
    </w:rPr>
  </w:style>
  <w:style w:type="character" w:customStyle="1" w:styleId="TextbublinyChar">
    <w:name w:val="Text bubliny Char"/>
    <w:basedOn w:val="Standardnpsmoodstavce"/>
    <w:link w:val="Textbubliny"/>
    <w:uiPriority w:val="99"/>
    <w:semiHidden/>
    <w:rsid w:val="00EE445A"/>
    <w:rPr>
      <w:rFonts w:ascii="Tahoma" w:hAnsi="Tahoma" w:cs="Tahoma"/>
      <w:sz w:val="16"/>
      <w:szCs w:val="16"/>
      <w:lang w:eastAsia="cs-CZ"/>
    </w:rPr>
  </w:style>
  <w:style w:type="character" w:styleId="Hypertextovodkaz">
    <w:name w:val="Hyperlink"/>
    <w:basedOn w:val="Standardnpsmoodstavce"/>
    <w:uiPriority w:val="99"/>
    <w:unhideWhenUsed/>
    <w:rsid w:val="00E52941"/>
    <w:rPr>
      <w:color w:val="0000FF"/>
      <w:u w:val="single"/>
    </w:rPr>
  </w:style>
  <w:style w:type="paragraph" w:styleId="Odstavecseseznamem">
    <w:name w:val="List Paragraph"/>
    <w:basedOn w:val="Normln"/>
    <w:uiPriority w:val="34"/>
    <w:qFormat/>
    <w:rsid w:val="00DF5B00"/>
    <w:pPr>
      <w:ind w:left="708"/>
    </w:pPr>
  </w:style>
  <w:style w:type="paragraph" w:customStyle="1" w:styleId="Textodstavce">
    <w:name w:val="Text odstavce"/>
    <w:basedOn w:val="Normln"/>
    <w:rsid w:val="003A2E43"/>
    <w:pPr>
      <w:numPr>
        <w:ilvl w:val="6"/>
        <w:numId w:val="5"/>
      </w:numPr>
      <w:tabs>
        <w:tab w:val="left" w:pos="851"/>
      </w:tabs>
      <w:spacing w:before="120" w:after="120"/>
      <w:jc w:val="both"/>
      <w:outlineLvl w:val="6"/>
    </w:pPr>
    <w:rPr>
      <w:sz w:val="24"/>
    </w:rPr>
  </w:style>
  <w:style w:type="paragraph" w:customStyle="1" w:styleId="Textbodu">
    <w:name w:val="Text bodu"/>
    <w:basedOn w:val="Normln"/>
    <w:rsid w:val="003A2E43"/>
    <w:pPr>
      <w:numPr>
        <w:ilvl w:val="8"/>
        <w:numId w:val="5"/>
      </w:numPr>
      <w:jc w:val="both"/>
      <w:outlineLvl w:val="8"/>
    </w:pPr>
    <w:rPr>
      <w:sz w:val="24"/>
    </w:rPr>
  </w:style>
  <w:style w:type="paragraph" w:customStyle="1" w:styleId="Textpsmene">
    <w:name w:val="Text písmene"/>
    <w:basedOn w:val="Normln"/>
    <w:rsid w:val="003A2E43"/>
    <w:pPr>
      <w:numPr>
        <w:ilvl w:val="7"/>
        <w:numId w:val="5"/>
      </w:numPr>
      <w:jc w:val="both"/>
      <w:outlineLvl w:val="7"/>
    </w:pPr>
    <w:rPr>
      <w:sz w:val="24"/>
    </w:rPr>
  </w:style>
  <w:style w:type="numbering" w:customStyle="1" w:styleId="Styl1">
    <w:name w:val="Styl1"/>
    <w:rsid w:val="00337426"/>
    <w:pPr>
      <w:numPr>
        <w:numId w:val="11"/>
      </w:numPr>
    </w:pPr>
  </w:style>
  <w:style w:type="paragraph" w:styleId="Normlnweb">
    <w:name w:val="Normal (Web)"/>
    <w:basedOn w:val="Normln"/>
    <w:uiPriority w:val="99"/>
    <w:rsid w:val="0019273A"/>
    <w:pPr>
      <w:spacing w:before="60" w:after="60"/>
      <w:jc w:val="both"/>
    </w:pPr>
    <w:rPr>
      <w:snapToGrid w:val="0"/>
      <w:color w:val="000000"/>
      <w:sz w:val="24"/>
    </w:rPr>
  </w:style>
  <w:style w:type="paragraph" w:customStyle="1" w:styleId="slovn1">
    <w:name w:val="slovn1"/>
    <w:basedOn w:val="Normln"/>
    <w:rsid w:val="006100BA"/>
    <w:pPr>
      <w:spacing w:before="100" w:beforeAutospacing="1" w:after="100" w:afterAutospacing="1"/>
    </w:pPr>
    <w:rPr>
      <w:rFonts w:eastAsia="SimSun"/>
      <w:sz w:val="24"/>
      <w:szCs w:val="24"/>
      <w:lang w:val="en-US" w:eastAsia="zh-CN"/>
    </w:rPr>
  </w:style>
  <w:style w:type="character" w:customStyle="1" w:styleId="ZpatChar">
    <w:name w:val="Zápatí Char"/>
    <w:basedOn w:val="Standardnpsmoodstavce"/>
    <w:link w:val="Zpat"/>
    <w:uiPriority w:val="99"/>
    <w:rsid w:val="004B6C2E"/>
  </w:style>
  <w:style w:type="character" w:customStyle="1" w:styleId="NzevChar">
    <w:name w:val="Název Char"/>
    <w:basedOn w:val="Standardnpsmoodstavce"/>
    <w:link w:val="Nzev"/>
    <w:uiPriority w:val="99"/>
    <w:rsid w:val="00096826"/>
    <w:rPr>
      <w:rFonts w:ascii="Book Antiqua" w:hAnsi="Book Antiqua"/>
      <w:b/>
      <w:color w:val="0000FF"/>
      <w:sz w:val="16"/>
      <w:shd w:val="pct30" w:color="00FFFF" w:fill="auto"/>
    </w:rPr>
  </w:style>
  <w:style w:type="character" w:customStyle="1" w:styleId="ZhlavChar">
    <w:name w:val="Záhlaví Char"/>
    <w:basedOn w:val="Standardnpsmoodstavce"/>
    <w:link w:val="Zhlav"/>
    <w:rsid w:val="005B5F19"/>
  </w:style>
  <w:style w:type="character" w:customStyle="1" w:styleId="Nadpis3Char">
    <w:name w:val="Nadpis 3 Char"/>
    <w:basedOn w:val="Standardnpsmoodstavce"/>
    <w:link w:val="Nadpis3"/>
    <w:rsid w:val="00E44EFE"/>
    <w:rPr>
      <w:rFonts w:ascii="Book Antiqua" w:hAnsi="Book Antiqua"/>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keepNext/>
      <w:spacing w:before="120"/>
      <w:outlineLvl w:val="0"/>
    </w:pPr>
    <w:rPr>
      <w:rFonts w:ascii="Albertus Medium" w:hAnsi="Albertus Medium"/>
      <w:b/>
      <w:color w:val="0000FF"/>
      <w:sz w:val="28"/>
    </w:rPr>
  </w:style>
  <w:style w:type="paragraph" w:styleId="Nadpis2">
    <w:name w:val="heading 2"/>
    <w:basedOn w:val="Normln"/>
    <w:next w:val="Normln"/>
    <w:qFormat/>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link w:val="Nadpis3Char"/>
    <w:qFormat/>
    <w:pPr>
      <w:keepNext/>
      <w:spacing w:before="120"/>
      <w:outlineLvl w:val="2"/>
    </w:pPr>
    <w:rPr>
      <w:rFonts w:ascii="Book Antiqua" w:hAnsi="Book Antiqua"/>
      <w:sz w:val="24"/>
    </w:rPr>
  </w:style>
  <w:style w:type="paragraph" w:styleId="Nadpis4">
    <w:name w:val="heading 4"/>
    <w:basedOn w:val="Normln"/>
    <w:next w:val="Normln"/>
    <w:qFormat/>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pPr>
      <w:keepNext/>
      <w:shd w:val="clear" w:color="00FFFF" w:fill="auto"/>
      <w:spacing w:before="120"/>
      <w:outlineLvl w:val="4"/>
    </w:pPr>
    <w:rPr>
      <w:rFonts w:ascii="Arial Narrow" w:hAnsi="Arial Narrow"/>
      <w:b/>
      <w:sz w:val="24"/>
    </w:rPr>
  </w:style>
  <w:style w:type="paragraph" w:styleId="Nadpis6">
    <w:name w:val="heading 6"/>
    <w:basedOn w:val="Normln"/>
    <w:next w:val="Normln"/>
    <w:qFormat/>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pPr>
      <w:numPr>
        <w:ilvl w:val="6"/>
        <w:numId w:val="1"/>
      </w:numPr>
      <w:spacing w:before="240" w:after="60"/>
      <w:outlineLvl w:val="6"/>
    </w:pPr>
    <w:rPr>
      <w:rFonts w:ascii="Arial" w:hAnsi="Arial"/>
    </w:rPr>
  </w:style>
  <w:style w:type="paragraph" w:styleId="Nadpis8">
    <w:name w:val="heading 8"/>
    <w:basedOn w:val="Normln"/>
    <w:next w:val="Normln"/>
    <w:qFormat/>
    <w:pPr>
      <w:numPr>
        <w:ilvl w:val="7"/>
        <w:numId w:val="1"/>
      </w:numPr>
      <w:spacing w:before="240" w:after="60"/>
      <w:outlineLvl w:val="7"/>
    </w:pPr>
    <w:rPr>
      <w:rFonts w:ascii="Arial" w:hAnsi="Arial"/>
      <w:i/>
    </w:rPr>
  </w:style>
  <w:style w:type="paragraph" w:styleId="Nadpis9">
    <w:name w:val="heading 9"/>
    <w:basedOn w:val="Normln"/>
    <w:next w:val="Normln"/>
    <w:qFormat/>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pPr>
      <w:tabs>
        <w:tab w:val="center" w:pos="4536"/>
        <w:tab w:val="right" w:pos="9072"/>
      </w:tabs>
    </w:pPr>
  </w:style>
  <w:style w:type="character" w:styleId="slostrnky">
    <w:name w:val="page number"/>
    <w:basedOn w:val="Standardnpsmoodstavce"/>
  </w:style>
  <w:style w:type="paragraph" w:styleId="Zpat">
    <w:name w:val="footer"/>
    <w:basedOn w:val="Normln"/>
    <w:link w:val="ZpatChar"/>
    <w:uiPriority w:val="99"/>
    <w:pPr>
      <w:tabs>
        <w:tab w:val="center" w:pos="4536"/>
        <w:tab w:val="right" w:pos="9072"/>
      </w:tabs>
    </w:pPr>
  </w:style>
  <w:style w:type="paragraph" w:styleId="Nzev">
    <w:name w:val="Title"/>
    <w:basedOn w:val="Normln"/>
    <w:link w:val="NzevChar"/>
    <w:uiPriority w:val="99"/>
    <w:qFormat/>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pPr>
      <w:spacing w:before="120"/>
      <w:ind w:left="851"/>
      <w:jc w:val="both"/>
    </w:pPr>
    <w:rPr>
      <w:sz w:val="24"/>
    </w:rPr>
  </w:style>
  <w:style w:type="paragraph" w:styleId="Zkladntext">
    <w:name w:val="Body Text"/>
    <w:basedOn w:val="Normln"/>
    <w:pPr>
      <w:spacing w:before="120"/>
    </w:pPr>
    <w:rPr>
      <w:rFonts w:ascii="Arial Narrow" w:hAnsi="Arial Narrow"/>
      <w:b/>
      <w:i/>
      <w:sz w:val="24"/>
    </w:rPr>
  </w:style>
  <w:style w:type="paragraph" w:styleId="Zkladntext2">
    <w:name w:val="Body Text 2"/>
    <w:basedOn w:val="Normln"/>
    <w:pPr>
      <w:spacing w:before="120"/>
      <w:jc w:val="both"/>
    </w:pPr>
    <w:rPr>
      <w:rFonts w:ascii="Arial Narrow" w:hAnsi="Arial Narrow"/>
      <w:b/>
      <w:sz w:val="24"/>
    </w:rPr>
  </w:style>
  <w:style w:type="paragraph" w:styleId="Titulek">
    <w:name w:val="caption"/>
    <w:basedOn w:val="Normln"/>
    <w:next w:val="Normln"/>
    <w:qFormat/>
    <w:pPr>
      <w:spacing w:before="120"/>
      <w:jc w:val="both"/>
    </w:pPr>
    <w:rPr>
      <w:rFonts w:ascii="Arial Narrow" w:hAnsi="Arial Narrow"/>
      <w:sz w:val="24"/>
    </w:rPr>
  </w:style>
  <w:style w:type="paragraph" w:customStyle="1" w:styleId="Rozvrendokumentu">
    <w:name w:val="Rozvržení dokumentu"/>
    <w:basedOn w:val="Normln"/>
    <w:semiHidden/>
    <w:pPr>
      <w:shd w:val="clear" w:color="auto" w:fill="000080"/>
    </w:pPr>
    <w:rPr>
      <w:rFonts w:ascii="Tahoma" w:hAnsi="Tahoma"/>
    </w:rPr>
  </w:style>
  <w:style w:type="paragraph" w:styleId="Zkladntextodsazen2">
    <w:name w:val="Body Text Indent 2"/>
    <w:basedOn w:val="Normln"/>
    <w:pPr>
      <w:spacing w:before="120"/>
      <w:ind w:left="851" w:hanging="851"/>
      <w:jc w:val="both"/>
    </w:pPr>
    <w:rPr>
      <w:rFonts w:ascii="Arial Narrow" w:hAnsi="Arial Narrow"/>
      <w:sz w:val="24"/>
    </w:rPr>
  </w:style>
  <w:style w:type="paragraph" w:styleId="Zkladntext3">
    <w:name w:val="Body Text 3"/>
    <w:basedOn w:val="Normln"/>
    <w:pPr>
      <w:shd w:val="clear" w:color="00FFFF" w:fill="auto"/>
      <w:spacing w:before="120"/>
      <w:jc w:val="center"/>
    </w:pPr>
    <w:rPr>
      <w:sz w:val="24"/>
    </w:rPr>
  </w:style>
  <w:style w:type="paragraph" w:styleId="Textbubliny">
    <w:name w:val="Balloon Text"/>
    <w:basedOn w:val="Normln"/>
    <w:link w:val="TextbublinyChar"/>
    <w:uiPriority w:val="99"/>
    <w:semiHidden/>
    <w:unhideWhenUsed/>
    <w:rsid w:val="00EE445A"/>
    <w:rPr>
      <w:rFonts w:ascii="Tahoma" w:hAnsi="Tahoma" w:cs="Tahoma"/>
      <w:sz w:val="16"/>
      <w:szCs w:val="16"/>
    </w:rPr>
  </w:style>
  <w:style w:type="character" w:customStyle="1" w:styleId="TextbublinyChar">
    <w:name w:val="Text bubliny Char"/>
    <w:basedOn w:val="Standardnpsmoodstavce"/>
    <w:link w:val="Textbubliny"/>
    <w:uiPriority w:val="99"/>
    <w:semiHidden/>
    <w:rsid w:val="00EE445A"/>
    <w:rPr>
      <w:rFonts w:ascii="Tahoma" w:hAnsi="Tahoma" w:cs="Tahoma"/>
      <w:sz w:val="16"/>
      <w:szCs w:val="16"/>
      <w:lang w:eastAsia="cs-CZ"/>
    </w:rPr>
  </w:style>
  <w:style w:type="character" w:styleId="Hypertextovodkaz">
    <w:name w:val="Hyperlink"/>
    <w:basedOn w:val="Standardnpsmoodstavce"/>
    <w:uiPriority w:val="99"/>
    <w:unhideWhenUsed/>
    <w:rsid w:val="00E52941"/>
    <w:rPr>
      <w:color w:val="0000FF"/>
      <w:u w:val="single"/>
    </w:rPr>
  </w:style>
  <w:style w:type="paragraph" w:styleId="Odstavecseseznamem">
    <w:name w:val="List Paragraph"/>
    <w:basedOn w:val="Normln"/>
    <w:uiPriority w:val="34"/>
    <w:qFormat/>
    <w:rsid w:val="00DF5B00"/>
    <w:pPr>
      <w:ind w:left="708"/>
    </w:pPr>
  </w:style>
  <w:style w:type="paragraph" w:customStyle="1" w:styleId="Textodstavce">
    <w:name w:val="Text odstavce"/>
    <w:basedOn w:val="Normln"/>
    <w:rsid w:val="003A2E43"/>
    <w:pPr>
      <w:numPr>
        <w:ilvl w:val="6"/>
        <w:numId w:val="5"/>
      </w:numPr>
      <w:tabs>
        <w:tab w:val="left" w:pos="851"/>
      </w:tabs>
      <w:spacing w:before="120" w:after="120"/>
      <w:jc w:val="both"/>
      <w:outlineLvl w:val="6"/>
    </w:pPr>
    <w:rPr>
      <w:sz w:val="24"/>
    </w:rPr>
  </w:style>
  <w:style w:type="paragraph" w:customStyle="1" w:styleId="Textbodu">
    <w:name w:val="Text bodu"/>
    <w:basedOn w:val="Normln"/>
    <w:rsid w:val="003A2E43"/>
    <w:pPr>
      <w:numPr>
        <w:ilvl w:val="8"/>
        <w:numId w:val="5"/>
      </w:numPr>
      <w:jc w:val="both"/>
      <w:outlineLvl w:val="8"/>
    </w:pPr>
    <w:rPr>
      <w:sz w:val="24"/>
    </w:rPr>
  </w:style>
  <w:style w:type="paragraph" w:customStyle="1" w:styleId="Textpsmene">
    <w:name w:val="Text písmene"/>
    <w:basedOn w:val="Normln"/>
    <w:rsid w:val="003A2E43"/>
    <w:pPr>
      <w:numPr>
        <w:ilvl w:val="7"/>
        <w:numId w:val="5"/>
      </w:numPr>
      <w:jc w:val="both"/>
      <w:outlineLvl w:val="7"/>
    </w:pPr>
    <w:rPr>
      <w:sz w:val="24"/>
    </w:rPr>
  </w:style>
  <w:style w:type="numbering" w:customStyle="1" w:styleId="Styl1">
    <w:name w:val="Styl1"/>
    <w:rsid w:val="00337426"/>
    <w:pPr>
      <w:numPr>
        <w:numId w:val="11"/>
      </w:numPr>
    </w:pPr>
  </w:style>
  <w:style w:type="paragraph" w:styleId="Normlnweb">
    <w:name w:val="Normal (Web)"/>
    <w:basedOn w:val="Normln"/>
    <w:uiPriority w:val="99"/>
    <w:rsid w:val="0019273A"/>
    <w:pPr>
      <w:spacing w:before="60" w:after="60"/>
      <w:jc w:val="both"/>
    </w:pPr>
    <w:rPr>
      <w:snapToGrid w:val="0"/>
      <w:color w:val="000000"/>
      <w:sz w:val="24"/>
    </w:rPr>
  </w:style>
  <w:style w:type="paragraph" w:customStyle="1" w:styleId="slovn1">
    <w:name w:val="slovn1"/>
    <w:basedOn w:val="Normln"/>
    <w:rsid w:val="006100BA"/>
    <w:pPr>
      <w:spacing w:before="100" w:beforeAutospacing="1" w:after="100" w:afterAutospacing="1"/>
    </w:pPr>
    <w:rPr>
      <w:rFonts w:eastAsia="SimSun"/>
      <w:sz w:val="24"/>
      <w:szCs w:val="24"/>
      <w:lang w:val="en-US" w:eastAsia="zh-CN"/>
    </w:rPr>
  </w:style>
  <w:style w:type="character" w:customStyle="1" w:styleId="ZpatChar">
    <w:name w:val="Zápatí Char"/>
    <w:basedOn w:val="Standardnpsmoodstavce"/>
    <w:link w:val="Zpat"/>
    <w:uiPriority w:val="99"/>
    <w:rsid w:val="004B6C2E"/>
  </w:style>
  <w:style w:type="character" w:customStyle="1" w:styleId="NzevChar">
    <w:name w:val="Název Char"/>
    <w:basedOn w:val="Standardnpsmoodstavce"/>
    <w:link w:val="Nzev"/>
    <w:uiPriority w:val="99"/>
    <w:rsid w:val="00096826"/>
    <w:rPr>
      <w:rFonts w:ascii="Book Antiqua" w:hAnsi="Book Antiqua"/>
      <w:b/>
      <w:color w:val="0000FF"/>
      <w:sz w:val="16"/>
      <w:shd w:val="pct30" w:color="00FFFF" w:fill="auto"/>
    </w:rPr>
  </w:style>
  <w:style w:type="character" w:customStyle="1" w:styleId="ZhlavChar">
    <w:name w:val="Záhlaví Char"/>
    <w:basedOn w:val="Standardnpsmoodstavce"/>
    <w:link w:val="Zhlav"/>
    <w:rsid w:val="005B5F19"/>
  </w:style>
  <w:style w:type="character" w:customStyle="1" w:styleId="Nadpis3Char">
    <w:name w:val="Nadpis 3 Char"/>
    <w:basedOn w:val="Standardnpsmoodstavce"/>
    <w:link w:val="Nadpis3"/>
    <w:rsid w:val="00E44EFE"/>
    <w:rPr>
      <w:rFonts w:ascii="Book Antiqua" w:hAnsi="Book Antiqu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31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&#65279;<?xml version="1.0" encoding="utf-8"?><Relationships xmlns="http://schemas.openxmlformats.org/package/2006/relationships"><Relationship Id="idRel1" Type="http://schemas.openxmlformats.org/package/2006/relationships/digital-signature/signature" Target="sig1.xml" TargetMode="Internal"/></Relationships>
</file>

<file path=_xmlsignatures/sig1.xml><?xml version="1.0" encoding="utf-8"?>
<ds:Signature xmlns:ds="http://www.w3.org/2000/09/xmldsig#" Id="idSignature1">
  <ds:SignedInfo>
    <ds:CanonicalizationMethod Algorithm="http://www.w3.org/TR/2001/REC-xml-c14n-20010315"/>
    <ds:SignatureMethod Algorithm="http://www.w3.org/2000/09/xmldsig#rsa-sha1"/>
    <ds:Reference Type="http://www.w3.org/2000/09/xmldsig#Object" URI="#idPackageObject">
      <ds:DigestMethod Algorithm="http://www.w3.org/2000/09/xmldsig#sha1"/>
      <ds:DigestValue>71YUabaMwW3RXD2wbTcuCRJMToA=</ds:DigestValue>
    </ds:Reference>
  </ds:SignedInfo>
  <ds:SignatureValue>4LbPYQI+42W81l45BPdA/1u0T66F5GEDVz0vtDpUc0BhiyLWOXg+7WUVEKABqSzH3JpKYBGkVfB0HI+QghoKQ1q0BbXARDf0Edv8iFBw+Iwkx/ixNQQVMY4zRodB3hyckJsNDXw+36GNE5ln9DKQ9RiFUkVY8iIfwBDMs8Hgggog0qmDIYxe8N8HMXVZ9MjZVUKxnimvnht2GAoKPR9qP6t/wJU6Bsrr0lVgfvkkXNk0wf+Qky9RThPQztIMGKw83FpYN6VjXX8B4lqLdLtkozY5Pm87ZjAI+jOcrHAnyt0dI6ccNj+hEfldorXkbyls2E4GAg/MgOtkIqcTXQI3sQ==</ds:SignatureValue>
  <ds:KeyInfo>
    <ds:KeyValue>
      <ds:RSAKeyValue>
        <ds:Modulus>5qC+IzM3XRR+CjnxmOIfZ5tOZtPt0YRRaXAPMb5QT6ASD68P94KbvJKv+tAe2R478mtJ7/dO83pwlEXTAmNQYX+8rbsbbvy8JNMWnvI9qv/6R81lSa0UIgi2rZM7S+O3i71BLvHUqS3jJUoGbvV59ffTM3V4mW7IUU46vaOxpV5z8eKjkEbHFq3CsmWnI64+2Mn08kqoLWnYfdz5vXPSt58o82doU16bAoXUccyoPon3O4ZBu1n8VUrugfgfg7ySsuhFW2STMyTPdsZXCtrd5Hs20csu6nfKQmtA1G/OdMQ2T5NlEKcxbSoKm1mSRlK/NWqlPem3/McPeM93khGBgQ==</ds:Modulus>
        <ds:Exponent>AQAB</ds:Exponent>
      </ds:RSAKeyValue>
    </ds:KeyValue>
    <ds:X509Data>
      <ds:X509Certificate>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</ds:X509Certificate>
    </ds:X509Data>
  </ds:KeyInfo>
  <ds:Object Id="idPackageObject">
    <ds:Manifest>
      <ds:Reference URI="/_rels/.rels?ContentType=application/vnd.openxmlformats-package.relationships+xml">
        <ds:Transforms>
          <ds:Transform Algorithm="http://schemas.openxmlformats.org/package/2006/RelationshipTransform">
            <RelationshipReference xmlns="http://schemas.openxmlformats.org/package/2006/digital-signature" SourceId="rId1"/>
            <RelationshipReference xmlns="http://schemas.openxmlformats.org/package/2006/digital-signature" SourceId="rId2"/>
          </ds:Transform>
          <ds:Transform Algorithm="http://www.w3.org/TR/2001/REC-xml-c14n-20010315"/>
        </ds:Transforms>
        <ds:DigestMethod Algorithm="http://www.w3.org/2000/09/xmldsig#sha1"/>
        <ds:DigestValue>jlKCGvnkCneUZbXqUyd5hAUew4M=</ds:DigestValue>
      </ds:Reference>
      <ds:Reference URI="/word/_rels/document.xml.rels?ContentType=application/vnd.openxmlformats-package.relationships+xml">
        <ds:Transforms>
          <ds:Transform Algorithm="http://schemas.openxmlformats.org/package/2006/RelationshipTransform">
            <RelationshipReference xmlns="http://schemas.openxmlformats.org/package/2006/digital-signature" SourceId="rId8"/>
            <RelationshipReference xmlns="http://schemas.openxmlformats.org/package/2006/digital-signature" SourceId="rId13"/>
            <RelationshipReference xmlns="http://schemas.openxmlformats.org/package/2006/digital-signature" SourceId="rId3"/>
            <RelationshipReference xmlns="http://schemas.openxmlformats.org/package/2006/digital-signature" SourceId="rId7"/>
            <RelationshipReference xmlns="http://schemas.openxmlformats.org/package/2006/digital-signature" SourceId="rId12"/>
            <RelationshipReference xmlns="http://schemas.openxmlformats.org/package/2006/digital-signature" SourceId="rId2"/>
            <RelationshipReference xmlns="http://schemas.openxmlformats.org/package/2006/digital-signature" SourceId="rId6"/>
            <RelationshipReference xmlns="http://schemas.openxmlformats.org/package/2006/digital-signature" SourceId="rId11"/>
            <RelationshipReference xmlns="http://schemas.openxmlformats.org/package/2006/digital-signature" SourceId="rId5"/>
            <RelationshipReference xmlns="http://schemas.openxmlformats.org/package/2006/digital-signature" SourceId="rId10"/>
            <RelationshipReference xmlns="http://schemas.openxmlformats.org/package/2006/digital-signature" SourceId="rId4"/>
            <RelationshipReference xmlns="http://schemas.openxmlformats.org/package/2006/digital-signature" SourceId="rId9"/>
            <RelationshipReference xmlns="http://schemas.openxmlformats.org/package/2006/digital-signature" SourceId="rId14"/>
          </ds:Transform>
          <ds:Transform Algorithm="http://www.w3.org/TR/2001/REC-xml-c14n-20010315"/>
        </ds:Transforms>
        <ds:DigestMethod Algorithm="http://www.w3.org/2000/09/xmldsig#sha1"/>
        <ds:DigestValue>2Hqhar+1LL25CNc1aiwLP6p/2WA=</ds:DigestValue>
      </ds:Reference>
      <ds:Reference URI="/word/document.xml?ContentType=application/vnd.openxmlformats-officedocument.wordprocessingml.document.main+xml">
        <ds:DigestMethod Algorithm="http://www.w3.org/2000/09/xmldsig#sha1"/>
        <ds:DigestValue>3SQGG5vyXwrqiyagEfEX2rLgAVs=</ds:DigestValue>
      </ds:Reference>
      <ds:Reference URI="/word/endnotes.xml?ContentType=application/vnd.openxmlformats-officedocument.wordprocessingml.endnotes+xml">
        <ds:DigestMethod Algorithm="http://www.w3.org/2000/09/xmldsig#sha1"/>
        <ds:DigestValue>gaq8mnRuF7NKjy4p0ljSIGRXNdg=</ds:DigestValue>
      </ds:Reference>
      <ds:Reference URI="/word/fontTable.xml?ContentType=application/vnd.openxmlformats-officedocument.wordprocessingml.fontTable+xml">
        <ds:DigestMethod Algorithm="http://www.w3.org/2000/09/xmldsig#sha1"/>
        <ds:DigestValue>7+FtZmXY6D4jAnnoPLNFhgel02o=</ds:DigestValue>
      </ds:Reference>
      <ds:Reference URI="/word/styles.xml?ContentType=application/vnd.openxmlformats-officedocument.wordprocessingml.styles+xml">
        <ds:DigestMethod Algorithm="http://www.w3.org/2000/09/xmldsig#sha1"/>
        <ds:DigestValue>vvQNmjBrR6iKTbIgQtgx9j9OBmk=</ds:DigestValue>
      </ds:Reference>
      <ds:Reference URI="/word/footnotes.xml?ContentType=application/vnd.openxmlformats-officedocument.wordprocessingml.footnotes+xml">
        <ds:DigestMethod Algorithm="http://www.w3.org/2000/09/xmldsig#sha1"/>
        <ds:DigestValue>JJ+nio2ObVU7/xEz3BTvAp1xNBk=</ds:DigestValue>
      </ds:Reference>
      <ds:Reference URI="/word/footer2.xml?ContentType=application/vnd.openxmlformats-officedocument.wordprocessingml.footer+xml">
        <ds:DigestMethod Algorithm="http://www.w3.org/2000/09/xmldsig#sha1"/>
        <ds:DigestValue>ShklXopuB/UGOCHgSEFhk5RL4qU=</ds:DigestValue>
      </ds:Reference>
      <ds:Reference URI="/word/numbering.xml?ContentType=application/vnd.openxmlformats-officedocument.wordprocessingml.numbering+xml">
        <ds:DigestMethod Algorithm="http://www.w3.org/2000/09/xmldsig#sha1"/>
        <ds:DigestValue>AF3uL3HXdV+hFFKKlPOOS1Qc3DY=</ds:DigestValue>
      </ds:Reference>
      <ds:Reference URI="/word/webSettings.xml?ContentType=application/vnd.openxmlformats-officedocument.wordprocessingml.webSettings+xml">
        <ds:DigestMethod Algorithm="http://www.w3.org/2000/09/xmldsig#sha1"/>
        <ds:DigestValue>SNXMV86iIveNqukK4scZB7K5k94=</ds:DigestValue>
      </ds:Reference>
      <ds:Reference URI="/word/footer1.xml?ContentType=application/vnd.openxmlformats-officedocument.wordprocessingml.footer+xml">
        <ds:DigestMethod Algorithm="http://www.w3.org/2000/09/xmldsig#sha1"/>
        <ds:DigestValue>hdCQyeWLTElVVplCexllKuJ9j6U=</ds:DigestValue>
      </ds:Reference>
      <ds:Reference URI="/word/settings.xml?ContentType=application/vnd.openxmlformats-officedocument.wordprocessingml.settings+xml">
        <ds:DigestMethod Algorithm="http://www.w3.org/2000/09/xmldsig#sha1"/>
        <ds:DigestValue>+RvaTjVYV957fjzGZnpllGQ0Uh4=</ds:DigestValue>
      </ds:Reference>
      <ds:Reference URI="/word/header2.xml?ContentType=application/vnd.openxmlformats-officedocument.wordprocessingml.header+xml">
        <ds:DigestMethod Algorithm="http://www.w3.org/2000/09/xmldsig#sha1"/>
        <ds:DigestValue>JGfcXTpIPy9EDXSjVhqpzYasVqI=</ds:DigestValue>
      </ds:Reference>
      <ds:Reference URI="/word/stylesWithEffects.xml?ContentType=application/vnd.ms-word.stylesWithEffects+xml">
        <ds:DigestMethod Algorithm="http://www.w3.org/2000/09/xmldsig#sha1"/>
        <ds:DigestValue>QqfR96ZsCQIUHVOj47HItsHIxWs=</ds:DigestValue>
      </ds:Reference>
      <ds:Reference URI="/word/header1.xml?ContentType=application/vnd.openxmlformats-officedocument.wordprocessingml.header+xml">
        <ds:DigestMethod Algorithm="http://www.w3.org/2000/09/xmldsig#sha1"/>
        <ds:DigestValue>0iWHFemMO/vtIL4qfeI3GcZzYsI=</ds:DigestValue>
      </ds:Reference>
      <ds:Reference URI="/word/theme/theme1.xml?ContentType=application/vnd.openxmlformats-officedocument.theme+xml">
        <ds:DigestMethod Algorithm="http://www.w3.org/2000/09/xmldsig#sha1"/>
        <ds:DigestValue>KmUuhhfsCJy/qwJd7FevO1awH4k=</ds:DigestValue>
      </ds:Reference>
      <ds:Reference URI="/docProps/core.xml?ContentType=application/vnd.openxmlformats-package.core-properties+xml">
        <ds:DigestMethod Algorithm="http://www.w3.org/2000/09/xmldsig#sha1"/>
        <ds:DigestValue>/w4aLhd3EY0hJNjuYdUGFz5YVB8=</ds:DigestValue>
      </ds:Reference>
    </ds:Manifest>
    <ds:SignatureProperties>
      <ds:SignatureProperty Id="idSignatureTime" Target="#idSignature1">
        <SignatureTime xmlns="http://schemas.openxmlformats.org/package/2006/digital-signature">
          <Format>YYYY-MM-DDThh:mm:ss.sTZD</Format>
          <Value>2013-12-03T12:22:25.3Z</Value>
        </SignatureTime>
      </ds:SignatureProperty>
    </ds:SignatureProperties>
  </ds:Object>
</ds: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FAB48-FEDB-4D31-A88A-AB1682630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1850</Words>
  <Characters>10921</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12746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Václav Krajíček</dc:creator>
  <cp:lastModifiedBy>KORYČÁNKOVÁ Jana</cp:lastModifiedBy>
  <cp:revision>2</cp:revision>
  <cp:lastPrinted>2013-11-12T13:49:00Z</cp:lastPrinted>
  <dcterms:created xsi:type="dcterms:W3CDTF">2013-11-28T09:42:00Z</dcterms:created>
  <dcterms:modified xsi:type="dcterms:W3CDTF">2013-11-28T09:42:00Z</dcterms:modified>
</cp:coreProperties>
</file>