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10F" w:rsidRPr="0017272E" w:rsidRDefault="0080710F" w:rsidP="0042639B">
      <w:pPr>
        <w:pStyle w:val="Nzev"/>
        <w:spacing w:before="0" w:after="0"/>
        <w:rPr>
          <w:rFonts w:ascii="Times New Roman" w:hAnsi="Times New Roman"/>
          <w:color w:val="000000"/>
          <w:sz w:val="40"/>
        </w:rPr>
      </w:pPr>
      <w:r w:rsidRPr="0017272E">
        <w:rPr>
          <w:rFonts w:ascii="Times New Roman" w:hAnsi="Times New Roman"/>
          <w:color w:val="000000"/>
          <w:sz w:val="40"/>
        </w:rPr>
        <w:t xml:space="preserve">Smlouva o dílo </w:t>
      </w:r>
    </w:p>
    <w:p w:rsidR="0080710F" w:rsidRPr="0017272E" w:rsidRDefault="0080710F" w:rsidP="007B217D">
      <w:pPr>
        <w:pStyle w:val="Nzev"/>
        <w:pBdr>
          <w:bottom w:val="single" w:sz="12" w:space="1" w:color="auto"/>
        </w:pBdr>
        <w:spacing w:before="0" w:after="0"/>
        <w:rPr>
          <w:rFonts w:ascii="Times New Roman" w:hAnsi="Times New Roman"/>
          <w:b w:val="0"/>
          <w:color w:val="000000"/>
          <w:sz w:val="20"/>
        </w:rPr>
      </w:pPr>
    </w:p>
    <w:p w:rsidR="0080710F" w:rsidRPr="0017272E" w:rsidRDefault="0080710F">
      <w:pPr>
        <w:pStyle w:val="Nzev"/>
        <w:spacing w:before="0" w:after="0"/>
        <w:jc w:val="both"/>
        <w:rPr>
          <w:rFonts w:ascii="Times New Roman" w:hAnsi="Times New Roman"/>
          <w:b w:val="0"/>
          <w:color w:val="000000"/>
          <w:sz w:val="20"/>
        </w:rPr>
      </w:pPr>
    </w:p>
    <w:p w:rsidR="0080710F" w:rsidRDefault="0080710F" w:rsidP="00095946">
      <w:pPr>
        <w:pStyle w:val="Nzev"/>
        <w:spacing w:before="0" w:after="0"/>
        <w:rPr>
          <w:rFonts w:ascii="Times New Roman" w:hAnsi="Times New Roman"/>
          <w:color w:val="000000"/>
          <w:sz w:val="20"/>
        </w:rPr>
      </w:pPr>
      <w:r w:rsidRPr="0017272E">
        <w:rPr>
          <w:rFonts w:ascii="Times New Roman" w:hAnsi="Times New Roman"/>
          <w:color w:val="000000"/>
          <w:sz w:val="20"/>
        </w:rPr>
        <w:t>Smluvní strany</w:t>
      </w:r>
    </w:p>
    <w:p w:rsidR="005D1B5D" w:rsidRPr="007F1C09" w:rsidRDefault="005D1B5D" w:rsidP="00095946">
      <w:pPr>
        <w:shd w:val="clear" w:color="auto" w:fill="FFFFFF"/>
        <w:tabs>
          <w:tab w:val="left" w:pos="3125"/>
        </w:tabs>
        <w:rPr>
          <w:b/>
          <w:spacing w:val="-4"/>
          <w:sz w:val="20"/>
          <w:szCs w:val="20"/>
        </w:rPr>
      </w:pPr>
      <w:r w:rsidRPr="007F1C09">
        <w:rPr>
          <w:b/>
          <w:sz w:val="20"/>
          <w:szCs w:val="20"/>
        </w:rPr>
        <w:t>Armádní Servisní, příspěvková organizace</w:t>
      </w:r>
    </w:p>
    <w:p w:rsidR="0080710F" w:rsidRPr="007F1C09" w:rsidRDefault="0080710F" w:rsidP="00095946">
      <w:pPr>
        <w:shd w:val="clear" w:color="auto" w:fill="FFFFFF"/>
        <w:tabs>
          <w:tab w:val="left" w:pos="3125"/>
        </w:tabs>
        <w:rPr>
          <w:spacing w:val="-4"/>
          <w:sz w:val="20"/>
          <w:szCs w:val="20"/>
        </w:rPr>
      </w:pPr>
      <w:r w:rsidRPr="007F1C09">
        <w:rPr>
          <w:spacing w:val="-4"/>
          <w:sz w:val="20"/>
          <w:szCs w:val="20"/>
        </w:rPr>
        <w:t xml:space="preserve">se sídlem: </w:t>
      </w:r>
      <w:r w:rsidR="005D1B5D" w:rsidRPr="007F1C09">
        <w:rPr>
          <w:sz w:val="20"/>
          <w:szCs w:val="20"/>
        </w:rPr>
        <w:t>Podbabská 1589/1, 160 00 Praha 6 - Dejvice</w:t>
      </w:r>
      <w:r w:rsidR="005D1B5D" w:rsidRPr="007F1C09">
        <w:rPr>
          <w:sz w:val="20"/>
          <w:szCs w:val="20"/>
        </w:rPr>
        <w:tab/>
      </w:r>
    </w:p>
    <w:p w:rsidR="0080710F" w:rsidRPr="007F1C09" w:rsidRDefault="00241145" w:rsidP="00095946">
      <w:pPr>
        <w:shd w:val="clear" w:color="auto" w:fill="FFFFFF"/>
        <w:tabs>
          <w:tab w:val="left" w:pos="3139"/>
        </w:tabs>
        <w:rPr>
          <w:spacing w:val="-4"/>
          <w:sz w:val="20"/>
          <w:szCs w:val="20"/>
        </w:rPr>
      </w:pPr>
      <w:r w:rsidRPr="007F1C09">
        <w:rPr>
          <w:spacing w:val="-4"/>
          <w:sz w:val="20"/>
          <w:szCs w:val="20"/>
        </w:rPr>
        <w:t>Z</w:t>
      </w:r>
      <w:r w:rsidR="0080710F" w:rsidRPr="007F1C09">
        <w:rPr>
          <w:spacing w:val="-4"/>
          <w:sz w:val="20"/>
          <w:szCs w:val="20"/>
        </w:rPr>
        <w:t xml:space="preserve">astoupená: </w:t>
      </w:r>
      <w:r w:rsidR="005D1B5D" w:rsidRPr="007F1C09">
        <w:rPr>
          <w:spacing w:val="-4"/>
          <w:sz w:val="20"/>
          <w:szCs w:val="20"/>
        </w:rPr>
        <w:t>Ing. Dagmar Kynclová, MBA -</w:t>
      </w:r>
      <w:r w:rsidR="00AB5CB4" w:rsidRPr="007F1C09">
        <w:rPr>
          <w:spacing w:val="-4"/>
          <w:sz w:val="20"/>
          <w:szCs w:val="20"/>
        </w:rPr>
        <w:t xml:space="preserve"> ředitelk</w:t>
      </w:r>
      <w:r w:rsidR="005D1B5D" w:rsidRPr="007F1C09">
        <w:rPr>
          <w:spacing w:val="-4"/>
          <w:sz w:val="20"/>
          <w:szCs w:val="20"/>
        </w:rPr>
        <w:t>a</w:t>
      </w:r>
    </w:p>
    <w:p w:rsidR="0080710F" w:rsidRPr="00AB5CB4" w:rsidRDefault="0080710F" w:rsidP="00095946">
      <w:pPr>
        <w:shd w:val="clear" w:color="auto" w:fill="FFFFFF"/>
        <w:tabs>
          <w:tab w:val="left" w:pos="3125"/>
          <w:tab w:val="left" w:leader="hyphen" w:pos="3758"/>
        </w:tabs>
        <w:rPr>
          <w:spacing w:val="-4"/>
          <w:sz w:val="20"/>
          <w:szCs w:val="20"/>
        </w:rPr>
      </w:pPr>
      <w:r w:rsidRPr="00AB5CB4">
        <w:rPr>
          <w:spacing w:val="-4"/>
          <w:sz w:val="20"/>
          <w:szCs w:val="20"/>
        </w:rPr>
        <w:t xml:space="preserve">IČ: </w:t>
      </w:r>
      <w:r w:rsidR="005D1B5D">
        <w:rPr>
          <w:spacing w:val="-4"/>
          <w:sz w:val="20"/>
          <w:szCs w:val="20"/>
        </w:rPr>
        <w:t>604 60 580</w:t>
      </w:r>
    </w:p>
    <w:p w:rsidR="0080710F" w:rsidRDefault="0080710F" w:rsidP="009A09FF">
      <w:pPr>
        <w:shd w:val="clear" w:color="auto" w:fill="FFFFFF"/>
        <w:tabs>
          <w:tab w:val="left" w:pos="3134"/>
          <w:tab w:val="left" w:leader="hyphen" w:pos="3758"/>
        </w:tabs>
        <w:rPr>
          <w:spacing w:val="-4"/>
          <w:sz w:val="20"/>
          <w:szCs w:val="20"/>
        </w:rPr>
      </w:pPr>
      <w:r w:rsidRPr="00AB5CB4">
        <w:rPr>
          <w:spacing w:val="-4"/>
          <w:sz w:val="20"/>
          <w:szCs w:val="20"/>
        </w:rPr>
        <w:t>DIČ: CZ</w:t>
      </w:r>
      <w:r w:rsidR="005D1B5D">
        <w:rPr>
          <w:spacing w:val="-4"/>
          <w:sz w:val="20"/>
          <w:szCs w:val="20"/>
        </w:rPr>
        <w:t>604 60</w:t>
      </w:r>
      <w:r w:rsidR="00105D81">
        <w:rPr>
          <w:spacing w:val="-4"/>
          <w:sz w:val="20"/>
          <w:szCs w:val="20"/>
        </w:rPr>
        <w:t> </w:t>
      </w:r>
      <w:r w:rsidR="005D1B5D">
        <w:rPr>
          <w:spacing w:val="-4"/>
          <w:sz w:val="20"/>
          <w:szCs w:val="20"/>
        </w:rPr>
        <w:t>580</w:t>
      </w:r>
    </w:p>
    <w:p w:rsidR="00105D81" w:rsidRPr="00AB5CB4" w:rsidRDefault="00105D81" w:rsidP="009A09FF">
      <w:pPr>
        <w:shd w:val="clear" w:color="auto" w:fill="FFFFFF"/>
        <w:tabs>
          <w:tab w:val="left" w:pos="3134"/>
          <w:tab w:val="left" w:leader="hyphen" w:pos="3758"/>
        </w:tabs>
        <w:rPr>
          <w:spacing w:val="-4"/>
          <w:sz w:val="20"/>
          <w:szCs w:val="20"/>
        </w:rPr>
      </w:pPr>
      <w:r w:rsidRPr="00105D81">
        <w:rPr>
          <w:i/>
          <w:iCs/>
          <w:spacing w:val="-4"/>
          <w:sz w:val="20"/>
          <w:szCs w:val="20"/>
        </w:rPr>
        <w:t>Zapsaný v obchodním rejstříku u:</w:t>
      </w:r>
      <w:r w:rsidRPr="00105D81">
        <w:rPr>
          <w:spacing w:val="-4"/>
          <w:sz w:val="20"/>
          <w:szCs w:val="20"/>
        </w:rPr>
        <w:t xml:space="preserve"> Městského soudu v Praze pod </w:t>
      </w:r>
      <w:proofErr w:type="spellStart"/>
      <w:r w:rsidRPr="00105D81">
        <w:rPr>
          <w:spacing w:val="-4"/>
          <w:sz w:val="20"/>
          <w:szCs w:val="20"/>
        </w:rPr>
        <w:t>sp</w:t>
      </w:r>
      <w:proofErr w:type="spellEnd"/>
      <w:r w:rsidRPr="00105D81">
        <w:rPr>
          <w:spacing w:val="-4"/>
          <w:sz w:val="20"/>
          <w:szCs w:val="20"/>
        </w:rPr>
        <w:t xml:space="preserve">. zn. PR1342 </w:t>
      </w:r>
    </w:p>
    <w:p w:rsidR="0080710F" w:rsidRPr="00AB5CB4" w:rsidRDefault="0080710F" w:rsidP="009A09FF">
      <w:pPr>
        <w:shd w:val="clear" w:color="auto" w:fill="FFFFFF"/>
        <w:tabs>
          <w:tab w:val="left" w:pos="3134"/>
          <w:tab w:val="left" w:leader="hyphen" w:pos="3758"/>
        </w:tabs>
        <w:rPr>
          <w:spacing w:val="-4"/>
          <w:sz w:val="20"/>
          <w:szCs w:val="20"/>
        </w:rPr>
      </w:pPr>
      <w:r w:rsidRPr="00AB5CB4">
        <w:rPr>
          <w:spacing w:val="-4"/>
          <w:sz w:val="20"/>
          <w:szCs w:val="20"/>
        </w:rPr>
        <w:t xml:space="preserve">bankovní spojení: </w:t>
      </w:r>
      <w:r w:rsidR="005D1B5D">
        <w:rPr>
          <w:spacing w:val="-4"/>
          <w:sz w:val="20"/>
          <w:szCs w:val="20"/>
        </w:rPr>
        <w:t>ČNB, Na Příkopě 28, Praha 1</w:t>
      </w:r>
    </w:p>
    <w:p w:rsidR="0080710F" w:rsidRDefault="0080710F" w:rsidP="00095946">
      <w:pPr>
        <w:shd w:val="clear" w:color="auto" w:fill="FFFFFF"/>
        <w:tabs>
          <w:tab w:val="left" w:pos="3119"/>
        </w:tabs>
        <w:rPr>
          <w:spacing w:val="-3"/>
          <w:sz w:val="20"/>
          <w:szCs w:val="20"/>
        </w:rPr>
      </w:pPr>
      <w:r w:rsidRPr="0017272E">
        <w:rPr>
          <w:spacing w:val="-3"/>
          <w:sz w:val="20"/>
          <w:szCs w:val="20"/>
        </w:rPr>
        <w:t xml:space="preserve">č. účtu: </w:t>
      </w:r>
      <w:r w:rsidR="005D1B5D">
        <w:rPr>
          <w:spacing w:val="-3"/>
          <w:sz w:val="20"/>
          <w:szCs w:val="20"/>
        </w:rPr>
        <w:t>30523881/0710</w:t>
      </w:r>
    </w:p>
    <w:p w:rsidR="006E2193" w:rsidRPr="0017272E" w:rsidRDefault="006E2193" w:rsidP="00095946">
      <w:pPr>
        <w:shd w:val="clear" w:color="auto" w:fill="FFFFFF"/>
        <w:tabs>
          <w:tab w:val="left" w:pos="3119"/>
        </w:tabs>
        <w:rPr>
          <w:sz w:val="20"/>
          <w:szCs w:val="20"/>
        </w:rPr>
      </w:pPr>
      <w:r>
        <w:rPr>
          <w:spacing w:val="-3"/>
          <w:sz w:val="20"/>
          <w:szCs w:val="20"/>
        </w:rPr>
        <w:t>ID datové schránky: dugmkm6</w:t>
      </w:r>
    </w:p>
    <w:p w:rsidR="0080710F" w:rsidRPr="0017272E" w:rsidRDefault="0080710F" w:rsidP="00095946">
      <w:pPr>
        <w:shd w:val="clear" w:color="auto" w:fill="FFFFFF"/>
        <w:rPr>
          <w:bCs/>
          <w:spacing w:val="-4"/>
          <w:sz w:val="20"/>
          <w:szCs w:val="20"/>
        </w:rPr>
      </w:pPr>
      <w:r w:rsidRPr="0017272E">
        <w:rPr>
          <w:spacing w:val="-4"/>
          <w:sz w:val="20"/>
          <w:szCs w:val="20"/>
        </w:rPr>
        <w:t xml:space="preserve">(dále jen </w:t>
      </w:r>
      <w:r w:rsidRPr="0017272E">
        <w:rPr>
          <w:b/>
          <w:bCs/>
          <w:spacing w:val="-4"/>
          <w:sz w:val="20"/>
          <w:szCs w:val="20"/>
        </w:rPr>
        <w:t>„objednatel"</w:t>
      </w:r>
      <w:r w:rsidRPr="0017272E">
        <w:rPr>
          <w:bCs/>
          <w:spacing w:val="-4"/>
          <w:sz w:val="20"/>
          <w:szCs w:val="20"/>
        </w:rPr>
        <w:t>)</w:t>
      </w:r>
    </w:p>
    <w:p w:rsidR="0080710F" w:rsidRPr="0017272E" w:rsidRDefault="0080710F" w:rsidP="00E870F7">
      <w:pPr>
        <w:shd w:val="clear" w:color="auto" w:fill="FFFFFF"/>
        <w:spacing w:before="240"/>
        <w:rPr>
          <w:b/>
          <w:bCs/>
          <w:sz w:val="20"/>
          <w:szCs w:val="20"/>
        </w:rPr>
      </w:pPr>
      <w:r w:rsidRPr="0017272E">
        <w:rPr>
          <w:b/>
          <w:bCs/>
          <w:sz w:val="20"/>
          <w:szCs w:val="20"/>
        </w:rPr>
        <w:t>a</w:t>
      </w:r>
    </w:p>
    <w:p w:rsidR="0080710F" w:rsidRPr="0017272E" w:rsidRDefault="0080710F" w:rsidP="00E870F7">
      <w:pPr>
        <w:shd w:val="clear" w:color="auto" w:fill="FFFFFF"/>
        <w:spacing w:before="240"/>
        <w:rPr>
          <w:b/>
          <w:bCs/>
          <w:sz w:val="20"/>
          <w:szCs w:val="20"/>
        </w:rPr>
      </w:pPr>
      <w:r>
        <w:rPr>
          <w:b/>
          <w:bCs/>
          <w:sz w:val="20"/>
          <w:szCs w:val="20"/>
        </w:rPr>
        <w:t>Název</w:t>
      </w:r>
    </w:p>
    <w:p w:rsidR="0080710F" w:rsidRPr="0017272E" w:rsidRDefault="0080710F" w:rsidP="00095946">
      <w:pPr>
        <w:shd w:val="clear" w:color="auto" w:fill="FFFFFF"/>
        <w:rPr>
          <w:bCs/>
          <w:sz w:val="20"/>
          <w:szCs w:val="20"/>
        </w:rPr>
      </w:pPr>
      <w:r w:rsidRPr="0017272E">
        <w:rPr>
          <w:bCs/>
          <w:sz w:val="20"/>
          <w:szCs w:val="20"/>
        </w:rPr>
        <w:t xml:space="preserve">se sídlem: </w:t>
      </w:r>
    </w:p>
    <w:p w:rsidR="0080710F" w:rsidRPr="0017272E" w:rsidRDefault="0080710F" w:rsidP="00095946">
      <w:pPr>
        <w:shd w:val="clear" w:color="auto" w:fill="FFFFFF"/>
        <w:rPr>
          <w:bCs/>
          <w:sz w:val="20"/>
          <w:szCs w:val="20"/>
        </w:rPr>
      </w:pPr>
      <w:r w:rsidRPr="0017272E">
        <w:rPr>
          <w:bCs/>
          <w:sz w:val="20"/>
          <w:szCs w:val="20"/>
        </w:rPr>
        <w:t xml:space="preserve">zastoupená: </w:t>
      </w:r>
    </w:p>
    <w:p w:rsidR="0080710F" w:rsidRPr="0017272E" w:rsidRDefault="0080710F" w:rsidP="00095946">
      <w:pPr>
        <w:shd w:val="clear" w:color="auto" w:fill="FFFFFF"/>
        <w:rPr>
          <w:bCs/>
          <w:sz w:val="20"/>
          <w:szCs w:val="20"/>
        </w:rPr>
      </w:pPr>
      <w:r w:rsidRPr="0017272E">
        <w:rPr>
          <w:bCs/>
          <w:sz w:val="20"/>
          <w:szCs w:val="20"/>
        </w:rPr>
        <w:t>IČO:</w:t>
      </w:r>
    </w:p>
    <w:p w:rsidR="0080710F" w:rsidRPr="0017272E" w:rsidRDefault="0080710F" w:rsidP="00095946">
      <w:pPr>
        <w:shd w:val="clear" w:color="auto" w:fill="FFFFFF"/>
        <w:rPr>
          <w:bCs/>
          <w:sz w:val="20"/>
          <w:szCs w:val="20"/>
        </w:rPr>
      </w:pPr>
      <w:r w:rsidRPr="0017272E">
        <w:rPr>
          <w:bCs/>
          <w:sz w:val="20"/>
          <w:szCs w:val="20"/>
        </w:rPr>
        <w:t xml:space="preserve">DIČ: </w:t>
      </w:r>
    </w:p>
    <w:p w:rsidR="0080710F" w:rsidRPr="0017272E" w:rsidRDefault="0080710F" w:rsidP="00095946">
      <w:pPr>
        <w:shd w:val="clear" w:color="auto" w:fill="FFFFFF"/>
        <w:rPr>
          <w:bCs/>
          <w:sz w:val="20"/>
          <w:szCs w:val="20"/>
        </w:rPr>
      </w:pPr>
      <w:r w:rsidRPr="0017272E">
        <w:rPr>
          <w:bCs/>
          <w:sz w:val="20"/>
          <w:szCs w:val="20"/>
        </w:rPr>
        <w:t xml:space="preserve">zapsaná v OR vedeném </w:t>
      </w:r>
    </w:p>
    <w:p w:rsidR="0080710F" w:rsidRPr="0017272E" w:rsidRDefault="0080710F" w:rsidP="00095946">
      <w:pPr>
        <w:shd w:val="clear" w:color="auto" w:fill="FFFFFF"/>
        <w:rPr>
          <w:bCs/>
          <w:sz w:val="20"/>
          <w:szCs w:val="20"/>
        </w:rPr>
      </w:pPr>
      <w:r w:rsidRPr="0017272E">
        <w:rPr>
          <w:bCs/>
          <w:sz w:val="20"/>
          <w:szCs w:val="20"/>
        </w:rPr>
        <w:t xml:space="preserve">bankovní spojení: </w:t>
      </w:r>
    </w:p>
    <w:p w:rsidR="0080710F" w:rsidRDefault="0080710F" w:rsidP="00095946">
      <w:pPr>
        <w:shd w:val="clear" w:color="auto" w:fill="FFFFFF"/>
        <w:rPr>
          <w:bCs/>
          <w:sz w:val="20"/>
          <w:szCs w:val="20"/>
        </w:rPr>
      </w:pPr>
      <w:r w:rsidRPr="0017272E">
        <w:rPr>
          <w:bCs/>
          <w:sz w:val="20"/>
          <w:szCs w:val="20"/>
        </w:rPr>
        <w:t xml:space="preserve">číslo účtu: </w:t>
      </w:r>
    </w:p>
    <w:p w:rsidR="0080710F" w:rsidRPr="0017272E" w:rsidRDefault="0080710F" w:rsidP="00095946">
      <w:pPr>
        <w:shd w:val="clear" w:color="auto" w:fill="FFFFFF"/>
        <w:rPr>
          <w:bCs/>
          <w:sz w:val="20"/>
          <w:szCs w:val="20"/>
        </w:rPr>
      </w:pPr>
      <w:r w:rsidRPr="0017272E">
        <w:rPr>
          <w:bCs/>
          <w:sz w:val="20"/>
          <w:szCs w:val="20"/>
        </w:rPr>
        <w:t>(dále jen „</w:t>
      </w:r>
      <w:r w:rsidRPr="0017272E">
        <w:rPr>
          <w:b/>
          <w:bCs/>
          <w:sz w:val="20"/>
          <w:szCs w:val="20"/>
        </w:rPr>
        <w:t>zhotovitel</w:t>
      </w:r>
      <w:r w:rsidRPr="0017272E">
        <w:rPr>
          <w:bCs/>
          <w:sz w:val="20"/>
          <w:szCs w:val="20"/>
        </w:rPr>
        <w:t>")</w:t>
      </w:r>
    </w:p>
    <w:p w:rsidR="0080710F" w:rsidRPr="0017272E" w:rsidRDefault="0080710F" w:rsidP="00095946">
      <w:pPr>
        <w:shd w:val="clear" w:color="auto" w:fill="FFFFFF"/>
        <w:rPr>
          <w:bCs/>
          <w:sz w:val="20"/>
          <w:szCs w:val="20"/>
        </w:rPr>
      </w:pPr>
      <w:r w:rsidRPr="0017272E">
        <w:rPr>
          <w:bCs/>
          <w:sz w:val="20"/>
          <w:szCs w:val="20"/>
        </w:rPr>
        <w:t>(objednatel a zhotovitel také dále společně jako „</w:t>
      </w:r>
      <w:r w:rsidRPr="0017272E">
        <w:rPr>
          <w:b/>
          <w:bCs/>
          <w:sz w:val="20"/>
          <w:szCs w:val="20"/>
        </w:rPr>
        <w:t>smluvní strany</w:t>
      </w:r>
      <w:r w:rsidRPr="0017272E">
        <w:rPr>
          <w:bCs/>
          <w:sz w:val="20"/>
          <w:szCs w:val="20"/>
        </w:rPr>
        <w:t>“)</w:t>
      </w:r>
    </w:p>
    <w:p w:rsidR="0080710F" w:rsidRPr="0017272E" w:rsidRDefault="0080710F" w:rsidP="0017272E">
      <w:pPr>
        <w:shd w:val="clear" w:color="auto" w:fill="FFFFFF"/>
        <w:spacing w:before="360"/>
        <w:rPr>
          <w:b/>
          <w:bCs/>
          <w:sz w:val="20"/>
          <w:szCs w:val="20"/>
        </w:rPr>
      </w:pPr>
      <w:r w:rsidRPr="0017272E">
        <w:rPr>
          <w:bCs/>
          <w:sz w:val="20"/>
          <w:szCs w:val="20"/>
        </w:rPr>
        <w:t xml:space="preserve">shora uvedené smluvní strany uzavřely níže uvedeného dne, měsíce a roku v souladu s § </w:t>
      </w:r>
      <w:r w:rsidR="00AF4C34">
        <w:rPr>
          <w:bCs/>
          <w:sz w:val="20"/>
          <w:szCs w:val="20"/>
        </w:rPr>
        <w:t>2586</w:t>
      </w:r>
      <w:r w:rsidRPr="0017272E">
        <w:rPr>
          <w:bCs/>
          <w:sz w:val="20"/>
          <w:szCs w:val="20"/>
        </w:rPr>
        <w:t xml:space="preserve"> a násl. zákona č.</w:t>
      </w:r>
      <w:r>
        <w:rPr>
          <w:bCs/>
          <w:sz w:val="20"/>
          <w:szCs w:val="20"/>
        </w:rPr>
        <w:t> </w:t>
      </w:r>
      <w:r w:rsidR="00AF4C34">
        <w:rPr>
          <w:bCs/>
          <w:sz w:val="20"/>
          <w:szCs w:val="20"/>
        </w:rPr>
        <w:t>89/2012</w:t>
      </w:r>
      <w:r w:rsidRPr="0017272E">
        <w:rPr>
          <w:bCs/>
          <w:sz w:val="20"/>
          <w:szCs w:val="20"/>
        </w:rPr>
        <w:t xml:space="preserve"> Sb., </w:t>
      </w:r>
      <w:r w:rsidR="00AF4C34">
        <w:rPr>
          <w:bCs/>
          <w:sz w:val="20"/>
          <w:szCs w:val="20"/>
        </w:rPr>
        <w:t>občanský</w:t>
      </w:r>
      <w:r w:rsidR="00AF4C34" w:rsidRPr="0017272E">
        <w:rPr>
          <w:bCs/>
          <w:sz w:val="20"/>
          <w:szCs w:val="20"/>
        </w:rPr>
        <w:t xml:space="preserve"> </w:t>
      </w:r>
      <w:r w:rsidRPr="0017272E">
        <w:rPr>
          <w:bCs/>
          <w:sz w:val="20"/>
          <w:szCs w:val="20"/>
        </w:rPr>
        <w:t>zákoník, v</w:t>
      </w:r>
      <w:r w:rsidR="00AF4C34">
        <w:rPr>
          <w:bCs/>
          <w:sz w:val="20"/>
          <w:szCs w:val="20"/>
        </w:rPr>
        <w:t xml:space="preserve"> aktuálním</w:t>
      </w:r>
      <w:r w:rsidRPr="0017272E">
        <w:rPr>
          <w:bCs/>
          <w:sz w:val="20"/>
          <w:szCs w:val="20"/>
        </w:rPr>
        <w:t xml:space="preserve"> znění a v návaznosti na zákon č. 137/2006 Sb., o</w:t>
      </w:r>
      <w:r>
        <w:rPr>
          <w:bCs/>
          <w:sz w:val="20"/>
          <w:szCs w:val="20"/>
        </w:rPr>
        <w:t> </w:t>
      </w:r>
      <w:r w:rsidRPr="0017272E">
        <w:rPr>
          <w:bCs/>
          <w:sz w:val="20"/>
          <w:szCs w:val="20"/>
        </w:rPr>
        <w:t>veřejných zakázkách, ve znění pozdějších předpisů, a za podmínek dále uvedených tuto</w:t>
      </w:r>
      <w:r w:rsidR="0054212A">
        <w:rPr>
          <w:bCs/>
          <w:sz w:val="20"/>
          <w:szCs w:val="20"/>
        </w:rPr>
        <w:t xml:space="preserve"> </w:t>
      </w:r>
      <w:r w:rsidRPr="0017272E">
        <w:rPr>
          <w:b/>
          <w:bCs/>
          <w:sz w:val="20"/>
          <w:szCs w:val="20"/>
        </w:rPr>
        <w:t>smlouvu o dílo</w:t>
      </w:r>
      <w:r w:rsidR="0054212A">
        <w:rPr>
          <w:b/>
          <w:bCs/>
          <w:sz w:val="20"/>
          <w:szCs w:val="20"/>
        </w:rPr>
        <w:t xml:space="preserve"> </w:t>
      </w:r>
      <w:r w:rsidRPr="0017272E">
        <w:rPr>
          <w:bCs/>
          <w:sz w:val="20"/>
          <w:szCs w:val="20"/>
        </w:rPr>
        <w:t>(dále jen „</w:t>
      </w:r>
      <w:r w:rsidRPr="0017272E">
        <w:rPr>
          <w:b/>
          <w:bCs/>
          <w:sz w:val="20"/>
          <w:szCs w:val="20"/>
        </w:rPr>
        <w:t>smlouva</w:t>
      </w:r>
      <w:r w:rsidRPr="0017272E">
        <w:rPr>
          <w:bCs/>
          <w:sz w:val="20"/>
          <w:szCs w:val="20"/>
        </w:rPr>
        <w:t>“)</w:t>
      </w:r>
    </w:p>
    <w:p w:rsidR="0080710F" w:rsidRPr="0017272E" w:rsidRDefault="0080710F" w:rsidP="00D42DFB">
      <w:pPr>
        <w:spacing w:before="360"/>
        <w:jc w:val="center"/>
        <w:rPr>
          <w:b/>
          <w:color w:val="000000"/>
          <w:sz w:val="20"/>
          <w:szCs w:val="20"/>
        </w:rPr>
      </w:pPr>
      <w:r w:rsidRPr="0017272E">
        <w:rPr>
          <w:b/>
          <w:color w:val="000000"/>
          <w:sz w:val="20"/>
          <w:szCs w:val="20"/>
        </w:rPr>
        <w:t>PREAMBULE</w:t>
      </w:r>
    </w:p>
    <w:p w:rsidR="0080710F" w:rsidRPr="008449D3" w:rsidRDefault="0080710F" w:rsidP="00232F97">
      <w:pPr>
        <w:pStyle w:val="Zkladntext"/>
        <w:spacing w:before="120"/>
        <w:jc w:val="both"/>
        <w:rPr>
          <w:color w:val="000000"/>
        </w:rPr>
      </w:pPr>
      <w:r w:rsidRPr="00DA1BF0">
        <w:rPr>
          <w:color w:val="000000"/>
        </w:rPr>
        <w:t xml:space="preserve">Objednatel je nositelem projektu </w:t>
      </w:r>
      <w:r w:rsidR="0027138A" w:rsidRPr="00DA1BF0">
        <w:rPr>
          <w:color w:val="000000"/>
        </w:rPr>
        <w:t xml:space="preserve">akceptační číslo </w:t>
      </w:r>
      <w:r w:rsidR="00DA1BF0" w:rsidRPr="00DA1BF0">
        <w:rPr>
          <w:color w:val="000000"/>
        </w:rPr>
        <w:t>1211</w:t>
      </w:r>
      <w:r w:rsidR="0054212A">
        <w:rPr>
          <w:color w:val="000000"/>
        </w:rPr>
        <w:t>7063</w:t>
      </w:r>
      <w:r w:rsidR="00DA1BF0" w:rsidRPr="00DA1BF0">
        <w:rPr>
          <w:color w:val="000000"/>
        </w:rPr>
        <w:t xml:space="preserve"> </w:t>
      </w:r>
      <w:r w:rsidRPr="00DA1BF0">
        <w:rPr>
          <w:color w:val="000000"/>
        </w:rPr>
        <w:t>nazvaného</w:t>
      </w:r>
      <w:r w:rsidR="00DA1BF0" w:rsidRPr="00DA1BF0">
        <w:rPr>
          <w:color w:val="000000"/>
        </w:rPr>
        <w:t xml:space="preserve"> „</w:t>
      </w:r>
      <w:r w:rsidR="0054212A" w:rsidRPr="00457092">
        <w:rPr>
          <w:bCs/>
          <w:color w:val="000000"/>
        </w:rPr>
        <w:t>Zateplení obvodového pláště – Praha 6 – Ruzyně, U Prioru čp. 938/</w:t>
      </w:r>
      <w:r w:rsidR="0054212A">
        <w:rPr>
          <w:bCs/>
          <w:color w:val="000000"/>
        </w:rPr>
        <w:t>6</w:t>
      </w:r>
      <w:r w:rsidR="00DA1BF0" w:rsidRPr="00DA1BF0">
        <w:rPr>
          <w:color w:val="000000"/>
        </w:rPr>
        <w:t>“</w:t>
      </w:r>
      <w:r w:rsidRPr="00DA1BF0">
        <w:rPr>
          <w:color w:val="000000"/>
        </w:rPr>
        <w:t>, který je spolufinancován z Operačního programu Životní prostředí z Fondu soudržnosti. Cílem projektu je snížení energetické náročnosti budov</w:t>
      </w:r>
      <w:r w:rsidR="00DA1BF0" w:rsidRPr="00DA1BF0">
        <w:rPr>
          <w:color w:val="000000"/>
        </w:rPr>
        <w:t>y internátu.</w:t>
      </w:r>
    </w:p>
    <w:p w:rsidR="00A9555E" w:rsidRPr="00A9555E" w:rsidRDefault="0080710F" w:rsidP="00A9555E">
      <w:pPr>
        <w:pStyle w:val="Zkladntext"/>
        <w:spacing w:before="120"/>
        <w:jc w:val="both"/>
        <w:rPr>
          <w:b/>
          <w:bCs/>
          <w:color w:val="000000"/>
        </w:rPr>
      </w:pPr>
      <w:r w:rsidRPr="008449D3">
        <w:rPr>
          <w:color w:val="000000"/>
        </w:rPr>
        <w:t>Tato smlouva je uzavírána se zho</w:t>
      </w:r>
      <w:r w:rsidRPr="00A9555E">
        <w:rPr>
          <w:color w:val="000000"/>
        </w:rPr>
        <w:t xml:space="preserve">tovitelem jako vítězem veřejné zakázky nazvané </w:t>
      </w:r>
      <w:r w:rsidR="0054212A" w:rsidRPr="00457092">
        <w:rPr>
          <w:bCs/>
          <w:color w:val="000000"/>
        </w:rPr>
        <w:t>Zateplení obvodového pláště – Praha 6 – Ruzyně, U Prioru čp. 938/</w:t>
      </w:r>
      <w:r w:rsidR="0054212A">
        <w:rPr>
          <w:bCs/>
          <w:color w:val="000000"/>
        </w:rPr>
        <w:t>6</w:t>
      </w:r>
      <w:r w:rsidR="00A9555E" w:rsidRPr="00A9555E">
        <w:rPr>
          <w:bCs/>
          <w:color w:val="000000"/>
        </w:rPr>
        <w:t>.</w:t>
      </w:r>
    </w:p>
    <w:p w:rsidR="0080710F" w:rsidRPr="00A335AF" w:rsidRDefault="00A9555E" w:rsidP="00A335AF">
      <w:pPr>
        <w:pStyle w:val="Zkladntext"/>
        <w:spacing w:before="120"/>
        <w:jc w:val="both"/>
        <w:rPr>
          <w:color w:val="000000"/>
        </w:rPr>
      </w:pPr>
      <w:r>
        <w:rPr>
          <w:color w:val="000000"/>
        </w:rPr>
        <w:t>.</w:t>
      </w:r>
    </w:p>
    <w:p w:rsidR="0080710F" w:rsidRPr="0017272E" w:rsidRDefault="0080710F" w:rsidP="00E870F7">
      <w:pPr>
        <w:spacing w:before="240"/>
        <w:jc w:val="center"/>
        <w:rPr>
          <w:color w:val="000000"/>
          <w:sz w:val="20"/>
          <w:szCs w:val="20"/>
        </w:rPr>
      </w:pPr>
      <w:r w:rsidRPr="0017272E">
        <w:rPr>
          <w:color w:val="000000"/>
          <w:sz w:val="20"/>
          <w:szCs w:val="20"/>
        </w:rPr>
        <w:t>Článek 1</w:t>
      </w:r>
    </w:p>
    <w:p w:rsidR="0080710F" w:rsidRPr="0017272E" w:rsidRDefault="0080710F">
      <w:pPr>
        <w:pStyle w:val="Nadpis1"/>
        <w:rPr>
          <w:rFonts w:ascii="Times New Roman" w:hAnsi="Times New Roman"/>
          <w:color w:val="000000"/>
          <w:szCs w:val="20"/>
        </w:rPr>
      </w:pPr>
      <w:r w:rsidRPr="0017272E">
        <w:rPr>
          <w:rFonts w:ascii="Times New Roman" w:hAnsi="Times New Roman"/>
          <w:color w:val="000000"/>
          <w:szCs w:val="20"/>
        </w:rPr>
        <w:t>Zmocněné osoby</w:t>
      </w:r>
    </w:p>
    <w:p w:rsidR="0080710F" w:rsidRPr="0017272E" w:rsidRDefault="0080710F" w:rsidP="001A7DD6">
      <w:pPr>
        <w:pStyle w:val="Zkladntext"/>
        <w:numPr>
          <w:ilvl w:val="1"/>
          <w:numId w:val="5"/>
        </w:numPr>
        <w:spacing w:before="120"/>
        <w:ind w:left="357" w:hanging="357"/>
        <w:jc w:val="both"/>
        <w:rPr>
          <w:color w:val="000000"/>
        </w:rPr>
      </w:pPr>
      <w:r>
        <w:rPr>
          <w:color w:val="000000"/>
        </w:rPr>
        <w:t xml:space="preserve">Objednatel </w:t>
      </w:r>
      <w:r w:rsidRPr="0017272E">
        <w:rPr>
          <w:color w:val="000000"/>
        </w:rPr>
        <w:t>zmocňuje následující osoby k jednání:</w:t>
      </w:r>
    </w:p>
    <w:p w:rsidR="0080710F" w:rsidRPr="00105D81" w:rsidRDefault="0080710F" w:rsidP="008C2E32">
      <w:pPr>
        <w:pStyle w:val="Zkladntext"/>
        <w:numPr>
          <w:ilvl w:val="0"/>
          <w:numId w:val="6"/>
        </w:numPr>
        <w:spacing w:before="60" w:after="0"/>
        <w:rPr>
          <w:color w:val="000000"/>
        </w:rPr>
      </w:pPr>
      <w:r w:rsidRPr="00105D81">
        <w:rPr>
          <w:color w:val="000000"/>
        </w:rPr>
        <w:t xml:space="preserve">zástupce objednatele ve věcech </w:t>
      </w:r>
      <w:proofErr w:type="gramStart"/>
      <w:r w:rsidRPr="00105D81">
        <w:rPr>
          <w:color w:val="000000"/>
        </w:rPr>
        <w:t>technických:</w:t>
      </w:r>
      <w:r w:rsidRPr="00105D81">
        <w:rPr>
          <w:color w:val="000000"/>
        </w:rPr>
        <w:tab/>
      </w:r>
      <w:r w:rsidRPr="00105D81">
        <w:rPr>
          <w:color w:val="000000"/>
        </w:rPr>
        <w:tab/>
      </w:r>
      <w:r w:rsidRPr="00105D81">
        <w:rPr>
          <w:color w:val="000000"/>
        </w:rPr>
        <w:tab/>
      </w:r>
      <w:r w:rsidRPr="00105D81">
        <w:rPr>
          <w:color w:val="000000"/>
        </w:rPr>
        <w:tab/>
      </w:r>
      <w:r w:rsidRPr="00105D81">
        <w:rPr>
          <w:color w:val="000000"/>
        </w:rPr>
        <w:tab/>
      </w:r>
      <w:r w:rsidR="00612F82" w:rsidRPr="00105D81">
        <w:rPr>
          <w:color w:val="000000"/>
          <w:lang w:val="pl-PL"/>
        </w:rPr>
        <w:t>[......]</w:t>
      </w:r>
      <w:proofErr w:type="gramEnd"/>
    </w:p>
    <w:p w:rsidR="0080710F" w:rsidRPr="00105D81" w:rsidRDefault="0080710F" w:rsidP="008C2E32">
      <w:pPr>
        <w:pStyle w:val="Zkladntext"/>
        <w:numPr>
          <w:ilvl w:val="0"/>
          <w:numId w:val="6"/>
        </w:numPr>
        <w:spacing w:before="60" w:after="0"/>
        <w:rPr>
          <w:color w:val="000000"/>
        </w:rPr>
      </w:pPr>
      <w:r w:rsidRPr="00105D81">
        <w:rPr>
          <w:color w:val="000000"/>
        </w:rPr>
        <w:t>zástupce objednatele na stavbě (dále jen „techni</w:t>
      </w:r>
      <w:r w:rsidR="00113C1F" w:rsidRPr="00105D81">
        <w:rPr>
          <w:color w:val="000000"/>
        </w:rPr>
        <w:t>cký dozor stavebníka“ nebo „</w:t>
      </w:r>
      <w:proofErr w:type="gramStart"/>
      <w:r w:rsidR="00113C1F" w:rsidRPr="00105D81">
        <w:rPr>
          <w:color w:val="000000"/>
        </w:rPr>
        <w:t>TDS</w:t>
      </w:r>
      <w:r w:rsidRPr="00105D81">
        <w:rPr>
          <w:color w:val="000000"/>
        </w:rPr>
        <w:t>“):</w:t>
      </w:r>
      <w:r w:rsidR="00612F82" w:rsidRPr="00105D81">
        <w:rPr>
          <w:color w:val="000000"/>
        </w:rPr>
        <w:t>[......]</w:t>
      </w:r>
      <w:proofErr w:type="gramEnd"/>
    </w:p>
    <w:p w:rsidR="0080710F" w:rsidRPr="00105D81" w:rsidRDefault="0080710F" w:rsidP="008C2E32">
      <w:pPr>
        <w:pStyle w:val="Zkladntext"/>
        <w:numPr>
          <w:ilvl w:val="0"/>
          <w:numId w:val="6"/>
        </w:numPr>
        <w:spacing w:before="60" w:after="0"/>
        <w:rPr>
          <w:color w:val="000000"/>
        </w:rPr>
      </w:pPr>
      <w:r w:rsidRPr="00105D81">
        <w:rPr>
          <w:color w:val="000000"/>
        </w:rPr>
        <w:t xml:space="preserve">zástupce objednatele na stavbě (dále jen „autorský </w:t>
      </w:r>
      <w:proofErr w:type="gramStart"/>
      <w:r w:rsidRPr="00105D81">
        <w:rPr>
          <w:color w:val="000000"/>
        </w:rPr>
        <w:t>dozor“):</w:t>
      </w:r>
      <w:r w:rsidRPr="00105D81">
        <w:rPr>
          <w:color w:val="000000"/>
        </w:rPr>
        <w:tab/>
      </w:r>
      <w:r w:rsidRPr="00105D81">
        <w:rPr>
          <w:color w:val="000000"/>
        </w:rPr>
        <w:tab/>
      </w:r>
      <w:r w:rsidR="00612F82" w:rsidRPr="00105D81">
        <w:rPr>
          <w:color w:val="000000"/>
          <w:lang w:val="pl-PL"/>
        </w:rPr>
        <w:t>[......]</w:t>
      </w:r>
      <w:proofErr w:type="gramEnd"/>
    </w:p>
    <w:p w:rsidR="0080710F" w:rsidRPr="00105D81" w:rsidRDefault="0080710F" w:rsidP="008C2E32">
      <w:pPr>
        <w:pStyle w:val="Zkladntext"/>
        <w:numPr>
          <w:ilvl w:val="0"/>
          <w:numId w:val="6"/>
        </w:numPr>
        <w:spacing w:before="60" w:after="0"/>
        <w:rPr>
          <w:color w:val="000000"/>
        </w:rPr>
      </w:pPr>
      <w:r w:rsidRPr="00105D81">
        <w:rPr>
          <w:color w:val="000000"/>
        </w:rPr>
        <w:t>příp. další osoby, které objednatel uvede ve stavebním deníku.</w:t>
      </w:r>
    </w:p>
    <w:p w:rsidR="0080710F" w:rsidRPr="00105D81" w:rsidRDefault="0080710F" w:rsidP="001A7DD6">
      <w:pPr>
        <w:pStyle w:val="Zkladntext"/>
        <w:numPr>
          <w:ilvl w:val="1"/>
          <w:numId w:val="5"/>
        </w:numPr>
        <w:spacing w:before="120"/>
        <w:ind w:left="357" w:hanging="357"/>
        <w:jc w:val="both"/>
        <w:rPr>
          <w:color w:val="000000"/>
        </w:rPr>
      </w:pPr>
      <w:r w:rsidRPr="00105D81">
        <w:rPr>
          <w:color w:val="000000"/>
        </w:rPr>
        <w:t>Zhotovitel zmocňuje následující osoby k jednání:</w:t>
      </w:r>
    </w:p>
    <w:p w:rsidR="0080710F" w:rsidRPr="00105D81" w:rsidRDefault="0080710F" w:rsidP="00F252EA">
      <w:pPr>
        <w:pStyle w:val="Zkladntext"/>
        <w:numPr>
          <w:ilvl w:val="0"/>
          <w:numId w:val="33"/>
        </w:numPr>
        <w:spacing w:before="60" w:after="0"/>
        <w:rPr>
          <w:color w:val="000000"/>
        </w:rPr>
      </w:pPr>
      <w:r w:rsidRPr="00105D81">
        <w:rPr>
          <w:color w:val="000000"/>
        </w:rPr>
        <w:t>ve věcech technických:</w:t>
      </w:r>
      <w:r w:rsidRPr="00105D81">
        <w:rPr>
          <w:color w:val="000000"/>
        </w:rPr>
        <w:tab/>
      </w:r>
      <w:r w:rsidRPr="00105D81">
        <w:rPr>
          <w:color w:val="000000"/>
        </w:rPr>
        <w:tab/>
      </w:r>
    </w:p>
    <w:p w:rsidR="0080710F" w:rsidRPr="0017272E" w:rsidRDefault="0080710F" w:rsidP="008C2E32">
      <w:pPr>
        <w:pStyle w:val="Zkladntext"/>
        <w:numPr>
          <w:ilvl w:val="0"/>
          <w:numId w:val="33"/>
        </w:numPr>
        <w:spacing w:before="60" w:after="0"/>
        <w:rPr>
          <w:color w:val="000000"/>
        </w:rPr>
      </w:pPr>
      <w:r w:rsidRPr="00B74454">
        <w:rPr>
          <w:color w:val="000000"/>
        </w:rPr>
        <w:t>zástupce zhotovitele na stavbě:</w:t>
      </w:r>
      <w:r w:rsidRPr="0017272E">
        <w:rPr>
          <w:color w:val="000000"/>
        </w:rPr>
        <w:tab/>
      </w:r>
      <w:r w:rsidRPr="0017272E">
        <w:rPr>
          <w:color w:val="000000"/>
        </w:rPr>
        <w:tab/>
      </w:r>
      <w:r w:rsidRPr="0017272E">
        <w:rPr>
          <w:color w:val="000000"/>
        </w:rPr>
        <w:tab/>
      </w:r>
      <w:r w:rsidRPr="0017272E">
        <w:rPr>
          <w:color w:val="000000"/>
        </w:rPr>
        <w:tab/>
      </w:r>
    </w:p>
    <w:p w:rsidR="0080710F" w:rsidRPr="0017272E" w:rsidRDefault="0080710F" w:rsidP="008C2E32">
      <w:pPr>
        <w:pStyle w:val="Zkladntext"/>
        <w:numPr>
          <w:ilvl w:val="0"/>
          <w:numId w:val="33"/>
        </w:numPr>
        <w:spacing w:before="60" w:after="0"/>
        <w:rPr>
          <w:color w:val="000000"/>
        </w:rPr>
      </w:pPr>
      <w:r w:rsidRPr="0017272E">
        <w:rPr>
          <w:color w:val="000000"/>
        </w:rPr>
        <w:t>příp. další osoby, které zhotovitel uvede ve stavebním deníku</w:t>
      </w:r>
      <w:r>
        <w:rPr>
          <w:color w:val="000000"/>
        </w:rPr>
        <w:t>.</w:t>
      </w:r>
    </w:p>
    <w:p w:rsidR="00DB734C" w:rsidRPr="008B1B8A" w:rsidRDefault="007B3D7C" w:rsidP="00DB734C">
      <w:pPr>
        <w:pStyle w:val="Odstavecseseznamem"/>
        <w:numPr>
          <w:ilvl w:val="1"/>
          <w:numId w:val="5"/>
        </w:numPr>
        <w:rPr>
          <w:rFonts w:ascii="Times New Roman" w:hAnsi="Times New Roman"/>
          <w:color w:val="000000"/>
          <w:sz w:val="20"/>
          <w:szCs w:val="20"/>
        </w:rPr>
      </w:pPr>
      <w:r w:rsidRPr="007B3D7C">
        <w:rPr>
          <w:rFonts w:ascii="Times New Roman" w:hAnsi="Times New Roman"/>
          <w:color w:val="000000"/>
          <w:sz w:val="20"/>
          <w:szCs w:val="20"/>
        </w:rPr>
        <w:lastRenderedPageBreak/>
        <w:t xml:space="preserve">Zmocněné osoby smluvních stran mohou být změněny písemným oznámením doručeným druhé smluvní straně nejpozději do 3 dnů ode dne vzniku této změny. </w:t>
      </w:r>
    </w:p>
    <w:p w:rsidR="0080710F" w:rsidRPr="0017272E" w:rsidRDefault="0080710F" w:rsidP="00095946">
      <w:pPr>
        <w:spacing w:before="360"/>
        <w:jc w:val="center"/>
        <w:rPr>
          <w:color w:val="000000"/>
          <w:sz w:val="20"/>
          <w:szCs w:val="20"/>
        </w:rPr>
      </w:pPr>
      <w:r w:rsidRPr="0017272E">
        <w:rPr>
          <w:color w:val="000000"/>
          <w:sz w:val="20"/>
          <w:szCs w:val="20"/>
        </w:rPr>
        <w:t>Článek 2</w:t>
      </w:r>
    </w:p>
    <w:p w:rsidR="0080710F" w:rsidRPr="0017272E" w:rsidRDefault="0080710F">
      <w:pPr>
        <w:pStyle w:val="Seznam"/>
        <w:ind w:left="0" w:firstLine="0"/>
        <w:jc w:val="center"/>
        <w:rPr>
          <w:b/>
          <w:color w:val="000000"/>
        </w:rPr>
      </w:pPr>
      <w:r w:rsidRPr="0017272E">
        <w:rPr>
          <w:b/>
          <w:color w:val="000000"/>
        </w:rPr>
        <w:t>Podklady pro uzavření smlouvy</w:t>
      </w:r>
    </w:p>
    <w:p w:rsidR="00AD18DA" w:rsidRPr="0017272E" w:rsidRDefault="00AD18DA" w:rsidP="00AD18DA">
      <w:pPr>
        <w:pStyle w:val="Zkladntext"/>
        <w:numPr>
          <w:ilvl w:val="1"/>
          <w:numId w:val="7"/>
        </w:numPr>
        <w:spacing w:before="240"/>
        <w:ind w:left="357" w:hanging="357"/>
        <w:jc w:val="both"/>
        <w:rPr>
          <w:color w:val="000000"/>
        </w:rPr>
      </w:pPr>
      <w:r>
        <w:rPr>
          <w:color w:val="000000"/>
        </w:rPr>
        <w:t>Předmět díla je vymezen následující dokumentací, která tvoří přílohy této smlouvy</w:t>
      </w:r>
      <w:r w:rsidRPr="0017272E">
        <w:rPr>
          <w:color w:val="000000"/>
        </w:rPr>
        <w:t xml:space="preserve">: </w:t>
      </w:r>
    </w:p>
    <w:p w:rsidR="0080710F" w:rsidRPr="0017272E" w:rsidRDefault="0080710F" w:rsidP="008C2E32">
      <w:pPr>
        <w:pStyle w:val="Zkladntext"/>
        <w:numPr>
          <w:ilvl w:val="0"/>
          <w:numId w:val="8"/>
        </w:numPr>
        <w:spacing w:before="60" w:after="0"/>
        <w:rPr>
          <w:color w:val="000000"/>
        </w:rPr>
      </w:pPr>
      <w:r w:rsidRPr="0017272E">
        <w:rPr>
          <w:color w:val="000000"/>
        </w:rPr>
        <w:t xml:space="preserve">Příloha č. </w:t>
      </w:r>
      <w:r w:rsidR="00387684">
        <w:rPr>
          <w:color w:val="000000"/>
        </w:rPr>
        <w:t>1</w:t>
      </w:r>
      <w:r w:rsidRPr="0017272E">
        <w:rPr>
          <w:color w:val="000000"/>
        </w:rPr>
        <w:t xml:space="preserve"> - Projekto</w:t>
      </w:r>
      <w:r w:rsidR="001C785A">
        <w:rPr>
          <w:color w:val="000000"/>
        </w:rPr>
        <w:t xml:space="preserve">vá dokumentace díla a energetický audit </w:t>
      </w:r>
      <w:r>
        <w:rPr>
          <w:color w:val="000000"/>
        </w:rPr>
        <w:t>v elektronické podobě na CD</w:t>
      </w:r>
      <w:r w:rsidR="00612F82">
        <w:rPr>
          <w:color w:val="000000"/>
        </w:rPr>
        <w:t>/DVD</w:t>
      </w:r>
      <w:r w:rsidRPr="0017272E">
        <w:rPr>
          <w:color w:val="000000"/>
        </w:rPr>
        <w:t>:</w:t>
      </w:r>
    </w:p>
    <w:p w:rsidR="0080710F" w:rsidRPr="0017272E" w:rsidRDefault="001C785A" w:rsidP="001C785A">
      <w:pPr>
        <w:pStyle w:val="Zkladntext"/>
        <w:spacing w:before="60" w:after="0"/>
        <w:ind w:left="709"/>
        <w:jc w:val="both"/>
        <w:rPr>
          <w:color w:val="000000"/>
        </w:rPr>
      </w:pPr>
      <w:r w:rsidRPr="00DA1BF0">
        <w:rPr>
          <w:color w:val="000000"/>
        </w:rPr>
        <w:t xml:space="preserve">Energetický audit </w:t>
      </w:r>
      <w:r w:rsidR="00DA1BF0" w:rsidRPr="00DA1BF0">
        <w:rPr>
          <w:color w:val="000000"/>
        </w:rPr>
        <w:t xml:space="preserve">[zpracovatel: </w:t>
      </w:r>
      <w:r w:rsidR="00386BD3" w:rsidRPr="00457092">
        <w:t>Úřad Státního odborného dozoru MO, Hradební 12/772,</w:t>
      </w:r>
      <w:r w:rsidR="00386BD3" w:rsidRPr="00386BD3">
        <w:t xml:space="preserve"> </w:t>
      </w:r>
      <w:r w:rsidR="00386BD3" w:rsidRPr="00457092">
        <w:t>110 15 Praha 1, IČ 6016269</w:t>
      </w:r>
      <w:r w:rsidR="00386BD3">
        <w:t>4</w:t>
      </w:r>
      <w:r w:rsidR="00DA1BF0" w:rsidRPr="00DA1BF0">
        <w:rPr>
          <w:color w:val="000000"/>
        </w:rPr>
        <w:t xml:space="preserve">, energetický auditor: </w:t>
      </w:r>
      <w:r w:rsidR="00386BD3" w:rsidRPr="00457092">
        <w:t>Zdeněk Žáček</w:t>
      </w:r>
      <w:r w:rsidR="0042168C" w:rsidRPr="00DA1BF0">
        <w:rPr>
          <w:color w:val="000000"/>
        </w:rPr>
        <w:t>, leden 201</w:t>
      </w:r>
      <w:r w:rsidR="00DA1BF0" w:rsidRPr="00DA1BF0">
        <w:rPr>
          <w:color w:val="000000"/>
        </w:rPr>
        <w:t>2</w:t>
      </w:r>
      <w:r w:rsidR="0042168C" w:rsidRPr="00DA1BF0">
        <w:rPr>
          <w:color w:val="000000"/>
        </w:rPr>
        <w:t xml:space="preserve">], </w:t>
      </w:r>
      <w:r w:rsidRPr="00DA1BF0">
        <w:rPr>
          <w:color w:val="000000"/>
        </w:rPr>
        <w:t>který definuje úsporná opatření na základě, kterých byla vytvořena projektová dokumentace</w:t>
      </w:r>
      <w:r w:rsidR="0042168C" w:rsidRPr="00DA1BF0">
        <w:rPr>
          <w:color w:val="000000"/>
        </w:rPr>
        <w:t xml:space="preserve"> pro provádění stavby</w:t>
      </w:r>
      <w:r w:rsidR="00386BD3">
        <w:rPr>
          <w:color w:val="000000"/>
        </w:rPr>
        <w:t xml:space="preserve"> </w:t>
      </w:r>
      <w:r w:rsidR="0042168C" w:rsidRPr="00DA1BF0">
        <w:rPr>
          <w:color w:val="000000"/>
        </w:rPr>
        <w:t xml:space="preserve">[projektant: </w:t>
      </w:r>
      <w:r w:rsidR="00386BD3" w:rsidRPr="00457092">
        <w:t>Ing. arch. Zdeněk Hanuš</w:t>
      </w:r>
      <w:r w:rsidR="0042168C" w:rsidRPr="00DA1BF0">
        <w:rPr>
          <w:color w:val="000000"/>
        </w:rPr>
        <w:t xml:space="preserve">, </w:t>
      </w:r>
      <w:r w:rsidR="00DA1BF0" w:rsidRPr="00DA1BF0">
        <w:rPr>
          <w:color w:val="000000"/>
        </w:rPr>
        <w:t>ARKO spol. s r.o.</w:t>
      </w:r>
      <w:r w:rsidR="0042168C" w:rsidRPr="00DA1BF0">
        <w:rPr>
          <w:color w:val="000000"/>
        </w:rPr>
        <w:t xml:space="preserve">, Hradec Králové, IČ: </w:t>
      </w:r>
      <w:r w:rsidR="00DA1BF0" w:rsidRPr="00DA1BF0">
        <w:rPr>
          <w:color w:val="000000"/>
        </w:rPr>
        <w:t>15061370</w:t>
      </w:r>
      <w:r w:rsidR="0042168C" w:rsidRPr="00DA1BF0">
        <w:rPr>
          <w:color w:val="000000"/>
        </w:rPr>
        <w:t xml:space="preserve">, </w:t>
      </w:r>
      <w:r w:rsidR="00386BD3">
        <w:rPr>
          <w:color w:val="000000"/>
        </w:rPr>
        <w:t>květen</w:t>
      </w:r>
      <w:r w:rsidR="00DA1BF0" w:rsidRPr="00DA1BF0">
        <w:rPr>
          <w:color w:val="000000"/>
        </w:rPr>
        <w:t xml:space="preserve"> </w:t>
      </w:r>
      <w:r w:rsidR="0042168C" w:rsidRPr="00DA1BF0">
        <w:rPr>
          <w:color w:val="000000"/>
        </w:rPr>
        <w:t>201</w:t>
      </w:r>
      <w:r w:rsidR="00DA1BF0" w:rsidRPr="00DA1BF0">
        <w:rPr>
          <w:color w:val="000000"/>
        </w:rPr>
        <w:t>3</w:t>
      </w:r>
      <w:r w:rsidRPr="00DA1BF0">
        <w:rPr>
          <w:color w:val="000000"/>
        </w:rPr>
        <w:t xml:space="preserve">] </w:t>
      </w:r>
      <w:r w:rsidR="0080710F" w:rsidRPr="00DA1BF0">
        <w:rPr>
          <w:color w:val="000000"/>
        </w:rPr>
        <w:t>(dále jen „</w:t>
      </w:r>
      <w:r w:rsidR="0080710F" w:rsidRPr="00DA1BF0">
        <w:rPr>
          <w:b/>
          <w:color w:val="000000"/>
        </w:rPr>
        <w:t>projektová dokumentace</w:t>
      </w:r>
      <w:r w:rsidR="0080710F" w:rsidRPr="00DA1BF0">
        <w:rPr>
          <w:color w:val="000000"/>
        </w:rPr>
        <w:t>“).</w:t>
      </w:r>
    </w:p>
    <w:p w:rsidR="0080710F" w:rsidRPr="0017272E" w:rsidRDefault="0080710F" w:rsidP="008C2E32">
      <w:pPr>
        <w:pStyle w:val="Zkladntext"/>
        <w:numPr>
          <w:ilvl w:val="0"/>
          <w:numId w:val="8"/>
        </w:numPr>
        <w:spacing w:before="60" w:after="0"/>
        <w:rPr>
          <w:color w:val="000000"/>
        </w:rPr>
      </w:pPr>
      <w:r w:rsidRPr="0017272E">
        <w:rPr>
          <w:color w:val="000000"/>
        </w:rPr>
        <w:t xml:space="preserve">Příloha č. </w:t>
      </w:r>
      <w:r w:rsidR="00387684">
        <w:rPr>
          <w:color w:val="000000"/>
        </w:rPr>
        <w:t>2</w:t>
      </w:r>
      <w:r w:rsidRPr="0017272E">
        <w:rPr>
          <w:color w:val="000000"/>
        </w:rPr>
        <w:t xml:space="preserve"> - Stavební povolení:</w:t>
      </w:r>
    </w:p>
    <w:p w:rsidR="0080710F" w:rsidRPr="0017272E" w:rsidRDefault="0080710F" w:rsidP="00DC67E2">
      <w:pPr>
        <w:pStyle w:val="Zkladntext"/>
        <w:spacing w:before="60" w:after="0"/>
        <w:ind w:left="709"/>
        <w:rPr>
          <w:color w:val="000000"/>
        </w:rPr>
      </w:pPr>
      <w:r w:rsidRPr="00386BD3">
        <w:rPr>
          <w:color w:val="000000"/>
        </w:rPr>
        <w:t xml:space="preserve">Předmět díla je vázán podmínkami </w:t>
      </w:r>
      <w:r w:rsidR="00386BD3" w:rsidRPr="00386BD3">
        <w:rPr>
          <w:color w:val="000000"/>
        </w:rPr>
        <w:t xml:space="preserve">stavebního povolení </w:t>
      </w:r>
      <w:proofErr w:type="gramStart"/>
      <w:r w:rsidR="00386BD3" w:rsidRPr="00386BD3">
        <w:rPr>
          <w:color w:val="000000"/>
        </w:rPr>
        <w:t>č.j.</w:t>
      </w:r>
      <w:proofErr w:type="gramEnd"/>
      <w:r w:rsidR="00386BD3" w:rsidRPr="00386BD3">
        <w:rPr>
          <w:color w:val="000000"/>
        </w:rPr>
        <w:t xml:space="preserve"> 214-3/2012-4607 ze dne 13.3.2012 </w:t>
      </w:r>
      <w:r w:rsidR="00C81EB0">
        <w:rPr>
          <w:color w:val="000000"/>
        </w:rPr>
        <w:t xml:space="preserve">a stanoviskem </w:t>
      </w:r>
      <w:proofErr w:type="spellStart"/>
      <w:r w:rsidR="00C81EB0">
        <w:rPr>
          <w:color w:val="000000"/>
        </w:rPr>
        <w:t>ČESONu</w:t>
      </w:r>
      <w:proofErr w:type="spellEnd"/>
      <w:r w:rsidR="00C81EB0">
        <w:rPr>
          <w:color w:val="000000"/>
        </w:rPr>
        <w:t xml:space="preserve"> ze dne 14.1.2012 </w:t>
      </w:r>
      <w:r w:rsidR="00EF3E99" w:rsidRPr="00386BD3">
        <w:rPr>
          <w:color w:val="000000"/>
        </w:rPr>
        <w:t>dále jen „</w:t>
      </w:r>
      <w:r w:rsidR="00EF3E99" w:rsidRPr="00386BD3">
        <w:rPr>
          <w:b/>
          <w:color w:val="000000"/>
        </w:rPr>
        <w:t>stavební povolení</w:t>
      </w:r>
      <w:r w:rsidR="00EF3E99" w:rsidRPr="00386BD3">
        <w:rPr>
          <w:color w:val="000000"/>
        </w:rPr>
        <w:t>“</w:t>
      </w:r>
      <w:r w:rsidR="00EF3E99" w:rsidRPr="00386BD3">
        <w:rPr>
          <w:color w:val="000000"/>
          <w:lang w:val="en-US"/>
        </w:rPr>
        <w:t>)</w:t>
      </w:r>
    </w:p>
    <w:p w:rsidR="0080710F" w:rsidRPr="0017272E" w:rsidRDefault="0080710F" w:rsidP="008C2E32">
      <w:pPr>
        <w:pStyle w:val="Zkladntext"/>
        <w:numPr>
          <w:ilvl w:val="0"/>
          <w:numId w:val="8"/>
        </w:numPr>
        <w:spacing w:before="120" w:after="0"/>
        <w:ind w:left="714" w:hanging="357"/>
        <w:rPr>
          <w:color w:val="000000"/>
        </w:rPr>
      </w:pPr>
      <w:r w:rsidRPr="0017272E">
        <w:rPr>
          <w:color w:val="000000"/>
        </w:rPr>
        <w:t xml:space="preserve">Příloha č. </w:t>
      </w:r>
      <w:r w:rsidR="00387684">
        <w:rPr>
          <w:color w:val="000000"/>
        </w:rPr>
        <w:t>3</w:t>
      </w:r>
      <w:r w:rsidRPr="0017272E">
        <w:rPr>
          <w:color w:val="000000"/>
        </w:rPr>
        <w:t xml:space="preserve"> - Položkový rozpočet, včetně jednotkových cen pro jednotlivé část</w:t>
      </w:r>
      <w:r w:rsidR="006612B6">
        <w:rPr>
          <w:color w:val="000000"/>
        </w:rPr>
        <w:t>i</w:t>
      </w:r>
      <w:r w:rsidRPr="0017272E">
        <w:rPr>
          <w:color w:val="000000"/>
        </w:rPr>
        <w:t xml:space="preserve"> díla</w:t>
      </w:r>
      <w:r>
        <w:rPr>
          <w:color w:val="000000"/>
        </w:rPr>
        <w:t xml:space="preserve"> ve struktuře předpokládaného měsíčního finančního plnění;</w:t>
      </w:r>
    </w:p>
    <w:p w:rsidR="0080710F" w:rsidRPr="009A4B00" w:rsidRDefault="0080710F" w:rsidP="008C2E32">
      <w:pPr>
        <w:pStyle w:val="Zkladntext"/>
        <w:numPr>
          <w:ilvl w:val="0"/>
          <w:numId w:val="8"/>
        </w:numPr>
        <w:spacing w:before="120" w:after="0"/>
        <w:ind w:left="714" w:hanging="357"/>
        <w:rPr>
          <w:color w:val="000000"/>
        </w:rPr>
      </w:pPr>
      <w:r w:rsidRPr="009A4B00">
        <w:rPr>
          <w:color w:val="000000"/>
        </w:rPr>
        <w:t xml:space="preserve">Příloha č. </w:t>
      </w:r>
      <w:r w:rsidR="00387684">
        <w:rPr>
          <w:color w:val="000000"/>
        </w:rPr>
        <w:t>4</w:t>
      </w:r>
      <w:r w:rsidRPr="009A4B00">
        <w:rPr>
          <w:color w:val="000000"/>
        </w:rPr>
        <w:t xml:space="preserve"> – Plán organizace výstavby včetně harmonogramu (dále jen „</w:t>
      </w:r>
      <w:r w:rsidRPr="009A4B00">
        <w:rPr>
          <w:b/>
          <w:color w:val="000000"/>
        </w:rPr>
        <w:t>časový plán organizace výstavby</w:t>
      </w:r>
      <w:r w:rsidRPr="009A4B00">
        <w:rPr>
          <w:color w:val="000000"/>
        </w:rPr>
        <w:t>“)</w:t>
      </w:r>
    </w:p>
    <w:p w:rsidR="0080710F" w:rsidRPr="0017272E" w:rsidRDefault="0080710F" w:rsidP="008C2E32">
      <w:pPr>
        <w:pStyle w:val="Zkladntext"/>
        <w:numPr>
          <w:ilvl w:val="0"/>
          <w:numId w:val="8"/>
        </w:numPr>
        <w:spacing w:before="60" w:after="0"/>
        <w:rPr>
          <w:color w:val="000000"/>
        </w:rPr>
      </w:pPr>
      <w:r w:rsidRPr="0017272E">
        <w:rPr>
          <w:color w:val="000000"/>
        </w:rPr>
        <w:t xml:space="preserve">Příloha č. </w:t>
      </w:r>
      <w:r w:rsidR="00387684">
        <w:rPr>
          <w:color w:val="000000"/>
        </w:rPr>
        <w:t>5</w:t>
      </w:r>
      <w:r w:rsidRPr="0017272E">
        <w:rPr>
          <w:color w:val="000000"/>
        </w:rPr>
        <w:t xml:space="preserve"> - Protokol o předání a převzetí staveniště a seznam ostatních zhotovitelů, provádějící práce na staveništi (tato příloha bude doplněna po podpisu této smlouvy);</w:t>
      </w:r>
    </w:p>
    <w:p w:rsidR="00E35658" w:rsidRDefault="0080710F" w:rsidP="008C2E32">
      <w:pPr>
        <w:pStyle w:val="Zkladntext"/>
        <w:numPr>
          <w:ilvl w:val="0"/>
          <w:numId w:val="8"/>
        </w:numPr>
        <w:spacing w:before="60" w:after="0"/>
        <w:rPr>
          <w:color w:val="000000"/>
        </w:rPr>
      </w:pPr>
      <w:r>
        <w:rPr>
          <w:color w:val="000000"/>
        </w:rPr>
        <w:t xml:space="preserve">Příloha č. </w:t>
      </w:r>
      <w:r w:rsidR="00387684">
        <w:rPr>
          <w:color w:val="000000"/>
        </w:rPr>
        <w:t>6</w:t>
      </w:r>
      <w:r w:rsidR="00612F82">
        <w:rPr>
          <w:color w:val="000000"/>
        </w:rPr>
        <w:t xml:space="preserve"> – S</w:t>
      </w:r>
      <w:r w:rsidRPr="0017272E">
        <w:rPr>
          <w:color w:val="000000"/>
        </w:rPr>
        <w:t>eznam subdodavatelů s uvedením rozsahu jejich plnění</w:t>
      </w:r>
      <w:r w:rsidR="00E35658">
        <w:rPr>
          <w:color w:val="000000"/>
        </w:rPr>
        <w:t>;</w:t>
      </w:r>
    </w:p>
    <w:p w:rsidR="0080710F" w:rsidRPr="0017272E" w:rsidRDefault="0080710F" w:rsidP="008C2E32">
      <w:pPr>
        <w:pStyle w:val="Zkladntext"/>
        <w:numPr>
          <w:ilvl w:val="1"/>
          <w:numId w:val="7"/>
        </w:numPr>
        <w:spacing w:before="240"/>
        <w:ind w:left="357" w:hanging="357"/>
        <w:jc w:val="both"/>
        <w:rPr>
          <w:color w:val="000000"/>
        </w:rPr>
      </w:pPr>
      <w:r w:rsidRPr="0017272E">
        <w:rPr>
          <w:color w:val="000000"/>
        </w:rPr>
        <w:t xml:space="preserve">Zhotovitel prohlašuje, že </w:t>
      </w:r>
      <w:r>
        <w:rPr>
          <w:color w:val="000000"/>
        </w:rPr>
        <w:t>před</w:t>
      </w:r>
      <w:r w:rsidRPr="0017272E">
        <w:rPr>
          <w:color w:val="000000"/>
        </w:rPr>
        <w:t xml:space="preserve"> podpis</w:t>
      </w:r>
      <w:r>
        <w:rPr>
          <w:color w:val="000000"/>
        </w:rPr>
        <w:t>em</w:t>
      </w:r>
      <w:r w:rsidRPr="0017272E">
        <w:rPr>
          <w:color w:val="000000"/>
        </w:rPr>
        <w:t xml:space="preserve"> smlouvy:</w:t>
      </w:r>
    </w:p>
    <w:p w:rsidR="0080710F" w:rsidRPr="0017272E" w:rsidRDefault="0080710F" w:rsidP="008C2E32">
      <w:pPr>
        <w:pStyle w:val="Zkladntext"/>
        <w:numPr>
          <w:ilvl w:val="0"/>
          <w:numId w:val="9"/>
        </w:numPr>
        <w:spacing w:before="60" w:after="0"/>
        <w:rPr>
          <w:color w:val="000000"/>
        </w:rPr>
      </w:pPr>
      <w:r w:rsidRPr="0017272E">
        <w:rPr>
          <w:color w:val="000000"/>
        </w:rPr>
        <w:t xml:space="preserve">překontroloval předanou projektovou a </w:t>
      </w:r>
      <w:r w:rsidRPr="00F630EA">
        <w:rPr>
          <w:color w:val="000000"/>
        </w:rPr>
        <w:t>smluvní</w:t>
      </w:r>
      <w:r w:rsidRPr="0017272E">
        <w:rPr>
          <w:color w:val="000000"/>
        </w:rPr>
        <w:t xml:space="preserve"> dokumentaci dle bodu 2.1</w:t>
      </w:r>
      <w:r w:rsidRPr="00B17AF9">
        <w:rPr>
          <w:color w:val="000000"/>
        </w:rPr>
        <w:t>toh</w:t>
      </w:r>
      <w:r w:rsidRPr="0017272E">
        <w:rPr>
          <w:color w:val="000000"/>
        </w:rPr>
        <w:t>oto článku;</w:t>
      </w:r>
    </w:p>
    <w:p w:rsidR="0080710F" w:rsidRPr="0017272E" w:rsidRDefault="0080710F" w:rsidP="008C2E32">
      <w:pPr>
        <w:pStyle w:val="Zkladntext"/>
        <w:numPr>
          <w:ilvl w:val="0"/>
          <w:numId w:val="9"/>
        </w:numPr>
        <w:spacing w:before="60" w:after="0"/>
        <w:rPr>
          <w:color w:val="000000"/>
        </w:rPr>
      </w:pPr>
      <w:r w:rsidRPr="0017272E">
        <w:rPr>
          <w:color w:val="000000"/>
        </w:rPr>
        <w:t>prověřil předloženou dokumentaci a nemá připomínky – námitky;</w:t>
      </w:r>
    </w:p>
    <w:p w:rsidR="0080710F" w:rsidRPr="0017272E" w:rsidRDefault="0080710F" w:rsidP="008C2E32">
      <w:pPr>
        <w:pStyle w:val="Zkladntext"/>
        <w:numPr>
          <w:ilvl w:val="0"/>
          <w:numId w:val="9"/>
        </w:numPr>
        <w:spacing w:before="60" w:after="0"/>
        <w:rPr>
          <w:color w:val="000000"/>
        </w:rPr>
      </w:pPr>
      <w:r w:rsidRPr="0017272E">
        <w:rPr>
          <w:color w:val="000000"/>
        </w:rPr>
        <w:t>překontroloval vyjádření veřejnoprávních orgánů k provedení díla;</w:t>
      </w:r>
    </w:p>
    <w:p w:rsidR="0080710F" w:rsidRPr="0017272E" w:rsidRDefault="0080710F" w:rsidP="008C2E32">
      <w:pPr>
        <w:pStyle w:val="Zkladntext"/>
        <w:numPr>
          <w:ilvl w:val="0"/>
          <w:numId w:val="9"/>
        </w:numPr>
        <w:spacing w:before="60" w:after="0"/>
        <w:rPr>
          <w:color w:val="000000"/>
        </w:rPr>
      </w:pPr>
      <w:r w:rsidRPr="0017272E">
        <w:rPr>
          <w:color w:val="000000"/>
        </w:rPr>
        <w:t>prověřil místní podmínky na staveništi;</w:t>
      </w:r>
    </w:p>
    <w:p w:rsidR="0080710F" w:rsidRPr="0017272E" w:rsidRDefault="0080710F" w:rsidP="008C2E32">
      <w:pPr>
        <w:pStyle w:val="Zkladntext"/>
        <w:numPr>
          <w:ilvl w:val="0"/>
          <w:numId w:val="9"/>
        </w:numPr>
        <w:spacing w:before="60" w:after="0"/>
        <w:rPr>
          <w:color w:val="000000"/>
        </w:rPr>
      </w:pPr>
      <w:r w:rsidRPr="0017272E">
        <w:rPr>
          <w:color w:val="000000"/>
        </w:rPr>
        <w:t>nejasné podmínky pro realizaci stavby si vyjasnil s oprávněnými zástupci objednatele;</w:t>
      </w:r>
    </w:p>
    <w:p w:rsidR="0080710F" w:rsidRPr="0017272E" w:rsidRDefault="0080710F" w:rsidP="008C2E32">
      <w:pPr>
        <w:pStyle w:val="Zkladntext"/>
        <w:numPr>
          <w:ilvl w:val="0"/>
          <w:numId w:val="9"/>
        </w:numPr>
        <w:spacing w:before="60" w:after="0"/>
        <w:jc w:val="both"/>
        <w:rPr>
          <w:color w:val="000000"/>
        </w:rPr>
      </w:pPr>
      <w:r w:rsidRPr="0017272E">
        <w:rPr>
          <w:color w:val="000000"/>
        </w:rPr>
        <w:t>všechny technické a dodací podmínky díla zahrnul do podrobného rozpočtu v rozsahu, který specifikoval objednatel do doby podpisu této smlouvy;</w:t>
      </w:r>
    </w:p>
    <w:p w:rsidR="0080710F" w:rsidRPr="0017272E" w:rsidRDefault="0080710F" w:rsidP="008C2E32">
      <w:pPr>
        <w:pStyle w:val="Zkladntext"/>
        <w:numPr>
          <w:ilvl w:val="0"/>
          <w:numId w:val="9"/>
        </w:numPr>
        <w:spacing w:before="60" w:after="0"/>
        <w:rPr>
          <w:color w:val="000000"/>
        </w:rPr>
      </w:pPr>
      <w:r w:rsidRPr="0017272E">
        <w:rPr>
          <w:color w:val="000000"/>
        </w:rPr>
        <w:t>veškeré své požadavky na objednatele uplatnil v této smlouvě.</w:t>
      </w:r>
    </w:p>
    <w:p w:rsidR="0080710F" w:rsidRPr="0063675A" w:rsidRDefault="0080710F" w:rsidP="008C2E32">
      <w:pPr>
        <w:pStyle w:val="Zkladntext"/>
        <w:numPr>
          <w:ilvl w:val="1"/>
          <w:numId w:val="7"/>
        </w:numPr>
        <w:spacing w:before="240"/>
        <w:ind w:left="357" w:hanging="357"/>
        <w:jc w:val="both"/>
        <w:rPr>
          <w:color w:val="000000"/>
        </w:rPr>
      </w:pPr>
      <w:r w:rsidRPr="0063675A">
        <w:rPr>
          <w:color w:val="000000"/>
        </w:rPr>
        <w:t>Zhotovitel si prověřil převzatou projektovou a smluvní dokumentaci, uved</w:t>
      </w:r>
      <w:r w:rsidR="00612F82">
        <w:rPr>
          <w:color w:val="000000"/>
        </w:rPr>
        <w:t>enou v bodě 2.1 tohoto článku a </w:t>
      </w:r>
      <w:r w:rsidRPr="0063675A">
        <w:rPr>
          <w:color w:val="000000"/>
        </w:rPr>
        <w:t>prohlašuje, že nebude uplatňovat žádné náklady, vyplývající z titulu případných rozdílů mezi oceněným rozpočtem uvedeným ve své nabídce, zpracovaným dle projektové a smluvní dokumentace, uvedené v bodě 2.1tohoto článku a skutečným provedením stavby, které bude výsledkem jeho plnění podle této smlouvy, s výjimkou změn a rozsahu prací, které budou objednatelem dodatečně písemně požadovány.</w:t>
      </w:r>
    </w:p>
    <w:p w:rsidR="0080710F" w:rsidRPr="0017272E" w:rsidRDefault="0080710F" w:rsidP="008C2E32">
      <w:pPr>
        <w:pStyle w:val="Zkladntext"/>
        <w:numPr>
          <w:ilvl w:val="1"/>
          <w:numId w:val="7"/>
        </w:numPr>
        <w:spacing w:before="240"/>
        <w:ind w:left="357" w:hanging="357"/>
        <w:jc w:val="both"/>
        <w:rPr>
          <w:color w:val="000000"/>
        </w:rPr>
      </w:pPr>
      <w:r w:rsidRPr="0017272E">
        <w:rPr>
          <w:color w:val="000000"/>
        </w:rPr>
        <w:t>Vymezení pojmů:</w:t>
      </w:r>
    </w:p>
    <w:p w:rsidR="0080710F" w:rsidRPr="0017272E" w:rsidRDefault="0080710F" w:rsidP="008C2E32">
      <w:pPr>
        <w:numPr>
          <w:ilvl w:val="0"/>
          <w:numId w:val="10"/>
        </w:numPr>
        <w:spacing w:before="120"/>
        <w:rPr>
          <w:color w:val="000000"/>
          <w:sz w:val="20"/>
          <w:szCs w:val="20"/>
        </w:rPr>
      </w:pPr>
      <w:r w:rsidRPr="0017272E">
        <w:rPr>
          <w:bCs/>
          <w:color w:val="000000"/>
          <w:sz w:val="20"/>
          <w:szCs w:val="20"/>
        </w:rPr>
        <w:t xml:space="preserve">tam, kde se dále v této smlouvě hovoří o </w:t>
      </w:r>
      <w:r w:rsidRPr="0017272E">
        <w:rPr>
          <w:b/>
          <w:bCs/>
          <w:color w:val="000000"/>
          <w:sz w:val="20"/>
          <w:szCs w:val="20"/>
        </w:rPr>
        <w:t xml:space="preserve">stavebním zákonu, </w:t>
      </w:r>
      <w:r w:rsidR="00113C1F">
        <w:rPr>
          <w:bCs/>
          <w:color w:val="000000"/>
          <w:sz w:val="20"/>
          <w:szCs w:val="20"/>
        </w:rPr>
        <w:t>rozumí se jím</w:t>
      </w:r>
      <w:r w:rsidR="0024032E">
        <w:rPr>
          <w:bCs/>
          <w:color w:val="000000"/>
          <w:sz w:val="20"/>
          <w:szCs w:val="20"/>
        </w:rPr>
        <w:t xml:space="preserve"> </w:t>
      </w:r>
      <w:r w:rsidRPr="0017272E">
        <w:rPr>
          <w:color w:val="000000"/>
          <w:sz w:val="20"/>
          <w:szCs w:val="20"/>
        </w:rPr>
        <w:t>zák</w:t>
      </w:r>
      <w:r>
        <w:rPr>
          <w:color w:val="000000"/>
          <w:sz w:val="20"/>
          <w:szCs w:val="20"/>
        </w:rPr>
        <w:t>on</w:t>
      </w:r>
      <w:r w:rsidRPr="0017272E">
        <w:rPr>
          <w:color w:val="000000"/>
          <w:sz w:val="20"/>
          <w:szCs w:val="20"/>
        </w:rPr>
        <w:t xml:space="preserve"> č. 183/2006 Sb., v</w:t>
      </w:r>
      <w:r>
        <w:rPr>
          <w:color w:val="000000"/>
          <w:sz w:val="20"/>
          <w:szCs w:val="20"/>
        </w:rPr>
        <w:t>e</w:t>
      </w:r>
      <w:r w:rsidR="00612F82">
        <w:rPr>
          <w:color w:val="000000"/>
          <w:sz w:val="20"/>
          <w:szCs w:val="20"/>
        </w:rPr>
        <w:t> </w:t>
      </w:r>
      <w:r w:rsidRPr="0017272E">
        <w:rPr>
          <w:color w:val="000000"/>
          <w:sz w:val="20"/>
          <w:szCs w:val="20"/>
        </w:rPr>
        <w:t>znění</w:t>
      </w:r>
      <w:r>
        <w:rPr>
          <w:color w:val="000000"/>
          <w:sz w:val="20"/>
          <w:szCs w:val="20"/>
        </w:rPr>
        <w:t xml:space="preserve"> pozdějších předpisů;</w:t>
      </w:r>
    </w:p>
    <w:p w:rsidR="0080710F" w:rsidRDefault="0080710F" w:rsidP="008C2E32">
      <w:pPr>
        <w:numPr>
          <w:ilvl w:val="0"/>
          <w:numId w:val="10"/>
        </w:numPr>
        <w:spacing w:before="120"/>
        <w:rPr>
          <w:color w:val="000000"/>
          <w:sz w:val="20"/>
          <w:szCs w:val="20"/>
        </w:rPr>
      </w:pPr>
      <w:r w:rsidRPr="0063675A">
        <w:rPr>
          <w:bCs/>
          <w:color w:val="000000"/>
          <w:sz w:val="20"/>
          <w:szCs w:val="20"/>
        </w:rPr>
        <w:t xml:space="preserve">tam, kde se dále v této smlouvě hovoří o </w:t>
      </w:r>
      <w:r w:rsidRPr="0063675A">
        <w:rPr>
          <w:b/>
          <w:color w:val="000000"/>
          <w:sz w:val="20"/>
          <w:szCs w:val="20"/>
        </w:rPr>
        <w:t xml:space="preserve">stavebním povolení, </w:t>
      </w:r>
      <w:r w:rsidRPr="0063675A">
        <w:rPr>
          <w:color w:val="000000"/>
          <w:sz w:val="20"/>
          <w:szCs w:val="20"/>
        </w:rPr>
        <w:t xml:space="preserve">rozumí se jím i uzavření veřejnoprávní smlouvy o provedení stavby ve smyslu </w:t>
      </w:r>
      <w:proofErr w:type="spellStart"/>
      <w:r w:rsidRPr="0063675A">
        <w:rPr>
          <w:color w:val="000000"/>
          <w:sz w:val="20"/>
          <w:szCs w:val="20"/>
        </w:rPr>
        <w:t>ust</w:t>
      </w:r>
      <w:proofErr w:type="spellEnd"/>
      <w:r w:rsidRPr="0063675A">
        <w:rPr>
          <w:color w:val="000000"/>
          <w:sz w:val="20"/>
          <w:szCs w:val="20"/>
        </w:rPr>
        <w:t>. § 116 stavebního zákona, která nahrazuje stavební povolení, popř. jiný způsob umožňující dle stavebního zákona realizaci stavby uvedené v bodě 2.1 čl. 2této smlouvy; v případě, že takový postup nebude mít povahu správního rozhodnutí, nebude nabývat  právní moci.</w:t>
      </w:r>
    </w:p>
    <w:p w:rsidR="0093317B" w:rsidRDefault="0093317B" w:rsidP="0093317B">
      <w:pPr>
        <w:spacing w:before="120"/>
        <w:rPr>
          <w:color w:val="000000"/>
          <w:sz w:val="20"/>
          <w:szCs w:val="20"/>
        </w:rPr>
      </w:pPr>
    </w:p>
    <w:p w:rsidR="0093317B" w:rsidRPr="0063675A" w:rsidRDefault="0093317B" w:rsidP="0093317B">
      <w:pPr>
        <w:spacing w:before="120"/>
        <w:rPr>
          <w:color w:val="000000"/>
          <w:sz w:val="20"/>
          <w:szCs w:val="20"/>
        </w:rPr>
      </w:pPr>
    </w:p>
    <w:p w:rsidR="0080710F" w:rsidRPr="0017272E" w:rsidRDefault="0080710F" w:rsidP="004B66B9">
      <w:pPr>
        <w:spacing w:before="360"/>
        <w:jc w:val="center"/>
        <w:rPr>
          <w:color w:val="000000"/>
          <w:sz w:val="20"/>
          <w:szCs w:val="20"/>
        </w:rPr>
      </w:pPr>
      <w:r w:rsidRPr="0017272E">
        <w:rPr>
          <w:color w:val="000000"/>
          <w:sz w:val="20"/>
          <w:szCs w:val="20"/>
        </w:rPr>
        <w:lastRenderedPageBreak/>
        <w:t>Článek 3</w:t>
      </w:r>
    </w:p>
    <w:p w:rsidR="0080710F" w:rsidRPr="0017272E" w:rsidRDefault="0080710F">
      <w:pPr>
        <w:pStyle w:val="Seznam"/>
        <w:ind w:left="0" w:right="-17" w:firstLine="0"/>
        <w:jc w:val="center"/>
        <w:rPr>
          <w:b/>
          <w:color w:val="000000"/>
        </w:rPr>
      </w:pPr>
      <w:r w:rsidRPr="0017272E">
        <w:rPr>
          <w:b/>
          <w:color w:val="000000"/>
        </w:rPr>
        <w:t>Předmět smlouvy</w:t>
      </w:r>
    </w:p>
    <w:p w:rsidR="0080710F" w:rsidRPr="0017272E" w:rsidRDefault="0080710F" w:rsidP="004B66B9">
      <w:pPr>
        <w:pStyle w:val="Zkladntext"/>
        <w:spacing w:before="120"/>
        <w:jc w:val="both"/>
        <w:rPr>
          <w:color w:val="000000"/>
        </w:rPr>
      </w:pPr>
      <w:r w:rsidRPr="0017272E">
        <w:rPr>
          <w:color w:val="000000"/>
        </w:rPr>
        <w:t xml:space="preserve">Předmětem smlouvy je závazek zhotovitele provést pro objednatele dílo uvedené v čl. 4 </w:t>
      </w:r>
      <w:proofErr w:type="gramStart"/>
      <w:r w:rsidRPr="0017272E">
        <w:rPr>
          <w:color w:val="000000"/>
        </w:rPr>
        <w:t>této</w:t>
      </w:r>
      <w:proofErr w:type="gramEnd"/>
      <w:r w:rsidRPr="0017272E">
        <w:rPr>
          <w:color w:val="000000"/>
        </w:rPr>
        <w:t xml:space="preserve"> smlouvy řádně, v dohodnutém termínu a v kvalitě níže specifikované, tj. zejména bez vad a nedodělků, včetně všech objednatelem požadovaných změn díla a jeho součástí. Objednatel se zavazuje při provádění díla řádně spolupůsobit a zhotoviteli řádně provedené dílo, včetně objednatelem objednaných změn zaplatit, a to za podmínek a v termínech touto smlouvou sjednaných.</w:t>
      </w:r>
    </w:p>
    <w:p w:rsidR="0080710F" w:rsidRPr="00B42172" w:rsidRDefault="0080710F" w:rsidP="004B66B9">
      <w:pPr>
        <w:spacing w:before="360"/>
        <w:jc w:val="center"/>
        <w:rPr>
          <w:color w:val="000000"/>
          <w:sz w:val="20"/>
          <w:szCs w:val="20"/>
        </w:rPr>
      </w:pPr>
      <w:r w:rsidRPr="00B42172">
        <w:rPr>
          <w:color w:val="000000"/>
          <w:sz w:val="20"/>
          <w:szCs w:val="20"/>
        </w:rPr>
        <w:t>Článek 4</w:t>
      </w:r>
    </w:p>
    <w:p w:rsidR="0080710F" w:rsidRPr="0017272E" w:rsidRDefault="0080710F" w:rsidP="002412A3">
      <w:pPr>
        <w:pStyle w:val="Seznam2"/>
        <w:ind w:left="0" w:firstLine="0"/>
        <w:jc w:val="center"/>
        <w:rPr>
          <w:b/>
          <w:color w:val="000000"/>
        </w:rPr>
      </w:pPr>
      <w:r w:rsidRPr="00B42172">
        <w:rPr>
          <w:b/>
          <w:color w:val="000000"/>
        </w:rPr>
        <w:t>Předmět díla</w:t>
      </w:r>
    </w:p>
    <w:p w:rsidR="0080710F" w:rsidRDefault="0036742A" w:rsidP="009B5FDB">
      <w:pPr>
        <w:pStyle w:val="Zkladntext"/>
        <w:numPr>
          <w:ilvl w:val="1"/>
          <w:numId w:val="11"/>
        </w:numPr>
        <w:spacing w:before="120"/>
        <w:jc w:val="both"/>
        <w:rPr>
          <w:color w:val="000000"/>
        </w:rPr>
      </w:pPr>
      <w:r w:rsidRPr="0036742A">
        <w:rPr>
          <w:rFonts w:cs="Arial"/>
        </w:rPr>
        <w:t xml:space="preserve">Předmětem díla jsou stavební práce spočívající v úpravě objektu internátu. Stávající objekt internátu bude zateplen vnějším kontaktním kompozitním zateplovacím systémem, bude zateplena střecha a dojde k výměně výplní otvorů v obvodových stěnách. </w:t>
      </w:r>
      <w:r w:rsidR="003D289C" w:rsidRPr="0036742A">
        <w:rPr>
          <w:color w:val="000000"/>
        </w:rPr>
        <w:t xml:space="preserve">Zhotovitel </w:t>
      </w:r>
      <w:r w:rsidR="003D289C">
        <w:rPr>
          <w:color w:val="000000"/>
        </w:rPr>
        <w:t xml:space="preserve">provede také </w:t>
      </w:r>
      <w:r w:rsidR="003D289C" w:rsidRPr="003D289C">
        <w:rPr>
          <w:color w:val="000000"/>
        </w:rPr>
        <w:t>likvidaci, odvoz a uložení vybouraných hmot a stavební suti na skládku včetně poplatku za uskladnění v souladu s ustanoveními zákona č. 185/2001 Sb., o odpadech ve znění pozdějších předpisů</w:t>
      </w:r>
      <w:r w:rsidR="0024032E">
        <w:rPr>
          <w:color w:val="000000"/>
        </w:rPr>
        <w:t xml:space="preserve"> </w:t>
      </w:r>
      <w:r w:rsidR="0080710F" w:rsidRPr="009B5FDB">
        <w:rPr>
          <w:color w:val="000000"/>
        </w:rPr>
        <w:t>(dále jen „dílo“ nebo „části díla“). Dílo bude provedeno včetně objednatelem požadovaných změn, při respektování pokynů objednatele</w:t>
      </w:r>
      <w:r w:rsidR="00226F88">
        <w:rPr>
          <w:color w:val="000000"/>
        </w:rPr>
        <w:t xml:space="preserve">, </w:t>
      </w:r>
      <w:r w:rsidR="0080710F" w:rsidRPr="009B5FDB">
        <w:rPr>
          <w:color w:val="000000"/>
        </w:rPr>
        <w:t xml:space="preserve">a to v rozsahu a v souladu s projektovou dokumentací uvedenou v bodě 2.1 písm. </w:t>
      </w:r>
      <w:r w:rsidR="006E2193">
        <w:rPr>
          <w:color w:val="000000"/>
        </w:rPr>
        <w:t>a</w:t>
      </w:r>
      <w:r w:rsidR="0080710F" w:rsidRPr="009B5FDB">
        <w:rPr>
          <w:color w:val="000000"/>
        </w:rPr>
        <w:t>) smlouvy s případnými výjimkami uvedenými tamtéž a v souladu s podmínkami vydaných stavebních povolení a souvisejících vyjádření dotčených orgánů státní správy a/nebo samospr</w:t>
      </w:r>
      <w:r w:rsidR="006E2193">
        <w:rPr>
          <w:color w:val="000000"/>
        </w:rPr>
        <w:t>ávy uvedených v bodě 2.1 písm. b</w:t>
      </w:r>
      <w:r w:rsidR="0080710F" w:rsidRPr="009B5FDB">
        <w:rPr>
          <w:color w:val="000000"/>
        </w:rPr>
        <w:t>) smlouvy.</w:t>
      </w:r>
    </w:p>
    <w:p w:rsidR="003D289C" w:rsidRPr="0080267A" w:rsidRDefault="003D289C" w:rsidP="003D289C">
      <w:pPr>
        <w:pStyle w:val="Zkladntext"/>
        <w:numPr>
          <w:ilvl w:val="1"/>
          <w:numId w:val="11"/>
        </w:numPr>
        <w:spacing w:before="120"/>
        <w:jc w:val="both"/>
        <w:rPr>
          <w:color w:val="000000"/>
        </w:rPr>
      </w:pPr>
      <w:r w:rsidRPr="0080267A">
        <w:rPr>
          <w:color w:val="000000"/>
        </w:rPr>
        <w:t xml:space="preserve">Předmětem díla a jeho součástí je dále </w:t>
      </w:r>
      <w:r w:rsidRPr="0080267A">
        <w:rPr>
          <w:b/>
        </w:rPr>
        <w:t xml:space="preserve">zpracování </w:t>
      </w:r>
      <w:r w:rsidR="0080267A" w:rsidRPr="0080267A">
        <w:t xml:space="preserve">dokumentace skutečného provedení stavby podle Vyhlášky č. 499/2006  Sb., o dokumentaci staveb, ve znění pozdějších předpisů a to ve 3 vyhotoveních v tištěné podobě a 3 vyhotovení v elektronické verzi na záznamovém nosiči CD (v editovatelných </w:t>
      </w:r>
      <w:proofErr w:type="gramStart"/>
      <w:r w:rsidR="0080267A" w:rsidRPr="0080267A">
        <w:t>formátech .</w:t>
      </w:r>
      <w:proofErr w:type="spellStart"/>
      <w:r w:rsidR="0080267A" w:rsidRPr="0080267A">
        <w:t>dwg</w:t>
      </w:r>
      <w:proofErr w:type="spellEnd"/>
      <w:proofErr w:type="gramEnd"/>
      <w:r w:rsidR="0080267A" w:rsidRPr="0080267A">
        <w:t>, .</w:t>
      </w:r>
      <w:proofErr w:type="spellStart"/>
      <w:r w:rsidR="0080267A" w:rsidRPr="0080267A">
        <w:t>dgn</w:t>
      </w:r>
      <w:proofErr w:type="spellEnd"/>
      <w:r w:rsidR="0080267A" w:rsidRPr="0080267A">
        <w:t>, .doc, .</w:t>
      </w:r>
      <w:proofErr w:type="spellStart"/>
      <w:r w:rsidR="0080267A" w:rsidRPr="0080267A">
        <w:t>xls</w:t>
      </w:r>
      <w:proofErr w:type="spellEnd"/>
      <w:r w:rsidR="0080267A" w:rsidRPr="0080267A">
        <w:t>.) a 3 vyhotoveních na záznamovém nosiči CD (v tiskových formátech .</w:t>
      </w:r>
      <w:proofErr w:type="spellStart"/>
      <w:r w:rsidR="0080267A" w:rsidRPr="0080267A">
        <w:t>pdf</w:t>
      </w:r>
      <w:proofErr w:type="spellEnd"/>
      <w:r w:rsidR="0080267A" w:rsidRPr="0080267A">
        <w:t>)</w:t>
      </w:r>
      <w:r w:rsidRPr="0080267A">
        <w:t>.</w:t>
      </w:r>
    </w:p>
    <w:p w:rsidR="0080710F" w:rsidRPr="00783FE8" w:rsidRDefault="0080710F" w:rsidP="008C2E32">
      <w:pPr>
        <w:pStyle w:val="Zkladntext"/>
        <w:numPr>
          <w:ilvl w:val="1"/>
          <w:numId w:val="11"/>
        </w:numPr>
        <w:spacing w:before="120"/>
        <w:jc w:val="both"/>
        <w:rPr>
          <w:color w:val="000000"/>
        </w:rPr>
      </w:pPr>
      <w:r w:rsidRPr="00783FE8">
        <w:rPr>
          <w:color w:val="000000"/>
        </w:rPr>
        <w:t xml:space="preserve">Předmětem díla a jeho součástí je dále </w:t>
      </w:r>
      <w:r w:rsidRPr="00783FE8">
        <w:rPr>
          <w:b/>
          <w:color w:val="000000"/>
        </w:rPr>
        <w:t xml:space="preserve">zajištění povinné publicity díla </w:t>
      </w:r>
      <w:r w:rsidRPr="00783FE8">
        <w:rPr>
          <w:color w:val="000000"/>
        </w:rPr>
        <w:t xml:space="preserve">uvedeného v bodě 4.1v souladu s podmínkami Operačního programu Životní prostředí (dále jen „OPŽP“), Pravidly publicity v rámci OPŽP. Cílem povinné publicity je </w:t>
      </w:r>
      <w:r w:rsidRPr="0017272E">
        <w:t>v průběhu stavebních prací a následně v době udržitelnosti</w:t>
      </w:r>
      <w:r w:rsidRPr="00783FE8">
        <w:rPr>
          <w:color w:val="000000"/>
        </w:rPr>
        <w:t xml:space="preserve"> informovat veřejnost o spolufinancování projektů z OPŽP.</w:t>
      </w:r>
      <w:r w:rsidR="0024032E">
        <w:rPr>
          <w:color w:val="000000"/>
        </w:rPr>
        <w:t xml:space="preserve"> </w:t>
      </w:r>
      <w:r w:rsidRPr="00783FE8">
        <w:rPr>
          <w:color w:val="000000"/>
        </w:rPr>
        <w:t>Předmětem díla dle bodu 4.</w:t>
      </w:r>
      <w:r w:rsidR="00E37FFB" w:rsidRPr="00783FE8">
        <w:rPr>
          <w:color w:val="000000"/>
        </w:rPr>
        <w:t>3</w:t>
      </w:r>
      <w:r w:rsidRPr="00783FE8">
        <w:rPr>
          <w:color w:val="000000"/>
        </w:rPr>
        <w:t xml:space="preserve"> je zajištění povinné publicity díla (projektu) prostřednictvím</w:t>
      </w:r>
      <w:r w:rsidR="0024032E">
        <w:rPr>
          <w:color w:val="000000"/>
        </w:rPr>
        <w:t xml:space="preserve"> </w:t>
      </w:r>
      <w:r w:rsidR="009F7367" w:rsidRPr="0017272E">
        <w:rPr>
          <w:color w:val="000000"/>
        </w:rPr>
        <w:t xml:space="preserve">velkoplošného </w:t>
      </w:r>
      <w:r w:rsidR="009F7367">
        <w:rPr>
          <w:color w:val="000000"/>
        </w:rPr>
        <w:t>informačního</w:t>
      </w:r>
      <w:r w:rsidR="009F7367" w:rsidRPr="0017272E">
        <w:rPr>
          <w:color w:val="000000"/>
        </w:rPr>
        <w:t xml:space="preserve"> panelu (billboardu) a </w:t>
      </w:r>
      <w:r w:rsidR="009F7367">
        <w:rPr>
          <w:color w:val="000000"/>
        </w:rPr>
        <w:t>stálé informační tabule (</w:t>
      </w:r>
      <w:r w:rsidR="009F7367" w:rsidRPr="0017272E">
        <w:rPr>
          <w:color w:val="000000"/>
        </w:rPr>
        <w:t>pamětní desky</w:t>
      </w:r>
      <w:r w:rsidR="009F7367">
        <w:rPr>
          <w:color w:val="000000"/>
        </w:rPr>
        <w:t>)</w:t>
      </w:r>
      <w:r w:rsidRPr="00783FE8">
        <w:rPr>
          <w:color w:val="000000"/>
        </w:rPr>
        <w:t>.</w:t>
      </w:r>
    </w:p>
    <w:p w:rsidR="009F7367" w:rsidRDefault="009F7367" w:rsidP="009F7367">
      <w:pPr>
        <w:pStyle w:val="Zkladntext"/>
        <w:numPr>
          <w:ilvl w:val="2"/>
          <w:numId w:val="11"/>
        </w:numPr>
        <w:spacing w:before="120"/>
        <w:jc w:val="both"/>
        <w:rPr>
          <w:color w:val="000000"/>
        </w:rPr>
      </w:pPr>
      <w:r w:rsidRPr="0017272E">
        <w:rPr>
          <w:color w:val="000000"/>
        </w:rPr>
        <w:t>Do</w:t>
      </w:r>
      <w:r>
        <w:rPr>
          <w:color w:val="000000"/>
        </w:rPr>
        <w:t xml:space="preserve">dávka, </w:t>
      </w:r>
      <w:r w:rsidRPr="0017272E">
        <w:rPr>
          <w:color w:val="000000"/>
        </w:rPr>
        <w:t>montáž</w:t>
      </w:r>
      <w:r>
        <w:rPr>
          <w:color w:val="000000"/>
        </w:rPr>
        <w:t>, demontáž</w:t>
      </w:r>
      <w:r w:rsidR="0024032E">
        <w:rPr>
          <w:color w:val="000000"/>
        </w:rPr>
        <w:t xml:space="preserve"> </w:t>
      </w:r>
      <w:r>
        <w:rPr>
          <w:color w:val="000000"/>
        </w:rPr>
        <w:t xml:space="preserve">a likvidace jednoho kusu </w:t>
      </w:r>
      <w:r w:rsidRPr="0017272E">
        <w:rPr>
          <w:b/>
          <w:color w:val="000000"/>
        </w:rPr>
        <w:t xml:space="preserve">velkoplošného </w:t>
      </w:r>
      <w:r>
        <w:rPr>
          <w:b/>
          <w:color w:val="000000"/>
        </w:rPr>
        <w:t xml:space="preserve">informačního </w:t>
      </w:r>
      <w:r w:rsidRPr="0017272E">
        <w:rPr>
          <w:b/>
          <w:color w:val="000000"/>
        </w:rPr>
        <w:t xml:space="preserve">panelu </w:t>
      </w:r>
      <w:r w:rsidRPr="0017272E">
        <w:rPr>
          <w:color w:val="000000"/>
        </w:rPr>
        <w:t>(dále jen „</w:t>
      </w:r>
      <w:r w:rsidRPr="0017272E">
        <w:rPr>
          <w:b/>
          <w:color w:val="000000"/>
        </w:rPr>
        <w:t>billboard</w:t>
      </w:r>
      <w:r w:rsidRPr="0017272E">
        <w:rPr>
          <w:color w:val="000000"/>
        </w:rPr>
        <w:t>“)</w:t>
      </w:r>
      <w:r>
        <w:rPr>
          <w:color w:val="000000"/>
        </w:rPr>
        <w:t>:</w:t>
      </w:r>
    </w:p>
    <w:p w:rsidR="009F7367" w:rsidRPr="00F02C1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b</w:t>
      </w:r>
      <w:r w:rsidRPr="00F02C1E">
        <w:rPr>
          <w:color w:val="000000"/>
        </w:rPr>
        <w:t xml:space="preserve">ěhem realizace stavebních prací bude </w:t>
      </w:r>
      <w:r>
        <w:rPr>
          <w:color w:val="000000"/>
        </w:rPr>
        <w:t xml:space="preserve">billboard </w:t>
      </w:r>
      <w:r w:rsidRPr="00F02C1E">
        <w:rPr>
          <w:color w:val="000000"/>
        </w:rPr>
        <w:t>umís</w:t>
      </w:r>
      <w:r>
        <w:rPr>
          <w:color w:val="000000"/>
        </w:rPr>
        <w:t xml:space="preserve">těn v místě realizace projektu, </w:t>
      </w:r>
      <w:r w:rsidRPr="00F02C1E">
        <w:rPr>
          <w:color w:val="000000"/>
        </w:rPr>
        <w:t xml:space="preserve">přesné místo určí před umístěním billboardu </w:t>
      </w:r>
      <w:r>
        <w:rPr>
          <w:color w:val="000000"/>
        </w:rPr>
        <w:t>objednatel;</w:t>
      </w:r>
    </w:p>
    <w:p w:rsidR="009F7367" w:rsidRPr="00F02C1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r</w:t>
      </w:r>
      <w:r w:rsidRPr="00F02C1E">
        <w:rPr>
          <w:color w:val="000000"/>
        </w:rPr>
        <w:t xml:space="preserve">ozmístění textů a symbolů uvedené v Grafickém manuálu publicity OPŽP (dostupném na </w:t>
      </w:r>
      <w:hyperlink r:id="rId9" w:history="1">
        <w:r w:rsidRPr="00F02C1E">
          <w:rPr>
            <w:color w:val="000000"/>
          </w:rPr>
          <w:t>www.opzp.cz</w:t>
        </w:r>
      </w:hyperlink>
      <w:r w:rsidRPr="00F02C1E">
        <w:rPr>
          <w:color w:val="000000"/>
        </w:rPr>
        <w:t xml:space="preserve">) je závazné. Grafický podklad pro výrobu velkoplošného informačního panelu zpracuje zdarma SFŽP, </w:t>
      </w:r>
      <w:r>
        <w:rPr>
          <w:color w:val="000000"/>
        </w:rPr>
        <w:t xml:space="preserve">objednatel </w:t>
      </w:r>
      <w:r w:rsidRPr="00F02C1E">
        <w:rPr>
          <w:color w:val="000000"/>
        </w:rPr>
        <w:t>gr</w:t>
      </w:r>
      <w:r>
        <w:rPr>
          <w:color w:val="000000"/>
        </w:rPr>
        <w:t>afický podklad předá dodavateli;</w:t>
      </w:r>
    </w:p>
    <w:p w:rsidR="009F7367" w:rsidRPr="00CC2D6D"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v</w:t>
      </w:r>
      <w:r w:rsidRPr="00F02C1E">
        <w:rPr>
          <w:color w:val="000000"/>
        </w:rPr>
        <w:t>elikost velkoplošného informačního panel</w:t>
      </w:r>
      <w:r>
        <w:rPr>
          <w:color w:val="000000"/>
        </w:rPr>
        <w:t xml:space="preserve">u je předepsána v rozměrech 5 100 x 2 </w:t>
      </w:r>
      <w:r w:rsidRPr="00C3063A">
        <w:rPr>
          <w:color w:val="000000"/>
        </w:rPr>
        <w:t>400</w:t>
      </w:r>
      <w:r w:rsidRPr="00F02C1E">
        <w:rPr>
          <w:color w:val="000000"/>
        </w:rPr>
        <w:t xml:space="preserve"> mm</w:t>
      </w:r>
      <w:r>
        <w:rPr>
          <w:color w:val="000000"/>
        </w:rPr>
        <w:t>. M</w:t>
      </w:r>
      <w:r w:rsidRPr="00F02C1E">
        <w:rPr>
          <w:color w:val="000000"/>
        </w:rPr>
        <w:t>ateriál:</w:t>
      </w:r>
      <w:r w:rsidR="0024032E">
        <w:rPr>
          <w:color w:val="000000"/>
        </w:rPr>
        <w:t xml:space="preserve"> </w:t>
      </w:r>
      <w:r w:rsidRPr="00F02C1E">
        <w:rPr>
          <w:color w:val="000000"/>
        </w:rPr>
        <w:t>voděodolný banner s oky pro úchyt</w:t>
      </w:r>
      <w:r>
        <w:rPr>
          <w:color w:val="000000"/>
        </w:rPr>
        <w:t>. Billboard</w:t>
      </w:r>
      <w:r w:rsidRPr="00F02C1E">
        <w:rPr>
          <w:color w:val="000000"/>
        </w:rPr>
        <w:t xml:space="preserve"> bude umístěn bezprostředně po zahájení fyzické realizace projektu a musí být zachován po celou dobu</w:t>
      </w:r>
      <w:r>
        <w:rPr>
          <w:color w:val="000000"/>
        </w:rPr>
        <w:t xml:space="preserve"> průběhu realizace projektu. Po </w:t>
      </w:r>
      <w:r w:rsidRPr="00F02C1E">
        <w:rPr>
          <w:color w:val="000000"/>
        </w:rPr>
        <w:t xml:space="preserve">ukončení realizace projektu se </w:t>
      </w:r>
      <w:r>
        <w:rPr>
          <w:color w:val="000000"/>
        </w:rPr>
        <w:t xml:space="preserve">billboard </w:t>
      </w:r>
      <w:r w:rsidRPr="00F02C1E">
        <w:rPr>
          <w:color w:val="000000"/>
        </w:rPr>
        <w:t>na</w:t>
      </w:r>
      <w:r>
        <w:rPr>
          <w:color w:val="000000"/>
        </w:rPr>
        <w:t>hradí stálou informační tabulí.</w:t>
      </w:r>
    </w:p>
    <w:p w:rsidR="009F7367" w:rsidRDefault="009F7367" w:rsidP="009F7367">
      <w:pPr>
        <w:pStyle w:val="Zkladntext"/>
        <w:numPr>
          <w:ilvl w:val="2"/>
          <w:numId w:val="11"/>
        </w:numPr>
        <w:spacing w:before="120"/>
        <w:jc w:val="both"/>
        <w:rPr>
          <w:iCs/>
        </w:rPr>
      </w:pPr>
      <w:r w:rsidRPr="0017272E">
        <w:rPr>
          <w:color w:val="000000"/>
        </w:rPr>
        <w:t xml:space="preserve">Dodávka a montáž </w:t>
      </w:r>
      <w:r>
        <w:rPr>
          <w:color w:val="000000"/>
        </w:rPr>
        <w:t xml:space="preserve">jednoho kusu </w:t>
      </w:r>
      <w:r w:rsidRPr="004C499A">
        <w:rPr>
          <w:b/>
          <w:color w:val="000000"/>
        </w:rPr>
        <w:t>stálé</w:t>
      </w:r>
      <w:r w:rsidR="0024032E">
        <w:rPr>
          <w:b/>
          <w:color w:val="000000"/>
        </w:rPr>
        <w:t xml:space="preserve"> </w:t>
      </w:r>
      <w:r w:rsidRPr="00E511DE">
        <w:rPr>
          <w:b/>
          <w:color w:val="000000"/>
        </w:rPr>
        <w:t xml:space="preserve">informační tabule </w:t>
      </w:r>
      <w:r w:rsidRPr="0017272E">
        <w:rPr>
          <w:color w:val="000000"/>
        </w:rPr>
        <w:t>(dále jen „</w:t>
      </w:r>
      <w:r w:rsidRPr="004C499A">
        <w:rPr>
          <w:b/>
          <w:color w:val="000000"/>
        </w:rPr>
        <w:t xml:space="preserve">pamětní </w:t>
      </w:r>
      <w:r w:rsidRPr="0017272E">
        <w:rPr>
          <w:b/>
          <w:color w:val="000000"/>
        </w:rPr>
        <w:t>deska</w:t>
      </w:r>
      <w:r>
        <w:rPr>
          <w:color w:val="000000"/>
        </w:rPr>
        <w:t>“):</w:t>
      </w:r>
    </w:p>
    <w:p w:rsidR="009F7367"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k</w:t>
      </w:r>
      <w:r w:rsidRPr="00E511DE">
        <w:rPr>
          <w:color w:val="000000"/>
        </w:rPr>
        <w:t xml:space="preserve"> termínu dokončení stavebního projektu (bezprostředně po odstranění </w:t>
      </w:r>
      <w:r>
        <w:rPr>
          <w:color w:val="000000"/>
        </w:rPr>
        <w:t>billboardu</w:t>
      </w:r>
      <w:r w:rsidRPr="00E511DE">
        <w:rPr>
          <w:color w:val="000000"/>
        </w:rPr>
        <w:t xml:space="preserve">) dodavatel nainstaluje na dobře přístupném a viditelném místě </w:t>
      </w:r>
      <w:r>
        <w:rPr>
          <w:color w:val="000000"/>
        </w:rPr>
        <w:t>pamětní desku,</w:t>
      </w:r>
      <w:r w:rsidRPr="00E511DE">
        <w:rPr>
          <w:color w:val="000000"/>
        </w:rPr>
        <w:t xml:space="preserve"> přesné místo určí před umístěním </w:t>
      </w:r>
      <w:r>
        <w:rPr>
          <w:color w:val="000000"/>
        </w:rPr>
        <w:t>pamětní desky objednatel</w:t>
      </w:r>
      <w:r w:rsidRPr="00E511DE">
        <w:rPr>
          <w:color w:val="000000"/>
        </w:rPr>
        <w:t xml:space="preserve">. </w:t>
      </w:r>
    </w:p>
    <w:p w:rsidR="009F7367" w:rsidRPr="00E511D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m</w:t>
      </w:r>
      <w:r w:rsidRPr="00E511DE">
        <w:rPr>
          <w:color w:val="000000"/>
        </w:rPr>
        <w:t xml:space="preserve">inimální velikost </w:t>
      </w:r>
      <w:r>
        <w:rPr>
          <w:color w:val="000000"/>
        </w:rPr>
        <w:t xml:space="preserve">desky je 300 x 400 </w:t>
      </w:r>
      <w:r w:rsidRPr="00E511DE">
        <w:rPr>
          <w:color w:val="000000"/>
        </w:rPr>
        <w:t xml:space="preserve">mm. </w:t>
      </w:r>
      <w:r>
        <w:rPr>
          <w:color w:val="000000"/>
        </w:rPr>
        <w:t xml:space="preserve">Požadovaný materiál pro pamětní desku </w:t>
      </w:r>
      <w:r w:rsidRPr="00E511DE">
        <w:rPr>
          <w:color w:val="000000"/>
        </w:rPr>
        <w:t xml:space="preserve">musí mít trvanlivou formu. </w:t>
      </w:r>
      <w:r>
        <w:rPr>
          <w:color w:val="000000"/>
        </w:rPr>
        <w:t xml:space="preserve">Zhotovitel může </w:t>
      </w:r>
      <w:r w:rsidRPr="00E511DE">
        <w:rPr>
          <w:color w:val="000000"/>
        </w:rPr>
        <w:t>použít materiály jako kámen, sklo, kov, plast apod.</w:t>
      </w:r>
    </w:p>
    <w:p w:rsidR="009F7367" w:rsidRPr="00E511D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závazné podrobnosti o </w:t>
      </w:r>
      <w:r w:rsidRPr="00E511DE">
        <w:rPr>
          <w:color w:val="000000"/>
        </w:rPr>
        <w:t xml:space="preserve">podobě a velikosti </w:t>
      </w:r>
      <w:r>
        <w:rPr>
          <w:color w:val="000000"/>
        </w:rPr>
        <w:t xml:space="preserve">pamětní desky </w:t>
      </w:r>
      <w:r w:rsidRPr="00E511DE">
        <w:rPr>
          <w:color w:val="000000"/>
        </w:rPr>
        <w:t>jsou uvedeny v Grafickém manuálu publicity OPŽP (dostupném na</w:t>
      </w:r>
      <w:r>
        <w:rPr>
          <w:color w:val="000000"/>
        </w:rPr>
        <w:t> </w:t>
      </w:r>
      <w:hyperlink r:id="rId10" w:history="1">
        <w:r w:rsidRPr="00E511DE">
          <w:rPr>
            <w:color w:val="000000"/>
          </w:rPr>
          <w:t>www.opzp.cz</w:t>
        </w:r>
      </w:hyperlink>
      <w:r w:rsidRPr="00E511DE">
        <w:rPr>
          <w:color w:val="000000"/>
        </w:rPr>
        <w:t>)</w:t>
      </w:r>
      <w:r>
        <w:rPr>
          <w:color w:val="000000"/>
        </w:rPr>
        <w:t>;</w:t>
      </w:r>
    </w:p>
    <w:p w:rsidR="009F7367"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g</w:t>
      </w:r>
      <w:r w:rsidRPr="00E511DE">
        <w:rPr>
          <w:color w:val="000000"/>
        </w:rPr>
        <w:t xml:space="preserve">rafický podklad pro výrobu </w:t>
      </w:r>
      <w:r>
        <w:rPr>
          <w:color w:val="000000"/>
        </w:rPr>
        <w:t xml:space="preserve">pamětní desky </w:t>
      </w:r>
      <w:r w:rsidRPr="00E511DE">
        <w:rPr>
          <w:color w:val="000000"/>
        </w:rPr>
        <w:t xml:space="preserve">zpracuje zdarma SFŽP, </w:t>
      </w:r>
      <w:r>
        <w:rPr>
          <w:color w:val="000000"/>
        </w:rPr>
        <w:t xml:space="preserve">objednatel </w:t>
      </w:r>
      <w:r w:rsidRPr="00E511DE">
        <w:rPr>
          <w:color w:val="000000"/>
        </w:rPr>
        <w:t>grafický podklad předá dodavateli nejpozději 1 týden před plánovaným termínem ukon</w:t>
      </w:r>
      <w:r>
        <w:rPr>
          <w:color w:val="000000"/>
        </w:rPr>
        <w:t>čení stavebních prací projektu;</w:t>
      </w:r>
    </w:p>
    <w:p w:rsidR="009F7367" w:rsidRPr="008D121C"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lastRenderedPageBreak/>
        <w:t>s</w:t>
      </w:r>
      <w:r w:rsidRPr="008D121C">
        <w:rPr>
          <w:color w:val="000000"/>
        </w:rPr>
        <w:t xml:space="preserve">ymboly a loga </w:t>
      </w:r>
      <w:r>
        <w:rPr>
          <w:color w:val="000000"/>
        </w:rPr>
        <w:t xml:space="preserve">na pamětní desce </w:t>
      </w:r>
      <w:r w:rsidRPr="008D121C">
        <w:rPr>
          <w:color w:val="000000"/>
        </w:rPr>
        <w:t xml:space="preserve">musí </w:t>
      </w:r>
      <w:r>
        <w:rPr>
          <w:color w:val="000000"/>
        </w:rPr>
        <w:t xml:space="preserve">svou barevností odpovídat Grafickému manuálu publicity OPŽP, musí </w:t>
      </w:r>
      <w:r w:rsidRPr="008D121C">
        <w:rPr>
          <w:color w:val="000000"/>
        </w:rPr>
        <w:t>být viditelné a text čitelný;</w:t>
      </w:r>
    </w:p>
    <w:p w:rsidR="009F7367" w:rsidRPr="0017272E"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z</w:t>
      </w:r>
      <w:r w:rsidRPr="0017272E">
        <w:rPr>
          <w:color w:val="000000"/>
        </w:rPr>
        <w:t>hotovitel dává ve vztahu k</w:t>
      </w:r>
      <w:r>
        <w:rPr>
          <w:color w:val="000000"/>
        </w:rPr>
        <w:t xml:space="preserve"> pamětní </w:t>
      </w:r>
      <w:r w:rsidRPr="0017272E">
        <w:rPr>
          <w:color w:val="000000"/>
        </w:rPr>
        <w:t>des</w:t>
      </w:r>
      <w:r>
        <w:rPr>
          <w:color w:val="000000"/>
        </w:rPr>
        <w:t>ce</w:t>
      </w:r>
      <w:r w:rsidRPr="0017272E">
        <w:rPr>
          <w:color w:val="000000"/>
        </w:rPr>
        <w:t xml:space="preserve"> záruku minimálně 6 let od </w:t>
      </w:r>
      <w:r>
        <w:rPr>
          <w:color w:val="000000"/>
        </w:rPr>
        <w:t>její instalace na </w:t>
      </w:r>
      <w:r w:rsidRPr="0017272E">
        <w:rPr>
          <w:color w:val="000000"/>
        </w:rPr>
        <w:t>určené místo.</w:t>
      </w:r>
    </w:p>
    <w:p w:rsidR="009F7367" w:rsidRPr="00C94511" w:rsidRDefault="009F7367" w:rsidP="009F7367">
      <w:pPr>
        <w:pStyle w:val="Zkladntext"/>
        <w:numPr>
          <w:ilvl w:val="2"/>
          <w:numId w:val="11"/>
        </w:numPr>
        <w:tabs>
          <w:tab w:val="num" w:pos="1080"/>
        </w:tabs>
        <w:spacing w:before="120"/>
        <w:jc w:val="both"/>
        <w:rPr>
          <w:color w:val="000000"/>
        </w:rPr>
      </w:pPr>
      <w:r>
        <w:rPr>
          <w:color w:val="000000"/>
        </w:rPr>
        <w:t xml:space="preserve">Billboard a pamětní deska </w:t>
      </w:r>
      <w:r w:rsidRPr="00C94511">
        <w:rPr>
          <w:color w:val="000000"/>
        </w:rPr>
        <w:t>musí obsahovat následující povinné údaje:</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sidRPr="00C94511">
        <w:rPr>
          <w:color w:val="000000"/>
        </w:rPr>
        <w:t>symbol Evropské unie v souladu s grafickými normami stanovenými v příloze I Nařízení komise (ES) č. 1828/2006 a slovní spojení Evropská unie (nepoužívat zkratku EU);</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sidRPr="00C94511">
        <w:rPr>
          <w:color w:val="000000"/>
        </w:rPr>
        <w:t xml:space="preserve">odkaz na příslušný fond ERDF nebo FS (nejlépe ve znění “Podporováno z Evropského </w:t>
      </w:r>
      <w:r>
        <w:rPr>
          <w:color w:val="000000"/>
        </w:rPr>
        <w:t>fondu pro </w:t>
      </w:r>
      <w:r w:rsidRPr="00C94511">
        <w:rPr>
          <w:color w:val="000000"/>
        </w:rPr>
        <w:t>regionální rozvoj / Fondu soudržnosti“);</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sidRPr="00C94511">
        <w:rPr>
          <w:color w:val="000000"/>
        </w:rPr>
        <w:t>prohlášení zdůrazňující přínos intervence Společenství ve znění: „Pro vodu, vzduch a přírodu“;</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sidRPr="00C94511">
        <w:rPr>
          <w:color w:val="000000"/>
        </w:rPr>
        <w:t>lo</w:t>
      </w:r>
      <w:r>
        <w:rPr>
          <w:color w:val="000000"/>
        </w:rPr>
        <w:t>go OPŽP</w:t>
      </w:r>
      <w:r w:rsidRPr="00C94511">
        <w:rPr>
          <w:color w:val="000000"/>
        </w:rPr>
        <w:t>;</w:t>
      </w:r>
    </w:p>
    <w:p w:rsidR="009F7367" w:rsidRPr="00C94511" w:rsidRDefault="009F7367" w:rsidP="009F7367">
      <w:pPr>
        <w:pStyle w:val="Zkladntext"/>
        <w:numPr>
          <w:ilvl w:val="3"/>
          <w:numId w:val="13"/>
        </w:numPr>
        <w:tabs>
          <w:tab w:val="clear" w:pos="283"/>
          <w:tab w:val="num" w:pos="1080"/>
        </w:tabs>
        <w:spacing w:before="120"/>
        <w:ind w:left="1080" w:hanging="360"/>
        <w:jc w:val="both"/>
        <w:rPr>
          <w:color w:val="000000"/>
        </w:rPr>
      </w:pPr>
      <w:r>
        <w:rPr>
          <w:color w:val="000000"/>
        </w:rPr>
        <w:t>o</w:t>
      </w:r>
      <w:r w:rsidRPr="00C94511">
        <w:rPr>
          <w:color w:val="000000"/>
        </w:rPr>
        <w:t>dkazy (případně loga) na Řídící orgán (MŽP) a Zprostředkující subjekt (SFŽP);</w:t>
      </w:r>
    </w:p>
    <w:p w:rsidR="001536A8" w:rsidRPr="0017272E" w:rsidRDefault="001536A8" w:rsidP="001536A8">
      <w:pPr>
        <w:pStyle w:val="Zkladntext"/>
        <w:numPr>
          <w:ilvl w:val="1"/>
          <w:numId w:val="11"/>
        </w:numPr>
        <w:spacing w:before="120"/>
        <w:jc w:val="both"/>
        <w:rPr>
          <w:color w:val="000000"/>
        </w:rPr>
      </w:pPr>
      <w:r>
        <w:rPr>
          <w:color w:val="000000"/>
        </w:rPr>
        <w:t>Pro vyloučení pochybností strany sjednávají, že součástí plnění smlouvy o dílo je také</w:t>
      </w:r>
      <w:r w:rsidRPr="0017272E">
        <w:rPr>
          <w:color w:val="000000"/>
        </w:rPr>
        <w:t>:</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vybudování zařízení staveniště;</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provádění a řízení stavebních, technologických a montážních prací;</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obstarání zařízení a materiálu, zajištění výroby, dopravy, dodávek, proclení, zdanění, skladování, pojištění;</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vedení deníku stavby;</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provádění průběžných testů a komplexních zkoušek;</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zabezpečení požadovaných znaků jakosti a metodiky jejich prokázání včetně příslušných zkoušek;</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zpracování a dodání provozních či jiných předpisů pro provoz a údržbu díla;</w:t>
      </w:r>
    </w:p>
    <w:p w:rsidR="0080710F" w:rsidRPr="00226F88"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 xml:space="preserve">zaškolení pracovníků </w:t>
      </w:r>
      <w:r w:rsidR="00426185">
        <w:rPr>
          <w:color w:val="000000"/>
        </w:rPr>
        <w:t>objednatele</w:t>
      </w:r>
      <w:r w:rsidRPr="0017272E">
        <w:rPr>
          <w:color w:val="000000"/>
        </w:rPr>
        <w:t>;</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226F88">
        <w:rPr>
          <w:color w:val="000000"/>
        </w:rPr>
        <w:t>od</w:t>
      </w:r>
      <w:r w:rsidRPr="0017272E">
        <w:rPr>
          <w:color w:val="000000"/>
        </w:rPr>
        <w:t>zkoušení a zajištění provedení záručních zkoušek včetně protokolů, povolení a podobně;</w:t>
      </w:r>
    </w:p>
    <w:p w:rsidR="0080710F" w:rsidRPr="0077015A" w:rsidRDefault="0080710F" w:rsidP="008C2E32">
      <w:pPr>
        <w:pStyle w:val="Zkladntext"/>
        <w:numPr>
          <w:ilvl w:val="3"/>
          <w:numId w:val="13"/>
        </w:numPr>
        <w:tabs>
          <w:tab w:val="clear" w:pos="283"/>
          <w:tab w:val="num" w:pos="1080"/>
        </w:tabs>
        <w:spacing w:before="60" w:after="0"/>
        <w:ind w:left="1077" w:hanging="357"/>
        <w:jc w:val="both"/>
        <w:rPr>
          <w:color w:val="000000"/>
        </w:rPr>
      </w:pPr>
      <w:r w:rsidRPr="0077015A">
        <w:rPr>
          <w:color w:val="000000"/>
        </w:rPr>
        <w:t>s</w:t>
      </w:r>
      <w:r>
        <w:rPr>
          <w:color w:val="000000"/>
        </w:rPr>
        <w:t>umarizaci</w:t>
      </w:r>
      <w:r w:rsidRPr="0077015A">
        <w:rPr>
          <w:color w:val="000000"/>
        </w:rPr>
        <w:t xml:space="preserve"> podkladů ke kolaudaci kompletního díla</w:t>
      </w:r>
      <w:r>
        <w:rPr>
          <w:color w:val="000000"/>
        </w:rPr>
        <w:t xml:space="preserve"> a poskytnutí těchto podkladů a součinnosti zás</w:t>
      </w:r>
      <w:r w:rsidR="006E2193">
        <w:rPr>
          <w:color w:val="000000"/>
        </w:rPr>
        <w:t>tupci objednatele na stavbě (TDS</w:t>
      </w:r>
      <w:r>
        <w:rPr>
          <w:color w:val="000000"/>
        </w:rPr>
        <w:t>) při zajištění kolaudačního rozhodnutí</w:t>
      </w:r>
      <w:r w:rsidRPr="0077015A">
        <w:rPr>
          <w:color w:val="000000"/>
        </w:rPr>
        <w:t>;</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poskytnutí záruk na celé dílo;</w:t>
      </w:r>
    </w:p>
    <w:p w:rsidR="0080710F" w:rsidRPr="0017272E" w:rsidRDefault="00105D81" w:rsidP="008C2E32">
      <w:pPr>
        <w:pStyle w:val="Zkladntext"/>
        <w:numPr>
          <w:ilvl w:val="1"/>
          <w:numId w:val="11"/>
        </w:numPr>
        <w:spacing w:before="120"/>
        <w:jc w:val="both"/>
        <w:rPr>
          <w:color w:val="000000"/>
        </w:rPr>
      </w:pPr>
      <w:r>
        <w:rPr>
          <w:color w:val="000000"/>
        </w:rPr>
        <w:t>Technická kritér</w:t>
      </w:r>
      <w:r w:rsidR="0080710F" w:rsidRPr="0017272E">
        <w:rPr>
          <w:color w:val="000000"/>
        </w:rPr>
        <w:t>ia pro dodávku:</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zhotovitel musí splnit standardy provedení podle uvedených norem v</w:t>
      </w:r>
      <w:r w:rsidR="00E6213E">
        <w:rPr>
          <w:color w:val="000000"/>
        </w:rPr>
        <w:t> projektové dokumentaci a stavebním povolení</w:t>
      </w:r>
      <w:r w:rsidRPr="0017272E">
        <w:rPr>
          <w:color w:val="000000"/>
        </w:rPr>
        <w:t>,</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zhotovitel musí dodržet podmínky dotčených orgánů státní správy vyplývajících ze stavebního řízení a podmínky správců sítí,</w:t>
      </w:r>
    </w:p>
    <w:p w:rsidR="0080710F" w:rsidRPr="0017272E" w:rsidRDefault="0080710F" w:rsidP="008C2E32">
      <w:pPr>
        <w:pStyle w:val="Zkladntext"/>
        <w:numPr>
          <w:ilvl w:val="3"/>
          <w:numId w:val="13"/>
        </w:numPr>
        <w:tabs>
          <w:tab w:val="clear" w:pos="283"/>
          <w:tab w:val="num" w:pos="1080"/>
        </w:tabs>
        <w:spacing w:before="60" w:after="0"/>
        <w:ind w:left="1077" w:hanging="357"/>
        <w:jc w:val="both"/>
        <w:rPr>
          <w:color w:val="000000"/>
        </w:rPr>
      </w:pPr>
      <w:r w:rsidRPr="0017272E">
        <w:rPr>
          <w:color w:val="000000"/>
        </w:rPr>
        <w:t xml:space="preserve">použité výrobky musí splňovat ustanovení Nařízení vlády č. 163/2002 Sb. o technických požadavcích na stavební výrobky. </w:t>
      </w:r>
    </w:p>
    <w:p w:rsidR="0080710F" w:rsidRPr="0017272E" w:rsidRDefault="0080710F" w:rsidP="008C2E32">
      <w:pPr>
        <w:pStyle w:val="Zkladntext"/>
        <w:numPr>
          <w:ilvl w:val="1"/>
          <w:numId w:val="11"/>
        </w:numPr>
        <w:tabs>
          <w:tab w:val="num" w:pos="1080"/>
        </w:tabs>
        <w:spacing w:before="120"/>
        <w:jc w:val="both"/>
        <w:rPr>
          <w:color w:val="000000"/>
        </w:rPr>
      </w:pPr>
      <w:r w:rsidRPr="0017272E">
        <w:rPr>
          <w:color w:val="000000"/>
        </w:rPr>
        <w:t>Předmět díla bude proveden v nejlepší kvalitě a v souladu s příslušným</w:t>
      </w:r>
      <w:r>
        <w:rPr>
          <w:color w:val="000000"/>
        </w:rPr>
        <w:t>i normami a předpisy platnými v </w:t>
      </w:r>
      <w:r w:rsidRPr="0017272E">
        <w:rPr>
          <w:color w:val="000000"/>
        </w:rPr>
        <w:t>době provádění díla.</w:t>
      </w:r>
    </w:p>
    <w:p w:rsidR="0080710F" w:rsidRPr="0017272E" w:rsidRDefault="0080710F" w:rsidP="008C2E32">
      <w:pPr>
        <w:pStyle w:val="Zkladntext"/>
        <w:numPr>
          <w:ilvl w:val="1"/>
          <w:numId w:val="11"/>
        </w:numPr>
        <w:tabs>
          <w:tab w:val="num" w:pos="1080"/>
        </w:tabs>
        <w:spacing w:before="120"/>
        <w:jc w:val="both"/>
        <w:rPr>
          <w:color w:val="000000"/>
        </w:rPr>
      </w:pPr>
      <w:r w:rsidRPr="0017272E">
        <w:rPr>
          <w:color w:val="000000"/>
        </w:rPr>
        <w:t xml:space="preserve">Součástí díla jsou všechny nezbytné práce a činnosti pro komplexní dokončení díla v celém rozsahu zadání, který je vymezen projektem včetně výkazů výměr, určenými standardy a </w:t>
      </w:r>
      <w:r>
        <w:rPr>
          <w:color w:val="000000"/>
        </w:rPr>
        <w:t>obecně technickými požadavky na výstavbu.</w:t>
      </w:r>
    </w:p>
    <w:p w:rsidR="0080710F" w:rsidRPr="0017272E" w:rsidRDefault="0080710F" w:rsidP="008C2E32">
      <w:pPr>
        <w:pStyle w:val="Zkladntext"/>
        <w:numPr>
          <w:ilvl w:val="1"/>
          <w:numId w:val="11"/>
        </w:numPr>
        <w:tabs>
          <w:tab w:val="num" w:pos="1080"/>
        </w:tabs>
        <w:spacing w:before="120"/>
        <w:jc w:val="both"/>
        <w:rPr>
          <w:color w:val="000000"/>
        </w:rPr>
      </w:pPr>
      <w:r w:rsidRPr="0017272E">
        <w:rPr>
          <w:color w:val="000000"/>
        </w:rPr>
        <w:t>Při realizaci díla budou použity pouze výrobky a materiály, které splňují požadavky vyhlášky č</w:t>
      </w:r>
      <w:r>
        <w:rPr>
          <w:color w:val="000000"/>
        </w:rPr>
        <w:t xml:space="preserve">. 268/2009 Sb. </w:t>
      </w:r>
      <w:r w:rsidRPr="0009422B">
        <w:rPr>
          <w:color w:val="000000"/>
        </w:rPr>
        <w:t>o technických požadavcích na stavby</w:t>
      </w:r>
      <w:r w:rsidRPr="0017272E">
        <w:rPr>
          <w:color w:val="000000"/>
        </w:rPr>
        <w:t xml:space="preserve"> ve znění </w:t>
      </w:r>
      <w:r>
        <w:rPr>
          <w:color w:val="000000"/>
        </w:rPr>
        <w:t>pozdějších předpisů a dále § 156 zákona č. </w:t>
      </w:r>
      <w:r w:rsidRPr="0017272E">
        <w:rPr>
          <w:color w:val="000000"/>
        </w:rPr>
        <w:t xml:space="preserve">183/2006 </w:t>
      </w:r>
      <w:r w:rsidR="00785275">
        <w:rPr>
          <w:color w:val="000000"/>
        </w:rPr>
        <w:t>Sb. </w:t>
      </w:r>
      <w:r w:rsidRPr="0017272E">
        <w:rPr>
          <w:color w:val="000000"/>
        </w:rPr>
        <w:t>(stavební zákon). Dodávky budou dokladovány k přejímacímu řízení potřebnými certifikáty.</w:t>
      </w:r>
    </w:p>
    <w:p w:rsidR="0080710F" w:rsidRPr="0017272E" w:rsidRDefault="0080710F" w:rsidP="008C2E32">
      <w:pPr>
        <w:pStyle w:val="Zkladntext"/>
        <w:numPr>
          <w:ilvl w:val="1"/>
          <w:numId w:val="11"/>
        </w:numPr>
        <w:spacing w:before="120"/>
        <w:jc w:val="both"/>
        <w:rPr>
          <w:color w:val="000000"/>
        </w:rPr>
      </w:pPr>
      <w:r w:rsidRPr="0017272E">
        <w:rPr>
          <w:color w:val="000000"/>
        </w:rPr>
        <w:t>Všechny povrchy, konstrukce, venkovní plochy apod. poškozené v důsl</w:t>
      </w:r>
      <w:r w:rsidR="00785275">
        <w:rPr>
          <w:color w:val="000000"/>
        </w:rPr>
        <w:t>edku stavební činnosti budou po </w:t>
      </w:r>
      <w:r w:rsidRPr="0017272E">
        <w:rPr>
          <w:color w:val="000000"/>
        </w:rPr>
        <w:t>provedení prací uvedeny zhotovitelem do původního stavu, v případě zničení budou zhotovitelem nahrazeny novými na náklady zhotovitele.</w:t>
      </w:r>
    </w:p>
    <w:p w:rsidR="0080710F" w:rsidRPr="0017272E" w:rsidRDefault="0080710F" w:rsidP="008C2E32">
      <w:pPr>
        <w:pStyle w:val="Zkladntext"/>
        <w:numPr>
          <w:ilvl w:val="1"/>
          <w:numId w:val="11"/>
        </w:numPr>
        <w:spacing w:before="120"/>
        <w:jc w:val="both"/>
        <w:rPr>
          <w:color w:val="000000"/>
        </w:rPr>
      </w:pPr>
      <w:r w:rsidRPr="0017272E">
        <w:rPr>
          <w:color w:val="000000"/>
        </w:rPr>
        <w:t xml:space="preserve">Stavební práce budou uchazečem zabezpečeny v celém rozsahu </w:t>
      </w:r>
      <w:r>
        <w:rPr>
          <w:color w:val="000000"/>
        </w:rPr>
        <w:t xml:space="preserve">projektové dokumentace </w:t>
      </w:r>
      <w:r w:rsidRPr="0017272E">
        <w:rPr>
          <w:color w:val="000000"/>
        </w:rPr>
        <w:t>a v souladu s příslušnými platnými ČSN souvisejícími s plněním předmětu zakázky.</w:t>
      </w:r>
    </w:p>
    <w:p w:rsidR="00113C1F" w:rsidRDefault="0080710F" w:rsidP="00A9555E">
      <w:pPr>
        <w:pStyle w:val="Zkladntext"/>
        <w:numPr>
          <w:ilvl w:val="1"/>
          <w:numId w:val="11"/>
        </w:numPr>
        <w:spacing w:before="120"/>
        <w:jc w:val="both"/>
        <w:rPr>
          <w:color w:val="000000"/>
        </w:rPr>
      </w:pPr>
      <w:r w:rsidRPr="00FE4EDD">
        <w:rPr>
          <w:color w:val="000000"/>
        </w:rPr>
        <w:lastRenderedPageBreak/>
        <w:t>Dojde-li k nesouladu mezi výkazem výměr a projektovou dokumentací stavby, je pro stanovení ceny rozhodující výkaz výměr.</w:t>
      </w:r>
    </w:p>
    <w:p w:rsidR="00A9555E" w:rsidRDefault="00A9555E" w:rsidP="00A9555E">
      <w:pPr>
        <w:pStyle w:val="Zkladntext"/>
        <w:spacing w:before="120"/>
        <w:jc w:val="both"/>
        <w:rPr>
          <w:color w:val="000000"/>
        </w:rPr>
      </w:pPr>
    </w:p>
    <w:p w:rsidR="00113C1F" w:rsidRDefault="00113C1F" w:rsidP="002412A3">
      <w:pPr>
        <w:spacing w:before="360"/>
        <w:jc w:val="center"/>
        <w:rPr>
          <w:color w:val="000000"/>
          <w:sz w:val="20"/>
          <w:szCs w:val="20"/>
        </w:rPr>
      </w:pPr>
    </w:p>
    <w:p w:rsidR="0080710F" w:rsidRPr="0017272E" w:rsidRDefault="0080710F" w:rsidP="002412A3">
      <w:pPr>
        <w:spacing w:before="360"/>
        <w:jc w:val="center"/>
        <w:rPr>
          <w:color w:val="000000"/>
          <w:sz w:val="20"/>
          <w:szCs w:val="20"/>
        </w:rPr>
      </w:pPr>
      <w:r w:rsidRPr="0017272E">
        <w:rPr>
          <w:color w:val="000000"/>
          <w:sz w:val="20"/>
          <w:szCs w:val="20"/>
        </w:rPr>
        <w:t>Článek 5</w:t>
      </w:r>
    </w:p>
    <w:p w:rsidR="0080710F" w:rsidRPr="0017272E" w:rsidRDefault="0080710F">
      <w:pPr>
        <w:pStyle w:val="Seznam"/>
        <w:ind w:left="0" w:firstLine="0"/>
        <w:jc w:val="center"/>
        <w:rPr>
          <w:b/>
          <w:color w:val="000000"/>
        </w:rPr>
      </w:pPr>
      <w:r w:rsidRPr="0017272E">
        <w:rPr>
          <w:b/>
          <w:color w:val="000000"/>
        </w:rPr>
        <w:t>Doba a místo plnění</w:t>
      </w:r>
    </w:p>
    <w:p w:rsidR="0080710F" w:rsidRPr="00226F88" w:rsidRDefault="0080710F" w:rsidP="008C2E32">
      <w:pPr>
        <w:pStyle w:val="Zkladntext"/>
        <w:numPr>
          <w:ilvl w:val="1"/>
          <w:numId w:val="12"/>
        </w:numPr>
        <w:spacing w:before="240"/>
        <w:jc w:val="both"/>
        <w:rPr>
          <w:color w:val="000000"/>
        </w:rPr>
      </w:pPr>
      <w:r w:rsidRPr="0017272E">
        <w:rPr>
          <w:color w:val="000000"/>
        </w:rPr>
        <w:t xml:space="preserve">Zhotovitel se zavazuje dílo uvedené v čl. 4 </w:t>
      </w:r>
      <w:proofErr w:type="gramStart"/>
      <w:r w:rsidRPr="0017272E">
        <w:rPr>
          <w:color w:val="000000"/>
        </w:rPr>
        <w:t>této</w:t>
      </w:r>
      <w:proofErr w:type="gramEnd"/>
      <w:r w:rsidRPr="0017272E">
        <w:rPr>
          <w:color w:val="000000"/>
        </w:rPr>
        <w:t xml:space="preserve"> smlouvy, včetně objednatelem požadovaných změn, řádně zhotovit a předat objednateli </w:t>
      </w:r>
      <w:r>
        <w:rPr>
          <w:color w:val="000000"/>
        </w:rPr>
        <w:t xml:space="preserve">na základě </w:t>
      </w:r>
      <w:r w:rsidRPr="0017272E">
        <w:rPr>
          <w:color w:val="000000"/>
        </w:rPr>
        <w:t>závěrečn</w:t>
      </w:r>
      <w:r>
        <w:rPr>
          <w:color w:val="000000"/>
        </w:rPr>
        <w:t>ého</w:t>
      </w:r>
      <w:r w:rsidR="0024032E">
        <w:rPr>
          <w:color w:val="000000"/>
        </w:rPr>
        <w:t xml:space="preserve"> </w:t>
      </w:r>
      <w:r>
        <w:rPr>
          <w:color w:val="000000"/>
        </w:rPr>
        <w:t xml:space="preserve">předávacího </w:t>
      </w:r>
      <w:r w:rsidRPr="0017272E">
        <w:rPr>
          <w:color w:val="000000"/>
        </w:rPr>
        <w:t>protokol</w:t>
      </w:r>
      <w:r>
        <w:rPr>
          <w:color w:val="000000"/>
        </w:rPr>
        <w:t>u</w:t>
      </w:r>
      <w:r w:rsidRPr="0017272E">
        <w:rPr>
          <w:color w:val="000000"/>
        </w:rPr>
        <w:t xml:space="preserve"> nejpozději do doby uvedené </w:t>
      </w:r>
      <w:r w:rsidR="00387684">
        <w:rPr>
          <w:color w:val="000000"/>
        </w:rPr>
        <w:t>v odst. 5.2 této smlouvy pro dokončení díla.</w:t>
      </w:r>
      <w:r w:rsidRPr="0017272E">
        <w:rPr>
          <w:color w:val="000000"/>
        </w:rPr>
        <w:t xml:space="preserve"> Zhotovitel j</w:t>
      </w:r>
      <w:r>
        <w:rPr>
          <w:color w:val="000000"/>
        </w:rPr>
        <w:t>e povinen převzít staveniště od </w:t>
      </w:r>
      <w:r w:rsidRPr="0017272E">
        <w:rPr>
          <w:color w:val="000000"/>
        </w:rPr>
        <w:t xml:space="preserve">objednatele </w:t>
      </w:r>
      <w:r>
        <w:rPr>
          <w:color w:val="000000"/>
        </w:rPr>
        <w:t xml:space="preserve">do </w:t>
      </w:r>
      <w:r w:rsidR="00B56B2D">
        <w:rPr>
          <w:b/>
          <w:color w:val="000000"/>
        </w:rPr>
        <w:t>10</w:t>
      </w:r>
      <w:r>
        <w:rPr>
          <w:b/>
          <w:color w:val="000000"/>
        </w:rPr>
        <w:t> </w:t>
      </w:r>
      <w:r w:rsidR="00BC505C">
        <w:rPr>
          <w:b/>
          <w:color w:val="000000"/>
        </w:rPr>
        <w:t xml:space="preserve">pracovních </w:t>
      </w:r>
      <w:r w:rsidRPr="00F527D0">
        <w:rPr>
          <w:b/>
          <w:color w:val="000000"/>
        </w:rPr>
        <w:t>dnů</w:t>
      </w:r>
      <w:r w:rsidRPr="00F527D0">
        <w:rPr>
          <w:color w:val="000000"/>
        </w:rPr>
        <w:t xml:space="preserve"> od výzvy objednatele k jeho převzetí</w:t>
      </w:r>
      <w:r w:rsidR="00B56B2D">
        <w:rPr>
          <w:color w:val="000000"/>
        </w:rPr>
        <w:t xml:space="preserve"> (předpoklad </w:t>
      </w:r>
      <w:r w:rsidR="009F25AF">
        <w:rPr>
          <w:color w:val="000000"/>
        </w:rPr>
        <w:t xml:space="preserve">duben </w:t>
      </w:r>
      <w:r w:rsidR="00B1595D">
        <w:rPr>
          <w:color w:val="000000"/>
        </w:rPr>
        <w:t>2014</w:t>
      </w:r>
      <w:r w:rsidR="00B56B2D">
        <w:rPr>
          <w:color w:val="000000"/>
        </w:rPr>
        <w:t>)</w:t>
      </w:r>
      <w:r w:rsidRPr="00226F88">
        <w:rPr>
          <w:color w:val="000000"/>
        </w:rPr>
        <w:t xml:space="preserve">. Staveniště </w:t>
      </w:r>
      <w:r w:rsidRPr="00226F88">
        <w:rPr>
          <w:color w:val="000000"/>
        </w:rPr>
        <w:t>musí být ke dni předání prosté všech právních a faktických vad bránících zahájení stavby podle této smlouvy.</w:t>
      </w:r>
    </w:p>
    <w:p w:rsidR="0080710F" w:rsidRPr="009C7836" w:rsidRDefault="0080710F" w:rsidP="008C2E32">
      <w:pPr>
        <w:pStyle w:val="Zkladntext"/>
        <w:numPr>
          <w:ilvl w:val="1"/>
          <w:numId w:val="12"/>
        </w:numPr>
        <w:spacing w:before="120"/>
        <w:ind w:left="357" w:hanging="357"/>
        <w:jc w:val="both"/>
        <w:rPr>
          <w:color w:val="000000"/>
        </w:rPr>
      </w:pPr>
      <w:r w:rsidRPr="009C7836">
        <w:rPr>
          <w:color w:val="000000"/>
        </w:rPr>
        <w:t>Termíny a místa plnění díla jsou stanoveny v návaznosti na bod 8.7.1 následovně:</w:t>
      </w:r>
    </w:p>
    <w:p w:rsidR="0080710F" w:rsidRPr="008970BB" w:rsidRDefault="00BC505C" w:rsidP="003707FB">
      <w:pPr>
        <w:pStyle w:val="Zkladntext"/>
        <w:spacing w:before="60" w:after="0"/>
        <w:ind w:left="360" w:firstLine="349"/>
        <w:rPr>
          <w:color w:val="000000"/>
        </w:rPr>
      </w:pPr>
      <w:r w:rsidRPr="008970BB">
        <w:rPr>
          <w:color w:val="000000"/>
        </w:rPr>
        <w:t xml:space="preserve">předpokládané </w:t>
      </w:r>
      <w:r w:rsidR="00EB0BD8" w:rsidRPr="008970BB">
        <w:rPr>
          <w:color w:val="000000"/>
        </w:rPr>
        <w:t xml:space="preserve">zahájení doby </w:t>
      </w:r>
      <w:r w:rsidR="00EB0BD8" w:rsidRPr="008970BB">
        <w:rPr>
          <w:color w:val="000000"/>
        </w:rPr>
        <w:t>plnění:</w:t>
      </w:r>
      <w:r w:rsidR="00B56B2D">
        <w:rPr>
          <w:color w:val="000000"/>
        </w:rPr>
        <w:t xml:space="preserve"> </w:t>
      </w:r>
      <w:r w:rsidR="009F25AF">
        <w:rPr>
          <w:color w:val="000000"/>
        </w:rPr>
        <w:t xml:space="preserve">duben </w:t>
      </w:r>
      <w:r w:rsidR="00B56B2D">
        <w:rPr>
          <w:color w:val="000000"/>
        </w:rPr>
        <w:t>2014</w:t>
      </w:r>
    </w:p>
    <w:p w:rsidR="0080710F" w:rsidRPr="008970BB" w:rsidRDefault="00E059AA" w:rsidP="003707FB">
      <w:pPr>
        <w:pStyle w:val="Zkladntext"/>
        <w:spacing w:before="60" w:after="0"/>
        <w:ind w:left="360" w:firstLine="349"/>
        <w:rPr>
          <w:color w:val="000000"/>
        </w:rPr>
      </w:pPr>
      <w:r w:rsidRPr="008970BB">
        <w:rPr>
          <w:color w:val="000000"/>
        </w:rPr>
        <w:t>ukončení doby plnění: nejpozději do</w:t>
      </w:r>
      <w:r w:rsidR="00B56B2D">
        <w:rPr>
          <w:color w:val="000000"/>
        </w:rPr>
        <w:t xml:space="preserve"> června 2015</w:t>
      </w:r>
    </w:p>
    <w:p w:rsidR="003707FB" w:rsidRPr="00105D81" w:rsidRDefault="003707FB" w:rsidP="003707FB">
      <w:pPr>
        <w:pStyle w:val="Zkladntext"/>
        <w:spacing w:before="120"/>
        <w:ind w:left="360"/>
        <w:jc w:val="both"/>
        <w:rPr>
          <w:color w:val="000000"/>
        </w:rPr>
      </w:pPr>
      <w:r w:rsidRPr="00105D81">
        <w:rPr>
          <w:color w:val="000000"/>
        </w:rPr>
        <w:t xml:space="preserve">Výměna okenních výplní musí být prováděna </w:t>
      </w:r>
      <w:r w:rsidR="009255FC" w:rsidRPr="00105D81">
        <w:rPr>
          <w:color w:val="000000"/>
        </w:rPr>
        <w:t>po dohodě s objednatelem</w:t>
      </w:r>
      <w:r w:rsidRPr="00105D81">
        <w:rPr>
          <w:color w:val="000000"/>
        </w:rPr>
        <w:t>.</w:t>
      </w:r>
    </w:p>
    <w:p w:rsidR="0093317B" w:rsidRPr="003707FB" w:rsidRDefault="007415F0" w:rsidP="003707FB">
      <w:pPr>
        <w:pStyle w:val="Zkladntext"/>
        <w:spacing w:before="120"/>
        <w:ind w:left="360"/>
        <w:jc w:val="both"/>
        <w:rPr>
          <w:color w:val="000000"/>
        </w:rPr>
      </w:pPr>
      <w:r w:rsidRPr="00105D81">
        <w:rPr>
          <w:color w:val="000000"/>
        </w:rPr>
        <w:t xml:space="preserve">Výměna okenních výplní a všechny stavební práce, které by bránily užívání </w:t>
      </w:r>
      <w:r w:rsidR="000B2AB9" w:rsidRPr="00105D81">
        <w:rPr>
          <w:color w:val="000000"/>
        </w:rPr>
        <w:t>internátu</w:t>
      </w:r>
      <w:r w:rsidRPr="00105D81">
        <w:rPr>
          <w:color w:val="000000"/>
        </w:rPr>
        <w:t xml:space="preserve"> za účelem ubytov</w:t>
      </w:r>
      <w:r w:rsidR="00B52F88" w:rsidRPr="00105D81">
        <w:rPr>
          <w:color w:val="000000"/>
        </w:rPr>
        <w:t>ání studentů, musí být prováděny v době prázdnin</w:t>
      </w:r>
      <w:r w:rsidR="00654F14" w:rsidRPr="00105D81">
        <w:rPr>
          <w:color w:val="000000"/>
        </w:rPr>
        <w:t xml:space="preserve"> nebo po dohodě s objednatelem o víkendech, případně za provozu </w:t>
      </w:r>
      <w:r w:rsidR="000B2AB9" w:rsidRPr="00105D81">
        <w:rPr>
          <w:color w:val="000000"/>
        </w:rPr>
        <w:t>internátu</w:t>
      </w:r>
      <w:r w:rsidR="00654F14" w:rsidRPr="00105D81">
        <w:rPr>
          <w:color w:val="000000"/>
        </w:rPr>
        <w:t xml:space="preserve"> s minimálním dopadem na ubytované studenty.</w:t>
      </w:r>
    </w:p>
    <w:p w:rsidR="0080710F" w:rsidRDefault="0080710F" w:rsidP="003707FB">
      <w:pPr>
        <w:autoSpaceDE w:val="0"/>
        <w:autoSpaceDN w:val="0"/>
        <w:adjustRightInd w:val="0"/>
        <w:ind w:left="360"/>
        <w:rPr>
          <w:color w:val="000000"/>
          <w:sz w:val="20"/>
          <w:szCs w:val="20"/>
        </w:rPr>
      </w:pPr>
      <w:r>
        <w:rPr>
          <w:color w:val="000000"/>
          <w:sz w:val="20"/>
          <w:szCs w:val="20"/>
        </w:rPr>
        <w:t>Místo plnění</w:t>
      </w:r>
      <w:r w:rsidR="00BB6BC0">
        <w:rPr>
          <w:color w:val="000000"/>
          <w:sz w:val="20"/>
          <w:szCs w:val="20"/>
        </w:rPr>
        <w:t xml:space="preserve"> díla</w:t>
      </w:r>
      <w:r>
        <w:rPr>
          <w:color w:val="000000"/>
          <w:sz w:val="20"/>
          <w:szCs w:val="20"/>
        </w:rPr>
        <w:t xml:space="preserve">: </w:t>
      </w:r>
      <w:r w:rsidR="001C23B8" w:rsidRPr="001C23B8">
        <w:rPr>
          <w:color w:val="000000"/>
          <w:sz w:val="20"/>
          <w:szCs w:val="20"/>
        </w:rPr>
        <w:t xml:space="preserve">v ul. </w:t>
      </w:r>
      <w:r w:rsidR="0054212A" w:rsidRPr="0054212A">
        <w:rPr>
          <w:bCs/>
          <w:color w:val="000000"/>
          <w:sz w:val="20"/>
          <w:szCs w:val="20"/>
        </w:rPr>
        <w:t>U Prioru čp. 938/6, Praha 6</w:t>
      </w:r>
    </w:p>
    <w:p w:rsidR="0080710F" w:rsidRPr="0017272E" w:rsidRDefault="0080710F" w:rsidP="008C2E32">
      <w:pPr>
        <w:pStyle w:val="Zkladntext"/>
        <w:numPr>
          <w:ilvl w:val="1"/>
          <w:numId w:val="12"/>
        </w:numPr>
        <w:spacing w:before="120"/>
        <w:ind w:left="357" w:hanging="357"/>
        <w:jc w:val="both"/>
        <w:rPr>
          <w:color w:val="000000"/>
        </w:rPr>
      </w:pPr>
      <w:r w:rsidRPr="0017272E">
        <w:rPr>
          <w:color w:val="000000"/>
        </w:rPr>
        <w:t xml:space="preserve">V případě, že z jakýchkoliv důvodů na straně objednatele nebude možné dodržet termín zahájení doby plnění </w:t>
      </w:r>
      <w:r w:rsidRPr="004A6360">
        <w:rPr>
          <w:color w:val="000000"/>
        </w:rPr>
        <w:t xml:space="preserve">jednotlivých </w:t>
      </w:r>
      <w:r w:rsidR="004A6360" w:rsidRPr="004A6360">
        <w:rPr>
          <w:color w:val="000000"/>
        </w:rPr>
        <w:t>částí díla</w:t>
      </w:r>
      <w:r w:rsidRPr="0017272E">
        <w:rPr>
          <w:color w:val="000000"/>
        </w:rPr>
        <w:t xml:space="preserve">, je objednatel oprávněn zahájení doby plnění posunout na pozdější dobu, posouvá se tak i termín ukončení doby plnění, zhotovitelem navržená délka provedení prací </w:t>
      </w:r>
      <w:r w:rsidR="004A6360">
        <w:rPr>
          <w:color w:val="000000"/>
        </w:rPr>
        <w:t xml:space="preserve">na jednotlivých </w:t>
      </w:r>
      <w:proofErr w:type="gramStart"/>
      <w:r w:rsidR="004A6360">
        <w:rPr>
          <w:color w:val="000000"/>
        </w:rPr>
        <w:t>částí</w:t>
      </w:r>
      <w:proofErr w:type="gramEnd"/>
      <w:r w:rsidR="004A6360">
        <w:rPr>
          <w:color w:val="000000"/>
        </w:rPr>
        <w:t xml:space="preserve"> díla </w:t>
      </w:r>
      <w:r w:rsidRPr="0017272E">
        <w:rPr>
          <w:color w:val="000000"/>
        </w:rPr>
        <w:t>zůstává nezměněna.</w:t>
      </w:r>
      <w:r w:rsidR="004A6360">
        <w:rPr>
          <w:color w:val="000000"/>
        </w:rPr>
        <w:t xml:space="preserve"> V případě, kdy by došlo k posunu do období, v rámci kterého není možné technologicky provádět určitou část díla, bude další postup řešen dohodou</w:t>
      </w:r>
      <w:r w:rsidR="005A6F2E">
        <w:rPr>
          <w:color w:val="000000"/>
        </w:rPr>
        <w:t xml:space="preserve"> smluvních stran.</w:t>
      </w:r>
    </w:p>
    <w:p w:rsidR="0080710F" w:rsidRPr="00AE3A2A" w:rsidRDefault="0080710F" w:rsidP="008C2E32">
      <w:pPr>
        <w:pStyle w:val="Zkladntext"/>
        <w:numPr>
          <w:ilvl w:val="1"/>
          <w:numId w:val="12"/>
        </w:numPr>
        <w:spacing w:before="120"/>
        <w:ind w:left="357" w:hanging="357"/>
        <w:jc w:val="both"/>
        <w:rPr>
          <w:color w:val="000000"/>
        </w:rPr>
      </w:pPr>
      <w:r w:rsidRPr="00AE3A2A">
        <w:rPr>
          <w:color w:val="000000"/>
        </w:rPr>
        <w:t xml:space="preserve">Zhotovitel bude dílo </w:t>
      </w:r>
      <w:r w:rsidRPr="00C3063A">
        <w:rPr>
          <w:color w:val="000000"/>
        </w:rPr>
        <w:t>provádět dle závazného časového plánu organizace výstavby uvedeného v bodě 2.1 této</w:t>
      </w:r>
      <w:r w:rsidRPr="00AE3A2A">
        <w:rPr>
          <w:color w:val="000000"/>
        </w:rPr>
        <w:t xml:space="preserve"> smlouvy. Zhotovitel prohlašuje, že termíny uvedené v časovém plánu výstavby vycházejí z nabídky zhotovitele pro výběrové řízení na zhotovitele stavby podle této smlouvy a jsou reálně splnitelné.</w:t>
      </w:r>
    </w:p>
    <w:p w:rsidR="0080710F" w:rsidRPr="0017272E" w:rsidRDefault="0080710F" w:rsidP="00867D9E">
      <w:pPr>
        <w:spacing w:before="360"/>
        <w:jc w:val="center"/>
        <w:rPr>
          <w:color w:val="000000"/>
          <w:sz w:val="20"/>
          <w:szCs w:val="20"/>
        </w:rPr>
      </w:pPr>
      <w:r w:rsidRPr="0017272E">
        <w:rPr>
          <w:color w:val="000000"/>
          <w:sz w:val="20"/>
          <w:szCs w:val="20"/>
        </w:rPr>
        <w:t>Článek 6</w:t>
      </w:r>
    </w:p>
    <w:p w:rsidR="0080710F" w:rsidRPr="0017272E" w:rsidRDefault="0080710F">
      <w:pPr>
        <w:pStyle w:val="Seznam"/>
        <w:ind w:left="0" w:firstLine="0"/>
        <w:jc w:val="center"/>
        <w:rPr>
          <w:b/>
          <w:color w:val="000000"/>
        </w:rPr>
      </w:pPr>
      <w:r w:rsidRPr="0017272E">
        <w:rPr>
          <w:b/>
          <w:color w:val="000000"/>
        </w:rPr>
        <w:t>Cena díla</w:t>
      </w:r>
    </w:p>
    <w:p w:rsidR="0080710F" w:rsidRPr="0017272E" w:rsidRDefault="0080710F" w:rsidP="008C2E32">
      <w:pPr>
        <w:pStyle w:val="Zkladntext"/>
        <w:numPr>
          <w:ilvl w:val="1"/>
          <w:numId w:val="14"/>
        </w:numPr>
        <w:spacing w:before="120"/>
        <w:ind w:left="357" w:hanging="357"/>
        <w:jc w:val="both"/>
        <w:rPr>
          <w:color w:val="000000"/>
        </w:rPr>
      </w:pPr>
      <w:r w:rsidRPr="0017272E">
        <w:rPr>
          <w:color w:val="000000"/>
        </w:rPr>
        <w:t xml:space="preserve">Cena za celé provedené a předané dílo je stanovena jako cena pevná, tj. zahrnuje veškeré náklady zhotovitele související s provedením díla, zejména náklady na materiály, pracovní síly, stroje, dopravu, zařízení staveniště, ostrahu stavby, oplocení stavby, řízení a administrativu, inženýrskou činnost, geodetické práce, režii zhotovitele a zisk, poplatky a veškeré další náklady zhotovitele v souvislosti s realizací díla (např. pronájem dopravních značek, vytýčení podzemních sítí, náklady na projekční práce, poplatky a platby za telefon, vodu, elektřinu, zabezpečení BOZ a PO, zvýšené náklady na práce v zimním období, odstraňování znečistění, pojištění, finanční náklady na dočasné zábory ploch, DIR, DIO, osvětlení a zřízení billboardů, desek, zajištění a provádění zkoušek apod.) a může být měněna pouze způsobem uvedeným v této smlouvě. </w:t>
      </w:r>
    </w:p>
    <w:p w:rsidR="0080710F" w:rsidRPr="00D915F2" w:rsidRDefault="0080710F" w:rsidP="008C2E32">
      <w:pPr>
        <w:pStyle w:val="Zkladntext"/>
        <w:numPr>
          <w:ilvl w:val="1"/>
          <w:numId w:val="14"/>
        </w:numPr>
        <w:spacing w:before="120"/>
        <w:ind w:left="357" w:hanging="357"/>
        <w:jc w:val="both"/>
        <w:rPr>
          <w:color w:val="000000"/>
          <w:highlight w:val="yellow"/>
        </w:rPr>
      </w:pPr>
      <w:r w:rsidRPr="00D915F2">
        <w:rPr>
          <w:color w:val="000000"/>
          <w:highlight w:val="yellow"/>
        </w:rPr>
        <w:t>C</w:t>
      </w:r>
      <w:r w:rsidR="005A6F2E" w:rsidRPr="00D915F2">
        <w:rPr>
          <w:color w:val="000000"/>
          <w:highlight w:val="yellow"/>
        </w:rPr>
        <w:t>elková ce</w:t>
      </w:r>
      <w:r w:rsidRPr="00D915F2">
        <w:rPr>
          <w:color w:val="000000"/>
          <w:highlight w:val="yellow"/>
        </w:rPr>
        <w:t xml:space="preserve">na díla </w:t>
      </w:r>
      <w:r w:rsidR="00703C94" w:rsidRPr="00D915F2">
        <w:rPr>
          <w:color w:val="000000"/>
          <w:highlight w:val="yellow"/>
        </w:rPr>
        <w:t xml:space="preserve">vč. rezervy </w:t>
      </w:r>
      <w:r w:rsidRPr="00D915F2">
        <w:rPr>
          <w:color w:val="000000"/>
          <w:highlight w:val="yellow"/>
        </w:rPr>
        <w:t xml:space="preserve">činí </w:t>
      </w:r>
      <w:proofErr w:type="gramStart"/>
      <w:r w:rsidRPr="00D915F2">
        <w:rPr>
          <w:color w:val="000000"/>
          <w:highlight w:val="yellow"/>
        </w:rPr>
        <w:t xml:space="preserve">celkem : </w:t>
      </w:r>
      <w:r w:rsidRPr="00D915F2">
        <w:rPr>
          <w:b/>
          <w:color w:val="000000"/>
          <w:highlight w:val="yellow"/>
        </w:rPr>
        <w:t>................................ Kč</w:t>
      </w:r>
      <w:proofErr w:type="gramEnd"/>
      <w:r w:rsidRPr="00D915F2">
        <w:rPr>
          <w:b/>
          <w:color w:val="000000"/>
          <w:highlight w:val="yellow"/>
        </w:rPr>
        <w:t xml:space="preserve"> bez DPH</w:t>
      </w:r>
      <w:r w:rsidRPr="00D915F2">
        <w:rPr>
          <w:color w:val="000000"/>
          <w:highlight w:val="yellow"/>
        </w:rPr>
        <w:t xml:space="preserve"> (slovy:.......................</w:t>
      </w:r>
      <w:proofErr w:type="spellStart"/>
      <w:r w:rsidRPr="00D915F2">
        <w:rPr>
          <w:color w:val="000000"/>
          <w:highlight w:val="yellow"/>
        </w:rPr>
        <w:t>korunčeských</w:t>
      </w:r>
      <w:proofErr w:type="spellEnd"/>
      <w:r w:rsidRPr="00D915F2">
        <w:rPr>
          <w:color w:val="000000"/>
          <w:highlight w:val="yellow"/>
        </w:rPr>
        <w:t>).</w:t>
      </w:r>
    </w:p>
    <w:p w:rsidR="005A6F2E" w:rsidRPr="00D915F2" w:rsidRDefault="005A6F2E" w:rsidP="005A6F2E">
      <w:pPr>
        <w:pStyle w:val="Zkladntext"/>
        <w:numPr>
          <w:ilvl w:val="1"/>
          <w:numId w:val="14"/>
        </w:numPr>
        <w:spacing w:before="120"/>
        <w:ind w:left="357" w:hanging="357"/>
        <w:jc w:val="both"/>
        <w:rPr>
          <w:color w:val="000000"/>
          <w:highlight w:val="yellow"/>
        </w:rPr>
      </w:pPr>
      <w:r w:rsidRPr="00D915F2">
        <w:rPr>
          <w:iCs/>
          <w:highlight w:val="yellow"/>
        </w:rPr>
        <w:t>Celková cena za provedení díla je v návaznosti na jednotlivé části díla – následovně:</w:t>
      </w:r>
    </w:p>
    <w:p w:rsidR="005A6F2E" w:rsidRPr="00D915F2" w:rsidRDefault="000E0AB9" w:rsidP="005A6F2E">
      <w:pPr>
        <w:pStyle w:val="Zkladntext"/>
        <w:numPr>
          <w:ilvl w:val="0"/>
          <w:numId w:val="35"/>
        </w:numPr>
        <w:spacing w:before="120"/>
        <w:ind w:left="714" w:hanging="357"/>
        <w:rPr>
          <w:color w:val="000000"/>
          <w:highlight w:val="yellow"/>
        </w:rPr>
      </w:pPr>
      <w:r w:rsidRPr="00D915F2">
        <w:rPr>
          <w:color w:val="000000"/>
          <w:highlight w:val="yellow"/>
        </w:rPr>
        <w:t xml:space="preserve">dílo dle bodu 4.1 </w:t>
      </w:r>
      <w:r w:rsidR="005A6F2E" w:rsidRPr="00D915F2">
        <w:rPr>
          <w:color w:val="000000"/>
          <w:highlight w:val="yellow"/>
        </w:rPr>
        <w:t xml:space="preserve">- </w:t>
      </w:r>
      <w:proofErr w:type="gramStart"/>
      <w:r w:rsidR="005A6F2E" w:rsidRPr="00D915F2">
        <w:rPr>
          <w:iCs/>
          <w:highlight w:val="yellow"/>
        </w:rPr>
        <w:t xml:space="preserve">cena </w:t>
      </w:r>
      <w:r w:rsidR="005A6F2E" w:rsidRPr="00D915F2">
        <w:rPr>
          <w:b/>
          <w:iCs/>
          <w:highlight w:val="yellow"/>
        </w:rPr>
        <w:t>......................... Kč</w:t>
      </w:r>
      <w:proofErr w:type="gramEnd"/>
      <w:r w:rsidR="005A6F2E" w:rsidRPr="00D915F2">
        <w:rPr>
          <w:b/>
          <w:iCs/>
          <w:highlight w:val="yellow"/>
        </w:rPr>
        <w:t xml:space="preserve"> bez DPH</w:t>
      </w:r>
      <w:r w:rsidR="005A6F2E" w:rsidRPr="00D915F2">
        <w:rPr>
          <w:color w:val="000000"/>
          <w:highlight w:val="yellow"/>
        </w:rPr>
        <w:t>(slovy:......................</w:t>
      </w:r>
      <w:proofErr w:type="spellStart"/>
      <w:r w:rsidR="005A6F2E" w:rsidRPr="00D915F2">
        <w:rPr>
          <w:color w:val="000000"/>
          <w:highlight w:val="yellow"/>
        </w:rPr>
        <w:t>korunčeských</w:t>
      </w:r>
      <w:proofErr w:type="spellEnd"/>
      <w:r w:rsidR="005A6F2E" w:rsidRPr="00D915F2">
        <w:rPr>
          <w:color w:val="000000"/>
          <w:highlight w:val="yellow"/>
        </w:rPr>
        <w:t>);</w:t>
      </w:r>
    </w:p>
    <w:p w:rsidR="005A6F2E" w:rsidRPr="00D915F2" w:rsidRDefault="000E0AB9" w:rsidP="005A6F2E">
      <w:pPr>
        <w:pStyle w:val="Zkladntext"/>
        <w:numPr>
          <w:ilvl w:val="0"/>
          <w:numId w:val="35"/>
        </w:numPr>
        <w:spacing w:before="120"/>
        <w:ind w:left="714" w:hanging="357"/>
        <w:rPr>
          <w:color w:val="000000"/>
          <w:highlight w:val="yellow"/>
        </w:rPr>
      </w:pPr>
      <w:r w:rsidRPr="00D915F2">
        <w:rPr>
          <w:color w:val="000000"/>
          <w:highlight w:val="yellow"/>
        </w:rPr>
        <w:t xml:space="preserve">zpracování </w:t>
      </w:r>
      <w:r w:rsidR="00A86103" w:rsidRPr="00D915F2">
        <w:rPr>
          <w:color w:val="000000"/>
          <w:highlight w:val="yellow"/>
        </w:rPr>
        <w:t xml:space="preserve">projektové dokumentace </w:t>
      </w:r>
      <w:r w:rsidRPr="00D915F2">
        <w:rPr>
          <w:color w:val="000000"/>
          <w:highlight w:val="yellow"/>
        </w:rPr>
        <w:t xml:space="preserve">skutečného provedení díla dle bodu 4.2 </w:t>
      </w:r>
      <w:r w:rsidR="005A6F2E" w:rsidRPr="00D915F2">
        <w:rPr>
          <w:color w:val="000000"/>
          <w:highlight w:val="yellow"/>
        </w:rPr>
        <w:t xml:space="preserve">- </w:t>
      </w:r>
      <w:proofErr w:type="gramStart"/>
      <w:r w:rsidR="005A6F2E" w:rsidRPr="00D915F2">
        <w:rPr>
          <w:iCs/>
          <w:highlight w:val="yellow"/>
        </w:rPr>
        <w:t xml:space="preserve">cena </w:t>
      </w:r>
      <w:r w:rsidR="005A6F2E" w:rsidRPr="00D915F2">
        <w:rPr>
          <w:b/>
          <w:iCs/>
          <w:highlight w:val="yellow"/>
        </w:rPr>
        <w:t>......................... Kč</w:t>
      </w:r>
      <w:proofErr w:type="gramEnd"/>
      <w:r w:rsidR="005A6F2E" w:rsidRPr="00D915F2">
        <w:rPr>
          <w:b/>
          <w:iCs/>
          <w:highlight w:val="yellow"/>
        </w:rPr>
        <w:t xml:space="preserve"> bez DPH</w:t>
      </w:r>
      <w:r w:rsidR="005A6F2E" w:rsidRPr="00D915F2">
        <w:rPr>
          <w:color w:val="000000"/>
          <w:highlight w:val="yellow"/>
        </w:rPr>
        <w:t>(slovy:......................</w:t>
      </w:r>
      <w:proofErr w:type="spellStart"/>
      <w:r w:rsidR="005A6F2E" w:rsidRPr="00D915F2">
        <w:rPr>
          <w:color w:val="000000"/>
          <w:highlight w:val="yellow"/>
        </w:rPr>
        <w:t>korunčeských</w:t>
      </w:r>
      <w:proofErr w:type="spellEnd"/>
      <w:r w:rsidR="005A6F2E" w:rsidRPr="00D915F2">
        <w:rPr>
          <w:color w:val="000000"/>
          <w:highlight w:val="yellow"/>
        </w:rPr>
        <w:t>);</w:t>
      </w:r>
    </w:p>
    <w:p w:rsidR="005A6F2E" w:rsidRPr="00D915F2" w:rsidRDefault="005A6F2E" w:rsidP="005A6F2E">
      <w:pPr>
        <w:pStyle w:val="Zkladntext"/>
        <w:numPr>
          <w:ilvl w:val="0"/>
          <w:numId w:val="35"/>
        </w:numPr>
        <w:spacing w:before="120"/>
        <w:ind w:left="714" w:hanging="357"/>
        <w:rPr>
          <w:color w:val="000000"/>
          <w:highlight w:val="yellow"/>
        </w:rPr>
      </w:pPr>
      <w:r w:rsidRPr="00D915F2">
        <w:rPr>
          <w:color w:val="000000"/>
          <w:highlight w:val="yellow"/>
        </w:rPr>
        <w:t xml:space="preserve">povinná publicita – </w:t>
      </w:r>
      <w:r w:rsidR="00A76A3A">
        <w:rPr>
          <w:color w:val="000000"/>
          <w:highlight w:val="yellow"/>
        </w:rPr>
        <w:t xml:space="preserve">billboard a pamětní </w:t>
      </w:r>
      <w:r w:rsidRPr="00D915F2">
        <w:rPr>
          <w:color w:val="000000"/>
          <w:highlight w:val="yellow"/>
        </w:rPr>
        <w:t xml:space="preserve">deska </w:t>
      </w:r>
      <w:r w:rsidR="000E0AB9" w:rsidRPr="00D915F2">
        <w:rPr>
          <w:color w:val="000000"/>
          <w:highlight w:val="yellow"/>
        </w:rPr>
        <w:t>dle bodu 4.</w:t>
      </w:r>
      <w:r w:rsidR="00632218" w:rsidRPr="00D915F2">
        <w:rPr>
          <w:color w:val="000000"/>
          <w:highlight w:val="yellow"/>
        </w:rPr>
        <w:t>3</w:t>
      </w:r>
      <w:r w:rsidR="000E0AB9" w:rsidRPr="00D915F2">
        <w:rPr>
          <w:color w:val="000000"/>
          <w:highlight w:val="yellow"/>
        </w:rPr>
        <w:t>.</w:t>
      </w:r>
      <w:r w:rsidR="00A744AC" w:rsidRPr="00D915F2">
        <w:rPr>
          <w:color w:val="000000"/>
          <w:highlight w:val="yellow"/>
        </w:rPr>
        <w:t>1</w:t>
      </w:r>
      <w:r w:rsidR="00A76A3A">
        <w:rPr>
          <w:color w:val="000000"/>
          <w:highlight w:val="yellow"/>
        </w:rPr>
        <w:t xml:space="preserve"> a 4.3.2 </w:t>
      </w:r>
      <w:r w:rsidRPr="00D915F2">
        <w:rPr>
          <w:color w:val="000000"/>
          <w:highlight w:val="yellow"/>
        </w:rPr>
        <w:t xml:space="preserve">- </w:t>
      </w:r>
      <w:proofErr w:type="gramStart"/>
      <w:r w:rsidRPr="00D915F2">
        <w:rPr>
          <w:iCs/>
          <w:highlight w:val="yellow"/>
        </w:rPr>
        <w:t xml:space="preserve">cena </w:t>
      </w:r>
      <w:r w:rsidRPr="00D915F2">
        <w:rPr>
          <w:b/>
          <w:iCs/>
          <w:highlight w:val="yellow"/>
        </w:rPr>
        <w:t>......................... Kč</w:t>
      </w:r>
      <w:proofErr w:type="gramEnd"/>
      <w:r w:rsidRPr="00D915F2">
        <w:rPr>
          <w:b/>
          <w:iCs/>
          <w:highlight w:val="yellow"/>
        </w:rPr>
        <w:t xml:space="preserve"> bez DPH</w:t>
      </w:r>
      <w:r w:rsidRPr="00D915F2">
        <w:rPr>
          <w:color w:val="000000"/>
          <w:highlight w:val="yellow"/>
        </w:rPr>
        <w:t>(slovy:...........</w:t>
      </w:r>
      <w:proofErr w:type="spellStart"/>
      <w:r w:rsidRPr="00D915F2">
        <w:rPr>
          <w:color w:val="000000"/>
          <w:highlight w:val="yellow"/>
        </w:rPr>
        <w:t>korunčeských</w:t>
      </w:r>
      <w:proofErr w:type="spellEnd"/>
      <w:r w:rsidRPr="00D915F2">
        <w:rPr>
          <w:color w:val="000000"/>
          <w:highlight w:val="yellow"/>
        </w:rPr>
        <w:t>)</w:t>
      </w:r>
      <w:r w:rsidR="007415F0" w:rsidRPr="00D915F2">
        <w:rPr>
          <w:color w:val="000000"/>
          <w:highlight w:val="yellow"/>
        </w:rPr>
        <w:t>;</w:t>
      </w:r>
    </w:p>
    <w:p w:rsidR="002703B3" w:rsidRPr="00D915F2" w:rsidRDefault="002703B3" w:rsidP="002703B3">
      <w:pPr>
        <w:pStyle w:val="Zkladntext"/>
        <w:numPr>
          <w:ilvl w:val="0"/>
          <w:numId w:val="35"/>
        </w:numPr>
        <w:spacing w:before="120"/>
        <w:ind w:left="714" w:hanging="357"/>
        <w:rPr>
          <w:color w:val="000000"/>
          <w:highlight w:val="yellow"/>
        </w:rPr>
      </w:pPr>
      <w:r w:rsidRPr="00D915F2">
        <w:rPr>
          <w:color w:val="000000"/>
          <w:highlight w:val="yellow"/>
        </w:rPr>
        <w:lastRenderedPageBreak/>
        <w:t xml:space="preserve">projektová/rozpočtová rezerva ve výši </w:t>
      </w:r>
      <w:r w:rsidR="00594F02" w:rsidRPr="00D915F2">
        <w:rPr>
          <w:color w:val="000000"/>
          <w:highlight w:val="yellow"/>
        </w:rPr>
        <w:t>5</w:t>
      </w:r>
      <w:r w:rsidRPr="00D915F2">
        <w:rPr>
          <w:color w:val="000000"/>
          <w:highlight w:val="yellow"/>
        </w:rPr>
        <w:t xml:space="preserve"> % z ceny dle bodu 6.3 písm</w:t>
      </w:r>
      <w:r w:rsidR="00A76A3A">
        <w:rPr>
          <w:color w:val="000000"/>
          <w:highlight w:val="yellow"/>
        </w:rPr>
        <w:t>.</w:t>
      </w:r>
      <w:r w:rsidRPr="00D915F2">
        <w:rPr>
          <w:color w:val="000000"/>
          <w:highlight w:val="yellow"/>
        </w:rPr>
        <w:t xml:space="preserve"> a)</w:t>
      </w:r>
      <w:r w:rsidR="00654F14" w:rsidRPr="00D915F2">
        <w:rPr>
          <w:color w:val="000000"/>
          <w:highlight w:val="yellow"/>
        </w:rPr>
        <w:t xml:space="preserve">, b) </w:t>
      </w:r>
      <w:r w:rsidRPr="00D915F2">
        <w:rPr>
          <w:color w:val="000000"/>
          <w:highlight w:val="yellow"/>
        </w:rPr>
        <w:t xml:space="preserve">a písm. </w:t>
      </w:r>
      <w:r w:rsidR="00654F14" w:rsidRPr="00D915F2">
        <w:rPr>
          <w:color w:val="000000"/>
          <w:highlight w:val="yellow"/>
        </w:rPr>
        <w:t>c</w:t>
      </w:r>
      <w:r w:rsidRPr="00D915F2">
        <w:rPr>
          <w:color w:val="000000"/>
          <w:highlight w:val="yellow"/>
        </w:rPr>
        <w:t xml:space="preserve">) – cena </w:t>
      </w:r>
      <w:r w:rsidRPr="00D915F2">
        <w:rPr>
          <w:b/>
          <w:bCs/>
          <w:color w:val="000000"/>
          <w:highlight w:val="yellow"/>
        </w:rPr>
        <w:t xml:space="preserve">[.....] </w:t>
      </w:r>
      <w:r w:rsidRPr="00D915F2">
        <w:rPr>
          <w:b/>
          <w:iCs/>
          <w:color w:val="000000"/>
          <w:highlight w:val="yellow"/>
        </w:rPr>
        <w:t xml:space="preserve">Kč bez </w:t>
      </w:r>
      <w:proofErr w:type="gramStart"/>
      <w:r w:rsidRPr="00D915F2">
        <w:rPr>
          <w:b/>
          <w:iCs/>
          <w:color w:val="000000"/>
          <w:highlight w:val="yellow"/>
        </w:rPr>
        <w:t>DPH</w:t>
      </w:r>
      <w:r w:rsidRPr="00D915F2">
        <w:rPr>
          <w:color w:val="000000"/>
          <w:highlight w:val="yellow"/>
        </w:rPr>
        <w:t>(slovy</w:t>
      </w:r>
      <w:proofErr w:type="gramEnd"/>
      <w:r w:rsidRPr="00D915F2">
        <w:rPr>
          <w:color w:val="000000"/>
          <w:highlight w:val="yellow"/>
        </w:rPr>
        <w:t xml:space="preserve">: </w:t>
      </w:r>
      <w:r w:rsidRPr="00D915F2">
        <w:rPr>
          <w:b/>
          <w:bCs/>
          <w:color w:val="000000"/>
          <w:highlight w:val="yellow"/>
        </w:rPr>
        <w:t xml:space="preserve">[.....] </w:t>
      </w:r>
      <w:proofErr w:type="spellStart"/>
      <w:r w:rsidR="007415F0" w:rsidRPr="00D915F2">
        <w:rPr>
          <w:color w:val="000000"/>
          <w:highlight w:val="yellow"/>
        </w:rPr>
        <w:t>korunčeských</w:t>
      </w:r>
      <w:proofErr w:type="spellEnd"/>
      <w:r w:rsidR="007415F0" w:rsidRPr="00D915F2">
        <w:rPr>
          <w:color w:val="000000"/>
          <w:highlight w:val="yellow"/>
        </w:rPr>
        <w:t>);</w:t>
      </w:r>
    </w:p>
    <w:p w:rsidR="002703B3" w:rsidRDefault="002703B3" w:rsidP="002703B3">
      <w:pPr>
        <w:pStyle w:val="Zkladntext"/>
        <w:spacing w:before="120"/>
        <w:ind w:left="714"/>
        <w:rPr>
          <w:color w:val="000000"/>
        </w:rPr>
      </w:pPr>
    </w:p>
    <w:p w:rsidR="002703B3" w:rsidRPr="00F2368F" w:rsidRDefault="002703B3" w:rsidP="002703B3">
      <w:pPr>
        <w:pStyle w:val="Zkladntext"/>
        <w:numPr>
          <w:ilvl w:val="1"/>
          <w:numId w:val="14"/>
        </w:numPr>
        <w:spacing w:before="120"/>
        <w:ind w:left="357" w:hanging="357"/>
        <w:jc w:val="both"/>
        <w:rPr>
          <w:color w:val="000000"/>
        </w:rPr>
      </w:pPr>
      <w:r w:rsidRPr="00F2368F">
        <w:rPr>
          <w:color w:val="000000"/>
        </w:rPr>
        <w:t>Pro účely objednatele ve vztahu k OPŽP se z ceny díla dle bodu 6.3 písm. a)</w:t>
      </w:r>
      <w:r w:rsidR="00654F14">
        <w:rPr>
          <w:color w:val="000000"/>
        </w:rPr>
        <w:t>, b)</w:t>
      </w:r>
      <w:r>
        <w:rPr>
          <w:color w:val="000000"/>
        </w:rPr>
        <w:t xml:space="preserve">a písm. </w:t>
      </w:r>
      <w:r w:rsidR="00654F14">
        <w:rPr>
          <w:color w:val="000000"/>
        </w:rPr>
        <w:t>c</w:t>
      </w:r>
      <w:r>
        <w:rPr>
          <w:color w:val="000000"/>
        </w:rPr>
        <w:t xml:space="preserve">) </w:t>
      </w:r>
      <w:r w:rsidRPr="00F2368F">
        <w:rPr>
          <w:color w:val="000000"/>
        </w:rPr>
        <w:t xml:space="preserve">stanoví projektová/rozpočtová rezerva ve výši </w:t>
      </w:r>
      <w:r w:rsidR="00594F02">
        <w:rPr>
          <w:color w:val="000000"/>
        </w:rPr>
        <w:t>5</w:t>
      </w:r>
      <w:r w:rsidRPr="00F2368F">
        <w:rPr>
          <w:color w:val="000000"/>
        </w:rPr>
        <w:t xml:space="preserve"> %, která činí částku </w:t>
      </w:r>
      <w:r w:rsidRPr="00D915F2">
        <w:rPr>
          <w:color w:val="000000"/>
          <w:highlight w:val="yellow"/>
        </w:rPr>
        <w:t>[</w:t>
      </w:r>
      <w:proofErr w:type="gramStart"/>
      <w:r w:rsidRPr="00D915F2">
        <w:rPr>
          <w:color w:val="000000"/>
          <w:highlight w:val="yellow"/>
        </w:rPr>
        <w:t>…..]</w:t>
      </w:r>
      <w:r w:rsidRPr="00F2368F">
        <w:rPr>
          <w:color w:val="000000"/>
        </w:rPr>
        <w:t xml:space="preserve"> Kč</w:t>
      </w:r>
      <w:proofErr w:type="gramEnd"/>
      <w:r w:rsidRPr="00F2368F">
        <w:rPr>
          <w:color w:val="000000"/>
        </w:rPr>
        <w:t xml:space="preserve"> bez DPH (slovy: </w:t>
      </w:r>
      <w:r w:rsidRPr="00D915F2">
        <w:rPr>
          <w:color w:val="000000"/>
          <w:highlight w:val="yellow"/>
        </w:rPr>
        <w:t>[…..]</w:t>
      </w:r>
      <w:r w:rsidRPr="00F2368F">
        <w:rPr>
          <w:color w:val="000000"/>
        </w:rPr>
        <w:t xml:space="preserve"> korun českých). Tato částka rezervy se započítává do ceny uvedené v bodě 6.2 a slouží pro účely objednatele ve vztahu k řídícímu orgánu OPŽP jako jedna z podmínek nutných k nárokování (uplatňování) položkových vícenákladů (víceprací) ze strany objednatele, které jsou způsobilé do výše částky rezervy.</w:t>
      </w:r>
    </w:p>
    <w:p w:rsidR="0080710F" w:rsidRPr="0017272E" w:rsidRDefault="0080710F" w:rsidP="008C2E32">
      <w:pPr>
        <w:pStyle w:val="Zkladntext"/>
        <w:numPr>
          <w:ilvl w:val="1"/>
          <w:numId w:val="14"/>
        </w:numPr>
        <w:spacing w:before="120"/>
        <w:ind w:left="357" w:hanging="357"/>
        <w:jc w:val="both"/>
        <w:rPr>
          <w:color w:val="000000"/>
        </w:rPr>
      </w:pPr>
      <w:r w:rsidRPr="0017272E">
        <w:rPr>
          <w:color w:val="000000"/>
        </w:rPr>
        <w:t xml:space="preserve">Daň z přidané hodnoty </w:t>
      </w:r>
      <w:r>
        <w:rPr>
          <w:color w:val="000000"/>
        </w:rPr>
        <w:t xml:space="preserve">(DPH) </w:t>
      </w:r>
      <w:r w:rsidRPr="0017272E">
        <w:rPr>
          <w:color w:val="000000"/>
        </w:rPr>
        <w:t>bude účtována podle platných předpisů v době zdanitelného plnění.</w:t>
      </w:r>
    </w:p>
    <w:p w:rsidR="0080710F" w:rsidRPr="003B413F" w:rsidRDefault="0080710F" w:rsidP="008C2E32">
      <w:pPr>
        <w:pStyle w:val="Zkladntext"/>
        <w:numPr>
          <w:ilvl w:val="1"/>
          <w:numId w:val="14"/>
        </w:numPr>
        <w:spacing w:before="120"/>
        <w:ind w:left="357" w:hanging="357"/>
        <w:jc w:val="both"/>
        <w:rPr>
          <w:color w:val="000000"/>
        </w:rPr>
      </w:pPr>
      <w:r w:rsidRPr="0017272E">
        <w:rPr>
          <w:color w:val="000000"/>
        </w:rPr>
        <w:t xml:space="preserve">Neprovedené práce budou z ceny díla </w:t>
      </w:r>
      <w:proofErr w:type="spellStart"/>
      <w:proofErr w:type="gramStart"/>
      <w:r w:rsidRPr="0017272E">
        <w:rPr>
          <w:color w:val="000000"/>
        </w:rPr>
        <w:t>odečteny.</w:t>
      </w:r>
      <w:r w:rsidR="00C335E0">
        <w:rPr>
          <w:color w:val="000000"/>
        </w:rPr>
        <w:t>P</w:t>
      </w:r>
      <w:r w:rsidR="00C335E0" w:rsidRPr="00072520">
        <w:rPr>
          <w:color w:val="000000"/>
        </w:rPr>
        <w:t>řičemž</w:t>
      </w:r>
      <w:proofErr w:type="spellEnd"/>
      <w:proofErr w:type="gramEnd"/>
      <w:r w:rsidR="00C335E0" w:rsidRPr="00072520">
        <w:rPr>
          <w:color w:val="000000"/>
        </w:rPr>
        <w:t xml:space="preserve"> hodnota </w:t>
      </w:r>
      <w:proofErr w:type="spellStart"/>
      <w:r w:rsidR="00C335E0" w:rsidRPr="00072520">
        <w:rPr>
          <w:color w:val="000000"/>
        </w:rPr>
        <w:t>méněprací</w:t>
      </w:r>
      <w:proofErr w:type="spellEnd"/>
      <w:r w:rsidR="00C335E0" w:rsidRPr="00072520">
        <w:rPr>
          <w:color w:val="000000"/>
        </w:rPr>
        <w:t xml:space="preserve"> bude vypočtena na základě jednotkových cen, uvedených v položkovém rozpočtu (zahrnující veškeré náklady zhotovitele) v </w:t>
      </w:r>
      <w:r w:rsidR="00C335E0" w:rsidRPr="00072520">
        <w:rPr>
          <w:b/>
          <w:color w:val="000000"/>
        </w:rPr>
        <w:t>příloze č. </w:t>
      </w:r>
      <w:r w:rsidR="00D915F2">
        <w:rPr>
          <w:b/>
          <w:color w:val="000000"/>
        </w:rPr>
        <w:t xml:space="preserve">3 </w:t>
      </w:r>
      <w:r w:rsidR="00C335E0" w:rsidRPr="00072520">
        <w:rPr>
          <w:color w:val="000000"/>
        </w:rPr>
        <w:t>této smlouvy.</w:t>
      </w:r>
    </w:p>
    <w:p w:rsidR="0080710F" w:rsidRPr="0017272E" w:rsidRDefault="00C335E0" w:rsidP="008C2E32">
      <w:pPr>
        <w:pStyle w:val="Zkladntext"/>
        <w:numPr>
          <w:ilvl w:val="1"/>
          <w:numId w:val="14"/>
        </w:numPr>
        <w:spacing w:before="120"/>
        <w:ind w:left="357" w:hanging="357"/>
        <w:jc w:val="both"/>
        <w:rPr>
          <w:color w:val="000000"/>
        </w:rPr>
      </w:pPr>
      <w:r>
        <w:t xml:space="preserve">Pokud se v rámci realizace díla v důsledku objektivně nepředvídatelných okolností vyskytnou práce, které projektová dokumentace  neobsahovala nebo práce, které vznikly  až v průběhu jeho realizace a tudíž nebyly obsaženy ani v zadávacích podmínkách tzv. vícepráce, přičemž realizace těchto víceprací je nezbytně nutná pro provedení díla,  bude cena těchto víceprací </w:t>
      </w:r>
      <w:r w:rsidRPr="0017272E">
        <w:rPr>
          <w:color w:val="000000"/>
        </w:rPr>
        <w:t>vypočtena na základě jednotkových cen, uvedených v položkovém rozpočtu (zahrnující veškeré náklady zhotovitele) v </w:t>
      </w:r>
      <w:r w:rsidRPr="00A725DA">
        <w:rPr>
          <w:b/>
          <w:color w:val="000000"/>
        </w:rPr>
        <w:t>příloze č. </w:t>
      </w:r>
      <w:r w:rsidR="00D915F2">
        <w:rPr>
          <w:b/>
          <w:color w:val="000000"/>
        </w:rPr>
        <w:t xml:space="preserve">3 </w:t>
      </w:r>
      <w:proofErr w:type="gramStart"/>
      <w:r w:rsidRPr="0017272E">
        <w:rPr>
          <w:color w:val="000000"/>
        </w:rPr>
        <w:t>této</w:t>
      </w:r>
      <w:proofErr w:type="gramEnd"/>
      <w:r w:rsidRPr="0017272E">
        <w:rPr>
          <w:color w:val="000000"/>
        </w:rPr>
        <w:t xml:space="preserve"> smlouvy. V případě, že nebude možno použít jednotkových cen, bude stanovena cena vycházející z cen programu ÚRS Praha nebo dohodou smluvních stran. </w:t>
      </w:r>
      <w:r>
        <w:rPr>
          <w:color w:val="000000"/>
        </w:rPr>
        <w:t>Jakékoliv vícepráce lze realizovat jen po předchozím písemném souhlasu objednatele, přičemž objednatel bude dále postupovat v souladu s příslušnými ustanoveními zák.</w:t>
      </w:r>
      <w:r w:rsidR="0024032E">
        <w:rPr>
          <w:color w:val="000000"/>
        </w:rPr>
        <w:t xml:space="preserve"> </w:t>
      </w:r>
      <w:r>
        <w:rPr>
          <w:color w:val="000000"/>
        </w:rPr>
        <w:t>č. 137/2006 Sb. o veřejných zakázkách v platném znění.</w:t>
      </w:r>
    </w:p>
    <w:p w:rsidR="0080710F" w:rsidRPr="0017272E" w:rsidRDefault="0080710F" w:rsidP="008C2E32">
      <w:pPr>
        <w:pStyle w:val="Zkladntext"/>
        <w:numPr>
          <w:ilvl w:val="1"/>
          <w:numId w:val="14"/>
        </w:numPr>
        <w:spacing w:before="120"/>
        <w:ind w:left="357" w:hanging="357"/>
        <w:jc w:val="both"/>
        <w:rPr>
          <w:color w:val="000000"/>
        </w:rPr>
      </w:pPr>
      <w:r w:rsidRPr="0017272E">
        <w:rPr>
          <w:color w:val="000000"/>
        </w:rPr>
        <w:t>Zhotovitel zajistí a splní v rámci sjednané ceny veškeré podmínky uvedené ve stavebním povolení, které bylo k dispozici ke dni podpisu této smlouvy, včetně úhrady poplatků souvisejících s prováděním stavebních prací.</w:t>
      </w:r>
    </w:p>
    <w:p w:rsidR="0080710F" w:rsidRPr="003B413F" w:rsidRDefault="0080710F" w:rsidP="008C2E32">
      <w:pPr>
        <w:pStyle w:val="Zkladntext"/>
        <w:numPr>
          <w:ilvl w:val="1"/>
          <w:numId w:val="14"/>
        </w:numPr>
        <w:spacing w:before="120"/>
        <w:ind w:left="357" w:hanging="357"/>
        <w:jc w:val="both"/>
        <w:rPr>
          <w:color w:val="000000"/>
        </w:rPr>
      </w:pPr>
      <w:r w:rsidRPr="0017272E">
        <w:rPr>
          <w:color w:val="000000"/>
        </w:rPr>
        <w:t>Zhotovitel se zavazuje uhradit objednateli (jako náhradu škody) veškeré sankce, pokuty a penále účtované třetími osobami, které objednateli v souvislosti se zhotovováním díla jednáním zhotovitele (či jeho subdodavatelů) vznikly.</w:t>
      </w:r>
    </w:p>
    <w:p w:rsidR="0080710F" w:rsidRPr="0017272E" w:rsidRDefault="0080710F" w:rsidP="006967A7">
      <w:pPr>
        <w:spacing w:before="360"/>
        <w:jc w:val="center"/>
        <w:rPr>
          <w:color w:val="000000"/>
          <w:sz w:val="20"/>
          <w:szCs w:val="20"/>
        </w:rPr>
      </w:pPr>
      <w:r w:rsidRPr="0017272E">
        <w:rPr>
          <w:color w:val="000000"/>
          <w:sz w:val="20"/>
          <w:szCs w:val="20"/>
        </w:rPr>
        <w:t>Článek 7</w:t>
      </w:r>
    </w:p>
    <w:p w:rsidR="0080710F" w:rsidRPr="0017272E" w:rsidRDefault="0080710F">
      <w:pPr>
        <w:pStyle w:val="Seznam"/>
        <w:ind w:left="0" w:firstLine="0"/>
        <w:jc w:val="center"/>
        <w:rPr>
          <w:b/>
          <w:color w:val="000000"/>
        </w:rPr>
      </w:pPr>
      <w:r w:rsidRPr="0017272E">
        <w:rPr>
          <w:b/>
          <w:color w:val="000000"/>
        </w:rPr>
        <w:t>Způsob úhrady ceny a platební podmínky</w:t>
      </w:r>
    </w:p>
    <w:p w:rsidR="0080710F" w:rsidRPr="0063675A" w:rsidRDefault="0080710F" w:rsidP="008C2E32">
      <w:pPr>
        <w:numPr>
          <w:ilvl w:val="1"/>
          <w:numId w:val="15"/>
        </w:numPr>
        <w:spacing w:before="120"/>
        <w:rPr>
          <w:sz w:val="20"/>
          <w:szCs w:val="20"/>
        </w:rPr>
      </w:pPr>
      <w:r w:rsidRPr="0063675A">
        <w:rPr>
          <w:sz w:val="20"/>
          <w:szCs w:val="20"/>
        </w:rPr>
        <w:t xml:space="preserve">Provedené práce na díle budou zhotovitelem objednateli </w:t>
      </w:r>
      <w:r w:rsidRPr="00B42172">
        <w:rPr>
          <w:sz w:val="20"/>
          <w:szCs w:val="20"/>
        </w:rPr>
        <w:t xml:space="preserve">účtovány </w:t>
      </w:r>
      <w:r w:rsidRPr="00B42172">
        <w:rPr>
          <w:b/>
          <w:sz w:val="20"/>
          <w:szCs w:val="20"/>
        </w:rPr>
        <w:t>jednou za 3 měsíce</w:t>
      </w:r>
      <w:r w:rsidRPr="00B42172">
        <w:rPr>
          <w:sz w:val="20"/>
          <w:szCs w:val="20"/>
        </w:rPr>
        <w:t xml:space="preserve"> dílčími daňovými doklady (dále jen „</w:t>
      </w:r>
      <w:r w:rsidRPr="00B42172">
        <w:rPr>
          <w:b/>
          <w:sz w:val="20"/>
          <w:szCs w:val="20"/>
        </w:rPr>
        <w:t>dílčí faktury</w:t>
      </w:r>
      <w:r w:rsidRPr="00B42172">
        <w:rPr>
          <w:sz w:val="20"/>
          <w:szCs w:val="20"/>
        </w:rPr>
        <w:t>“). Podkladem pro vystavení dílčí faktury je soupis provedených prací jednotlivých částí díla dle této smlouvy, jehož součástí bude písemné potvrzení</w:t>
      </w:r>
      <w:r w:rsidRPr="0063675A">
        <w:rPr>
          <w:sz w:val="20"/>
          <w:szCs w:val="20"/>
        </w:rPr>
        <w:t xml:space="preserve"> provedených prací technickým dozorem objednatele a zástupcem objednatele. Dnem uskutečnění dílčího zdanitelného plnění je den podpisu soupisu provedených prací za příslušné </w:t>
      </w:r>
      <w:r>
        <w:rPr>
          <w:sz w:val="20"/>
          <w:szCs w:val="20"/>
        </w:rPr>
        <w:t>3</w:t>
      </w:r>
      <w:r w:rsidRPr="0063675A">
        <w:rPr>
          <w:sz w:val="20"/>
          <w:szCs w:val="20"/>
        </w:rPr>
        <w:t xml:space="preserve"> kalendářní měsíce zhotovitelem, potvrzený TD</w:t>
      </w:r>
      <w:r w:rsidR="006E2193">
        <w:rPr>
          <w:sz w:val="20"/>
          <w:szCs w:val="20"/>
        </w:rPr>
        <w:t>S</w:t>
      </w:r>
      <w:r w:rsidRPr="0063675A">
        <w:rPr>
          <w:sz w:val="20"/>
          <w:szCs w:val="20"/>
        </w:rPr>
        <w:t xml:space="preserve"> a zástupcem objednatele. Dílčím zdanitelným plněním jsou práce a dodávky, provedené zhotovitelem v každých </w:t>
      </w:r>
      <w:r>
        <w:rPr>
          <w:sz w:val="20"/>
          <w:szCs w:val="20"/>
        </w:rPr>
        <w:t>3</w:t>
      </w:r>
      <w:r w:rsidRPr="0063675A">
        <w:rPr>
          <w:sz w:val="20"/>
          <w:szCs w:val="20"/>
        </w:rPr>
        <w:t xml:space="preserve"> kalendářních měsících. Objednatel nezodpovídá za správnost položkového rozpočtu a v případě, že skutečně provedené práce nebudou položkovému rozpočtu odpovídat, nemá zhotovitel právo uplatňovat úhradu nad rámec položkového rozpočtu.</w:t>
      </w:r>
    </w:p>
    <w:p w:rsidR="0080710F" w:rsidRPr="0063675A" w:rsidRDefault="0080710F" w:rsidP="008C2E32">
      <w:pPr>
        <w:numPr>
          <w:ilvl w:val="1"/>
          <w:numId w:val="15"/>
        </w:numPr>
        <w:spacing w:before="120"/>
        <w:rPr>
          <w:sz w:val="20"/>
          <w:szCs w:val="20"/>
        </w:rPr>
      </w:pPr>
      <w:r w:rsidRPr="0063675A">
        <w:rPr>
          <w:sz w:val="20"/>
          <w:szCs w:val="20"/>
        </w:rPr>
        <w:t xml:space="preserve">Celkové zdanitelné plnění se považuje za uskutečněné dnem protokolárního převzetí celého díla objednatelem. Zhotovitel je povinen nejpozději </w:t>
      </w:r>
      <w:r w:rsidRPr="0063675A">
        <w:rPr>
          <w:b/>
          <w:sz w:val="20"/>
          <w:szCs w:val="20"/>
        </w:rPr>
        <w:t>do 15 dnů</w:t>
      </w:r>
      <w:r w:rsidRPr="0063675A">
        <w:rPr>
          <w:sz w:val="20"/>
          <w:szCs w:val="20"/>
        </w:rPr>
        <w:t xml:space="preserve"> od uskutečnění celkového zdanitelného plnění vystavit daňový doklad (dále jen „</w:t>
      </w:r>
      <w:r w:rsidRPr="0063675A">
        <w:rPr>
          <w:b/>
          <w:sz w:val="20"/>
          <w:szCs w:val="20"/>
        </w:rPr>
        <w:t>konečná faktura</w:t>
      </w:r>
      <w:r w:rsidRPr="0063675A">
        <w:rPr>
          <w:sz w:val="20"/>
          <w:szCs w:val="20"/>
        </w:rPr>
        <w:t xml:space="preserve">“). Podkladem pro vystavení konečné faktury je oprávněnými zástupci smluvních stran podepsaný Protokol o předání a převzetí celého díla, jakož i soupis provedených prací jednotlivých částí díla, jehož součástí bude písemné potvrzení provedených prací technickým dozorem objednatele a zástupcem </w:t>
      </w:r>
      <w:r>
        <w:rPr>
          <w:sz w:val="20"/>
          <w:szCs w:val="20"/>
        </w:rPr>
        <w:t>objednatele</w:t>
      </w:r>
      <w:r w:rsidRPr="0063675A">
        <w:rPr>
          <w:sz w:val="20"/>
          <w:szCs w:val="20"/>
        </w:rPr>
        <w:t xml:space="preserve">. </w:t>
      </w:r>
    </w:p>
    <w:p w:rsidR="0080710F" w:rsidRPr="0063675A" w:rsidRDefault="0080710F" w:rsidP="008C2E32">
      <w:pPr>
        <w:pStyle w:val="Zkladntext"/>
        <w:numPr>
          <w:ilvl w:val="1"/>
          <w:numId w:val="15"/>
        </w:numPr>
        <w:spacing w:before="120"/>
        <w:ind w:left="357" w:hanging="357"/>
        <w:jc w:val="both"/>
        <w:rPr>
          <w:color w:val="000000"/>
        </w:rPr>
      </w:pPr>
      <w:r w:rsidRPr="0063675A">
        <w:rPr>
          <w:color w:val="000000"/>
        </w:rPr>
        <w:t>Smluvní strany se dohodly, že objednatel neposkytuje zhotoviteli zálohy.</w:t>
      </w:r>
    </w:p>
    <w:p w:rsidR="0080710F" w:rsidRPr="0063675A" w:rsidRDefault="0080710F" w:rsidP="008C2E32">
      <w:pPr>
        <w:pStyle w:val="Zkladntext"/>
        <w:numPr>
          <w:ilvl w:val="1"/>
          <w:numId w:val="15"/>
        </w:numPr>
        <w:spacing w:before="120"/>
        <w:ind w:left="357" w:hanging="357"/>
        <w:jc w:val="both"/>
        <w:rPr>
          <w:color w:val="000000"/>
        </w:rPr>
      </w:pPr>
      <w:r w:rsidRPr="0063675A">
        <w:rPr>
          <w:color w:val="000000"/>
        </w:rPr>
        <w:t>Platby budou probíhat výhradně v Kč a rovněž veškeré cenové údaje budou v této měně.</w:t>
      </w:r>
    </w:p>
    <w:p w:rsidR="0080710F" w:rsidRDefault="0080710F" w:rsidP="008C2E32">
      <w:pPr>
        <w:pStyle w:val="Zkladntext"/>
        <w:numPr>
          <w:ilvl w:val="1"/>
          <w:numId w:val="15"/>
        </w:numPr>
        <w:spacing w:before="120"/>
        <w:ind w:left="357" w:hanging="357"/>
        <w:jc w:val="both"/>
        <w:rPr>
          <w:color w:val="000000"/>
        </w:rPr>
      </w:pPr>
      <w:r w:rsidRPr="0063675A">
        <w:rPr>
          <w:color w:val="000000"/>
        </w:rPr>
        <w:t xml:space="preserve">Daňové doklady budou </w:t>
      </w:r>
      <w:r w:rsidRPr="00CB35FC">
        <w:rPr>
          <w:color w:val="000000"/>
        </w:rPr>
        <w:t xml:space="preserve">opatřené názvem a číslem </w:t>
      </w:r>
      <w:r w:rsidR="000E0AB9" w:rsidRPr="00CB35FC">
        <w:rPr>
          <w:color w:val="000000"/>
        </w:rPr>
        <w:t>projektu („</w:t>
      </w:r>
      <w:r w:rsidR="0054212A" w:rsidRPr="00457092">
        <w:rPr>
          <w:bCs/>
          <w:color w:val="000000"/>
        </w:rPr>
        <w:t>Zateplení obvodového pláště – Praha 6 – Ruzyně, U Prioru čp. 938/</w:t>
      </w:r>
      <w:r w:rsidR="0054212A">
        <w:rPr>
          <w:bCs/>
          <w:color w:val="000000"/>
        </w:rPr>
        <w:t>6</w:t>
      </w:r>
      <w:r w:rsidR="000E0AB9" w:rsidRPr="00CB35FC">
        <w:rPr>
          <w:color w:val="000000"/>
        </w:rPr>
        <w:t>“</w:t>
      </w:r>
      <w:r w:rsidRPr="00CB35FC">
        <w:rPr>
          <w:color w:val="000000"/>
        </w:rPr>
        <w:t xml:space="preserve">, </w:t>
      </w:r>
      <w:r w:rsidR="002C712C" w:rsidRPr="00CB35FC">
        <w:rPr>
          <w:color w:val="000000"/>
        </w:rPr>
        <w:t xml:space="preserve">akceptační číslo </w:t>
      </w:r>
      <w:r w:rsidR="00CB35FC" w:rsidRPr="00CB35FC">
        <w:rPr>
          <w:color w:val="000000"/>
        </w:rPr>
        <w:t>1211</w:t>
      </w:r>
      <w:r w:rsidR="0054212A">
        <w:rPr>
          <w:color w:val="000000"/>
        </w:rPr>
        <w:t>7063</w:t>
      </w:r>
      <w:r w:rsidR="002C712C" w:rsidRPr="00CB35FC">
        <w:rPr>
          <w:color w:val="000000"/>
        </w:rPr>
        <w:t>)</w:t>
      </w:r>
      <w:r w:rsidRPr="00CB35FC">
        <w:rPr>
          <w:color w:val="000000"/>
        </w:rPr>
        <w:t>a dále</w:t>
      </w:r>
      <w:r w:rsidRPr="000A48D5">
        <w:rPr>
          <w:color w:val="000000"/>
        </w:rPr>
        <w:t xml:space="preserve"> textem: Projekt je spolufinancován ze zdrojů EU </w:t>
      </w:r>
      <w:r w:rsidR="00BC505C" w:rsidRPr="000A48D5">
        <w:rPr>
          <w:color w:val="000000"/>
        </w:rPr>
        <w:t xml:space="preserve">z Fondu soudržnosti v rámci </w:t>
      </w:r>
      <w:r w:rsidRPr="000A48D5">
        <w:rPr>
          <w:color w:val="000000"/>
        </w:rPr>
        <w:t>Operačního programu Životní</w:t>
      </w:r>
      <w:r w:rsidRPr="00CF26AA">
        <w:rPr>
          <w:color w:val="000000"/>
        </w:rPr>
        <w:t xml:space="preserve"> prostředí, budou</w:t>
      </w:r>
      <w:r w:rsidRPr="005B3C31">
        <w:rPr>
          <w:color w:val="000000"/>
        </w:rPr>
        <w:t xml:space="preserve"> adresovány na objednatele a budou mít náležitosti podle příslušných předpisů (zákon č. 235/2004 o dani z přidané hodnoty v platném znění). Nebude-li mít faktura příslušné náležitosti, je objednavatel oprávněn doklad vrátit, aniž by běžela lhůta splatnosti.</w:t>
      </w:r>
    </w:p>
    <w:p w:rsidR="0080710F" w:rsidRPr="000A48D5" w:rsidRDefault="0080710F" w:rsidP="008C2E32">
      <w:pPr>
        <w:pStyle w:val="Zkladntext"/>
        <w:numPr>
          <w:ilvl w:val="1"/>
          <w:numId w:val="15"/>
        </w:numPr>
        <w:spacing w:before="120"/>
        <w:ind w:left="357" w:hanging="357"/>
        <w:jc w:val="both"/>
        <w:rPr>
          <w:color w:val="000000"/>
        </w:rPr>
      </w:pPr>
      <w:r w:rsidRPr="00B42172">
        <w:rPr>
          <w:color w:val="000000"/>
        </w:rPr>
        <w:lastRenderedPageBreak/>
        <w:t>Smluvní strany sjednaly, že objednatel je povinen uhradit celou částku konečné faktury v příslušné lhůtě splatnosti a to za podmín</w:t>
      </w:r>
      <w:r w:rsidR="008F1D20" w:rsidRPr="00B42172">
        <w:rPr>
          <w:color w:val="000000"/>
        </w:rPr>
        <w:t>e</w:t>
      </w:r>
      <w:r w:rsidRPr="00B42172">
        <w:rPr>
          <w:color w:val="000000"/>
        </w:rPr>
        <w:t>k</w:t>
      </w:r>
      <w:r w:rsidR="008F1D20" w:rsidRPr="00B42172">
        <w:rPr>
          <w:color w:val="000000"/>
        </w:rPr>
        <w:t xml:space="preserve"> stanovených v čl. 9 bod 9.1.1 a čl. 13.</w:t>
      </w:r>
      <w:r w:rsidR="004364A9" w:rsidRPr="00B42172">
        <w:rPr>
          <w:color w:val="000000"/>
        </w:rPr>
        <w:t xml:space="preserve"> Samotné</w:t>
      </w:r>
      <w:r w:rsidR="004364A9" w:rsidRPr="000A48D5">
        <w:rPr>
          <w:color w:val="000000"/>
        </w:rPr>
        <w:t xml:space="preserve"> vystavení </w:t>
      </w:r>
      <w:r w:rsidR="004364A9" w:rsidRPr="000A48D5">
        <w:rPr>
          <w:color w:val="000000"/>
        </w:rPr>
        <w:t>konečné faktury není podmíněno předložením bankovní záruky.</w:t>
      </w:r>
    </w:p>
    <w:p w:rsidR="0080710F" w:rsidRPr="0063675A" w:rsidRDefault="00912BC7" w:rsidP="008C2E32">
      <w:pPr>
        <w:pStyle w:val="Zkladntext"/>
        <w:numPr>
          <w:ilvl w:val="1"/>
          <w:numId w:val="15"/>
        </w:numPr>
        <w:spacing w:before="120"/>
        <w:ind w:left="357" w:hanging="357"/>
        <w:jc w:val="both"/>
        <w:rPr>
          <w:color w:val="000000"/>
        </w:rPr>
      </w:pPr>
      <w:r>
        <w:rPr>
          <w:color w:val="000000"/>
        </w:rPr>
        <w:t xml:space="preserve">Lhůta splatnosti faktury </w:t>
      </w:r>
      <w:proofErr w:type="gramStart"/>
      <w:r>
        <w:rPr>
          <w:color w:val="000000"/>
        </w:rPr>
        <w:t>je</w:t>
      </w:r>
      <w:r w:rsidRPr="003B413F">
        <w:rPr>
          <w:color w:val="000000"/>
        </w:rPr>
        <w:t xml:space="preserve"> </w:t>
      </w:r>
      <w:r w:rsidR="0080710F" w:rsidRPr="003B413F">
        <w:rPr>
          <w:color w:val="000000"/>
        </w:rPr>
        <w:t xml:space="preserve"> </w:t>
      </w:r>
      <w:r w:rsidR="00A9555E">
        <w:rPr>
          <w:b/>
          <w:color w:val="000000"/>
        </w:rPr>
        <w:t>3</w:t>
      </w:r>
      <w:r w:rsidR="0080710F" w:rsidRPr="003B413F">
        <w:rPr>
          <w:b/>
          <w:color w:val="000000"/>
        </w:rPr>
        <w:t>0</w:t>
      </w:r>
      <w:proofErr w:type="gramEnd"/>
      <w:r w:rsidR="0080710F" w:rsidRPr="003B413F">
        <w:rPr>
          <w:b/>
          <w:color w:val="000000"/>
        </w:rPr>
        <w:t xml:space="preserve"> dnů</w:t>
      </w:r>
      <w:r w:rsidR="0080710F" w:rsidRPr="003B413F">
        <w:rPr>
          <w:color w:val="000000"/>
        </w:rPr>
        <w:t xml:space="preserve"> od doručení faktury do sídla objednatele. V případě, že zhotovitel uvede na dílčí faktuře a/nebo konečné faktuře den splatnosti, k</w:t>
      </w:r>
      <w:r w:rsidR="00A9555E">
        <w:rPr>
          <w:color w:val="000000"/>
        </w:rPr>
        <w:t xml:space="preserve">terý nebude odpovídat podmínce </w:t>
      </w:r>
      <w:proofErr w:type="gramStart"/>
      <w:r w:rsidR="00A9555E">
        <w:rPr>
          <w:color w:val="000000"/>
        </w:rPr>
        <w:t>3</w:t>
      </w:r>
      <w:r w:rsidR="0080710F" w:rsidRPr="003B413F">
        <w:rPr>
          <w:color w:val="000000"/>
        </w:rPr>
        <w:t>0-ti</w:t>
      </w:r>
      <w:proofErr w:type="gramEnd"/>
      <w:r w:rsidR="0080710F" w:rsidRPr="003B413F">
        <w:rPr>
          <w:color w:val="000000"/>
        </w:rPr>
        <w:t xml:space="preserve"> denní lhůty</w:t>
      </w:r>
      <w:r w:rsidR="0080710F" w:rsidRPr="0063675A">
        <w:rPr>
          <w:color w:val="000000"/>
        </w:rPr>
        <w:t xml:space="preserve"> po doručení do sídla objednatele, je objednatel oprávněn takovouto dílčí fakturu a/nebo konečnou fakturu vrátit zpět zhotoviteli jako neoprávněnou.</w:t>
      </w:r>
    </w:p>
    <w:p w:rsidR="0080710F" w:rsidRPr="0063675A" w:rsidRDefault="0080710F" w:rsidP="008C2E32">
      <w:pPr>
        <w:pStyle w:val="Zkladntext"/>
        <w:numPr>
          <w:ilvl w:val="1"/>
          <w:numId w:val="15"/>
        </w:numPr>
        <w:spacing w:before="120"/>
        <w:ind w:left="357" w:hanging="357"/>
        <w:jc w:val="both"/>
        <w:rPr>
          <w:color w:val="000000"/>
        </w:rPr>
      </w:pPr>
      <w:r w:rsidRPr="0063675A">
        <w:rPr>
          <w:color w:val="000000"/>
        </w:rPr>
        <w:t xml:space="preserve">Dílčí faktury jakož i konečná faktura musí obsahovat </w:t>
      </w:r>
      <w:r w:rsidR="00D37A09">
        <w:rPr>
          <w:color w:val="000000"/>
        </w:rPr>
        <w:t xml:space="preserve">náležitosti daňového dokladu </w:t>
      </w:r>
      <w:r w:rsidR="00AF4C34">
        <w:rPr>
          <w:color w:val="000000"/>
        </w:rPr>
        <w:t xml:space="preserve">zákonem </w:t>
      </w:r>
      <w:r w:rsidRPr="0063675A">
        <w:rPr>
          <w:color w:val="000000"/>
        </w:rPr>
        <w:t>a touto smlouvou předepsané údaje, jinak budou vráceny zhotoviteli</w:t>
      </w:r>
      <w:r w:rsidR="0024032E">
        <w:rPr>
          <w:color w:val="000000"/>
        </w:rPr>
        <w:t xml:space="preserve"> </w:t>
      </w:r>
      <w:r w:rsidR="00705269">
        <w:rPr>
          <w:color w:val="000000"/>
        </w:rPr>
        <w:t>a splatnost počne běžet až od doručení nové řádné faktury</w:t>
      </w:r>
      <w:r w:rsidRPr="0063675A">
        <w:rPr>
          <w:color w:val="000000"/>
        </w:rPr>
        <w:t>. Právě tak budou vráceny dílčí faktury a/nebo konečná faktura, neobsahující soupis prací</w:t>
      </w:r>
      <w:r w:rsidRPr="0063675A">
        <w:rPr>
          <w:color w:val="000000"/>
        </w:rPr>
        <w:t>, potvrzených technickým dozorem objednatele a zástupcem obj</w:t>
      </w:r>
      <w:r>
        <w:rPr>
          <w:color w:val="000000"/>
        </w:rPr>
        <w:t xml:space="preserve">ednatele. </w:t>
      </w:r>
      <w:r w:rsidR="00105D81" w:rsidRPr="00105D81">
        <w:rPr>
          <w:color w:val="000000"/>
        </w:rPr>
        <w:t>Daňový doklad (dále jen „faktura“) musí obsahovat údaje podle zákona č. 235/2004 Sb., o dani z přidané hodnoty, ve znění pozdějších předpisů, včetně uvedení klasifikace CZ – CPA, a dále údaje pro účely stanovení režimu přenesené daňové povinnosti</w:t>
      </w:r>
      <w:r w:rsidR="00105D81">
        <w:rPr>
          <w:color w:val="000000"/>
        </w:rPr>
        <w:t xml:space="preserve"> v souladu s § 92a téhož zákona. </w:t>
      </w:r>
      <w:r>
        <w:rPr>
          <w:color w:val="000000"/>
        </w:rPr>
        <w:t>Dílčí faktury jakož i </w:t>
      </w:r>
      <w:r w:rsidRPr="0063675A">
        <w:rPr>
          <w:color w:val="000000"/>
        </w:rPr>
        <w:t>konečná faktura budou předány ve třech vyhotoveních a budou obsahovat tyto údaje a/nebo přílohy:</w:t>
      </w:r>
    </w:p>
    <w:p w:rsidR="0080710F" w:rsidRPr="0063675A" w:rsidRDefault="0080710F" w:rsidP="001A7DD6">
      <w:pPr>
        <w:numPr>
          <w:ilvl w:val="0"/>
          <w:numId w:val="4"/>
        </w:numPr>
        <w:spacing w:before="120"/>
        <w:ind w:left="641" w:hanging="284"/>
        <w:rPr>
          <w:color w:val="000000"/>
          <w:sz w:val="20"/>
          <w:szCs w:val="20"/>
        </w:rPr>
      </w:pPr>
      <w:r w:rsidRPr="0063675A">
        <w:rPr>
          <w:color w:val="000000"/>
          <w:sz w:val="20"/>
          <w:szCs w:val="20"/>
        </w:rPr>
        <w:t>firmu a sídlo oprávněné a povinné osoby</w:t>
      </w:r>
      <w:r>
        <w:rPr>
          <w:color w:val="000000"/>
          <w:sz w:val="20"/>
          <w:szCs w:val="20"/>
        </w:rPr>
        <w:t>, tj. zhotovitele i objednatele;</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 xml:space="preserve">IČ </w:t>
      </w:r>
      <w:r>
        <w:rPr>
          <w:color w:val="000000"/>
          <w:sz w:val="20"/>
          <w:szCs w:val="20"/>
        </w:rPr>
        <w:t>a DIČ zhotovitele a objednatele;</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 xml:space="preserve">údaj o zápisu zhotovitele v obchodním </w:t>
      </w:r>
      <w:r>
        <w:rPr>
          <w:color w:val="000000"/>
          <w:sz w:val="20"/>
          <w:szCs w:val="20"/>
        </w:rPr>
        <w:t xml:space="preserve">nebo jiném </w:t>
      </w:r>
      <w:r w:rsidRPr="0063675A">
        <w:rPr>
          <w:color w:val="000000"/>
          <w:sz w:val="20"/>
          <w:szCs w:val="20"/>
        </w:rPr>
        <w:t>rejstříku, včetně spisové značky</w:t>
      </w:r>
      <w:r>
        <w:rPr>
          <w:color w:val="000000"/>
          <w:sz w:val="20"/>
          <w:szCs w:val="20"/>
        </w:rPr>
        <w:t>;</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číslo dílčí</w:t>
      </w:r>
      <w:r>
        <w:rPr>
          <w:color w:val="000000"/>
          <w:sz w:val="20"/>
          <w:szCs w:val="20"/>
        </w:rPr>
        <w:t xml:space="preserve"> faktury a/nebo konečné faktury;</w:t>
      </w:r>
    </w:p>
    <w:p w:rsidR="0080710F" w:rsidRPr="0063675A" w:rsidRDefault="0080710F" w:rsidP="001A7DD6">
      <w:pPr>
        <w:numPr>
          <w:ilvl w:val="0"/>
          <w:numId w:val="4"/>
        </w:numPr>
        <w:ind w:left="641" w:hanging="284"/>
        <w:rPr>
          <w:color w:val="000000"/>
          <w:sz w:val="20"/>
          <w:szCs w:val="20"/>
        </w:rPr>
      </w:pPr>
      <w:r>
        <w:rPr>
          <w:color w:val="000000"/>
          <w:sz w:val="20"/>
          <w:szCs w:val="20"/>
        </w:rPr>
        <w:t>číslo smlouvy;</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den odeslání, den splatno</w:t>
      </w:r>
      <w:r>
        <w:rPr>
          <w:color w:val="000000"/>
          <w:sz w:val="20"/>
          <w:szCs w:val="20"/>
        </w:rPr>
        <w:t xml:space="preserve">sti a datum </w:t>
      </w:r>
      <w:r w:rsidR="00705269">
        <w:rPr>
          <w:color w:val="000000"/>
          <w:sz w:val="20"/>
          <w:szCs w:val="20"/>
        </w:rPr>
        <w:t xml:space="preserve">uskutečnění </w:t>
      </w:r>
      <w:r>
        <w:rPr>
          <w:color w:val="000000"/>
          <w:sz w:val="20"/>
          <w:szCs w:val="20"/>
        </w:rPr>
        <w:t>zdanitelného plnění;</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 xml:space="preserve">označení peněžního ústavu a číslo účtu, na který má objednatel </w:t>
      </w:r>
      <w:r w:rsidRPr="0063675A">
        <w:rPr>
          <w:color w:val="0D0D0D"/>
          <w:sz w:val="20"/>
          <w:szCs w:val="20"/>
        </w:rPr>
        <w:t>provést úhradu</w:t>
      </w:r>
      <w:r>
        <w:rPr>
          <w:color w:val="0D0D0D"/>
          <w:sz w:val="20"/>
          <w:szCs w:val="20"/>
        </w:rPr>
        <w:t>;</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fakturovanou částku bez daně, sazbu daně</w:t>
      </w:r>
      <w:r>
        <w:rPr>
          <w:color w:val="000000"/>
          <w:sz w:val="20"/>
          <w:szCs w:val="20"/>
        </w:rPr>
        <w:t>, daň a celkovou částku;</w:t>
      </w:r>
    </w:p>
    <w:p w:rsidR="0080710F" w:rsidRPr="00E0510C" w:rsidRDefault="0080710F" w:rsidP="001A7DD6">
      <w:pPr>
        <w:numPr>
          <w:ilvl w:val="0"/>
          <w:numId w:val="4"/>
        </w:numPr>
        <w:ind w:left="641" w:hanging="284"/>
        <w:rPr>
          <w:color w:val="000000"/>
          <w:sz w:val="20"/>
          <w:szCs w:val="20"/>
        </w:rPr>
      </w:pPr>
      <w:r w:rsidRPr="0063675A">
        <w:rPr>
          <w:color w:val="000000"/>
          <w:sz w:val="20"/>
          <w:szCs w:val="20"/>
        </w:rPr>
        <w:t>název projektu dle této smlouvy</w:t>
      </w:r>
      <w:r w:rsidR="00E0510C">
        <w:rPr>
          <w:color w:val="000000"/>
          <w:sz w:val="20"/>
          <w:szCs w:val="20"/>
        </w:rPr>
        <w:t xml:space="preserve"> - </w:t>
      </w:r>
      <w:r w:rsidR="0054212A" w:rsidRPr="00457092">
        <w:rPr>
          <w:bCs/>
          <w:color w:val="000000"/>
          <w:sz w:val="20"/>
          <w:szCs w:val="20"/>
        </w:rPr>
        <w:t>Zateplení obvodového pláště – Praha 6 – Ruzyně, U Prioru čp. 938/</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 xml:space="preserve">označení </w:t>
      </w:r>
      <w:r w:rsidR="003E764A">
        <w:rPr>
          <w:color w:val="000000"/>
          <w:sz w:val="20"/>
          <w:szCs w:val="20"/>
        </w:rPr>
        <w:t xml:space="preserve">díla </w:t>
      </w:r>
      <w:r w:rsidRPr="0063675A">
        <w:rPr>
          <w:color w:val="000000"/>
          <w:sz w:val="20"/>
          <w:szCs w:val="20"/>
        </w:rPr>
        <w:t>s odk</w:t>
      </w:r>
      <w:r>
        <w:rPr>
          <w:color w:val="000000"/>
          <w:sz w:val="20"/>
          <w:szCs w:val="20"/>
        </w:rPr>
        <w:t>azem na příslušnou část smlouvy;</w:t>
      </w:r>
    </w:p>
    <w:p w:rsidR="0080710F" w:rsidRPr="0063675A" w:rsidRDefault="0080710F" w:rsidP="001A7DD6">
      <w:pPr>
        <w:numPr>
          <w:ilvl w:val="0"/>
          <w:numId w:val="4"/>
        </w:numPr>
        <w:ind w:left="641" w:hanging="284"/>
        <w:rPr>
          <w:color w:val="000000"/>
          <w:sz w:val="20"/>
          <w:szCs w:val="20"/>
        </w:rPr>
      </w:pPr>
      <w:r w:rsidRPr="0063675A">
        <w:rPr>
          <w:color w:val="000000"/>
          <w:sz w:val="20"/>
          <w:szCs w:val="20"/>
        </w:rPr>
        <w:t>r</w:t>
      </w:r>
      <w:r>
        <w:rPr>
          <w:color w:val="000000"/>
          <w:sz w:val="20"/>
          <w:szCs w:val="20"/>
        </w:rPr>
        <w:t>azítko a podpis oprávněné osoby;</w:t>
      </w:r>
    </w:p>
    <w:p w:rsidR="0080710F" w:rsidRPr="002F6D9C" w:rsidRDefault="00A9555E" w:rsidP="001A7DD6">
      <w:pPr>
        <w:numPr>
          <w:ilvl w:val="0"/>
          <w:numId w:val="4"/>
        </w:numPr>
        <w:ind w:left="641" w:hanging="284"/>
        <w:rPr>
          <w:color w:val="000000"/>
          <w:sz w:val="20"/>
          <w:szCs w:val="20"/>
        </w:rPr>
      </w:pPr>
      <w:r>
        <w:rPr>
          <w:color w:val="000000"/>
          <w:sz w:val="20"/>
          <w:szCs w:val="20"/>
        </w:rPr>
        <w:t>razítko a podpis TDS</w:t>
      </w:r>
      <w:r w:rsidR="0080710F" w:rsidRPr="0063675A">
        <w:rPr>
          <w:color w:val="000000"/>
          <w:sz w:val="20"/>
          <w:szCs w:val="20"/>
        </w:rPr>
        <w:t xml:space="preserve"> objednatele na soupisu provedených prací</w:t>
      </w:r>
      <w:r w:rsidR="0080710F">
        <w:rPr>
          <w:color w:val="000000"/>
          <w:sz w:val="20"/>
          <w:szCs w:val="20"/>
        </w:rPr>
        <w:t>;</w:t>
      </w:r>
    </w:p>
    <w:p w:rsidR="0080710F" w:rsidRPr="0063675A" w:rsidRDefault="0080710F" w:rsidP="001A7DD6">
      <w:pPr>
        <w:numPr>
          <w:ilvl w:val="0"/>
          <w:numId w:val="4"/>
        </w:numPr>
        <w:ind w:left="641" w:hanging="284"/>
        <w:rPr>
          <w:color w:val="000000"/>
          <w:sz w:val="20"/>
          <w:szCs w:val="20"/>
        </w:rPr>
      </w:pPr>
      <w:r>
        <w:rPr>
          <w:color w:val="000000"/>
          <w:sz w:val="20"/>
          <w:szCs w:val="20"/>
        </w:rPr>
        <w:t>konstantní a variabilní symbol;</w:t>
      </w:r>
    </w:p>
    <w:p w:rsidR="0080710F" w:rsidRPr="002F6D9C" w:rsidRDefault="0080710F" w:rsidP="001A7DD6">
      <w:pPr>
        <w:numPr>
          <w:ilvl w:val="0"/>
          <w:numId w:val="4"/>
        </w:numPr>
        <w:ind w:left="641" w:hanging="284"/>
        <w:rPr>
          <w:color w:val="000000"/>
          <w:sz w:val="20"/>
          <w:szCs w:val="20"/>
        </w:rPr>
      </w:pPr>
      <w:r w:rsidRPr="0063675A">
        <w:rPr>
          <w:color w:val="000000"/>
          <w:sz w:val="20"/>
          <w:szCs w:val="20"/>
        </w:rPr>
        <w:t>protokol o odevzdání a pře</w:t>
      </w:r>
      <w:r>
        <w:rPr>
          <w:color w:val="000000"/>
          <w:sz w:val="20"/>
          <w:szCs w:val="20"/>
        </w:rPr>
        <w:t>vzetí díla či event. jeho části</w:t>
      </w:r>
      <w:r w:rsidR="00A9555E">
        <w:rPr>
          <w:color w:val="000000"/>
          <w:sz w:val="20"/>
          <w:szCs w:val="20"/>
        </w:rPr>
        <w:t xml:space="preserve"> – pouze konečná faktura.</w:t>
      </w:r>
    </w:p>
    <w:p w:rsidR="0080710F" w:rsidRPr="0017272E" w:rsidRDefault="0080710F" w:rsidP="00AA6296">
      <w:pPr>
        <w:spacing w:before="360"/>
        <w:jc w:val="center"/>
        <w:rPr>
          <w:color w:val="000000"/>
          <w:sz w:val="20"/>
          <w:szCs w:val="20"/>
        </w:rPr>
      </w:pPr>
      <w:r w:rsidRPr="0017272E">
        <w:rPr>
          <w:color w:val="000000"/>
          <w:sz w:val="20"/>
          <w:szCs w:val="20"/>
        </w:rPr>
        <w:t>Článek 8</w:t>
      </w:r>
    </w:p>
    <w:p w:rsidR="0080710F" w:rsidRPr="0017272E" w:rsidRDefault="0080710F">
      <w:pPr>
        <w:pStyle w:val="Seznam"/>
        <w:ind w:left="0" w:firstLine="0"/>
        <w:jc w:val="center"/>
        <w:rPr>
          <w:b/>
          <w:color w:val="000000"/>
        </w:rPr>
      </w:pPr>
      <w:r w:rsidRPr="0017272E">
        <w:rPr>
          <w:b/>
          <w:color w:val="000000"/>
        </w:rPr>
        <w:t>Práva a povinnosti smluvních stran při provádění díla</w:t>
      </w:r>
    </w:p>
    <w:p w:rsidR="0080710F" w:rsidRPr="0017272E" w:rsidRDefault="0080710F" w:rsidP="008C2E32">
      <w:pPr>
        <w:pStyle w:val="Zkladntext"/>
        <w:numPr>
          <w:ilvl w:val="1"/>
          <w:numId w:val="16"/>
        </w:numPr>
        <w:spacing w:before="120"/>
        <w:jc w:val="both"/>
        <w:rPr>
          <w:b/>
          <w:color w:val="000000"/>
        </w:rPr>
      </w:pPr>
      <w:r w:rsidRPr="0017272E">
        <w:rPr>
          <w:b/>
          <w:color w:val="000000"/>
        </w:rPr>
        <w:t>Kontroly průběhu výstavby</w:t>
      </w:r>
    </w:p>
    <w:p w:rsidR="0080710F" w:rsidRPr="00105D81" w:rsidRDefault="0080710F" w:rsidP="008C2E32">
      <w:pPr>
        <w:pStyle w:val="Seznam3"/>
        <w:numPr>
          <w:ilvl w:val="2"/>
          <w:numId w:val="16"/>
        </w:numPr>
        <w:spacing w:before="120" w:after="120"/>
        <w:ind w:left="357" w:hanging="357"/>
        <w:jc w:val="both"/>
        <w:rPr>
          <w:color w:val="000000"/>
        </w:rPr>
      </w:pPr>
      <w:r w:rsidRPr="0017272E">
        <w:rPr>
          <w:color w:val="000000"/>
        </w:rPr>
        <w:t>V průběhu provádění díla budou konány kontrolní dny stavby, jejichž strukturu a cyklus určí podle potřeby stavby po dohodě se zhotovitelem objednatel. Kontrolní dny dle tohoto odstavce a odstavce 8.1.2. tohoto článku budou svolávány objednatelem. Zástupci zhotovitele a objednatele jsou povinni se jich zúčastnit. V případě potřeby zabezpečuje</w:t>
      </w:r>
      <w:r w:rsidR="003E764A">
        <w:rPr>
          <w:color w:val="000000"/>
        </w:rPr>
        <w:t xml:space="preserve"> zhotovitel účast dalších osob </w:t>
      </w:r>
      <w:r w:rsidRPr="0017272E">
        <w:rPr>
          <w:color w:val="000000"/>
        </w:rPr>
        <w:t xml:space="preserve">poskytujících části plnění na základě smluvních </w:t>
      </w:r>
      <w:r w:rsidRPr="00105D81">
        <w:rPr>
          <w:color w:val="000000"/>
        </w:rPr>
        <w:t>vztahů se zhotovitelem (subdodavatelů), popř. účast zástupců výrobců věcí použitých při provádění díla. Zápis z kontrolních dnů zajišťuje objednatel. Kontrolní dny budou svolávány minimálně</w:t>
      </w:r>
      <w:r w:rsidRPr="00105D81">
        <w:rPr>
          <w:b/>
          <w:color w:val="000000"/>
        </w:rPr>
        <w:t>1x měsíčně</w:t>
      </w:r>
      <w:r w:rsidRPr="00105D81">
        <w:rPr>
          <w:color w:val="000000"/>
        </w:rPr>
        <w:t xml:space="preserve"> objednatelem.</w:t>
      </w:r>
    </w:p>
    <w:p w:rsidR="0080710F" w:rsidRPr="0017272E" w:rsidRDefault="0080710F" w:rsidP="008C2E32">
      <w:pPr>
        <w:pStyle w:val="Seznam3"/>
        <w:numPr>
          <w:ilvl w:val="2"/>
          <w:numId w:val="16"/>
        </w:numPr>
        <w:spacing w:before="120" w:after="120"/>
        <w:ind w:left="357" w:hanging="357"/>
        <w:jc w:val="both"/>
        <w:rPr>
          <w:color w:val="000000"/>
        </w:rPr>
      </w:pPr>
      <w:r w:rsidRPr="00105D81">
        <w:rPr>
          <w:color w:val="000000"/>
        </w:rPr>
        <w:t>Objednatel</w:t>
      </w:r>
      <w:r w:rsidRPr="0017272E">
        <w:rPr>
          <w:color w:val="000000"/>
        </w:rPr>
        <w:t xml:space="preserve"> má právo svolávat i mimořádné kontrolní dny dle potřeby stavby.</w:t>
      </w:r>
    </w:p>
    <w:p w:rsidR="0080710F" w:rsidRPr="002F6D9C" w:rsidRDefault="0080710F" w:rsidP="008C2E32">
      <w:pPr>
        <w:pStyle w:val="Seznam3"/>
        <w:numPr>
          <w:ilvl w:val="2"/>
          <w:numId w:val="16"/>
        </w:numPr>
        <w:spacing w:before="120" w:after="120"/>
        <w:ind w:left="357" w:hanging="357"/>
        <w:jc w:val="both"/>
        <w:rPr>
          <w:color w:val="000000"/>
        </w:rPr>
      </w:pPr>
      <w:r w:rsidRPr="0017272E">
        <w:rPr>
          <w:color w:val="000000"/>
        </w:rPr>
        <w:t>Závěry z kontrolního dne jsou pro obě strany závazné, nemohou však změnit ustanovení této smlouvy.</w:t>
      </w:r>
    </w:p>
    <w:p w:rsidR="0080710F" w:rsidRPr="0017272E" w:rsidRDefault="0080710F" w:rsidP="008C2E32">
      <w:pPr>
        <w:pStyle w:val="Seznam3"/>
        <w:numPr>
          <w:ilvl w:val="2"/>
          <w:numId w:val="16"/>
        </w:numPr>
        <w:spacing w:before="120" w:after="120"/>
        <w:ind w:left="357" w:hanging="357"/>
        <w:jc w:val="both"/>
        <w:rPr>
          <w:color w:val="000000"/>
        </w:rPr>
      </w:pPr>
      <w:r>
        <w:rPr>
          <w:color w:val="000000"/>
        </w:rPr>
        <w:t xml:space="preserve">Objednatel a jím zmocněné osoby dle bodu 1.1 smlouvy </w:t>
      </w:r>
      <w:r w:rsidRPr="0017272E">
        <w:rPr>
          <w:color w:val="000000"/>
        </w:rPr>
        <w:t>j</w:t>
      </w:r>
      <w:r>
        <w:rPr>
          <w:color w:val="000000"/>
        </w:rPr>
        <w:t>sou</w:t>
      </w:r>
      <w:r w:rsidRPr="0017272E">
        <w:rPr>
          <w:color w:val="000000"/>
        </w:rPr>
        <w:t xml:space="preserve"> oprávněn</w:t>
      </w:r>
      <w:r>
        <w:rPr>
          <w:color w:val="000000"/>
        </w:rPr>
        <w:t>i</w:t>
      </w:r>
      <w:r w:rsidRPr="0017272E">
        <w:rPr>
          <w:color w:val="000000"/>
        </w:rPr>
        <w:t xml:space="preserve"> kontrolovat provádění díla průběžně. Zjistí-li objednatel, že zhotovitel provádí dílo </w:t>
      </w:r>
      <w:r w:rsidRPr="002F6D9C">
        <w:rPr>
          <w:color w:val="000000"/>
        </w:rPr>
        <w:t>nekvalifikovanými pracovníky,</w:t>
      </w:r>
      <w:r w:rsidRPr="0017272E">
        <w:rPr>
          <w:color w:val="000000"/>
        </w:rPr>
        <w:t xml:space="preserve"> v rozporu se svými povinnostmi a nedodržuje příslušná ustanovení smlouvy, je objednatel oprávněn písemně s uvedením nedostatků požadovat, aby zhotovitel vykázal nekvalifikované pracovníky ze staveniště, odstranil vady vzniklé nekvalifikovaným a vadným prováděním díla a dílo prováděl řádn</w:t>
      </w:r>
      <w:r>
        <w:rPr>
          <w:color w:val="000000"/>
        </w:rPr>
        <w:t>ým způsobem. V případě, že </w:t>
      </w:r>
      <w:r w:rsidRPr="0017272E">
        <w:rPr>
          <w:color w:val="000000"/>
        </w:rPr>
        <w:t>zhotovitel nevykáže nekvalifikované pracovníky ze staveniště a závady neodstraní ani v objednatelem stanovené lhůtě,  objednatel je oprávněn od smlouvy odstoupit.</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Plnění zhotovitele, která vykazují v době provádění díla nedostatky, je zhotovitel povinen nahradit bezvadným plněním. Nedojde-li k náhradě, je objednatel oprávněn zadržet </w:t>
      </w:r>
      <w:r>
        <w:rPr>
          <w:color w:val="000000"/>
        </w:rPr>
        <w:t>ty platby zhotoviteli, které se </w:t>
      </w:r>
      <w:r w:rsidRPr="0017272E">
        <w:rPr>
          <w:color w:val="000000"/>
        </w:rPr>
        <w:t>týkají vadné části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Materiály, které neodpovídají smluvní dokumentaci, nevyhovují předepsaným zkouškám nebo podmínkám této smlouvy a standardům, musí být odstraněny ze stavby a staveniště ve lhůtě stanovené objednatelem a nahrazeny jinými bezvadnými.</w:t>
      </w:r>
    </w:p>
    <w:p w:rsidR="0080710F" w:rsidRPr="0017272E" w:rsidRDefault="0080710F" w:rsidP="00C335E0">
      <w:pPr>
        <w:pStyle w:val="Seznam3"/>
        <w:spacing w:before="120" w:after="120"/>
        <w:ind w:left="357" w:firstLine="0"/>
        <w:jc w:val="both"/>
        <w:rPr>
          <w:color w:val="000000"/>
        </w:rPr>
      </w:pPr>
      <w:r w:rsidRPr="0017272E">
        <w:rPr>
          <w:color w:val="000000"/>
        </w:rPr>
        <w:lastRenderedPageBreak/>
        <w:t xml:space="preserve">Vznikne-li v důsledku vadného provádění díla zhotovitelem objednateli škoda, je zhotovitel povinen tuto škodu nahradit. Zhotovitel je povinen postupovat při provádění předmětu díla s náležitou odbornou péčí a podle pokynů objednatele. V případě nevhodnosti (nekvalifikovanosti) pokynů objednatele je zhotovitel povinen na nevhodnost pokynů objednatele písemně upozornit avšak není </w:t>
      </w:r>
      <w:proofErr w:type="gramStart"/>
      <w:r w:rsidRPr="0017272E">
        <w:rPr>
          <w:color w:val="000000"/>
        </w:rPr>
        <w:t>oprávněn  pozastavit</w:t>
      </w:r>
      <w:proofErr w:type="gramEnd"/>
      <w:r w:rsidRPr="0017272E">
        <w:rPr>
          <w:color w:val="000000"/>
        </w:rPr>
        <w:t xml:space="preserve"> provádění díla bez písemného souhlasu objednatele. Pokud však objednatel na uvedeném pokynu trvá</w:t>
      </w:r>
      <w:r w:rsidR="002F6D9C">
        <w:rPr>
          <w:color w:val="000000"/>
        </w:rPr>
        <w:t>,</w:t>
      </w:r>
      <w:r w:rsidRPr="0017272E">
        <w:rPr>
          <w:color w:val="000000"/>
        </w:rPr>
        <w:t xml:space="preserve"> není zhotovitel povinen případnou škodu vzniklou splněním nesprávného pokynu uhradit. O tomto musí být proveden zápis, podepsaný odpovědnými zástupci obou smluvních stran.</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Pro posouzení kvality práce zhotovitele a kvality díla jsou považována za závazná jednak veškerá ustanovení ČSN, EN, a to jak v části závazné, tak doporučující, a technických podmínek výrobců materiálů použitých při zhotovování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Zhotovitel je povinen na vyzvání předat objednateli aktualizaci časového plánu výstavby, který tvoří </w:t>
      </w:r>
      <w:r w:rsidRPr="00B4493C">
        <w:rPr>
          <w:b/>
          <w:color w:val="000000"/>
        </w:rPr>
        <w:t>přílohu č. 5</w:t>
      </w:r>
      <w:r w:rsidRPr="0017272E">
        <w:rPr>
          <w:color w:val="000000"/>
        </w:rPr>
        <w:t xml:space="preserve"> této smlouvy a umožnit objednateli ověření realizace příslušné dílčí části realizačního projektu z hlediska jeho souladu s požadavky objednatele.</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Objednatel je oprávněn stanovit zhotoviteli pořadí </w:t>
      </w:r>
      <w:r>
        <w:rPr>
          <w:color w:val="000000"/>
        </w:rPr>
        <w:t xml:space="preserve">realizace díla – stavebních prací na jednotlivých stavebních objektech </w:t>
      </w:r>
      <w:r w:rsidRPr="0017272E">
        <w:rPr>
          <w:color w:val="000000"/>
        </w:rPr>
        <w:t>a zhotovitel je povinen tento harmonogram akceptovat za podmínky, že tímto nebude narušen časový plán výstavby uvedený v </w:t>
      </w:r>
      <w:r w:rsidRPr="00C67A2A">
        <w:rPr>
          <w:b/>
          <w:color w:val="000000"/>
        </w:rPr>
        <w:t>příloze č. 5</w:t>
      </w:r>
      <w:r w:rsidRPr="0017272E">
        <w:rPr>
          <w:color w:val="000000"/>
        </w:rPr>
        <w:t xml:space="preserve"> této smlouvy.</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Zhotovitel není oprávněn bez souhlasu objednatele poskytovat třetím osobám projektovou dokumentaci. </w:t>
      </w: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Kontroly zakrývaných prací</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Objednatel je oprávněn kontrolovat dílo v každé fázi jeho provádění. Jedná se zejména o </w:t>
      </w:r>
      <w:r>
        <w:rPr>
          <w:color w:val="000000"/>
        </w:rPr>
        <w:t>konstrukce a </w:t>
      </w:r>
      <w:r w:rsidRPr="0017272E">
        <w:rPr>
          <w:color w:val="000000"/>
        </w:rPr>
        <w:t>práce, které vyžadují kontrolu před jejich zakrytím</w:t>
      </w:r>
      <w:r>
        <w:rPr>
          <w:color w:val="000000"/>
        </w:rPr>
        <w:t xml:space="preserve">. </w:t>
      </w:r>
      <w:r w:rsidRPr="0017272E">
        <w:rPr>
          <w:color w:val="000000"/>
        </w:rPr>
        <w:t xml:space="preserve">Zhotovitel je povinen vyzvat objednatele k prověření zakrývaných konstrukcí v průběhu výstavby </w:t>
      </w:r>
      <w:r w:rsidRPr="00C67A2A">
        <w:rPr>
          <w:b/>
          <w:color w:val="000000"/>
        </w:rPr>
        <w:t>3 pracovní dny předem</w:t>
      </w:r>
      <w:r w:rsidR="002F6D9C">
        <w:rPr>
          <w:b/>
          <w:color w:val="000000"/>
        </w:rPr>
        <w:t>,</w:t>
      </w:r>
      <w:r w:rsidRPr="0017272E">
        <w:rPr>
          <w:color w:val="000000"/>
        </w:rPr>
        <w:t xml:space="preserve"> a to zápisem ve stavebním deníku. Zhotovitel je povinen zajistit přístup ke kontrolovaným konstrukcím a pracím tak, aby objednatel mohl tuto kontrolu provést s odbornou péčí. Pokud zhotovitel nezajistí objednateli tento přístup, je zhotovitel oprávněn vydat nesouhlas se zakrytím části díla. Kontrola objednatele zakrývacích prací nemá vliv na odpovědnost zhotovitele za vady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Souhlas či nesouhlas se zakrytím části díla vydá objednatel neprodleně, nejpozději však </w:t>
      </w:r>
      <w:r w:rsidRPr="00C67A2A">
        <w:rPr>
          <w:b/>
          <w:color w:val="000000"/>
        </w:rPr>
        <w:t>do 48 hodin</w:t>
      </w:r>
      <w:r w:rsidRPr="0017272E">
        <w:rPr>
          <w:color w:val="000000"/>
        </w:rPr>
        <w:t xml:space="preserve"> po jejich prověření písemně formou zápisu do stavebního deníku s případným odkazem na pořízený protokol.</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Ke kontrole zakrývaných prací předloží zhotovitel veškeré výsledky o provedených zkouškách, jakosti materiálů použitých pro zakrývané práce, certifikáty a atesty. V případě, že by zakrytím prací došlo k znepřístupnění jiných částí stavby a znemožnění jejich budoucí kontroly, předloží zhotovitel ke kontrole zakrývaných prací stejné dokumenty ohledně těchto částí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Nedostaví-li se objednatel nebo jeho zástupce k prověření zakrývaných konstrukcí či nevydá-li vyjádření dle odstavce 8.2.2 tohoto článku má zhotovitel právo tuto část díla zakrýt. V případě žádosti objednatele je zhotovitel povinen tuto část díla odkrýt s tím, že náklady s tím spojené nese objednatel. To neplatí v případě vadného provedení zakryté části díla, kdy náklady nese zhotovitel.</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Dílo či části díla, které vykazují prokazatelný nesoulad s projektovou dokumentací či písemnými pokyny objednatele, změny díla, které zhotovitel provede bez písemného souhlasu objednatele a vadně provedené části díla se nehradí. Zhotovitel je musí na požádání ve lhůtě stanovené objednatelem odstranit, jinak může být provedeno jejich odstranění na jeho náklady tř</w:t>
      </w:r>
      <w:r w:rsidR="00113C1F">
        <w:rPr>
          <w:color w:val="000000"/>
        </w:rPr>
        <w:t>etí osobou. Tímto se zhotovitel</w:t>
      </w:r>
      <w:r w:rsidRPr="0017272E">
        <w:rPr>
          <w:color w:val="000000"/>
        </w:rPr>
        <w:t xml:space="preserve"> nezbavuje odpovědnosti za dílo jako celek ani jeho jednotlivých částí. Zhotovitel ručí objednateli za veškeré škody, které v důsledku takového jednání objednateli vzniknou.</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 xml:space="preserve">Zhotovitel je povinen provádět práce v souladu s požadavky budoucích </w:t>
      </w:r>
      <w:r>
        <w:rPr>
          <w:color w:val="000000"/>
        </w:rPr>
        <w:t>vlastníků inženýrských staveb a </w:t>
      </w:r>
      <w:r w:rsidRPr="0017272E">
        <w:rPr>
          <w:color w:val="000000"/>
        </w:rPr>
        <w:t>sítí, příp. správců inženýrských staveb a sítí, které objednatel sdělí zhotoviteli.</w:t>
      </w: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Zkoušky</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Zhotovitel je povinen průběžně kontrolovat jakost dodávek a prověřovat doklady o dodávkách materiálů, konstrukcí a technologií. Dále prověřovat doklady o všech provedených průběžných zkouškách, revizích a měřeních dokládajících kvalitu a způsobilost díla a jeho částí, prověřovat a kontrolovat dodržování požadavků hygienických, požární ochrany, bezpečnosti, ochrany zdraví při práci, ochrany životního prostředí.</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Součástí plnění zhotovitele a dokladem řádného provedení díla je doložení výsledků potřebných individuálních a komplexních zkoušek a požadavků příslušných státních orgánů. Provádění zkoušek se řídí podmínkami této smlouvy, ČSN, projektovou dokumentací a technickými údaji vyhlášenými výrobci jednotlivých zařízení tvořících součást zhotovovaného díla.</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lastRenderedPageBreak/>
        <w:t>Objednatel předá zhotoviteli seznam všech dílčích a komplexních zkoušek spojených s plněním předmětu smlouvy s definováním co je účelem a cílem zkoušky, jaké jsou nutné podmínky (doklady, stavební připravenost, dokončenost a funkčnost souvisejících a podmiňujících staveb či jejich částí, klimatické podmínky apod.) pro jejich provedení, jaký bude průběh zkoušky z hlediska technologického postupu a času, kdo musí být přítomen zkoušce a jaký musí být jejich výsledek pro to, aby byly uznány za vyhovující.</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O konání jednotlivých zkoušek vyrozumí zhotovitel objednatele a další zainteresované strany zápisem do stavebního deníku alespoň 3 pracovní dny předem. Nebude-li možné jednotlivé zkoušky provést, dohodnou se strany, jakým náhradním způsobem osvědčí zhotovitel způsobilost díla, popř. jeho dílčí části. Jakmile odpadne překážka, která brání provedení zkoušky, je zhotovitel povinen dodatečně zkoušky provést a to v potřebném rozsahu.</w:t>
      </w:r>
    </w:p>
    <w:p w:rsidR="0080710F" w:rsidRPr="0017272E" w:rsidRDefault="00113C1F" w:rsidP="008C2E32">
      <w:pPr>
        <w:pStyle w:val="Seznam3"/>
        <w:numPr>
          <w:ilvl w:val="2"/>
          <w:numId w:val="16"/>
        </w:numPr>
        <w:spacing w:before="120" w:after="120"/>
        <w:ind w:left="357" w:hanging="357"/>
        <w:jc w:val="both"/>
        <w:rPr>
          <w:color w:val="000000"/>
        </w:rPr>
      </w:pPr>
      <w:r>
        <w:rPr>
          <w:color w:val="000000"/>
        </w:rPr>
        <w:t>Výsledek zkoušek</w:t>
      </w:r>
      <w:r w:rsidR="0080710F" w:rsidRPr="0017272E">
        <w:rPr>
          <w:color w:val="000000"/>
        </w:rPr>
        <w:t xml:space="preserve"> bude doložen formou zápisu případně protokolu o jejich provedení.</w:t>
      </w:r>
    </w:p>
    <w:p w:rsidR="0080710F" w:rsidRPr="0017272E" w:rsidRDefault="0080710F" w:rsidP="008C2E32">
      <w:pPr>
        <w:pStyle w:val="Seznam3"/>
        <w:numPr>
          <w:ilvl w:val="2"/>
          <w:numId w:val="16"/>
        </w:numPr>
        <w:spacing w:before="120" w:after="120"/>
        <w:ind w:left="357" w:hanging="357"/>
        <w:jc w:val="both"/>
        <w:rPr>
          <w:color w:val="000000"/>
        </w:rPr>
      </w:pPr>
      <w:r w:rsidRPr="0017272E">
        <w:rPr>
          <w:color w:val="000000"/>
        </w:rPr>
        <w:t>Objednatel si může vyžádat za úhradu</w:t>
      </w:r>
      <w:r w:rsidR="0024032E">
        <w:rPr>
          <w:color w:val="000000"/>
        </w:rPr>
        <w:t xml:space="preserve"> </w:t>
      </w:r>
      <w:r w:rsidRPr="0017272E">
        <w:rPr>
          <w:color w:val="000000"/>
        </w:rPr>
        <w:t>a v dohodnuté lhůtě dodatečné zkoušky, potvrzující kvalitu zhotoveného díla, které považuje za potřebné. Pokud výsledek zkoušky nebude vyhovující, nese náklady na její provedení zhotovitel sám.</w:t>
      </w: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Stavební deník</w:t>
      </w:r>
    </w:p>
    <w:p w:rsidR="0080710F" w:rsidRPr="0017272E" w:rsidRDefault="0080710F" w:rsidP="008C2E32">
      <w:pPr>
        <w:pStyle w:val="Pokraovnseznamu3"/>
        <w:numPr>
          <w:ilvl w:val="2"/>
          <w:numId w:val="16"/>
        </w:numPr>
        <w:spacing w:before="120" w:after="0"/>
        <w:jc w:val="both"/>
        <w:rPr>
          <w:color w:val="000000"/>
        </w:rPr>
      </w:pPr>
      <w:r w:rsidRPr="0017272E">
        <w:rPr>
          <w:color w:val="000000"/>
        </w:rPr>
        <w:t xml:space="preserve">Zhotovitel povede stavební deník ve smyslu </w:t>
      </w:r>
      <w:proofErr w:type="spellStart"/>
      <w:r w:rsidRPr="0017272E">
        <w:rPr>
          <w:color w:val="000000"/>
        </w:rPr>
        <w:t>ust</w:t>
      </w:r>
      <w:proofErr w:type="spellEnd"/>
      <w:r w:rsidRPr="0017272E">
        <w:rPr>
          <w:color w:val="000000"/>
        </w:rPr>
        <w:t>. § 157 stavební</w:t>
      </w:r>
      <w:r>
        <w:rPr>
          <w:color w:val="000000"/>
        </w:rPr>
        <w:t>ho</w:t>
      </w:r>
      <w:r w:rsidRPr="0017272E">
        <w:rPr>
          <w:color w:val="000000"/>
        </w:rPr>
        <w:t xml:space="preserve"> zákon</w:t>
      </w:r>
      <w:r>
        <w:rPr>
          <w:color w:val="000000"/>
        </w:rPr>
        <w:t>a</w:t>
      </w:r>
      <w:r w:rsidRPr="0017272E">
        <w:rPr>
          <w:color w:val="000000"/>
        </w:rPr>
        <w:t xml:space="preserve"> jako doklad o průběhu stavby a to ode dne převzetí staveniště. </w:t>
      </w:r>
    </w:p>
    <w:p w:rsidR="0080710F" w:rsidRPr="0017272E" w:rsidRDefault="0080710F" w:rsidP="008C2E32">
      <w:pPr>
        <w:pStyle w:val="Pokraovnseznamu3"/>
        <w:numPr>
          <w:ilvl w:val="2"/>
          <w:numId w:val="16"/>
        </w:numPr>
        <w:spacing w:before="120" w:after="0"/>
        <w:jc w:val="both"/>
        <w:rPr>
          <w:color w:val="000000"/>
        </w:rPr>
      </w:pPr>
      <w:r w:rsidRPr="0017272E">
        <w:rPr>
          <w:color w:val="000000"/>
        </w:rPr>
        <w:t>Jméno osoby oprávněné podepisovat zápisy ve stavebním deníku bude uvedeno oběma stranami zápisem v úvodním listu každého deníku.</w:t>
      </w:r>
    </w:p>
    <w:p w:rsidR="0080710F" w:rsidRPr="0017272E" w:rsidRDefault="0080710F" w:rsidP="008C2E32">
      <w:pPr>
        <w:pStyle w:val="Pokraovnseznamu3"/>
        <w:numPr>
          <w:ilvl w:val="2"/>
          <w:numId w:val="16"/>
        </w:numPr>
        <w:spacing w:before="120" w:after="0"/>
        <w:jc w:val="both"/>
        <w:rPr>
          <w:color w:val="000000"/>
        </w:rPr>
      </w:pPr>
      <w:r w:rsidRPr="0017272E">
        <w:rPr>
          <w:color w:val="000000"/>
        </w:rPr>
        <w:t>Zhotovitel je povinen první kopii denních záznamů předávat objednateli. Druhý průpis denních záznamů je zhotovitel povinen uložit odděleně od originálu tak, aby byl k dispozici v případě ztráty nebo zničení deníku. Zhotovitel je povinen stavební deník chránit, stavební deník musí být k dispozici objednateli a veřejnoprávním orgánům denně kdykoli v průběhu práce na staveništi.</w:t>
      </w:r>
    </w:p>
    <w:p w:rsidR="0080710F" w:rsidRPr="0017272E" w:rsidRDefault="0080710F" w:rsidP="008C2E32">
      <w:pPr>
        <w:pStyle w:val="Pokraovnseznamu3"/>
        <w:numPr>
          <w:ilvl w:val="2"/>
          <w:numId w:val="16"/>
        </w:numPr>
        <w:spacing w:before="120" w:after="0"/>
        <w:jc w:val="both"/>
        <w:rPr>
          <w:color w:val="000000"/>
        </w:rPr>
      </w:pPr>
      <w:r w:rsidRPr="0017272E">
        <w:rPr>
          <w:color w:val="000000"/>
        </w:rPr>
        <w:t>Není-li v tomto článku smlouvy uvedeno jinak, platí pro vedení stavebního deníku a jeho obsahové náležitosti ustanovení vyhl</w:t>
      </w:r>
      <w:r>
        <w:rPr>
          <w:color w:val="000000"/>
        </w:rPr>
        <w:t>ášky</w:t>
      </w:r>
      <w:r w:rsidRPr="0017272E">
        <w:rPr>
          <w:color w:val="000000"/>
        </w:rPr>
        <w:t xml:space="preserve"> č. 499/2006 Sb.</w:t>
      </w:r>
      <w:r>
        <w:rPr>
          <w:color w:val="000000"/>
        </w:rPr>
        <w:t>, o dokumentaci staveb.</w:t>
      </w: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Staveniště a jeho zařízení</w:t>
      </w:r>
    </w:p>
    <w:p w:rsidR="0080710F" w:rsidRPr="0017272E" w:rsidRDefault="0080710F" w:rsidP="008C2E32">
      <w:pPr>
        <w:pStyle w:val="Seznam3"/>
        <w:numPr>
          <w:ilvl w:val="2"/>
          <w:numId w:val="16"/>
        </w:numPr>
        <w:spacing w:before="120"/>
        <w:jc w:val="both"/>
        <w:rPr>
          <w:color w:val="000000"/>
        </w:rPr>
      </w:pPr>
      <w:r w:rsidRPr="0017272E">
        <w:rPr>
          <w:color w:val="000000"/>
        </w:rPr>
        <w:t>Objednatel se zavazuje předat zhotoviteli staveniště</w:t>
      </w:r>
      <w:r w:rsidR="002F6D9C">
        <w:rPr>
          <w:b/>
          <w:color w:val="000000"/>
        </w:rPr>
        <w:t>,</w:t>
      </w:r>
      <w:r w:rsidRPr="0017272E">
        <w:rPr>
          <w:color w:val="000000"/>
        </w:rPr>
        <w:t xml:space="preserve"> o čemž bude sepsán Předávací protokol, ve kterém bude vymezen rozsah práv a povinností zhotovitele, podmínky užívání staveniště a práva třetích osob k zájmovému území a který se stane přílohou této smlouvy</w:t>
      </w:r>
      <w:r w:rsidR="002F6D9C">
        <w:rPr>
          <w:color w:val="000000"/>
        </w:rPr>
        <w:t>,</w:t>
      </w:r>
      <w:r w:rsidRPr="0017272E">
        <w:rPr>
          <w:color w:val="000000"/>
        </w:rPr>
        <w:t xml:space="preserve"> jak je uvedeno v bodě 2.1 smlouvy. Náklady na zřízení staveništních přípojek vody, elektrické energie a tepla hradí zhotovitel. Zhotovitel je povinen zajistit řádné vytýčení staveniště a během provádění díla řádně pečovat o základní směrové a výškové body a to až do doby předání dokončeného díla objednateli. </w:t>
      </w:r>
    </w:p>
    <w:p w:rsidR="0080710F" w:rsidRPr="0080104B" w:rsidRDefault="0080710F" w:rsidP="008C2E32">
      <w:pPr>
        <w:pStyle w:val="Seznam3"/>
        <w:numPr>
          <w:ilvl w:val="2"/>
          <w:numId w:val="16"/>
        </w:numPr>
        <w:spacing w:before="120"/>
        <w:jc w:val="both"/>
        <w:rPr>
          <w:color w:val="000000"/>
        </w:rPr>
      </w:pPr>
      <w:r w:rsidRPr="0017272E">
        <w:rPr>
          <w:color w:val="000000"/>
        </w:rPr>
        <w:t xml:space="preserve">Zhotovitel je povinen udržovat na staveništi pořádek a čistotu, je povinen neprodleně odstraňovat odpady a nečistoty vzniklé při provádění díla v souladu se zákonem o odpadech. Zhotovitel je povinen neprodleně odstraňovat veškerá znečištění a poškození komunikací, ke kterým dojde provozem </w:t>
      </w:r>
      <w:r w:rsidRPr="0080104B">
        <w:rPr>
          <w:color w:val="000000"/>
        </w:rPr>
        <w:t>zhotovitele.</w:t>
      </w:r>
    </w:p>
    <w:p w:rsidR="0080710F" w:rsidRPr="0080104B" w:rsidRDefault="0080710F" w:rsidP="008C2E32">
      <w:pPr>
        <w:pStyle w:val="Seznam3"/>
        <w:numPr>
          <w:ilvl w:val="2"/>
          <w:numId w:val="16"/>
        </w:numPr>
        <w:spacing w:before="120"/>
        <w:jc w:val="both"/>
        <w:rPr>
          <w:color w:val="000000"/>
        </w:rPr>
      </w:pPr>
      <w:r w:rsidRPr="0080104B">
        <w:rPr>
          <w:color w:val="000000"/>
        </w:rPr>
        <w:t>Zhotovitel odpovídá za bezpečnost a ochranu zdraví všech osob v prostoru staveniště a zabezpečí, aby osoby</w:t>
      </w:r>
      <w:r w:rsidRPr="0017272E">
        <w:rPr>
          <w:color w:val="000000"/>
        </w:rPr>
        <w:t xml:space="preserve"> zhotovitele a jeho subdodavatelů pohybujících se po staveništi, byly vybaveny ochrannými pracovními pomůckami. Dále se zhotovitel zavazuje dodržovat veškeré hygienické </w:t>
      </w:r>
      <w:r>
        <w:rPr>
          <w:color w:val="000000"/>
        </w:rPr>
        <w:t>předpisy a </w:t>
      </w:r>
      <w:r w:rsidRPr="0017272E">
        <w:rPr>
          <w:color w:val="000000"/>
        </w:rPr>
        <w:t xml:space="preserve">podmínky ochrany životního prostředí. </w:t>
      </w:r>
      <w:r w:rsidRPr="00613AD0">
        <w:rPr>
          <w:color w:val="000000"/>
        </w:rPr>
        <w:t>Zaměstnanci objednatele, jeho zmocněnci a třetí osoby jím pozvané, se mohou pohybovat v prostoru staveniště jen v doprovodu pověřeného pracovníka zhotovitele nebo se souhlasem pověřeného pracovníka zhotovitele. Zhotovitel se zavazuje vybavit tyto osoby ochrannými pomůckami a poučit je o bezpečnosti a ochraně zdraví ve smyslu obecně závazných právních předpisů.</w:t>
      </w:r>
    </w:p>
    <w:p w:rsidR="0080710F" w:rsidRPr="0017272E" w:rsidRDefault="0080710F" w:rsidP="008C2E32">
      <w:pPr>
        <w:pStyle w:val="Seznam3"/>
        <w:numPr>
          <w:ilvl w:val="2"/>
          <w:numId w:val="16"/>
        </w:numPr>
        <w:spacing w:before="120"/>
        <w:jc w:val="both"/>
        <w:rPr>
          <w:color w:val="000000"/>
        </w:rPr>
      </w:pPr>
      <w:r w:rsidRPr="0017272E">
        <w:rPr>
          <w:color w:val="000000"/>
        </w:rPr>
        <w:t xml:space="preserve">Zhotovitel je povinen na staveništi dodržovat veškeré platné ČSN a obecně závazné právní předpisy. Pokud porušením těchto předpisů vznikne škoda, hradí ji v plné výši zhotovitel. </w:t>
      </w:r>
    </w:p>
    <w:p w:rsidR="0080710F" w:rsidRPr="00613AD0" w:rsidRDefault="0080710F" w:rsidP="008C2E32">
      <w:pPr>
        <w:pStyle w:val="Seznam3"/>
        <w:numPr>
          <w:ilvl w:val="2"/>
          <w:numId w:val="16"/>
        </w:numPr>
        <w:spacing w:before="120"/>
        <w:jc w:val="both"/>
        <w:rPr>
          <w:color w:val="000000"/>
        </w:rPr>
      </w:pPr>
      <w:r w:rsidRPr="00613AD0">
        <w:rPr>
          <w:color w:val="000000"/>
        </w:rPr>
        <w:t>V případě kdy zhotovitel oplotí prostor vlastní stavby je povinen plochu plotu vyhradit pro reklamní účely objednatele. Zhotovitel na oplocení ani na jiných částech díla není oprávněn bez souhlasu objednatele povolit jakoukoliv reklamu s výjimkou reklamy zhotovitele. Reklamní plochy zřízené pro účel objednatele je zhotovitel povinen chránit před poškozením svou pracovní činností.</w:t>
      </w:r>
    </w:p>
    <w:p w:rsidR="0080710F" w:rsidRPr="0017272E" w:rsidRDefault="0080710F" w:rsidP="008C2E32">
      <w:pPr>
        <w:pStyle w:val="Seznam3"/>
        <w:numPr>
          <w:ilvl w:val="2"/>
          <w:numId w:val="16"/>
        </w:numPr>
        <w:spacing w:before="120"/>
        <w:jc w:val="both"/>
        <w:rPr>
          <w:color w:val="000000"/>
        </w:rPr>
      </w:pPr>
      <w:r w:rsidRPr="0017272E">
        <w:rPr>
          <w:color w:val="000000"/>
        </w:rPr>
        <w:lastRenderedPageBreak/>
        <w:t xml:space="preserve">Zhotovitel před zahájením stavby umístí </w:t>
      </w:r>
      <w:r w:rsidRPr="00CB35FC">
        <w:rPr>
          <w:color w:val="000000"/>
        </w:rPr>
        <w:t>na stavbě objednatelem schválený</w:t>
      </w:r>
      <w:r w:rsidR="0024032E">
        <w:rPr>
          <w:color w:val="000000"/>
        </w:rPr>
        <w:t xml:space="preserve"> </w:t>
      </w:r>
      <w:r w:rsidRPr="00CB35FC">
        <w:rPr>
          <w:color w:val="000000"/>
        </w:rPr>
        <w:t>velkoplošný informační panel – billboard dle bodu 4.</w:t>
      </w:r>
      <w:r w:rsidR="00CB35FC" w:rsidRPr="00CB35FC">
        <w:rPr>
          <w:color w:val="000000"/>
        </w:rPr>
        <w:t>3</w:t>
      </w:r>
      <w:r w:rsidRPr="00CB35FC">
        <w:rPr>
          <w:color w:val="000000"/>
        </w:rPr>
        <w:t>.1 smlouvy. Tento</w:t>
      </w:r>
      <w:r w:rsidR="0024032E">
        <w:rPr>
          <w:color w:val="000000"/>
        </w:rPr>
        <w:t xml:space="preserve"> </w:t>
      </w:r>
      <w:r w:rsidRPr="00CB35FC">
        <w:rPr>
          <w:color w:val="000000"/>
        </w:rPr>
        <w:t>billboard je zhotovitel povinen</w:t>
      </w:r>
      <w:r w:rsidRPr="0017272E">
        <w:rPr>
          <w:color w:val="000000"/>
        </w:rPr>
        <w:t xml:space="preserve"> udržovat v řádném stavu po celou dobu výstavby</w:t>
      </w:r>
      <w:r>
        <w:rPr>
          <w:color w:val="000000"/>
        </w:rPr>
        <w:t xml:space="preserve"> a pro případ jeho poškození jej nechat pojistit na své náklady</w:t>
      </w:r>
      <w:r w:rsidRPr="0017272E">
        <w:rPr>
          <w:color w:val="000000"/>
        </w:rPr>
        <w:t>.</w:t>
      </w:r>
    </w:p>
    <w:p w:rsidR="0080710F" w:rsidRPr="00613AD0" w:rsidRDefault="0080710F" w:rsidP="008C2E32">
      <w:pPr>
        <w:pStyle w:val="Seznam3"/>
        <w:numPr>
          <w:ilvl w:val="2"/>
          <w:numId w:val="16"/>
        </w:numPr>
        <w:spacing w:before="120"/>
        <w:jc w:val="both"/>
        <w:rPr>
          <w:color w:val="000000"/>
        </w:rPr>
      </w:pPr>
      <w:r w:rsidRPr="00613AD0">
        <w:rPr>
          <w:color w:val="000000"/>
        </w:rPr>
        <w:t>Zhotovitel je povinen zajistit po celou dobu výstavby ochranu a ostrahu staveniště. Na staveniště nesmí být umožněn přístup osobám, které se bezprostředně nepodílejí na zajištění výstavby objektů. Zhotovitel odpovídá za bezpečnost</w:t>
      </w:r>
      <w:r w:rsidR="00A9555E">
        <w:rPr>
          <w:color w:val="000000"/>
        </w:rPr>
        <w:t xml:space="preserve"> a ochranu zdraví všech osob </w:t>
      </w:r>
      <w:r w:rsidR="00113C1F">
        <w:rPr>
          <w:color w:val="000000"/>
        </w:rPr>
        <w:t>nacházejících se</w:t>
      </w:r>
      <w:r w:rsidRPr="00613AD0">
        <w:rPr>
          <w:color w:val="000000"/>
        </w:rPr>
        <w:t xml:space="preserve"> v prostorách jím převzatých jako staveniště a dál v ostatních prostorách využívaných pro plnění dle této smlouvy. Vstup cizích osob na staveniště je možný výhradně se souhlasem a dle pokynů zhotovitele.</w:t>
      </w:r>
    </w:p>
    <w:p w:rsidR="0080710F" w:rsidRPr="00613AD0" w:rsidRDefault="0080710F" w:rsidP="008C2E32">
      <w:pPr>
        <w:pStyle w:val="Seznam3"/>
        <w:numPr>
          <w:ilvl w:val="2"/>
          <w:numId w:val="16"/>
        </w:numPr>
        <w:spacing w:before="120"/>
        <w:jc w:val="both"/>
        <w:rPr>
          <w:color w:val="000000"/>
        </w:rPr>
      </w:pPr>
      <w:r w:rsidRPr="00613AD0">
        <w:rPr>
          <w:color w:val="000000"/>
        </w:rPr>
        <w:t>Přístup třetích osob na staveniště - zhotovitel si je vědom skutečnosti, že jím převzaté staveniště je součástí území, ve kterém se nacházejí objekty, užívané třetími osobami. Podmínky pro užívání staveniště, jakož i práva třetích osob jsou uvedeny v Předávacím protokolu.</w:t>
      </w:r>
    </w:p>
    <w:p w:rsidR="0080710F" w:rsidRPr="00613AD0" w:rsidRDefault="0080710F" w:rsidP="008C2E32">
      <w:pPr>
        <w:pStyle w:val="Seznam3"/>
        <w:numPr>
          <w:ilvl w:val="2"/>
          <w:numId w:val="16"/>
        </w:numPr>
        <w:spacing w:before="120"/>
        <w:jc w:val="both"/>
        <w:rPr>
          <w:color w:val="000000"/>
        </w:rPr>
      </w:pPr>
      <w:r w:rsidRPr="00613AD0">
        <w:rPr>
          <w:color w:val="000000"/>
        </w:rPr>
        <w:t>Zhotovitel není oprávněn, s výjimkou případů uvedených v </w:t>
      </w:r>
      <w:proofErr w:type="spellStart"/>
      <w:r w:rsidRPr="00613AD0">
        <w:rPr>
          <w:color w:val="000000"/>
        </w:rPr>
        <w:t>ust</w:t>
      </w:r>
      <w:proofErr w:type="spellEnd"/>
      <w:r w:rsidRPr="00613AD0">
        <w:rPr>
          <w:color w:val="000000"/>
        </w:rPr>
        <w:t xml:space="preserve">. </w:t>
      </w:r>
      <w:proofErr w:type="gramStart"/>
      <w:r w:rsidRPr="00613AD0">
        <w:rPr>
          <w:color w:val="000000"/>
        </w:rPr>
        <w:t>odst.</w:t>
      </w:r>
      <w:proofErr w:type="gramEnd"/>
      <w:r w:rsidRPr="00613AD0">
        <w:rPr>
          <w:color w:val="000000"/>
        </w:rPr>
        <w:t xml:space="preserve"> 8.5.</w:t>
      </w:r>
      <w:r>
        <w:rPr>
          <w:color w:val="000000"/>
        </w:rPr>
        <w:t>7</w:t>
      </w:r>
      <w:r w:rsidRPr="00613AD0">
        <w:rPr>
          <w:color w:val="000000"/>
        </w:rPr>
        <w:t>. tohoto článku, umožnit bez předcházejícího písemného souhlasu objednatele přístup třetím osobám do jakýchkoli částí staveniště a budovaných stavebních objektů. To se netýká třetích osob, jejichž vstup je potřebný pro realizaci díla.</w:t>
      </w:r>
    </w:p>
    <w:p w:rsidR="0080710F" w:rsidRPr="0017272E" w:rsidRDefault="0080710F" w:rsidP="008C2E32">
      <w:pPr>
        <w:pStyle w:val="Seznam3"/>
        <w:numPr>
          <w:ilvl w:val="2"/>
          <w:numId w:val="16"/>
        </w:numPr>
        <w:spacing w:before="120"/>
        <w:jc w:val="both"/>
        <w:rPr>
          <w:color w:val="000000"/>
        </w:rPr>
      </w:pPr>
      <w:r w:rsidRPr="0017272E">
        <w:rPr>
          <w:color w:val="000000"/>
        </w:rPr>
        <w:t>Zhotovitel není oprávněn používat jakékoliv části prostor</w:t>
      </w:r>
      <w:r w:rsidR="00113C1F">
        <w:rPr>
          <w:color w:val="000000"/>
        </w:rPr>
        <w:t>,</w:t>
      </w:r>
      <w:r w:rsidRPr="0017272E">
        <w:rPr>
          <w:color w:val="000000"/>
        </w:rPr>
        <w:t xml:space="preserve"> kde bude provádět dílo jako zařízení staveniště bez předchozího písemného souhlasu objednatele.</w:t>
      </w:r>
    </w:p>
    <w:p w:rsidR="0080710F" w:rsidRPr="00113C1F" w:rsidRDefault="0080710F" w:rsidP="008C2E32">
      <w:pPr>
        <w:pStyle w:val="Seznam2"/>
        <w:numPr>
          <w:ilvl w:val="1"/>
          <w:numId w:val="16"/>
        </w:numPr>
        <w:spacing w:before="120"/>
        <w:ind w:left="357" w:hanging="357"/>
        <w:jc w:val="both"/>
        <w:rPr>
          <w:b/>
          <w:color w:val="000000"/>
        </w:rPr>
      </w:pPr>
      <w:r w:rsidRPr="00113C1F">
        <w:rPr>
          <w:b/>
          <w:color w:val="000000"/>
        </w:rPr>
        <w:t>Použití subdodavatelů</w:t>
      </w:r>
    </w:p>
    <w:p w:rsidR="0080710F" w:rsidRPr="0017272E" w:rsidRDefault="0080710F" w:rsidP="008C2E32">
      <w:pPr>
        <w:pStyle w:val="Seznam3"/>
        <w:numPr>
          <w:ilvl w:val="2"/>
          <w:numId w:val="16"/>
        </w:numPr>
        <w:spacing w:before="120"/>
        <w:jc w:val="both"/>
        <w:rPr>
          <w:color w:val="000000"/>
        </w:rPr>
      </w:pPr>
      <w:r w:rsidRPr="0017272E">
        <w:rPr>
          <w:color w:val="000000"/>
        </w:rPr>
        <w:t>Zhotovitel může pověřit provedením části díla třetí osobu (dále jen „</w:t>
      </w:r>
      <w:r w:rsidRPr="0017272E">
        <w:rPr>
          <w:b/>
          <w:color w:val="000000"/>
        </w:rPr>
        <w:t>subdodavatel</w:t>
      </w:r>
      <w:r w:rsidRPr="0017272E">
        <w:rPr>
          <w:color w:val="000000"/>
        </w:rPr>
        <w:t xml:space="preserve">“) </w:t>
      </w:r>
      <w:r>
        <w:rPr>
          <w:color w:val="000000"/>
        </w:rPr>
        <w:t>pouze za </w:t>
      </w:r>
      <w:r w:rsidRPr="0017272E">
        <w:rPr>
          <w:color w:val="000000"/>
        </w:rPr>
        <w:t>podmínek stanovených touto smlouvou</w:t>
      </w:r>
      <w:r w:rsidR="00113C1F">
        <w:rPr>
          <w:color w:val="000000"/>
        </w:rPr>
        <w:t xml:space="preserve"> a v souladu s podmínkami zadávacího řízení</w:t>
      </w:r>
      <w:r w:rsidRPr="0017272E">
        <w:rPr>
          <w:color w:val="000000"/>
        </w:rPr>
        <w:t>. Při provádění díla subdodavatelem zhotovitel odpovídá objednateli, jako by tuto část díla prováděl sám.</w:t>
      </w:r>
    </w:p>
    <w:p w:rsidR="0080710F" w:rsidRPr="0017272E" w:rsidRDefault="0080710F" w:rsidP="008C2E32">
      <w:pPr>
        <w:pStyle w:val="Seznam3"/>
        <w:numPr>
          <w:ilvl w:val="2"/>
          <w:numId w:val="16"/>
        </w:numPr>
        <w:spacing w:before="120"/>
        <w:jc w:val="both"/>
        <w:rPr>
          <w:color w:val="000000"/>
        </w:rPr>
      </w:pPr>
      <w:r w:rsidRPr="0017272E">
        <w:rPr>
          <w:color w:val="000000"/>
        </w:rPr>
        <w:t xml:space="preserve">V případě, že zhotovitel nehodlá k plnění předmětu smlouvy použít subdodavatele, uvede výslovně </w:t>
      </w:r>
      <w:r w:rsidRPr="00B11EA7">
        <w:rPr>
          <w:b/>
          <w:color w:val="000000"/>
        </w:rPr>
        <w:t xml:space="preserve">v příloze č. </w:t>
      </w:r>
      <w:r w:rsidR="00AC7A67">
        <w:rPr>
          <w:b/>
          <w:color w:val="000000"/>
        </w:rPr>
        <w:t>6</w:t>
      </w:r>
      <w:r w:rsidRPr="0017272E">
        <w:rPr>
          <w:color w:val="000000"/>
        </w:rPr>
        <w:t>, že veškeré plnění tvořící předmět smlouvy se zavazuje realizovat vlastními silami, tj. bez využití subdodavatele.</w:t>
      </w:r>
    </w:p>
    <w:p w:rsidR="0080710F" w:rsidRPr="0017272E" w:rsidRDefault="0080710F" w:rsidP="008C2E32">
      <w:pPr>
        <w:pStyle w:val="Seznam3"/>
        <w:numPr>
          <w:ilvl w:val="2"/>
          <w:numId w:val="16"/>
        </w:numPr>
        <w:spacing w:before="120"/>
        <w:jc w:val="both"/>
        <w:rPr>
          <w:color w:val="000000"/>
        </w:rPr>
      </w:pPr>
      <w:r w:rsidRPr="0017272E">
        <w:rPr>
          <w:color w:val="000000"/>
        </w:rPr>
        <w:t>V případě, že zhotovitel hodlá k plnění předmětu smlouvy použít subdodavatele</w:t>
      </w:r>
      <w:r>
        <w:rPr>
          <w:color w:val="000000"/>
        </w:rPr>
        <w:t xml:space="preserve">, je povinen uvést </w:t>
      </w:r>
      <w:r w:rsidRPr="00B11EA7">
        <w:rPr>
          <w:b/>
          <w:color w:val="000000"/>
        </w:rPr>
        <w:t>v příloze č. </w:t>
      </w:r>
      <w:r w:rsidR="00AC7A67">
        <w:rPr>
          <w:b/>
          <w:color w:val="000000"/>
        </w:rPr>
        <w:t>6</w:t>
      </w:r>
      <w:r w:rsidRPr="0017272E">
        <w:rPr>
          <w:color w:val="000000"/>
        </w:rPr>
        <w:t xml:space="preserve"> seznam subdodavatelů, ve kterém identifikuje části díla, které hodlá zadat subdodavatelům. Uchazeč je povinen vypsat všechny subdodavatele do seznamu subdodavatelů. </w:t>
      </w:r>
      <w:r w:rsidR="00BB6BC0">
        <w:rPr>
          <w:color w:val="000000"/>
        </w:rPr>
        <w:t xml:space="preserve">V případě, kdy objednatel nebo zástupce objednatele zjistí, že se v místě plnění díla vyskytují pracovníci či jiné osoby mající vazbu na subdodavatele neuvedeného v seznamu subdodavatelů, je objednatel nebo zástupce objednatele tyto pracovníky oprávněn okamžitě vykázat z místa plnění díla. </w:t>
      </w:r>
      <w:r w:rsidRPr="0017272E">
        <w:rPr>
          <w:color w:val="000000"/>
        </w:rPr>
        <w:t xml:space="preserve">Přesáhne-li podíl plnění předmětu smlouvy subdodavatelem </w:t>
      </w:r>
      <w:r w:rsidRPr="00BB6BC0">
        <w:rPr>
          <w:b/>
          <w:color w:val="000000"/>
        </w:rPr>
        <w:t>10 %</w:t>
      </w:r>
      <w:r w:rsidRPr="0017272E">
        <w:rPr>
          <w:color w:val="000000"/>
        </w:rPr>
        <w:t xml:space="preserve"> výše celkové ceny díla, je zhotovitel povinen předložit objednateli smlouvu s tímto subdodavatelem.</w:t>
      </w:r>
      <w:r w:rsidR="00A9120F">
        <w:rPr>
          <w:color w:val="000000"/>
        </w:rPr>
        <w:t xml:space="preserve"> V případě kdy z plnění díla bude objednateli zřejmé, že se subdodavatel podílí na plnění díla v rozsahu vyšším než 10 % a ze strany zhotovitele nedošlo k předložení smlouvy objednateli dle předchozí věty, je zhotovitel na základě písemné žádosti objednatele povinen objednateli předložit smlouvy v originále či ověřené kopii se všemi jím určenými subdodavateli.</w:t>
      </w:r>
    </w:p>
    <w:p w:rsidR="0080710F" w:rsidRDefault="0080710F" w:rsidP="008C2E32">
      <w:pPr>
        <w:pStyle w:val="Seznam3"/>
        <w:numPr>
          <w:ilvl w:val="2"/>
          <w:numId w:val="16"/>
        </w:numPr>
        <w:spacing w:before="120"/>
        <w:jc w:val="both"/>
        <w:rPr>
          <w:color w:val="000000"/>
        </w:rPr>
      </w:pPr>
      <w:r w:rsidRPr="0017272E">
        <w:rPr>
          <w:color w:val="000000"/>
        </w:rPr>
        <w:t xml:space="preserve">Zhotovitel se </w:t>
      </w:r>
      <w:r w:rsidR="00BB6BC0">
        <w:rPr>
          <w:color w:val="000000"/>
        </w:rPr>
        <w:t>zavazuje</w:t>
      </w:r>
      <w:r w:rsidRPr="0017272E">
        <w:rPr>
          <w:color w:val="000000"/>
        </w:rPr>
        <w:t>, že změnu v osobě jakéhokoliv ze subdodavatelů provede pouze s předchozím souhlasem objednavatele.</w:t>
      </w:r>
    </w:p>
    <w:p w:rsidR="003E764A" w:rsidRPr="000A48D5" w:rsidRDefault="003E764A" w:rsidP="003E764A">
      <w:pPr>
        <w:pStyle w:val="Seznam3"/>
        <w:numPr>
          <w:ilvl w:val="2"/>
          <w:numId w:val="16"/>
        </w:numPr>
        <w:spacing w:before="120"/>
        <w:jc w:val="both"/>
        <w:rPr>
          <w:color w:val="000000"/>
        </w:rPr>
      </w:pPr>
      <w:r w:rsidRPr="000A48D5">
        <w:rPr>
          <w:bCs/>
        </w:rPr>
        <w:t xml:space="preserve">Podmínky pro změnu subdodavatele, prostřednictvím kterého zhotovitel prokazoval v zadávacím řízení kvalifikaci: </w:t>
      </w:r>
    </w:p>
    <w:p w:rsidR="003E764A" w:rsidRPr="000A48D5" w:rsidRDefault="003E764A" w:rsidP="003E764A">
      <w:pPr>
        <w:pStyle w:val="Zkladntext"/>
        <w:widowControl w:val="0"/>
        <w:ind w:left="709"/>
        <w:jc w:val="both"/>
        <w:rPr>
          <w:bCs/>
          <w:color w:val="000000"/>
        </w:rPr>
      </w:pPr>
      <w:r w:rsidRPr="000A48D5">
        <w:rPr>
          <w:bCs/>
          <w:color w:val="000000"/>
        </w:rPr>
        <w:t>Zhotovitel je oprávněn změnit subdodavatele, prostřednictvím kterého zhotovitel prokazoval v zadávacím řízení kvalifikaci, v případě, že po uzavření smlouvy</w:t>
      </w:r>
    </w:p>
    <w:p w:rsidR="003E764A" w:rsidRPr="000A48D5" w:rsidRDefault="003E764A" w:rsidP="003E764A">
      <w:pPr>
        <w:numPr>
          <w:ilvl w:val="1"/>
          <w:numId w:val="37"/>
        </w:numPr>
        <w:ind w:right="-17"/>
        <w:rPr>
          <w:bCs/>
          <w:sz w:val="20"/>
          <w:szCs w:val="20"/>
        </w:rPr>
      </w:pPr>
      <w:r w:rsidRPr="000A48D5">
        <w:rPr>
          <w:bCs/>
          <w:sz w:val="20"/>
          <w:szCs w:val="20"/>
        </w:rPr>
        <w:t xml:space="preserve">subdodavatel přestane splňovat kvalifikaci, jejímž prostřednictvím zhotovitel prokazoval kvalifikaci v zadávacím řízení </w:t>
      </w:r>
    </w:p>
    <w:p w:rsidR="003E764A" w:rsidRPr="000A48D5" w:rsidRDefault="003E764A" w:rsidP="003E764A">
      <w:pPr>
        <w:numPr>
          <w:ilvl w:val="1"/>
          <w:numId w:val="37"/>
        </w:numPr>
        <w:ind w:right="-17"/>
        <w:rPr>
          <w:bCs/>
          <w:sz w:val="20"/>
          <w:szCs w:val="20"/>
        </w:rPr>
      </w:pPr>
      <w:r w:rsidRPr="000A48D5">
        <w:rPr>
          <w:bCs/>
          <w:sz w:val="20"/>
          <w:szCs w:val="20"/>
        </w:rPr>
        <w:t>vůči subdodavateli bylo zahájeno insolvenční řízení</w:t>
      </w:r>
    </w:p>
    <w:p w:rsidR="003E764A" w:rsidRPr="000A48D5" w:rsidRDefault="003E764A" w:rsidP="003E764A">
      <w:pPr>
        <w:numPr>
          <w:ilvl w:val="1"/>
          <w:numId w:val="37"/>
        </w:numPr>
        <w:ind w:right="-17"/>
        <w:rPr>
          <w:bCs/>
          <w:sz w:val="20"/>
          <w:szCs w:val="20"/>
        </w:rPr>
      </w:pPr>
      <w:r w:rsidRPr="000A48D5">
        <w:rPr>
          <w:bCs/>
          <w:sz w:val="20"/>
          <w:szCs w:val="20"/>
        </w:rPr>
        <w:t>subdodavatel přerušil nebo ukončil svou činnost.</w:t>
      </w:r>
    </w:p>
    <w:p w:rsidR="003E764A" w:rsidRPr="000A48D5" w:rsidRDefault="003E764A" w:rsidP="003E764A">
      <w:pPr>
        <w:pStyle w:val="Zkladntext"/>
        <w:widowControl w:val="0"/>
        <w:ind w:left="709"/>
        <w:jc w:val="both"/>
        <w:rPr>
          <w:bCs/>
          <w:color w:val="000000"/>
        </w:rPr>
      </w:pPr>
      <w:r w:rsidRPr="000A48D5">
        <w:rPr>
          <w:bCs/>
          <w:color w:val="000000"/>
        </w:rPr>
        <w:t>V případě zjištění výše popsaných skutečností je zhotovitel povinen objednatele prokazatelně písemně uvědomit do 5 pracovních dnů po jejich zjištění. Současně je zhotovitel povinen do 5 pracovních dnů od zjištění některé z výše popsaných skutečností předložit potřebné dokumenty prokazující splnění kvalifikace jiným subdodavatelem.</w:t>
      </w:r>
    </w:p>
    <w:p w:rsidR="003E764A" w:rsidRDefault="003E764A" w:rsidP="00383EC5">
      <w:pPr>
        <w:pStyle w:val="Seznam3"/>
        <w:spacing w:before="120"/>
        <w:ind w:left="566" w:firstLine="0"/>
        <w:jc w:val="both"/>
        <w:rPr>
          <w:color w:val="000000"/>
        </w:rPr>
      </w:pPr>
      <w:r w:rsidRPr="000A48D5">
        <w:rPr>
          <w:color w:val="000000"/>
        </w:rPr>
        <w:t xml:space="preserve">Nedodržení ustanovení předchozí věty je překážkou v realizaci předmětu této smlouvy na straně zhotovitele, který tak nesmí pokračovat v realizaci předmětu smlouvy až do naplnění podmínky dle </w:t>
      </w:r>
      <w:r w:rsidR="00383EC5" w:rsidRPr="000A48D5">
        <w:rPr>
          <w:color w:val="000000"/>
        </w:rPr>
        <w:t xml:space="preserve">předcházející </w:t>
      </w:r>
      <w:r w:rsidRPr="000A48D5">
        <w:rPr>
          <w:color w:val="000000"/>
        </w:rPr>
        <w:t>věty. Vzniklé prodlení bude sankcionováno dle ustanovení této smlouvy o smluvních pokutách.</w:t>
      </w:r>
    </w:p>
    <w:p w:rsidR="008A2A3F" w:rsidRDefault="008A2A3F" w:rsidP="008A2A3F">
      <w:pPr>
        <w:pStyle w:val="Seznam3"/>
        <w:spacing w:before="120"/>
        <w:jc w:val="both"/>
        <w:rPr>
          <w:color w:val="000000"/>
        </w:rPr>
      </w:pPr>
    </w:p>
    <w:p w:rsidR="00A9555E" w:rsidRDefault="00A9555E" w:rsidP="008A2A3F">
      <w:pPr>
        <w:pStyle w:val="Seznam3"/>
        <w:spacing w:before="120"/>
        <w:jc w:val="both"/>
        <w:rPr>
          <w:color w:val="000000"/>
        </w:rPr>
      </w:pPr>
    </w:p>
    <w:p w:rsidR="0080710F" w:rsidRPr="0017272E" w:rsidRDefault="0080710F" w:rsidP="008C2E32">
      <w:pPr>
        <w:pStyle w:val="Seznam2"/>
        <w:numPr>
          <w:ilvl w:val="1"/>
          <w:numId w:val="16"/>
        </w:numPr>
        <w:spacing w:before="120"/>
        <w:ind w:left="357" w:hanging="357"/>
        <w:jc w:val="both"/>
        <w:rPr>
          <w:b/>
          <w:color w:val="000000"/>
        </w:rPr>
      </w:pPr>
      <w:r w:rsidRPr="0017272E">
        <w:rPr>
          <w:b/>
          <w:color w:val="000000"/>
        </w:rPr>
        <w:t>Časový plán organizace výstavby</w:t>
      </w:r>
    </w:p>
    <w:p w:rsidR="0080710F" w:rsidRPr="00105D81" w:rsidRDefault="0080710F" w:rsidP="008C2E32">
      <w:pPr>
        <w:pStyle w:val="Seznam3"/>
        <w:numPr>
          <w:ilvl w:val="2"/>
          <w:numId w:val="16"/>
        </w:numPr>
        <w:spacing w:before="120"/>
        <w:jc w:val="both"/>
        <w:rPr>
          <w:color w:val="000000"/>
        </w:rPr>
      </w:pPr>
      <w:r w:rsidRPr="0017272E">
        <w:rPr>
          <w:color w:val="000000"/>
        </w:rPr>
        <w:t xml:space="preserve">Časový plán organizace výstavby předložený zhotovitelem pro jednotlivé </w:t>
      </w:r>
      <w:r w:rsidRPr="00105D81">
        <w:rPr>
          <w:color w:val="000000"/>
        </w:rPr>
        <w:t xml:space="preserve">části díla tvoří </w:t>
      </w:r>
      <w:r w:rsidRPr="00105D81">
        <w:rPr>
          <w:b/>
          <w:color w:val="000000"/>
        </w:rPr>
        <w:t>přílohu č. 5</w:t>
      </w:r>
      <w:r w:rsidRPr="00105D81">
        <w:rPr>
          <w:color w:val="000000"/>
        </w:rPr>
        <w:t xml:space="preserve"> této smlouvy. Časový plán obsahuje dobu plnění předmětu smlouvy v měsících (počínaje protokolárním předáním a převzetím staveniště až po písemné protokolární předání díla objednateli). V případě, že z jakýchkoli důvodů na straně objednatele nebude možné dodržet termín zahájení plnění a předání staveniště, je objednavatel oprávněn posunout tento termín na jinou dobu, uchazečem navržená doba zůstává nezměněna.</w:t>
      </w:r>
    </w:p>
    <w:p w:rsidR="0080710F" w:rsidRPr="00105D81" w:rsidRDefault="0080710F" w:rsidP="00DE52E5">
      <w:pPr>
        <w:spacing w:before="360"/>
        <w:jc w:val="center"/>
        <w:rPr>
          <w:color w:val="000000"/>
          <w:sz w:val="20"/>
          <w:szCs w:val="20"/>
        </w:rPr>
      </w:pPr>
      <w:r w:rsidRPr="00105D81">
        <w:rPr>
          <w:color w:val="000000"/>
          <w:sz w:val="20"/>
          <w:szCs w:val="20"/>
        </w:rPr>
        <w:t>Článek 9</w:t>
      </w:r>
    </w:p>
    <w:p w:rsidR="0080710F" w:rsidRPr="00105D81" w:rsidRDefault="0080710F">
      <w:pPr>
        <w:pStyle w:val="Seznam"/>
        <w:ind w:left="0" w:firstLine="0"/>
        <w:jc w:val="center"/>
        <w:rPr>
          <w:b/>
          <w:color w:val="000000"/>
        </w:rPr>
      </w:pPr>
      <w:r w:rsidRPr="00105D81">
        <w:rPr>
          <w:b/>
          <w:color w:val="000000"/>
        </w:rPr>
        <w:t>Předávání a přejímání prací</w:t>
      </w:r>
    </w:p>
    <w:p w:rsidR="0080710F" w:rsidRPr="00105D81" w:rsidRDefault="0080710F" w:rsidP="001A7DD6">
      <w:pPr>
        <w:pStyle w:val="Seznam2"/>
        <w:numPr>
          <w:ilvl w:val="1"/>
          <w:numId w:val="3"/>
        </w:numPr>
        <w:spacing w:before="120"/>
        <w:ind w:left="357" w:hanging="357"/>
        <w:jc w:val="both"/>
        <w:rPr>
          <w:color w:val="000000"/>
        </w:rPr>
      </w:pPr>
      <w:r w:rsidRPr="00105D81">
        <w:rPr>
          <w:b/>
          <w:color w:val="000000"/>
        </w:rPr>
        <w:t>Ukončení díla:</w:t>
      </w:r>
    </w:p>
    <w:p w:rsidR="0080710F" w:rsidRPr="00105D81" w:rsidRDefault="0080710F" w:rsidP="008C2E32">
      <w:pPr>
        <w:pStyle w:val="Seznam2"/>
        <w:numPr>
          <w:ilvl w:val="2"/>
          <w:numId w:val="17"/>
        </w:numPr>
        <w:spacing w:before="120"/>
        <w:jc w:val="both"/>
        <w:rPr>
          <w:color w:val="000000"/>
        </w:rPr>
      </w:pPr>
      <w:r w:rsidRPr="00105D81">
        <w:rPr>
          <w:color w:val="000000"/>
        </w:rPr>
        <w:t xml:space="preserve">Závazek zhotovitele provést dílo uvedené v článku 4 </w:t>
      </w:r>
      <w:proofErr w:type="gramStart"/>
      <w:r w:rsidRPr="00105D81">
        <w:rPr>
          <w:color w:val="000000"/>
        </w:rPr>
        <w:t>této</w:t>
      </w:r>
      <w:proofErr w:type="gramEnd"/>
      <w:r w:rsidRPr="00105D81">
        <w:rPr>
          <w:color w:val="000000"/>
        </w:rPr>
        <w:t xml:space="preserve"> smlouvy je splněn řádným ukončením a předáním díla. Dílo uvedené v  článku 4 této smlouvy se považuje za řádně ukončené, bylo-li provedeno bez vad a nedodělků a bylo-li řádně převzato objednatelem a byl-li mezi stranami této smlouvy podepsán Protokol o předání a převzetí díla, ve kterém objednatel výslovně prohlásí, že přebírá části díla nebo dílo celé, uvedené v článku 4 </w:t>
      </w:r>
      <w:proofErr w:type="gramStart"/>
      <w:r w:rsidRPr="00105D81">
        <w:rPr>
          <w:color w:val="000000"/>
        </w:rPr>
        <w:t>této</w:t>
      </w:r>
      <w:proofErr w:type="gramEnd"/>
      <w:r w:rsidRPr="00105D81">
        <w:rPr>
          <w:color w:val="000000"/>
        </w:rPr>
        <w:t xml:space="preserve"> smlouvy. V případě, kdy bude dílo vykazovat drobné vady a nedodělky, </w:t>
      </w:r>
      <w:r w:rsidR="002F6D9C" w:rsidRPr="00105D81">
        <w:rPr>
          <w:color w:val="000000"/>
        </w:rPr>
        <w:t xml:space="preserve"> objednatel</w:t>
      </w:r>
      <w:r w:rsidR="0024032E">
        <w:rPr>
          <w:color w:val="000000"/>
        </w:rPr>
        <w:t xml:space="preserve"> </w:t>
      </w:r>
      <w:r w:rsidRPr="00105D81">
        <w:rPr>
          <w:color w:val="000000"/>
        </w:rPr>
        <w:t>dílo nepřevezme anebo je s těmito vadami a nedodělky převezme poté</w:t>
      </w:r>
      <w:r w:rsidR="002F6D9C" w:rsidRPr="00105D81">
        <w:rPr>
          <w:color w:val="000000"/>
        </w:rPr>
        <w:t>,</w:t>
      </w:r>
      <w:r w:rsidRPr="00105D81">
        <w:rPr>
          <w:color w:val="000000"/>
        </w:rPr>
        <w:t xml:space="preserve"> co mu zhotovitel předloží bankovní záruku dle </w:t>
      </w:r>
      <w:proofErr w:type="gramStart"/>
      <w:r w:rsidRPr="00105D81">
        <w:rPr>
          <w:color w:val="000000"/>
        </w:rPr>
        <w:t>čl.13</w:t>
      </w:r>
      <w:proofErr w:type="gramEnd"/>
      <w:r w:rsidR="00796C34" w:rsidRPr="00105D81">
        <w:rPr>
          <w:color w:val="000000"/>
        </w:rPr>
        <w:t xml:space="preserve"> a</w:t>
      </w:r>
      <w:r w:rsidRPr="00105D81">
        <w:rPr>
          <w:color w:val="000000"/>
        </w:rPr>
        <w:t xml:space="preserve"> objednatel uhradí zhotoviteli konečnou fakturu</w:t>
      </w:r>
      <w:r w:rsidR="00796C34" w:rsidRPr="00105D81">
        <w:rPr>
          <w:color w:val="000000"/>
        </w:rPr>
        <w:t xml:space="preserve"> anebo dílo s těmito vadami a nedodělky převezme a nebude požadovat poskytnutí bankovní záruky, v takovém případě</w:t>
      </w:r>
      <w:r w:rsidRPr="00105D81">
        <w:rPr>
          <w:color w:val="000000"/>
        </w:rPr>
        <w:t xml:space="preserve"> </w:t>
      </w:r>
      <w:r w:rsidRPr="00105D81">
        <w:rPr>
          <w:color w:val="000000"/>
        </w:rPr>
        <w:t>není objednatel povinen uhradit konečnou fakturu až do úplného odstranění všech vad a nedodělků</w:t>
      </w:r>
      <w:r w:rsidR="00CA2A81">
        <w:rPr>
          <w:color w:val="000000"/>
        </w:rPr>
        <w:t>, po tuto</w:t>
      </w:r>
      <w:r w:rsidR="00AF4C34">
        <w:rPr>
          <w:color w:val="000000"/>
        </w:rPr>
        <w:t xml:space="preserve"> dobu není objednatel v prodlení. V protokolu o předání se uvede termín odstranění vad.</w:t>
      </w:r>
    </w:p>
    <w:p w:rsidR="0080710F" w:rsidRPr="00105D81" w:rsidRDefault="0080710F" w:rsidP="008C2E32">
      <w:pPr>
        <w:pStyle w:val="Seznam2"/>
        <w:numPr>
          <w:ilvl w:val="2"/>
          <w:numId w:val="17"/>
        </w:numPr>
        <w:spacing w:before="120"/>
        <w:jc w:val="both"/>
        <w:rPr>
          <w:color w:val="000000"/>
        </w:rPr>
      </w:pPr>
      <w:r w:rsidRPr="00105D81">
        <w:rPr>
          <w:color w:val="000000"/>
        </w:rPr>
        <w:t>Smluvní strany se dohodly na</w:t>
      </w:r>
      <w:r w:rsidRPr="00105D81">
        <w:rPr>
          <w:b/>
          <w:color w:val="000000"/>
        </w:rPr>
        <w:t xml:space="preserve"> systému provádění </w:t>
      </w:r>
      <w:proofErr w:type="spellStart"/>
      <w:r w:rsidRPr="00105D81">
        <w:rPr>
          <w:b/>
          <w:color w:val="000000"/>
        </w:rPr>
        <w:t>předpřejímek</w:t>
      </w:r>
      <w:proofErr w:type="spellEnd"/>
      <w:r w:rsidRPr="00105D81">
        <w:rPr>
          <w:color w:val="000000"/>
        </w:rPr>
        <w:t>, a to jak následuje:</w:t>
      </w:r>
    </w:p>
    <w:p w:rsidR="0080710F" w:rsidRPr="00105D81" w:rsidRDefault="0080710F" w:rsidP="008C2E32">
      <w:pPr>
        <w:pStyle w:val="Seznam2"/>
        <w:numPr>
          <w:ilvl w:val="3"/>
          <w:numId w:val="17"/>
        </w:numPr>
        <w:spacing w:before="120"/>
        <w:jc w:val="both"/>
        <w:rPr>
          <w:color w:val="000000"/>
        </w:rPr>
      </w:pPr>
      <w:proofErr w:type="spellStart"/>
      <w:r w:rsidRPr="00105D81">
        <w:rPr>
          <w:color w:val="000000"/>
        </w:rPr>
        <w:t>Předpřejímkou</w:t>
      </w:r>
      <w:proofErr w:type="spellEnd"/>
      <w:r w:rsidRPr="00105D81">
        <w:rPr>
          <w:color w:val="000000"/>
        </w:rPr>
        <w:t xml:space="preserve"> se rozumí kontrola dohodnuté části díla, jíž se zúčastní zástupci obou smluvních stran oprávnění jednat a činit rozhodnutí ve věci kontroly, předávání a přejímání díla. Cílem </w:t>
      </w:r>
      <w:proofErr w:type="spellStart"/>
      <w:r w:rsidRPr="00105D81">
        <w:rPr>
          <w:color w:val="000000"/>
        </w:rPr>
        <w:t>předpřejímky</w:t>
      </w:r>
      <w:proofErr w:type="spellEnd"/>
      <w:r w:rsidRPr="00105D81">
        <w:rPr>
          <w:color w:val="000000"/>
        </w:rPr>
        <w:t xml:space="preserve"> je, v dostatečném předstihu před kolaudací a konečnou přejímkou díla, nebo hotové části díla, zajistit:</w:t>
      </w:r>
    </w:p>
    <w:p w:rsidR="0080710F" w:rsidRPr="0017272E" w:rsidRDefault="0080710F" w:rsidP="008C2E32">
      <w:pPr>
        <w:numPr>
          <w:ilvl w:val="0"/>
          <w:numId w:val="18"/>
        </w:numPr>
        <w:spacing w:before="120"/>
        <w:rPr>
          <w:color w:val="000000"/>
          <w:sz w:val="20"/>
          <w:szCs w:val="20"/>
        </w:rPr>
      </w:pPr>
      <w:r w:rsidRPr="00105D81">
        <w:rPr>
          <w:color w:val="000000"/>
          <w:sz w:val="20"/>
          <w:szCs w:val="20"/>
        </w:rPr>
        <w:t>lhůty pro objednatele na vznesení věcných připomínek ke kvalitě a úplnosti</w:t>
      </w:r>
      <w:r>
        <w:rPr>
          <w:color w:val="000000"/>
          <w:sz w:val="20"/>
          <w:szCs w:val="20"/>
        </w:rPr>
        <w:t xml:space="preserve"> provedení příslušné části díla;</w:t>
      </w:r>
    </w:p>
    <w:p w:rsidR="0080710F" w:rsidRPr="0017272E" w:rsidRDefault="0080710F" w:rsidP="008C2E32">
      <w:pPr>
        <w:numPr>
          <w:ilvl w:val="0"/>
          <w:numId w:val="18"/>
        </w:numPr>
        <w:rPr>
          <w:color w:val="000000"/>
          <w:sz w:val="20"/>
          <w:szCs w:val="20"/>
        </w:rPr>
      </w:pPr>
      <w:r w:rsidRPr="0017272E">
        <w:rPr>
          <w:color w:val="000000"/>
          <w:sz w:val="20"/>
          <w:szCs w:val="20"/>
        </w:rPr>
        <w:t xml:space="preserve">možnost zhotovitele odstranit případné vady a nedodělky označené objednatelem před termínem dokončení </w:t>
      </w:r>
      <w:r>
        <w:rPr>
          <w:color w:val="000000"/>
          <w:sz w:val="20"/>
          <w:szCs w:val="20"/>
        </w:rPr>
        <w:t>příslušné části díla;</w:t>
      </w:r>
    </w:p>
    <w:p w:rsidR="0080710F" w:rsidRPr="0017272E" w:rsidRDefault="0080710F" w:rsidP="008C2E32">
      <w:pPr>
        <w:numPr>
          <w:ilvl w:val="0"/>
          <w:numId w:val="18"/>
        </w:numPr>
        <w:rPr>
          <w:color w:val="000000"/>
          <w:sz w:val="20"/>
          <w:szCs w:val="20"/>
        </w:rPr>
      </w:pPr>
      <w:r w:rsidRPr="0017272E">
        <w:rPr>
          <w:color w:val="000000"/>
          <w:sz w:val="20"/>
          <w:szCs w:val="20"/>
        </w:rPr>
        <w:t>posouzení dostatečnosti rozsahu dokumentace a dokladů pot</w:t>
      </w:r>
      <w:r>
        <w:rPr>
          <w:color w:val="000000"/>
          <w:sz w:val="20"/>
          <w:szCs w:val="20"/>
        </w:rPr>
        <w:t>řebných pro kolaudační řízení a </w:t>
      </w:r>
      <w:r w:rsidRPr="0017272E">
        <w:rPr>
          <w:color w:val="000000"/>
          <w:sz w:val="20"/>
          <w:szCs w:val="20"/>
        </w:rPr>
        <w:t>vznesení požadavků objednatele na jejich doplnění.</w:t>
      </w:r>
    </w:p>
    <w:p w:rsidR="0080710F" w:rsidRPr="0017272E" w:rsidRDefault="0080710F" w:rsidP="008C2E32">
      <w:pPr>
        <w:pStyle w:val="Seznam2"/>
        <w:numPr>
          <w:ilvl w:val="3"/>
          <w:numId w:val="17"/>
        </w:numPr>
        <w:spacing w:before="120"/>
        <w:jc w:val="both"/>
        <w:rPr>
          <w:color w:val="000000"/>
        </w:rPr>
      </w:pPr>
      <w:r w:rsidRPr="0017272E">
        <w:rPr>
          <w:color w:val="000000"/>
        </w:rPr>
        <w:t>Zhotovitel se zavazuje vyzvat objednatele písemně k </w:t>
      </w:r>
      <w:proofErr w:type="spellStart"/>
      <w:r w:rsidRPr="0017272E">
        <w:rPr>
          <w:color w:val="000000"/>
        </w:rPr>
        <w:t>předpřejímkovému</w:t>
      </w:r>
      <w:proofErr w:type="spellEnd"/>
      <w:r w:rsidRPr="0017272E">
        <w:rPr>
          <w:color w:val="000000"/>
        </w:rPr>
        <w:t xml:space="preserve"> řízení, a to v termínu minimálně 15 dnů před vlastním zahájením </w:t>
      </w:r>
      <w:proofErr w:type="spellStart"/>
      <w:r w:rsidRPr="0017272E">
        <w:rPr>
          <w:color w:val="000000"/>
        </w:rPr>
        <w:t>předpřejímkového</w:t>
      </w:r>
      <w:proofErr w:type="spellEnd"/>
      <w:r w:rsidRPr="0017272E">
        <w:rPr>
          <w:color w:val="000000"/>
        </w:rPr>
        <w:t xml:space="preserve"> řízení. Zároveň s písemnou výzvou předloží zhotovitel objednateli harmonogram </w:t>
      </w:r>
      <w:proofErr w:type="spellStart"/>
      <w:r w:rsidRPr="0017272E">
        <w:rPr>
          <w:color w:val="000000"/>
        </w:rPr>
        <w:t>předpřejímek</w:t>
      </w:r>
      <w:proofErr w:type="spellEnd"/>
      <w:r w:rsidRPr="0017272E">
        <w:rPr>
          <w:color w:val="000000"/>
        </w:rPr>
        <w:t>. Smluvní strany mají právo přizvat k </w:t>
      </w:r>
      <w:proofErr w:type="spellStart"/>
      <w:r w:rsidRPr="0017272E">
        <w:rPr>
          <w:color w:val="000000"/>
        </w:rPr>
        <w:t>předpřejímce</w:t>
      </w:r>
      <w:proofErr w:type="spellEnd"/>
      <w:r w:rsidRPr="0017272E">
        <w:rPr>
          <w:color w:val="000000"/>
        </w:rPr>
        <w:t xml:space="preserve"> další osoby, které mohou v souvislosti s kontrolovanou částí díla poskytnout technické, technologické nebo jiné relevantní informace, případně znalecká vyjádř</w:t>
      </w:r>
      <w:r>
        <w:rPr>
          <w:color w:val="000000"/>
        </w:rPr>
        <w:t>ení. Zhotovitel zajistí účast u </w:t>
      </w:r>
      <w:proofErr w:type="spellStart"/>
      <w:r w:rsidRPr="0017272E">
        <w:rPr>
          <w:color w:val="000000"/>
        </w:rPr>
        <w:t>předpřejímacího</w:t>
      </w:r>
      <w:proofErr w:type="spellEnd"/>
      <w:r w:rsidRPr="0017272E">
        <w:rPr>
          <w:color w:val="000000"/>
        </w:rPr>
        <w:t xml:space="preserve"> řízení těch subdodavatelů, jejichž účast je k tako</w:t>
      </w:r>
      <w:r>
        <w:rPr>
          <w:color w:val="000000"/>
        </w:rPr>
        <w:t xml:space="preserve">vémuto </w:t>
      </w:r>
      <w:proofErr w:type="spellStart"/>
      <w:r>
        <w:rPr>
          <w:color w:val="000000"/>
        </w:rPr>
        <w:t>předpřejímacímu</w:t>
      </w:r>
      <w:proofErr w:type="spellEnd"/>
      <w:r>
        <w:rPr>
          <w:color w:val="000000"/>
        </w:rPr>
        <w:t xml:space="preserve"> řízení o </w:t>
      </w:r>
      <w:r w:rsidRPr="0017272E">
        <w:rPr>
          <w:color w:val="000000"/>
        </w:rPr>
        <w:t xml:space="preserve">předání a převzetí díla nutná. </w:t>
      </w:r>
      <w:proofErr w:type="spellStart"/>
      <w:r w:rsidRPr="0017272E">
        <w:rPr>
          <w:color w:val="000000"/>
        </w:rPr>
        <w:t>Předpřejímací</w:t>
      </w:r>
      <w:proofErr w:type="spellEnd"/>
      <w:r w:rsidRPr="0017272E">
        <w:rPr>
          <w:color w:val="000000"/>
        </w:rPr>
        <w:t xml:space="preserve"> řízení bude probíhat dle dohodnutého harmonogramu </w:t>
      </w:r>
      <w:proofErr w:type="spellStart"/>
      <w:r w:rsidRPr="0017272E">
        <w:rPr>
          <w:color w:val="000000"/>
        </w:rPr>
        <w:t>předpřejímek</w:t>
      </w:r>
      <w:proofErr w:type="spellEnd"/>
      <w:r w:rsidRPr="0017272E">
        <w:rPr>
          <w:color w:val="000000"/>
        </w:rPr>
        <w:t xml:space="preserve">. </w:t>
      </w:r>
      <w:proofErr w:type="spellStart"/>
      <w:r w:rsidRPr="0017272E">
        <w:rPr>
          <w:color w:val="000000"/>
        </w:rPr>
        <w:t>Předpřejímací</w:t>
      </w:r>
      <w:proofErr w:type="spellEnd"/>
      <w:r w:rsidRPr="0017272E">
        <w:rPr>
          <w:color w:val="000000"/>
        </w:rPr>
        <w:t xml:space="preserve"> řízení bude zahájeno v den určený ve výzvě zhotovitele. </w:t>
      </w:r>
      <w:proofErr w:type="spellStart"/>
      <w:r w:rsidRPr="0017272E">
        <w:rPr>
          <w:color w:val="000000"/>
        </w:rPr>
        <w:t>Předpřejímací</w:t>
      </w:r>
      <w:proofErr w:type="spellEnd"/>
      <w:r w:rsidRPr="0017272E">
        <w:rPr>
          <w:color w:val="000000"/>
        </w:rPr>
        <w:t xml:space="preserve"> řízení bude ukončeno v den podpisu protokolu o ukončení </w:t>
      </w:r>
      <w:proofErr w:type="spellStart"/>
      <w:r w:rsidRPr="0017272E">
        <w:rPr>
          <w:color w:val="000000"/>
        </w:rPr>
        <w:t>předpřejímacího</w:t>
      </w:r>
      <w:proofErr w:type="spellEnd"/>
      <w:r w:rsidRPr="0017272E">
        <w:rPr>
          <w:color w:val="000000"/>
        </w:rPr>
        <w:t xml:space="preserve"> řízení zhotovitele</w:t>
      </w:r>
      <w:r>
        <w:rPr>
          <w:color w:val="000000"/>
        </w:rPr>
        <w:t>m a </w:t>
      </w:r>
      <w:r w:rsidRPr="0017272E">
        <w:rPr>
          <w:color w:val="000000"/>
        </w:rPr>
        <w:t>objednatelem.</w:t>
      </w:r>
    </w:p>
    <w:p w:rsidR="0080710F" w:rsidRPr="0017272E" w:rsidRDefault="0080710F" w:rsidP="008C2E32">
      <w:pPr>
        <w:pStyle w:val="Seznam2"/>
        <w:numPr>
          <w:ilvl w:val="3"/>
          <w:numId w:val="17"/>
        </w:numPr>
        <w:spacing w:before="120"/>
        <w:jc w:val="both"/>
        <w:rPr>
          <w:color w:val="000000"/>
        </w:rPr>
      </w:pPr>
      <w:r w:rsidRPr="0017272E">
        <w:rPr>
          <w:color w:val="000000"/>
        </w:rPr>
        <w:t xml:space="preserve">Povinnosti zhotovitele při </w:t>
      </w:r>
      <w:proofErr w:type="spellStart"/>
      <w:r w:rsidRPr="0017272E">
        <w:rPr>
          <w:color w:val="000000"/>
        </w:rPr>
        <w:t>předpřejímce</w:t>
      </w:r>
      <w:proofErr w:type="spellEnd"/>
      <w:r w:rsidRPr="0017272E">
        <w:rPr>
          <w:color w:val="000000"/>
        </w:rPr>
        <w:t xml:space="preserve"> :</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předložit kopie dokladů osvědčujících kvalitu zabudovaného materiálu a protokolů o výsledcích dosud provedených kontrolních zkoušek předepsaných příslušnými</w:t>
      </w:r>
      <w:r>
        <w:rPr>
          <w:color w:val="000000"/>
          <w:sz w:val="20"/>
          <w:szCs w:val="20"/>
        </w:rPr>
        <w:t xml:space="preserve"> právními a technickými normami;</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zajistit prezentaci hotové části díla s odborným komentářem zástupce zhotovitele náležitě technicky vzdělaného a způsobilého, který je s</w:t>
      </w:r>
      <w:r>
        <w:rPr>
          <w:color w:val="000000"/>
          <w:sz w:val="20"/>
          <w:szCs w:val="20"/>
        </w:rPr>
        <w:t> dílem podrobně seznámen;</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předložit příslušnou projektovou dokumentaci pro stavební povolení upravenou o skutečný stav, obsahující zapracované veškeré změny odsouhlasené objednatele</w:t>
      </w:r>
      <w:r>
        <w:rPr>
          <w:color w:val="000000"/>
          <w:sz w:val="20"/>
          <w:szCs w:val="20"/>
        </w:rPr>
        <w:t>m včetně dokladů o projednání a </w:t>
      </w:r>
      <w:r w:rsidRPr="0017272E">
        <w:rPr>
          <w:color w:val="000000"/>
          <w:sz w:val="20"/>
          <w:szCs w:val="20"/>
        </w:rPr>
        <w:t>odsouhlasení těchto změn, podle kter</w:t>
      </w:r>
      <w:r>
        <w:rPr>
          <w:color w:val="000000"/>
          <w:sz w:val="20"/>
          <w:szCs w:val="20"/>
        </w:rPr>
        <w:t xml:space="preserve">ých bude </w:t>
      </w:r>
      <w:proofErr w:type="spellStart"/>
      <w:r>
        <w:rPr>
          <w:color w:val="000000"/>
          <w:sz w:val="20"/>
          <w:szCs w:val="20"/>
        </w:rPr>
        <w:t>předpřejímka</w:t>
      </w:r>
      <w:proofErr w:type="spellEnd"/>
      <w:r>
        <w:rPr>
          <w:color w:val="000000"/>
          <w:sz w:val="20"/>
          <w:szCs w:val="20"/>
        </w:rPr>
        <w:t xml:space="preserve"> provedena;</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 xml:space="preserve">předložit ostatní již získanou dokumentaci a doklady v rozsahu </w:t>
      </w:r>
      <w:r>
        <w:rPr>
          <w:color w:val="000000"/>
          <w:sz w:val="20"/>
          <w:szCs w:val="20"/>
        </w:rPr>
        <w:t>potřebném pro kolaudační řízení;</w:t>
      </w:r>
    </w:p>
    <w:p w:rsidR="0080710F" w:rsidRPr="0017272E" w:rsidRDefault="0080710F" w:rsidP="008C2E32">
      <w:pPr>
        <w:numPr>
          <w:ilvl w:val="0"/>
          <w:numId w:val="19"/>
        </w:numPr>
        <w:ind w:left="1066" w:hanging="357"/>
        <w:rPr>
          <w:color w:val="000000"/>
          <w:sz w:val="20"/>
          <w:szCs w:val="20"/>
        </w:rPr>
      </w:pPr>
      <w:r w:rsidRPr="0017272E">
        <w:rPr>
          <w:color w:val="000000"/>
          <w:sz w:val="20"/>
          <w:szCs w:val="20"/>
        </w:rPr>
        <w:t>zajistit provedení zápisu z </w:t>
      </w:r>
      <w:proofErr w:type="spellStart"/>
      <w:r w:rsidRPr="0017272E">
        <w:rPr>
          <w:color w:val="000000"/>
          <w:sz w:val="20"/>
          <w:szCs w:val="20"/>
        </w:rPr>
        <w:t>předpřejímky</w:t>
      </w:r>
      <w:proofErr w:type="spellEnd"/>
      <w:r w:rsidRPr="0017272E">
        <w:rPr>
          <w:color w:val="000000"/>
          <w:sz w:val="20"/>
          <w:szCs w:val="20"/>
        </w:rPr>
        <w:t xml:space="preserve"> ve dvou podepsaných originálech.</w:t>
      </w:r>
    </w:p>
    <w:p w:rsidR="0080710F" w:rsidRPr="0017272E" w:rsidRDefault="0080710F" w:rsidP="008C2E32">
      <w:pPr>
        <w:pStyle w:val="Seznam2"/>
        <w:numPr>
          <w:ilvl w:val="3"/>
          <w:numId w:val="17"/>
        </w:numPr>
        <w:spacing w:before="120"/>
        <w:jc w:val="both"/>
        <w:rPr>
          <w:color w:val="000000"/>
        </w:rPr>
      </w:pPr>
      <w:r w:rsidRPr="0017272E">
        <w:rPr>
          <w:color w:val="000000"/>
        </w:rPr>
        <w:t xml:space="preserve">Oprávnění objednatele při </w:t>
      </w:r>
      <w:proofErr w:type="spellStart"/>
      <w:r w:rsidRPr="0017272E">
        <w:rPr>
          <w:color w:val="000000"/>
        </w:rPr>
        <w:t>předpřejímce</w:t>
      </w:r>
      <w:proofErr w:type="spellEnd"/>
      <w:r w:rsidRPr="0017272E">
        <w:rPr>
          <w:color w:val="000000"/>
        </w:rPr>
        <w:t>:</w:t>
      </w:r>
    </w:p>
    <w:p w:rsidR="0080710F" w:rsidRPr="0017272E" w:rsidRDefault="0080710F" w:rsidP="008C2E32">
      <w:pPr>
        <w:numPr>
          <w:ilvl w:val="0"/>
          <w:numId w:val="20"/>
        </w:numPr>
        <w:rPr>
          <w:color w:val="000000"/>
          <w:sz w:val="20"/>
          <w:szCs w:val="20"/>
        </w:rPr>
      </w:pPr>
      <w:r w:rsidRPr="0017272E">
        <w:rPr>
          <w:color w:val="000000"/>
          <w:sz w:val="20"/>
          <w:szCs w:val="20"/>
        </w:rPr>
        <w:lastRenderedPageBreak/>
        <w:t>provést důkladnou kontrolu příslušné stavební části dí</w:t>
      </w:r>
      <w:r>
        <w:rPr>
          <w:color w:val="000000"/>
          <w:sz w:val="20"/>
          <w:szCs w:val="20"/>
        </w:rPr>
        <w:t>la nebo technologického souboru;</w:t>
      </w:r>
    </w:p>
    <w:p w:rsidR="0080710F" w:rsidRPr="0017272E" w:rsidRDefault="0080710F" w:rsidP="008C2E32">
      <w:pPr>
        <w:numPr>
          <w:ilvl w:val="0"/>
          <w:numId w:val="20"/>
        </w:numPr>
        <w:rPr>
          <w:color w:val="000000"/>
          <w:sz w:val="20"/>
          <w:szCs w:val="20"/>
        </w:rPr>
      </w:pPr>
      <w:r w:rsidRPr="0017272E">
        <w:rPr>
          <w:color w:val="000000"/>
          <w:sz w:val="20"/>
          <w:szCs w:val="20"/>
        </w:rPr>
        <w:t xml:space="preserve">určit </w:t>
      </w:r>
      <w:r>
        <w:rPr>
          <w:color w:val="000000"/>
          <w:sz w:val="20"/>
          <w:szCs w:val="20"/>
        </w:rPr>
        <w:t>všechny zjevné vady a nedodělky;</w:t>
      </w:r>
    </w:p>
    <w:p w:rsidR="0080710F" w:rsidRPr="0017272E" w:rsidRDefault="0080710F" w:rsidP="008C2E32">
      <w:pPr>
        <w:numPr>
          <w:ilvl w:val="0"/>
          <w:numId w:val="20"/>
        </w:numPr>
        <w:rPr>
          <w:color w:val="000000"/>
          <w:sz w:val="20"/>
          <w:szCs w:val="20"/>
        </w:rPr>
      </w:pPr>
      <w:r w:rsidRPr="0017272E">
        <w:rPr>
          <w:color w:val="000000"/>
          <w:sz w:val="20"/>
          <w:szCs w:val="20"/>
        </w:rPr>
        <w:t>provést kontrolu úpln</w:t>
      </w:r>
      <w:r>
        <w:rPr>
          <w:color w:val="000000"/>
          <w:sz w:val="20"/>
          <w:szCs w:val="20"/>
        </w:rPr>
        <w:t>osti předložených dokladů;</w:t>
      </w:r>
    </w:p>
    <w:p w:rsidR="0080710F" w:rsidRPr="0017272E" w:rsidRDefault="0080710F" w:rsidP="008C2E32">
      <w:pPr>
        <w:numPr>
          <w:ilvl w:val="0"/>
          <w:numId w:val="20"/>
        </w:numPr>
        <w:rPr>
          <w:color w:val="000000"/>
          <w:sz w:val="20"/>
          <w:szCs w:val="20"/>
        </w:rPr>
      </w:pPr>
      <w:r w:rsidRPr="0017272E">
        <w:rPr>
          <w:color w:val="000000"/>
          <w:sz w:val="20"/>
          <w:szCs w:val="20"/>
        </w:rPr>
        <w:t>určit event. další doklady, které bude ještě objednatel požadovat na zhotoviteli v souvislosti s kontrolovanou částí díla.</w:t>
      </w:r>
    </w:p>
    <w:p w:rsidR="0080710F" w:rsidRPr="0017272E" w:rsidRDefault="0080710F" w:rsidP="008C2E32">
      <w:pPr>
        <w:pStyle w:val="Seznam2"/>
        <w:numPr>
          <w:ilvl w:val="3"/>
          <w:numId w:val="17"/>
        </w:numPr>
        <w:spacing w:before="120"/>
        <w:jc w:val="both"/>
        <w:rPr>
          <w:color w:val="000000"/>
        </w:rPr>
      </w:pPr>
      <w:r w:rsidRPr="0017272E">
        <w:rPr>
          <w:color w:val="000000"/>
        </w:rPr>
        <w:t>Zápis z </w:t>
      </w:r>
      <w:proofErr w:type="spellStart"/>
      <w:r w:rsidRPr="0017272E">
        <w:rPr>
          <w:color w:val="000000"/>
        </w:rPr>
        <w:t>předpřejímky</w:t>
      </w:r>
      <w:proofErr w:type="spellEnd"/>
      <w:r w:rsidRPr="0017272E">
        <w:rPr>
          <w:color w:val="000000"/>
        </w:rPr>
        <w:t xml:space="preserve"> zajišťuje zhotovitel. Jeho obsah tvoří nejméně:</w:t>
      </w:r>
    </w:p>
    <w:p w:rsidR="0080710F" w:rsidRPr="0017272E" w:rsidRDefault="0080710F" w:rsidP="008C2E32">
      <w:pPr>
        <w:numPr>
          <w:ilvl w:val="0"/>
          <w:numId w:val="21"/>
        </w:numPr>
        <w:rPr>
          <w:color w:val="000000"/>
          <w:sz w:val="20"/>
          <w:szCs w:val="20"/>
        </w:rPr>
      </w:pPr>
      <w:r w:rsidRPr="0017272E">
        <w:rPr>
          <w:color w:val="000000"/>
          <w:sz w:val="20"/>
          <w:szCs w:val="20"/>
        </w:rPr>
        <w:t>datum</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prezenční listina</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identifikační údaje o díle i jeho částí a popis předmětu přejímky</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seznam předložených dokladů</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seznam zjištěných vad a nedodělků</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zhodnocení jakosti díla nebo event. jeho části</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harmonogram odstraňování označených vad a nedodělků</w:t>
      </w:r>
      <w:r>
        <w:rPr>
          <w:color w:val="000000"/>
          <w:sz w:val="20"/>
          <w:szCs w:val="20"/>
        </w:rPr>
        <w:t>;</w:t>
      </w:r>
    </w:p>
    <w:p w:rsidR="0080710F" w:rsidRPr="0017272E" w:rsidRDefault="003E764A" w:rsidP="008C2E32">
      <w:pPr>
        <w:numPr>
          <w:ilvl w:val="0"/>
          <w:numId w:val="21"/>
        </w:numPr>
        <w:rPr>
          <w:color w:val="000000"/>
          <w:sz w:val="20"/>
          <w:szCs w:val="20"/>
        </w:rPr>
      </w:pPr>
      <w:r>
        <w:rPr>
          <w:color w:val="000000"/>
          <w:sz w:val="20"/>
          <w:szCs w:val="20"/>
        </w:rPr>
        <w:t>seznam dalších dokladů</w:t>
      </w:r>
      <w:r w:rsidR="0080710F" w:rsidRPr="0017272E">
        <w:rPr>
          <w:color w:val="000000"/>
          <w:sz w:val="20"/>
          <w:szCs w:val="20"/>
        </w:rPr>
        <w:t xml:space="preserve"> požadovaných objednatelem</w:t>
      </w:r>
      <w:r w:rsidR="0080710F">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další případné vyjádření objednatele</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případné stanovisko zhotovitele</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podpisy zúčastněných</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soupis provedených změn a odchylek od dokumentace ověřené ve stavebním řízení</w:t>
      </w:r>
      <w:r>
        <w:rPr>
          <w:color w:val="000000"/>
          <w:sz w:val="20"/>
          <w:szCs w:val="20"/>
        </w:rPr>
        <w:t>;</w:t>
      </w:r>
    </w:p>
    <w:p w:rsidR="0080710F" w:rsidRPr="0017272E" w:rsidRDefault="0080710F" w:rsidP="008C2E32">
      <w:pPr>
        <w:numPr>
          <w:ilvl w:val="0"/>
          <w:numId w:val="21"/>
        </w:numPr>
        <w:rPr>
          <w:color w:val="000000"/>
          <w:sz w:val="20"/>
          <w:szCs w:val="20"/>
        </w:rPr>
      </w:pPr>
      <w:r w:rsidRPr="0017272E">
        <w:rPr>
          <w:color w:val="000000"/>
          <w:sz w:val="20"/>
          <w:szCs w:val="20"/>
        </w:rPr>
        <w:t>soupis příloh.</w:t>
      </w:r>
    </w:p>
    <w:p w:rsidR="0080710F" w:rsidRPr="0017272E" w:rsidRDefault="0080710F" w:rsidP="008C2E32">
      <w:pPr>
        <w:pStyle w:val="Seznam2"/>
        <w:numPr>
          <w:ilvl w:val="3"/>
          <w:numId w:val="17"/>
        </w:numPr>
        <w:spacing w:before="120"/>
        <w:jc w:val="both"/>
        <w:rPr>
          <w:color w:val="000000"/>
        </w:rPr>
      </w:pPr>
      <w:r w:rsidRPr="0017272E">
        <w:rPr>
          <w:color w:val="000000"/>
        </w:rPr>
        <w:t xml:space="preserve">Smluvní strany se dohodly, že pokud nebude dílo řádně provedeno a budou zjištěny </w:t>
      </w:r>
      <w:proofErr w:type="spellStart"/>
      <w:r w:rsidRPr="0017272E">
        <w:rPr>
          <w:color w:val="000000"/>
        </w:rPr>
        <w:t>vadya</w:t>
      </w:r>
      <w:proofErr w:type="spellEnd"/>
      <w:r w:rsidRPr="0017272E">
        <w:rPr>
          <w:color w:val="000000"/>
        </w:rPr>
        <w:t xml:space="preserve"> nedodělky, může být v zápise z </w:t>
      </w:r>
      <w:proofErr w:type="spellStart"/>
      <w:r w:rsidRPr="0017272E">
        <w:rPr>
          <w:color w:val="000000"/>
        </w:rPr>
        <w:t>předpřejímky</w:t>
      </w:r>
      <w:proofErr w:type="spellEnd"/>
      <w:r w:rsidRPr="0017272E">
        <w:rPr>
          <w:color w:val="000000"/>
        </w:rPr>
        <w:t xml:space="preserve"> uveden termín pro novou </w:t>
      </w:r>
      <w:proofErr w:type="spellStart"/>
      <w:r w:rsidRPr="0017272E">
        <w:rPr>
          <w:color w:val="000000"/>
        </w:rPr>
        <w:t>předpřejímku</w:t>
      </w:r>
      <w:proofErr w:type="spellEnd"/>
      <w:r w:rsidRPr="0017272E">
        <w:rPr>
          <w:color w:val="000000"/>
        </w:rPr>
        <w:t xml:space="preserve">. </w:t>
      </w:r>
      <w:proofErr w:type="spellStart"/>
      <w:r w:rsidRPr="0017272E">
        <w:rPr>
          <w:color w:val="000000"/>
        </w:rPr>
        <w:t>Předpřejímka</w:t>
      </w:r>
      <w:proofErr w:type="spellEnd"/>
      <w:r w:rsidRPr="0017272E">
        <w:rPr>
          <w:color w:val="000000"/>
        </w:rPr>
        <w:t xml:space="preserve"> tak může být opakována i vícekrát.</w:t>
      </w:r>
    </w:p>
    <w:p w:rsidR="0080710F" w:rsidRPr="0017272E" w:rsidRDefault="0080710F" w:rsidP="001A7DD6">
      <w:pPr>
        <w:pStyle w:val="Seznam2"/>
        <w:numPr>
          <w:ilvl w:val="1"/>
          <w:numId w:val="3"/>
        </w:numPr>
        <w:spacing w:before="120"/>
        <w:ind w:left="357" w:hanging="357"/>
        <w:jc w:val="both"/>
        <w:rPr>
          <w:b/>
          <w:color w:val="000000"/>
        </w:rPr>
      </w:pPr>
      <w:r w:rsidRPr="0017272E">
        <w:rPr>
          <w:b/>
          <w:color w:val="000000"/>
        </w:rPr>
        <w:t>Předání a převzetí díla:</w:t>
      </w:r>
    </w:p>
    <w:p w:rsidR="0080710F" w:rsidRPr="0017272E" w:rsidRDefault="0080710F" w:rsidP="008C2E32">
      <w:pPr>
        <w:pStyle w:val="Seznam2"/>
        <w:numPr>
          <w:ilvl w:val="2"/>
          <w:numId w:val="22"/>
        </w:numPr>
        <w:spacing w:before="120"/>
        <w:jc w:val="both"/>
        <w:rPr>
          <w:color w:val="000000"/>
        </w:rPr>
      </w:pPr>
      <w:r w:rsidRPr="0017272E">
        <w:rPr>
          <w:color w:val="000000"/>
        </w:rPr>
        <w:t xml:space="preserve">Zhotovitel se zavazuje vyzvat objednatele </w:t>
      </w:r>
      <w:r w:rsidRPr="003F4649">
        <w:rPr>
          <w:color w:val="000000"/>
        </w:rPr>
        <w:t>písemně, a</w:t>
      </w:r>
      <w:r w:rsidRPr="0017272E">
        <w:rPr>
          <w:color w:val="000000"/>
        </w:rPr>
        <w:t xml:space="preserve"> to nejméně </w:t>
      </w:r>
      <w:r w:rsidRPr="00ED57A5">
        <w:rPr>
          <w:b/>
          <w:color w:val="000000"/>
        </w:rPr>
        <w:t>5 pracovních dnů předem</w:t>
      </w:r>
      <w:r w:rsidRPr="0017272E">
        <w:rPr>
          <w:color w:val="000000"/>
        </w:rPr>
        <w:t>, k předání a převzetí díla v místě sta</w:t>
      </w:r>
      <w:r>
        <w:rPr>
          <w:color w:val="000000"/>
        </w:rPr>
        <w:t>vby. Zhotovitel zajistí účast u </w:t>
      </w:r>
      <w:r w:rsidRPr="0017272E">
        <w:rPr>
          <w:color w:val="000000"/>
        </w:rPr>
        <w:t>přejímacího řízení těch subdodavatelů, jejichž účast je k řádnému předání a převzetí díla nutná. Přejímací řízení bude probíhat dle dohodnutého harmonogramu přejímek. Přejímací řízení bude zahájeno v den určený ve výzvě zhotovitele. Převzetí dokončeného díla proběhne tak, že objednatel převezme protokolárně nejprve společné prostory vybudovaných objektů a venkovní plochy, ale pouze za podmínky, že celé dílo, tedy všechny jeho části jsou řádně dokončeny bez vad a nedodělků. Tím je splněna podmínka této smlouvy, objednatel písemně potvrdí zhotoviteli v předávacím protokolu dokončení díla dle této smlouvy.</w:t>
      </w:r>
    </w:p>
    <w:p w:rsidR="0080710F" w:rsidRPr="0017272E" w:rsidRDefault="0080710F" w:rsidP="008C2E32">
      <w:pPr>
        <w:pStyle w:val="Seznam2"/>
        <w:numPr>
          <w:ilvl w:val="2"/>
          <w:numId w:val="22"/>
        </w:numPr>
        <w:spacing w:before="120"/>
        <w:jc w:val="both"/>
        <w:rPr>
          <w:color w:val="000000"/>
        </w:rPr>
      </w:pPr>
      <w:r w:rsidRPr="0017272E">
        <w:rPr>
          <w:color w:val="000000"/>
        </w:rPr>
        <w:t>V případě, že nebude dohodnut harmonogram dle bodu 9.2.1 tohoto článku</w:t>
      </w:r>
      <w:r w:rsidR="00B73E3E">
        <w:rPr>
          <w:color w:val="000000"/>
        </w:rPr>
        <w:t>,</w:t>
      </w:r>
      <w:r w:rsidRPr="0017272E">
        <w:rPr>
          <w:color w:val="000000"/>
        </w:rPr>
        <w:t xml:space="preserve"> postupuje zhotovitel podle bodu 9.2.1 tohoto článku první věta. V případě, že se objednatel nebo jeho zástupce nedostaví k zahájení předávání, byl-li řádně obeslán způsobem uvedeným výše, poté se po tuto dobu zhotovitel nedostává do prodlení s předáním díla. Přejímací řízení bude uko</w:t>
      </w:r>
      <w:r>
        <w:rPr>
          <w:color w:val="000000"/>
        </w:rPr>
        <w:t>nčeno v den podpisu protokolu o </w:t>
      </w:r>
      <w:r w:rsidRPr="0017272E">
        <w:rPr>
          <w:color w:val="000000"/>
        </w:rPr>
        <w:t>předání a převzetí objednatelem.</w:t>
      </w:r>
    </w:p>
    <w:p w:rsidR="0080710F" w:rsidRDefault="0080710F" w:rsidP="008C2E32">
      <w:pPr>
        <w:pStyle w:val="Seznam2"/>
        <w:numPr>
          <w:ilvl w:val="2"/>
          <w:numId w:val="22"/>
        </w:numPr>
        <w:spacing w:before="120"/>
        <w:jc w:val="both"/>
        <w:rPr>
          <w:color w:val="000000"/>
        </w:rPr>
      </w:pPr>
      <w:r w:rsidRPr="0017272E">
        <w:rPr>
          <w:color w:val="000000"/>
        </w:rPr>
        <w:t>K zahájení přejímky předloží zhotovitel objednateli veškeré náležitosti, prokazující řádné, včasné, kvalitní a komplexní provedení díla, zejména protokol o dokončení stavby.</w:t>
      </w:r>
    </w:p>
    <w:p w:rsidR="00E37FFB" w:rsidRPr="00CB35FC" w:rsidRDefault="00E37FFB" w:rsidP="008C2E32">
      <w:pPr>
        <w:pStyle w:val="Seznam2"/>
        <w:numPr>
          <w:ilvl w:val="2"/>
          <w:numId w:val="22"/>
        </w:numPr>
        <w:spacing w:before="120"/>
        <w:jc w:val="both"/>
        <w:rPr>
          <w:color w:val="000000"/>
        </w:rPr>
      </w:pPr>
      <w:r w:rsidRPr="00CB35FC">
        <w:rPr>
          <w:color w:val="000000"/>
        </w:rPr>
        <w:t xml:space="preserve">Před zahájením přejímky dle předchozího odstavce zhotovitel předá objednateli </w:t>
      </w:r>
      <w:r w:rsidR="00CB35FC" w:rsidRPr="00CB35FC">
        <w:t xml:space="preserve">dokumentaci skutečného provedení stavby podle Vyhlášky č. 499/2006  Sb., o dokumentaci staveb, ve znění pozdějších předpisů a to ve 3 vyhotoveních v tištěné podobě a 3 vyhotovení v elektronické verzi na záznamovém nosiči CD (v editovatelných </w:t>
      </w:r>
      <w:proofErr w:type="gramStart"/>
      <w:r w:rsidR="00CB35FC" w:rsidRPr="00CB35FC">
        <w:t>formátech .</w:t>
      </w:r>
      <w:proofErr w:type="spellStart"/>
      <w:r w:rsidR="00CB35FC" w:rsidRPr="00CB35FC">
        <w:t>dwg</w:t>
      </w:r>
      <w:proofErr w:type="spellEnd"/>
      <w:proofErr w:type="gramEnd"/>
      <w:r w:rsidR="00CB35FC" w:rsidRPr="00CB35FC">
        <w:t>, .</w:t>
      </w:r>
      <w:proofErr w:type="spellStart"/>
      <w:r w:rsidR="00CB35FC" w:rsidRPr="00CB35FC">
        <w:t>dgn</w:t>
      </w:r>
      <w:proofErr w:type="spellEnd"/>
      <w:r w:rsidR="00CB35FC" w:rsidRPr="00CB35FC">
        <w:t>, .doc, .</w:t>
      </w:r>
      <w:proofErr w:type="spellStart"/>
      <w:r w:rsidR="00CB35FC" w:rsidRPr="00CB35FC">
        <w:t>xls</w:t>
      </w:r>
      <w:proofErr w:type="spellEnd"/>
      <w:r w:rsidR="00CB35FC" w:rsidRPr="00CB35FC">
        <w:t>.) a 3 vyhotoveních na záznamovém nosiči CD (v tiskových formátech .</w:t>
      </w:r>
      <w:proofErr w:type="spellStart"/>
      <w:r w:rsidR="00CB35FC" w:rsidRPr="00CB35FC">
        <w:t>pdf</w:t>
      </w:r>
      <w:proofErr w:type="spellEnd"/>
      <w:r w:rsidR="00CB35FC" w:rsidRPr="00CB35FC">
        <w:t>)</w:t>
      </w:r>
      <w:r w:rsidR="001F40BA" w:rsidRPr="00CB35FC">
        <w:t>.</w:t>
      </w:r>
    </w:p>
    <w:p w:rsidR="0080710F" w:rsidRPr="0017272E" w:rsidRDefault="0080710F" w:rsidP="008C2E32">
      <w:pPr>
        <w:pStyle w:val="Seznam2"/>
        <w:numPr>
          <w:ilvl w:val="2"/>
          <w:numId w:val="22"/>
        </w:numPr>
        <w:spacing w:before="120"/>
        <w:jc w:val="both"/>
        <w:rPr>
          <w:color w:val="000000"/>
        </w:rPr>
      </w:pPr>
      <w:r w:rsidRPr="0017272E">
        <w:rPr>
          <w:color w:val="000000"/>
        </w:rPr>
        <w:t>Protokol sepsaný stranami bude obsahovat zejména:</w:t>
      </w:r>
    </w:p>
    <w:p w:rsidR="0080710F" w:rsidRPr="0017272E" w:rsidRDefault="0080710F" w:rsidP="008C2E32">
      <w:pPr>
        <w:numPr>
          <w:ilvl w:val="0"/>
          <w:numId w:val="23"/>
        </w:numPr>
        <w:rPr>
          <w:color w:val="000000"/>
          <w:sz w:val="20"/>
          <w:szCs w:val="20"/>
        </w:rPr>
      </w:pPr>
      <w:r w:rsidRPr="0017272E">
        <w:rPr>
          <w:color w:val="000000"/>
          <w:sz w:val="20"/>
          <w:szCs w:val="20"/>
        </w:rPr>
        <w:t>zhodnocení jakosti díla nebo event. jeho části,</w:t>
      </w:r>
    </w:p>
    <w:p w:rsidR="0080710F" w:rsidRPr="0017272E" w:rsidRDefault="0080710F" w:rsidP="008C2E32">
      <w:pPr>
        <w:numPr>
          <w:ilvl w:val="0"/>
          <w:numId w:val="23"/>
        </w:numPr>
        <w:rPr>
          <w:color w:val="000000"/>
          <w:sz w:val="20"/>
          <w:szCs w:val="20"/>
        </w:rPr>
      </w:pPr>
      <w:r w:rsidRPr="0017272E">
        <w:rPr>
          <w:color w:val="000000"/>
          <w:sz w:val="20"/>
          <w:szCs w:val="20"/>
        </w:rPr>
        <w:t>identifikační údaje o díle či event. jeho části,</w:t>
      </w:r>
    </w:p>
    <w:p w:rsidR="0080710F" w:rsidRPr="0017272E" w:rsidRDefault="0080710F" w:rsidP="008C2E32">
      <w:pPr>
        <w:numPr>
          <w:ilvl w:val="0"/>
          <w:numId w:val="23"/>
        </w:numPr>
        <w:rPr>
          <w:color w:val="000000"/>
          <w:sz w:val="20"/>
          <w:szCs w:val="20"/>
        </w:rPr>
      </w:pPr>
      <w:r w:rsidRPr="0017272E">
        <w:rPr>
          <w:color w:val="000000"/>
          <w:sz w:val="20"/>
          <w:szCs w:val="20"/>
        </w:rPr>
        <w:t xml:space="preserve">případnou dohodu o slevě z ceny, </w:t>
      </w:r>
    </w:p>
    <w:p w:rsidR="0080710F" w:rsidRPr="0017272E" w:rsidRDefault="0080710F" w:rsidP="008C2E32">
      <w:pPr>
        <w:numPr>
          <w:ilvl w:val="0"/>
          <w:numId w:val="23"/>
        </w:numPr>
        <w:rPr>
          <w:color w:val="000000"/>
          <w:sz w:val="20"/>
          <w:szCs w:val="20"/>
        </w:rPr>
      </w:pPr>
      <w:r w:rsidRPr="0017272E">
        <w:rPr>
          <w:color w:val="000000"/>
          <w:sz w:val="20"/>
          <w:szCs w:val="20"/>
        </w:rPr>
        <w:t>prohlášení objednatele, že předávané dílo nebo jeho část přejímá,</w:t>
      </w:r>
    </w:p>
    <w:p w:rsidR="0080710F" w:rsidRPr="0017272E" w:rsidRDefault="0080710F" w:rsidP="008C2E32">
      <w:pPr>
        <w:numPr>
          <w:ilvl w:val="0"/>
          <w:numId w:val="23"/>
        </w:numPr>
        <w:rPr>
          <w:color w:val="000000"/>
          <w:sz w:val="20"/>
          <w:szCs w:val="20"/>
        </w:rPr>
      </w:pPr>
      <w:r w:rsidRPr="0017272E">
        <w:rPr>
          <w:color w:val="000000"/>
          <w:sz w:val="20"/>
          <w:szCs w:val="20"/>
        </w:rPr>
        <w:t>soupis příloh,</w:t>
      </w:r>
    </w:p>
    <w:p w:rsidR="0080710F" w:rsidRPr="0017272E" w:rsidRDefault="0080710F" w:rsidP="008C2E32">
      <w:pPr>
        <w:numPr>
          <w:ilvl w:val="0"/>
          <w:numId w:val="23"/>
        </w:numPr>
        <w:rPr>
          <w:color w:val="000000"/>
          <w:sz w:val="20"/>
          <w:szCs w:val="20"/>
        </w:rPr>
      </w:pPr>
      <w:r w:rsidRPr="0017272E">
        <w:rPr>
          <w:color w:val="000000"/>
          <w:sz w:val="20"/>
          <w:szCs w:val="20"/>
        </w:rPr>
        <w:t>soupis provedených změn a odchylek od dokumentace ověřené ve stavebním řízení</w:t>
      </w:r>
      <w:r w:rsidR="00B73E3E">
        <w:rPr>
          <w:color w:val="000000"/>
          <w:sz w:val="20"/>
          <w:szCs w:val="20"/>
        </w:rPr>
        <w:t>.</w:t>
      </w:r>
    </w:p>
    <w:p w:rsidR="0080710F" w:rsidRPr="004A2CAB" w:rsidRDefault="0080710F" w:rsidP="008C2E32">
      <w:pPr>
        <w:pStyle w:val="Seznam2"/>
        <w:numPr>
          <w:ilvl w:val="2"/>
          <w:numId w:val="22"/>
        </w:numPr>
        <w:spacing w:before="120"/>
        <w:jc w:val="both"/>
        <w:rPr>
          <w:color w:val="000000"/>
        </w:rPr>
      </w:pPr>
      <w:r w:rsidRPr="00E37FFB">
        <w:rPr>
          <w:color w:val="000000"/>
        </w:rPr>
        <w:t>Pokud dílo nebo jeho část vykazuje při přejímacím řízení závažné vady a nedodělky, které brání užívání díla, nebo kt</w:t>
      </w:r>
      <w:r w:rsidR="00113C1F">
        <w:rPr>
          <w:color w:val="000000"/>
        </w:rPr>
        <w:t xml:space="preserve">eré brání správné funkci díla, </w:t>
      </w:r>
      <w:r w:rsidRPr="00E37FFB">
        <w:rPr>
          <w:color w:val="000000"/>
        </w:rPr>
        <w:t>je objednatel oprávněn toto přejímací řízení přerušit pouhým prohlášením o jeho přerušení z tohoto důvodu s tím, ze smluvní strany nejsou povinny vypracovávat zápis o předání a převzetí díla, ale jsou povinny vyhotovit zápis o této skutečnosti, a to včetně termínů pro odstranění těchto vad a nedodělků.</w:t>
      </w:r>
    </w:p>
    <w:p w:rsidR="0080710F" w:rsidRPr="00E37FFB" w:rsidRDefault="0080710F" w:rsidP="008C2E32">
      <w:pPr>
        <w:pStyle w:val="Seznam2"/>
        <w:numPr>
          <w:ilvl w:val="2"/>
          <w:numId w:val="22"/>
        </w:numPr>
        <w:spacing w:before="120"/>
        <w:jc w:val="both"/>
        <w:rPr>
          <w:color w:val="000000"/>
        </w:rPr>
      </w:pPr>
      <w:r w:rsidRPr="00E37FFB">
        <w:rPr>
          <w:color w:val="000000"/>
        </w:rPr>
        <w:lastRenderedPageBreak/>
        <w:t>Pokud dílo nebo jeho část vykazuje při přejímacím řízení drobné vady a nedodělky, které nebrání užívání díla, nebo které nemají vliv na správnou funkčnost díla, mohou smluvní strany po vzájemné dohodě vypracovat zápis o převzetí stavby. Součástí zápisu bude výčet nedostatků včetně termínu pro odstranění těchto vad a nedostatků. Podpisem tohoto zápisu o převzetí stavby je zhotovitel v souladu s odst. 7.2 oprávněn vystavit konečnou fakturu. Pokud se smluvní strany nedohodnou na předání díla s vadami a nedostatky, postupuje se podle předchozího odstavce.</w:t>
      </w:r>
    </w:p>
    <w:p w:rsidR="0080710F" w:rsidRPr="0017272E" w:rsidRDefault="0080710F" w:rsidP="008C2E32">
      <w:pPr>
        <w:pStyle w:val="Seznam2"/>
        <w:numPr>
          <w:ilvl w:val="2"/>
          <w:numId w:val="22"/>
        </w:numPr>
        <w:spacing w:before="120"/>
        <w:jc w:val="both"/>
        <w:rPr>
          <w:color w:val="000000"/>
        </w:rPr>
      </w:pPr>
      <w:r w:rsidRPr="0017272E">
        <w:rPr>
          <w:color w:val="000000"/>
        </w:rPr>
        <w:t>Jestliže objednatel odmítne dílo nebo jeho část převzít, sepíší obě strany zápis, v němž uvedou svá stanoviska a jejich odůvodnění a dohodnou náhradní termín předání.</w:t>
      </w:r>
    </w:p>
    <w:p w:rsidR="0080710F" w:rsidRPr="0017272E" w:rsidRDefault="0080710F" w:rsidP="008C2E32">
      <w:pPr>
        <w:pStyle w:val="Seznam2"/>
        <w:numPr>
          <w:ilvl w:val="2"/>
          <w:numId w:val="22"/>
        </w:numPr>
        <w:spacing w:before="120"/>
        <w:jc w:val="both"/>
        <w:rPr>
          <w:color w:val="000000"/>
        </w:rPr>
      </w:pPr>
      <w:r w:rsidRPr="0017272E">
        <w:rPr>
          <w:color w:val="000000"/>
        </w:rPr>
        <w:t>Po odstranění vad a nedodělků, pro které odmítl objednatel dílo nebo jeho část převzít, opakuje se přejímací řízení v nezbytně nutném rozsahu. V takovém případě je možné sepsat k původnímu zápisu dodatek, ve kterém objednatel prohlásí, že dílo nebo jeho část přejímá a protokol o předání a převzetí díla je uzavřen podepsáním dodatku k původnímu zápisu.</w:t>
      </w:r>
    </w:p>
    <w:p w:rsidR="0080710F" w:rsidRPr="0017272E" w:rsidRDefault="0080710F" w:rsidP="008C2E32">
      <w:pPr>
        <w:pStyle w:val="Seznam2"/>
        <w:numPr>
          <w:ilvl w:val="2"/>
          <w:numId w:val="22"/>
        </w:numPr>
        <w:spacing w:before="120"/>
        <w:jc w:val="both"/>
        <w:rPr>
          <w:color w:val="000000"/>
        </w:rPr>
      </w:pPr>
      <w:r w:rsidRPr="0017272E">
        <w:rPr>
          <w:color w:val="000000"/>
        </w:rPr>
        <w:t xml:space="preserve">Do </w:t>
      </w:r>
      <w:r>
        <w:rPr>
          <w:b/>
          <w:color w:val="000000"/>
        </w:rPr>
        <w:t>15</w:t>
      </w:r>
      <w:r w:rsidRPr="007C52D1">
        <w:rPr>
          <w:b/>
          <w:color w:val="000000"/>
        </w:rPr>
        <w:t xml:space="preserve"> dnů</w:t>
      </w:r>
      <w:r w:rsidRPr="0017272E">
        <w:rPr>
          <w:color w:val="000000"/>
        </w:rPr>
        <w:t xml:space="preserve"> ode dne předání a převzetí díla zhotovitel vyklidí </w:t>
      </w:r>
      <w:r w:rsidRPr="000A48D5">
        <w:rPr>
          <w:color w:val="000000"/>
        </w:rPr>
        <w:t>staveniště</w:t>
      </w:r>
      <w:r w:rsidR="003E764A" w:rsidRPr="000A48D5">
        <w:rPr>
          <w:color w:val="000000"/>
        </w:rPr>
        <w:t xml:space="preserve"> a zařízení staveniště</w:t>
      </w:r>
      <w:r w:rsidRPr="0017272E">
        <w:rPr>
          <w:color w:val="000000"/>
        </w:rPr>
        <w:t xml:space="preserve"> (svá pracoviště). Za vyklizené staveniště se považuje staveniště upravené na náklady zhotovitele do stavu dle příslušné projektové dokumentace, resp. do stavu při převzetí staveniště.</w:t>
      </w:r>
    </w:p>
    <w:p w:rsidR="0080710F" w:rsidRPr="0017272E" w:rsidRDefault="0080710F" w:rsidP="008C2E32">
      <w:pPr>
        <w:pStyle w:val="Seznam2"/>
        <w:numPr>
          <w:ilvl w:val="2"/>
          <w:numId w:val="22"/>
        </w:numPr>
        <w:spacing w:before="120"/>
        <w:jc w:val="both"/>
        <w:rPr>
          <w:color w:val="000000"/>
        </w:rPr>
      </w:pPr>
      <w:r w:rsidRPr="0017272E">
        <w:rPr>
          <w:color w:val="000000"/>
        </w:rPr>
        <w:t>Při předání předmětu díla předá zhotovitel objednateli veškeré doklady týkající se stavby, záruční listy, apod. v rozsahu dle požadavků objednatele.</w:t>
      </w:r>
    </w:p>
    <w:p w:rsidR="0080710F" w:rsidRPr="0017272E" w:rsidRDefault="0080710F" w:rsidP="00522F80">
      <w:pPr>
        <w:spacing w:before="360"/>
        <w:jc w:val="center"/>
        <w:rPr>
          <w:color w:val="000000"/>
          <w:sz w:val="20"/>
          <w:szCs w:val="20"/>
        </w:rPr>
      </w:pPr>
      <w:r w:rsidRPr="0017272E">
        <w:rPr>
          <w:color w:val="000000"/>
          <w:sz w:val="20"/>
          <w:szCs w:val="20"/>
        </w:rPr>
        <w:t>Článek 10</w:t>
      </w:r>
    </w:p>
    <w:p w:rsidR="0080710F" w:rsidRPr="0017272E" w:rsidRDefault="0080710F">
      <w:pPr>
        <w:pStyle w:val="Seznam"/>
        <w:jc w:val="center"/>
        <w:rPr>
          <w:b/>
          <w:color w:val="000000"/>
        </w:rPr>
      </w:pPr>
      <w:r w:rsidRPr="0017272E">
        <w:rPr>
          <w:b/>
          <w:color w:val="000000"/>
        </w:rPr>
        <w:t>Nebezpečí škody na věci, vlastnické právo k zhotovovanému dílu</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 xml:space="preserve">Zhotovitel nese od doby předání díla do předání a převzetí hotového díla nebezpečí škody a jiné nebezpečí </w:t>
      </w:r>
      <w:proofErr w:type="gramStart"/>
      <w:r w:rsidRPr="0017272E">
        <w:rPr>
          <w:color w:val="000000"/>
        </w:rPr>
        <w:t>na</w:t>
      </w:r>
      <w:proofErr w:type="gramEnd"/>
      <w:r w:rsidRPr="0017272E">
        <w:rPr>
          <w:color w:val="000000"/>
        </w:rPr>
        <w:t>:</w:t>
      </w:r>
    </w:p>
    <w:p w:rsidR="0080710F" w:rsidRPr="0017272E" w:rsidRDefault="0080710F" w:rsidP="008C2E32">
      <w:pPr>
        <w:numPr>
          <w:ilvl w:val="0"/>
          <w:numId w:val="24"/>
        </w:numPr>
        <w:rPr>
          <w:color w:val="000000"/>
          <w:sz w:val="20"/>
          <w:szCs w:val="20"/>
        </w:rPr>
      </w:pPr>
      <w:r w:rsidRPr="0017272E">
        <w:rPr>
          <w:color w:val="000000"/>
          <w:sz w:val="20"/>
          <w:szCs w:val="20"/>
        </w:rPr>
        <w:t>díle a všech jeho zhotovovaných</w:t>
      </w:r>
      <w:r>
        <w:rPr>
          <w:color w:val="000000"/>
          <w:sz w:val="20"/>
          <w:szCs w:val="20"/>
        </w:rPr>
        <w:t xml:space="preserve">, upravovaných, dalších </w:t>
      </w:r>
      <w:proofErr w:type="gramStart"/>
      <w:r>
        <w:rPr>
          <w:color w:val="000000"/>
          <w:sz w:val="20"/>
          <w:szCs w:val="20"/>
        </w:rPr>
        <w:t>částech</w:t>
      </w:r>
      <w:proofErr w:type="gramEnd"/>
      <w:r>
        <w:rPr>
          <w:color w:val="000000"/>
          <w:sz w:val="20"/>
          <w:szCs w:val="20"/>
        </w:rPr>
        <w:t>;</w:t>
      </w:r>
    </w:p>
    <w:p w:rsidR="0080710F" w:rsidRPr="0017272E" w:rsidRDefault="0080710F" w:rsidP="008C2E32">
      <w:pPr>
        <w:numPr>
          <w:ilvl w:val="0"/>
          <w:numId w:val="24"/>
        </w:numPr>
        <w:rPr>
          <w:color w:val="000000"/>
          <w:sz w:val="20"/>
          <w:szCs w:val="20"/>
        </w:rPr>
      </w:pPr>
      <w:r w:rsidRPr="0017272E">
        <w:rPr>
          <w:color w:val="000000"/>
          <w:sz w:val="20"/>
          <w:szCs w:val="20"/>
        </w:rPr>
        <w:t>na částech či součástech díla, které jsou na staveništi uskladněny</w:t>
      </w:r>
      <w:r>
        <w:rPr>
          <w:color w:val="000000"/>
          <w:sz w:val="20"/>
          <w:szCs w:val="20"/>
        </w:rPr>
        <w:t>;</w:t>
      </w:r>
    </w:p>
    <w:p w:rsidR="0080710F" w:rsidRPr="0017272E" w:rsidRDefault="0080710F" w:rsidP="008C2E32">
      <w:pPr>
        <w:numPr>
          <w:ilvl w:val="0"/>
          <w:numId w:val="24"/>
        </w:numPr>
        <w:rPr>
          <w:color w:val="000000"/>
          <w:sz w:val="20"/>
          <w:szCs w:val="20"/>
        </w:rPr>
      </w:pPr>
      <w:r w:rsidRPr="0017272E">
        <w:rPr>
          <w:color w:val="000000"/>
          <w:sz w:val="20"/>
          <w:szCs w:val="20"/>
        </w:rPr>
        <w:t>na plochách, s</w:t>
      </w:r>
      <w:r w:rsidR="00113C1F">
        <w:rPr>
          <w:color w:val="000000"/>
          <w:sz w:val="20"/>
          <w:szCs w:val="20"/>
        </w:rPr>
        <w:t>távajících prostorech</w:t>
      </w:r>
      <w:r w:rsidRPr="0017272E">
        <w:rPr>
          <w:color w:val="000000"/>
          <w:sz w:val="20"/>
          <w:szCs w:val="20"/>
        </w:rPr>
        <w:t xml:space="preserve"> a budovách a to ode dne jejich převzetí zhotovitelem do doby ukončení díla pokud v jednotlivých případech nebude dohodnuto jinak</w:t>
      </w:r>
      <w:r>
        <w:rPr>
          <w:color w:val="000000"/>
          <w:sz w:val="20"/>
          <w:szCs w:val="20"/>
        </w:rPr>
        <w:t>;</w:t>
      </w:r>
    </w:p>
    <w:p w:rsidR="0080710F" w:rsidRPr="0017272E" w:rsidRDefault="0080710F" w:rsidP="008C2E32">
      <w:pPr>
        <w:numPr>
          <w:ilvl w:val="0"/>
          <w:numId w:val="24"/>
        </w:numPr>
        <w:rPr>
          <w:color w:val="000000"/>
          <w:sz w:val="20"/>
          <w:szCs w:val="20"/>
        </w:rPr>
      </w:pPr>
      <w:r w:rsidRPr="0017272E">
        <w:rPr>
          <w:color w:val="000000"/>
          <w:sz w:val="20"/>
          <w:szCs w:val="20"/>
        </w:rPr>
        <w:t>na majetku, zdraví a právech třetích osob v souvislosti s prováděním díla.</w:t>
      </w:r>
    </w:p>
    <w:p w:rsidR="0080710F" w:rsidRPr="0017272E" w:rsidRDefault="0080710F" w:rsidP="00522F80">
      <w:pPr>
        <w:pStyle w:val="Seznam2"/>
        <w:spacing w:before="120"/>
        <w:ind w:left="709" w:firstLine="0"/>
        <w:jc w:val="both"/>
        <w:rPr>
          <w:color w:val="000000"/>
        </w:rPr>
      </w:pPr>
      <w:r w:rsidRPr="0017272E">
        <w:rPr>
          <w:color w:val="000000"/>
        </w:rPr>
        <w:t>Odpovědnost na těchto věcech je objektivní a zhotovitel se jí může zprostit jen, pokud by ke škodě došlo i jinak nebo prokáže-li zhotovitel, že porušením povinností, na základě kterých objednateli vznikla škoda, bylo způsobeno okolnostmi vylučujícími odpovědnost zhotovitele.</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Zhotovitel nese též do doby ukončení díla nebezpečí škody vyvolané věcmi jím opatřovanými k provedení díla, které se z důvodu svojí povahy nemohou stát součástí zhotovovaného díla, nebo které jsou používány k provedení díla a nestávají se jeho součástí, jimiž jsou zejména:</w:t>
      </w:r>
    </w:p>
    <w:p w:rsidR="0080710F" w:rsidRPr="0017272E" w:rsidRDefault="0080710F" w:rsidP="008C2E32">
      <w:pPr>
        <w:numPr>
          <w:ilvl w:val="0"/>
          <w:numId w:val="26"/>
        </w:numPr>
        <w:rPr>
          <w:color w:val="000000"/>
          <w:sz w:val="20"/>
          <w:szCs w:val="20"/>
        </w:rPr>
      </w:pPr>
      <w:r w:rsidRPr="0017272E">
        <w:rPr>
          <w:color w:val="000000"/>
          <w:sz w:val="20"/>
          <w:szCs w:val="20"/>
        </w:rPr>
        <w:t>pomocné stavební konstrukce všeho druhu nutné k provedení díla (le</w:t>
      </w:r>
      <w:r>
        <w:rPr>
          <w:color w:val="000000"/>
          <w:sz w:val="20"/>
          <w:szCs w:val="20"/>
        </w:rPr>
        <w:t>šení, podpěrné konstrukce atp.);</w:t>
      </w:r>
    </w:p>
    <w:p w:rsidR="0080710F" w:rsidRPr="0017272E" w:rsidRDefault="0080710F" w:rsidP="008C2E32">
      <w:pPr>
        <w:numPr>
          <w:ilvl w:val="0"/>
          <w:numId w:val="26"/>
        </w:numPr>
        <w:rPr>
          <w:color w:val="000000"/>
          <w:sz w:val="20"/>
          <w:szCs w:val="20"/>
        </w:rPr>
      </w:pPr>
      <w:r w:rsidRPr="0017272E">
        <w:rPr>
          <w:color w:val="000000"/>
          <w:sz w:val="20"/>
          <w:szCs w:val="20"/>
        </w:rPr>
        <w:t>zařízení staveniště provozního, vý</w:t>
      </w:r>
      <w:r>
        <w:rPr>
          <w:color w:val="000000"/>
          <w:sz w:val="20"/>
          <w:szCs w:val="20"/>
        </w:rPr>
        <w:t>robního i sociálního charakteru;</w:t>
      </w:r>
    </w:p>
    <w:p w:rsidR="0080710F" w:rsidRPr="0017272E" w:rsidRDefault="0080710F" w:rsidP="008C2E32">
      <w:pPr>
        <w:numPr>
          <w:ilvl w:val="0"/>
          <w:numId w:val="26"/>
        </w:numPr>
        <w:rPr>
          <w:color w:val="000000"/>
          <w:sz w:val="20"/>
          <w:szCs w:val="20"/>
        </w:rPr>
      </w:pPr>
      <w:r w:rsidRPr="0017272E">
        <w:rPr>
          <w:color w:val="000000"/>
          <w:sz w:val="20"/>
          <w:szCs w:val="20"/>
        </w:rPr>
        <w:t xml:space="preserve">ostatní provizorní konstrukce a objekty v rozsahu vymezeném příslušnou dokumentací a smlouvou, </w:t>
      </w:r>
    </w:p>
    <w:p w:rsidR="0080710F" w:rsidRPr="0017272E" w:rsidRDefault="0080710F" w:rsidP="00522F80">
      <w:pPr>
        <w:pStyle w:val="Seznam2"/>
        <w:spacing w:before="120"/>
        <w:ind w:left="0" w:firstLine="709"/>
        <w:jc w:val="both"/>
        <w:rPr>
          <w:color w:val="000000"/>
        </w:rPr>
      </w:pPr>
      <w:r w:rsidRPr="0017272E">
        <w:rPr>
          <w:color w:val="000000"/>
        </w:rPr>
        <w:t>a to jak vůči objednateli, tak vůči třetím osobám.</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Předání a převzetí staveniště nemá vliv na odp</w:t>
      </w:r>
      <w:r>
        <w:rPr>
          <w:color w:val="000000"/>
        </w:rPr>
        <w:t xml:space="preserve">ovědnost za škodu podle obecně </w:t>
      </w:r>
      <w:r w:rsidRPr="0017272E">
        <w:rPr>
          <w:color w:val="000000"/>
        </w:rPr>
        <w:t xml:space="preserve">závazných </w:t>
      </w:r>
      <w:proofErr w:type="gramStart"/>
      <w:r w:rsidRPr="0017272E">
        <w:rPr>
          <w:color w:val="000000"/>
        </w:rPr>
        <w:t>předpisů jakož</w:t>
      </w:r>
      <w:proofErr w:type="gramEnd"/>
      <w:r w:rsidRPr="0017272E">
        <w:rPr>
          <w:color w:val="000000"/>
        </w:rPr>
        <w:t xml:space="preserve"> i škodu způsobenou vadným provedením díla nebo jiným porušením závazku zhotovitele.</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Smluvní strany se dohodly, že vlastníkem zhotovovaného díla a jeho oddělitelných částí i </w:t>
      </w:r>
      <w:r>
        <w:rPr>
          <w:color w:val="000000"/>
        </w:rPr>
        <w:t>součástí a </w:t>
      </w:r>
      <w:r w:rsidRPr="0017272E">
        <w:rPr>
          <w:color w:val="000000"/>
        </w:rPr>
        <w:t>příslušenství je od počátku objednatel.</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Veškeré věci a podklady, které byly objednatelem předány zhotoviteli podle této smlouvy a nestaly se součástí díla, zůstávají ve vlastnictví objednatele, resp. tento zůstává osobou oprávněnou k jejich zpětnému převzetí. Zhotovitel je povinen je vrátit objednateli neprodleně na jeho výzvu, nejpozději však k datu předání a převzetí díla jako celku, s výjimkou těch, které prokazatelně a oprávněně spotřeboval k naplnění svých závazků ze smlouvy nebo které jsou nutné a potřebné pro řádné ukončení díla.</w:t>
      </w:r>
    </w:p>
    <w:p w:rsidR="0080710F" w:rsidRPr="0017272E" w:rsidRDefault="0080710F" w:rsidP="008C2E32">
      <w:pPr>
        <w:pStyle w:val="Seznam2"/>
        <w:numPr>
          <w:ilvl w:val="1"/>
          <w:numId w:val="25"/>
        </w:numPr>
        <w:tabs>
          <w:tab w:val="clear" w:pos="390"/>
          <w:tab w:val="num" w:pos="720"/>
        </w:tabs>
        <w:spacing w:before="120"/>
        <w:ind w:left="720" w:hanging="720"/>
        <w:jc w:val="both"/>
        <w:rPr>
          <w:color w:val="000000"/>
        </w:rPr>
      </w:pPr>
      <w:r w:rsidRPr="0017272E">
        <w:rPr>
          <w:color w:val="000000"/>
        </w:rPr>
        <w:t>Zhotovitel odpovídá za poškození stávajících inženýrských sítí a cizích zařízení</w:t>
      </w:r>
      <w:r w:rsidR="00113C1F">
        <w:rPr>
          <w:color w:val="000000"/>
        </w:rPr>
        <w:t>,</w:t>
      </w:r>
      <w:r w:rsidRPr="0017272E">
        <w:rPr>
          <w:color w:val="000000"/>
        </w:rPr>
        <w:t xml:space="preserve"> k němuž došlo činností či nečinností zhotovitele nebo jeho subdodavatelů. </w:t>
      </w:r>
    </w:p>
    <w:p w:rsidR="0080710F" w:rsidRPr="00105D81" w:rsidRDefault="0080710F" w:rsidP="008C2E32">
      <w:pPr>
        <w:pStyle w:val="Seznam2"/>
        <w:numPr>
          <w:ilvl w:val="1"/>
          <w:numId w:val="25"/>
        </w:numPr>
        <w:tabs>
          <w:tab w:val="clear" w:pos="390"/>
          <w:tab w:val="num" w:pos="720"/>
        </w:tabs>
        <w:spacing w:before="120"/>
        <w:ind w:left="720" w:hanging="720"/>
        <w:jc w:val="both"/>
        <w:rPr>
          <w:color w:val="000000"/>
        </w:rPr>
      </w:pPr>
      <w:r w:rsidRPr="00105D81">
        <w:rPr>
          <w:color w:val="000000"/>
        </w:rPr>
        <w:t xml:space="preserve">Zhotovitel se zavazuje, že ve smlouvách se svými jednotlivými subdodavateli nebude sjednána tzv. výhrada vlastnictví, tedy takové ustanovení, které by stanovovalo, že zhotovované dílo či jakákoli jeho část je až do úplného zaplacení ceny za dílo ve vlastnictví subdodavatele. Dílo musí vždy přímo </w:t>
      </w:r>
      <w:r w:rsidRPr="00105D81">
        <w:rPr>
          <w:color w:val="000000"/>
        </w:rPr>
        <w:lastRenderedPageBreak/>
        <w:t xml:space="preserve">přecházet do vlastnictví objednatele dle této smlouvy. Za jakékoliv porušení této povinnosti je zhotovitel povinen zaplatit objednateli smluvní pokutu v částce </w:t>
      </w:r>
      <w:r w:rsidR="000C0739" w:rsidRPr="00105D81">
        <w:rPr>
          <w:b/>
          <w:color w:val="000000"/>
        </w:rPr>
        <w:t>1</w:t>
      </w:r>
      <w:r w:rsidRPr="00105D81">
        <w:rPr>
          <w:b/>
          <w:color w:val="000000"/>
        </w:rPr>
        <w:t>00.000 Kč</w:t>
      </w:r>
      <w:r w:rsidRPr="00105D81">
        <w:rPr>
          <w:color w:val="000000"/>
        </w:rPr>
        <w:t xml:space="preserve"> (slovy: </w:t>
      </w:r>
      <w:proofErr w:type="spellStart"/>
      <w:r w:rsidR="000C0739" w:rsidRPr="00105D81">
        <w:rPr>
          <w:color w:val="000000"/>
        </w:rPr>
        <w:t>jednosto</w:t>
      </w:r>
      <w:r w:rsidRPr="00105D81">
        <w:rPr>
          <w:color w:val="000000"/>
        </w:rPr>
        <w:t>tisíc</w:t>
      </w:r>
      <w:proofErr w:type="spellEnd"/>
      <w:r w:rsidRPr="00105D81">
        <w:rPr>
          <w:color w:val="000000"/>
        </w:rPr>
        <w:t xml:space="preserve"> korun českých). Objednatel je oprávněn vyžádat si k nahlédnutí smlouvy mezi zhotovitelem a jeho subdodavateli a zhotovitel je povinen mu tyto předložit. Na žádost objednatele pořídí zhotovitel na vlastní náklad příslušné kopie vyžádaných smluv. Veškeré smlouvy uzavírané mezi zhotovitelem a subdodavateli nesmí obsahovat ustanovení o důvěrnosti informací ve vztahu ke zhotoviteli. Kdykoli o to objednatel požádá, je zhotovitel povinen poskytnout objednateli veškeré informace a podklady vyžadované zhotovitelem související s prováděním díla podle této smlouvy. </w:t>
      </w:r>
    </w:p>
    <w:p w:rsidR="0080710F" w:rsidRPr="00105D81" w:rsidRDefault="0080710F" w:rsidP="00E70292">
      <w:pPr>
        <w:spacing w:before="360"/>
        <w:jc w:val="center"/>
        <w:rPr>
          <w:color w:val="000000"/>
          <w:sz w:val="20"/>
          <w:szCs w:val="20"/>
        </w:rPr>
      </w:pPr>
      <w:r w:rsidRPr="00105D81">
        <w:rPr>
          <w:color w:val="000000"/>
          <w:sz w:val="20"/>
          <w:szCs w:val="20"/>
        </w:rPr>
        <w:t>Článek 11</w:t>
      </w:r>
    </w:p>
    <w:p w:rsidR="0080710F" w:rsidRPr="00105D81" w:rsidRDefault="0080710F">
      <w:pPr>
        <w:pStyle w:val="Seznam"/>
        <w:ind w:left="0" w:firstLine="0"/>
        <w:jc w:val="center"/>
        <w:rPr>
          <w:b/>
          <w:color w:val="000000"/>
        </w:rPr>
      </w:pPr>
      <w:r w:rsidRPr="00105D81">
        <w:rPr>
          <w:b/>
          <w:color w:val="000000"/>
        </w:rPr>
        <w:t xml:space="preserve">Odpovědnost za vady díla </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 xml:space="preserve">Zhotovitel se zavazuje, že dílo i jeho části budou mít vlastnosti stanovené v projektové a smluvní dokumentaci, včetně jejích změn a doplňků v  technických normách a předpisech, které se na provedení díla vztahují, jinak vlastnosti a jakost odpovídající účelu smlouvy a to po dobu </w:t>
      </w:r>
      <w:r w:rsidRPr="00105D81">
        <w:rPr>
          <w:b/>
          <w:color w:val="000000"/>
        </w:rPr>
        <w:t>72 měsíců</w:t>
      </w:r>
      <w:r w:rsidRPr="00105D81">
        <w:rPr>
          <w:color w:val="000000"/>
        </w:rPr>
        <w:t xml:space="preserve"> ode dne předání a převzetí díla (záruční doba).</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 xml:space="preserve">Zhotovitel odpovídá za vhodnost použitých materiálů, dílenské zpracování, konstrukci zařízení a dále odpovídá za technické parametry stavby a zařízení, určené technickou dokumentací, která je její součástí. Zhotovitel se zavazuje předat atesty technickému dozoru </w:t>
      </w:r>
      <w:r w:rsidR="000B2AB9" w:rsidRPr="00105D81">
        <w:rPr>
          <w:color w:val="000000"/>
        </w:rPr>
        <w:t>stavebníka</w:t>
      </w:r>
      <w:r w:rsidRPr="00105D81">
        <w:rPr>
          <w:color w:val="000000"/>
        </w:rPr>
        <w:t xml:space="preserve"> nejpozději </w:t>
      </w:r>
      <w:r w:rsidRPr="00105D81">
        <w:rPr>
          <w:b/>
          <w:color w:val="000000"/>
        </w:rPr>
        <w:t>30 dnů</w:t>
      </w:r>
      <w:r w:rsidRPr="00105D81">
        <w:rPr>
          <w:color w:val="000000"/>
        </w:rPr>
        <w:t xml:space="preserve"> před započetím používání materiálů při realizaci předmětu díla. V případě, že tak neučiní, je technický dozor </w:t>
      </w:r>
      <w:r w:rsidR="00113C1F" w:rsidRPr="00105D81">
        <w:rPr>
          <w:color w:val="000000"/>
        </w:rPr>
        <w:t>stavebníka</w:t>
      </w:r>
      <w:r w:rsidRPr="00105D81">
        <w:rPr>
          <w:color w:val="000000"/>
        </w:rPr>
        <w:t xml:space="preserve"> oprávněn zastavit příslušnou práci. Toto přerušení neopravňuje zhotovitele požadovat změnu termínu dokončení díla.</w:t>
      </w:r>
    </w:p>
    <w:p w:rsidR="0080710F" w:rsidRPr="00105D81" w:rsidRDefault="000B2AB9" w:rsidP="008C2E32">
      <w:pPr>
        <w:pStyle w:val="Seznam2"/>
        <w:numPr>
          <w:ilvl w:val="1"/>
          <w:numId w:val="27"/>
        </w:numPr>
        <w:tabs>
          <w:tab w:val="clear" w:pos="390"/>
          <w:tab w:val="num" w:pos="720"/>
        </w:tabs>
        <w:spacing w:before="120"/>
        <w:ind w:left="720" w:hanging="720"/>
        <w:jc w:val="both"/>
        <w:rPr>
          <w:color w:val="000000"/>
        </w:rPr>
      </w:pPr>
      <w:r w:rsidRPr="00105D81">
        <w:rPr>
          <w:color w:val="000000"/>
        </w:rPr>
        <w:t>V</w:t>
      </w:r>
      <w:r w:rsidR="0080710F" w:rsidRPr="00105D81">
        <w:rPr>
          <w:color w:val="000000"/>
        </w:rPr>
        <w:t>ady díla vzniklé v průběhu záruční doby uplatní objednatel u zhotovitele písemně, přičemž v reklamaci vadu popíše a uvede požadovaný způsob jejího odstranění. Objednatel je oprávněn požadovat dle své volby odstranění vady opravou, nahrazením novou bezvadnou věcí (plněním) nebo požadovat přiměřenou slevu ze sjednané ceny.</w:t>
      </w:r>
      <w:r w:rsidRPr="00105D81">
        <w:rPr>
          <w:color w:val="000000"/>
        </w:rPr>
        <w:t xml:space="preserve"> Toto ustanovení se použije obdobně také na vady a nedodělky nebránící užívání díla, se kterými bylo dílo převzato dle čl. 9 bod 9.2.7.</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 xml:space="preserve">Pokud objednatel zvolí odstranění vady opravou, je zhotovitel povinen zahájit bezplatné odstraňování oprávněně reklamované vady neprodleně a odstranit ji v co nejkratším možném termínu, nejpozději však do </w:t>
      </w:r>
      <w:r w:rsidRPr="00105D81">
        <w:rPr>
          <w:b/>
          <w:color w:val="000000"/>
        </w:rPr>
        <w:t>3 dnů</w:t>
      </w:r>
      <w:r w:rsidRPr="00105D81">
        <w:rPr>
          <w:color w:val="000000"/>
        </w:rPr>
        <w:t xml:space="preserve"> ode dne doručení písemné reklamace objednatele, s výjimkou vad, které není technicky a technologicky možné do této doby odstranit. V takovém případě, je zhotovitel povinen o této skutečnosti písemně informovat objednatele a to ve lhůtě </w:t>
      </w:r>
      <w:r w:rsidRPr="00105D81">
        <w:rPr>
          <w:b/>
          <w:color w:val="000000"/>
        </w:rPr>
        <w:t>2 dnů</w:t>
      </w:r>
      <w:r w:rsidRPr="00105D81">
        <w:rPr>
          <w:color w:val="000000"/>
        </w:rPr>
        <w:t xml:space="preserve">, ode dne kdy mu byla doručena reklamace objednatele a smluvní strany dohodnou jinou přiměřenou lhůtu. Nedohodnou-li se smluvní strany </w:t>
      </w:r>
      <w:r w:rsidRPr="00105D81">
        <w:rPr>
          <w:b/>
          <w:color w:val="000000"/>
        </w:rPr>
        <w:t>do 15 dnů</w:t>
      </w:r>
      <w:r w:rsidRPr="00105D81">
        <w:rPr>
          <w:color w:val="000000"/>
        </w:rPr>
        <w:t xml:space="preserve"> ode dne doručení písemné reklamace objednatele, bude lhůta stanovena znalcem, určeným objednatelem nebo má objednatel právo od volby opravy, coby způsobu odstranění vady odstoupit a požadovat přiměřenou slevu ze sjednané ceny.</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Jestliže zhotovitel neodstraní oprávněně reklamované vady ve lhůtách uvedených v bodě 11.4 této smlouvy</w:t>
      </w:r>
      <w:r w:rsidR="00B73E3E" w:rsidRPr="00105D81">
        <w:rPr>
          <w:color w:val="000000"/>
        </w:rPr>
        <w:t>,</w:t>
      </w:r>
      <w:r w:rsidRPr="00105D81">
        <w:rPr>
          <w:color w:val="000000"/>
        </w:rPr>
        <w:t xml:space="preserve"> je objednatel oprávněn požadovat přiměřenou slevu ze sjednané ceny nebo provést tyto opravy sám nebo jejich provedením pověřit jinou (třetí) osobu nebo jejím prostřednictvím zakoupit, vyměnit vadnou či neúplně funkční část díla ve srovnatelných technických a cenových parametrech</w:t>
      </w:r>
      <w:r w:rsidR="00B73E3E" w:rsidRPr="00105D81">
        <w:rPr>
          <w:color w:val="000000"/>
        </w:rPr>
        <w:t>,</w:t>
      </w:r>
      <w:r w:rsidRPr="00105D81">
        <w:rPr>
          <w:color w:val="000000"/>
        </w:rPr>
        <w:t xml:space="preserve"> pokud je to z hlediska nabídky trhu možné, jinak po projednání se zhotovitelem v technických a cenových parametrech i vyšších, kterých je potřeba k účelnému odstranění vad. Takto vzniklé náklady je zhotovitel povinen uhradit objednateli </w:t>
      </w:r>
      <w:r w:rsidRPr="00105D81">
        <w:rPr>
          <w:b/>
          <w:color w:val="000000"/>
        </w:rPr>
        <w:t>do 5 dnů</w:t>
      </w:r>
      <w:r w:rsidRPr="00105D81">
        <w:rPr>
          <w:color w:val="000000"/>
        </w:rPr>
        <w:t xml:space="preserve"> ode dne doručení faktury - daňového dokladu</w:t>
      </w:r>
      <w:r w:rsidR="00B73E3E" w:rsidRPr="00105D81">
        <w:rPr>
          <w:color w:val="000000"/>
        </w:rPr>
        <w:t>.</w:t>
      </w:r>
      <w:r w:rsidRPr="00105D81">
        <w:rPr>
          <w:color w:val="000000"/>
        </w:rPr>
        <w:t xml:space="preserve"> Tímto se zhotovitel nezbavuje odpovědnosti za dílo jako celek ani jeho jednotlivých částí. Ustanovení uvedené v předcházející větě se nevztahuje na garance (záruku) třetích osob za provedenou práci dle tohoto článku.</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Uplatněním práv ze záruky za jakost nejsou dotčena práva objednatele na uhrazení smluvní pokuty a náhradu škody související s vadným plněním.</w:t>
      </w:r>
    </w:p>
    <w:p w:rsidR="0080710F" w:rsidRPr="00105D81" w:rsidRDefault="0080710F" w:rsidP="008C2E32">
      <w:pPr>
        <w:pStyle w:val="Seznam2"/>
        <w:numPr>
          <w:ilvl w:val="1"/>
          <w:numId w:val="27"/>
        </w:numPr>
        <w:tabs>
          <w:tab w:val="clear" w:pos="390"/>
          <w:tab w:val="num" w:pos="720"/>
        </w:tabs>
        <w:spacing w:before="120"/>
        <w:ind w:left="720" w:hanging="720"/>
        <w:jc w:val="both"/>
        <w:rPr>
          <w:color w:val="000000"/>
        </w:rPr>
      </w:pPr>
      <w:r w:rsidRPr="00105D81">
        <w:rPr>
          <w:color w:val="000000"/>
        </w:rPr>
        <w:t>Objednatel si vyhrazuje právo převést práva a povinnosti vyplývající ze záruky vůči zhotoviteli na třetí osobu či osoby</w:t>
      </w:r>
      <w:r w:rsidR="00B73E3E" w:rsidRPr="00105D81">
        <w:rPr>
          <w:color w:val="000000"/>
        </w:rPr>
        <w:t>,</w:t>
      </w:r>
      <w:r w:rsidRPr="00105D81">
        <w:rPr>
          <w:color w:val="000000"/>
        </w:rPr>
        <w:t xml:space="preserve"> na něž objednatel eve</w:t>
      </w:r>
      <w:r w:rsidR="0024032E">
        <w:rPr>
          <w:color w:val="000000"/>
        </w:rPr>
        <w:t>ntuá</w:t>
      </w:r>
      <w:r w:rsidRPr="00105D81">
        <w:rPr>
          <w:color w:val="000000"/>
        </w:rPr>
        <w:t>lně převede vlastnická práva k objektům. Zhotovitel s postoupením těchto práv souhlasí. Zhotovitel současně bere na vědomí, že objednatel, resp. shora uvedené třetí osoby, jsou oprávněny zmocnit jednotlivé subjekty zajišťující správu k objektům, k výkonu práv vyplývajících ze záruky vůči zhotoviteli.</w:t>
      </w:r>
    </w:p>
    <w:p w:rsidR="0080710F" w:rsidRPr="00105D81" w:rsidRDefault="0080710F" w:rsidP="005C4249">
      <w:pPr>
        <w:spacing w:before="360"/>
        <w:jc w:val="center"/>
        <w:rPr>
          <w:color w:val="000000"/>
          <w:sz w:val="20"/>
          <w:szCs w:val="20"/>
        </w:rPr>
      </w:pPr>
      <w:r w:rsidRPr="00105D81">
        <w:rPr>
          <w:color w:val="000000"/>
          <w:sz w:val="20"/>
          <w:szCs w:val="20"/>
        </w:rPr>
        <w:t>Článek 12</w:t>
      </w:r>
    </w:p>
    <w:p w:rsidR="0080710F" w:rsidRPr="00105D81" w:rsidRDefault="0080710F" w:rsidP="00211E31">
      <w:pPr>
        <w:pStyle w:val="Seznam"/>
        <w:ind w:left="0" w:firstLine="0"/>
        <w:jc w:val="center"/>
        <w:rPr>
          <w:b/>
          <w:color w:val="000000"/>
        </w:rPr>
      </w:pPr>
      <w:r w:rsidRPr="00105D81">
        <w:rPr>
          <w:b/>
          <w:color w:val="000000"/>
        </w:rPr>
        <w:t>Smluvní pokuty</w:t>
      </w:r>
    </w:p>
    <w:p w:rsidR="0080710F" w:rsidRPr="00105D81" w:rsidRDefault="0080710F" w:rsidP="00211E31">
      <w:pPr>
        <w:pStyle w:val="Seznam3"/>
        <w:numPr>
          <w:ilvl w:val="1"/>
          <w:numId w:val="28"/>
        </w:numPr>
        <w:tabs>
          <w:tab w:val="clear" w:pos="390"/>
          <w:tab w:val="num" w:pos="720"/>
        </w:tabs>
        <w:spacing w:before="120" w:after="120"/>
        <w:ind w:left="720" w:hanging="720"/>
        <w:jc w:val="both"/>
        <w:rPr>
          <w:color w:val="000000"/>
        </w:rPr>
      </w:pPr>
      <w:r w:rsidRPr="00105D81">
        <w:rPr>
          <w:color w:val="000000"/>
        </w:rPr>
        <w:lastRenderedPageBreak/>
        <w:t xml:space="preserve">Smluvní strany </w:t>
      </w:r>
      <w:r w:rsidR="00BC65D6" w:rsidRPr="00105D81">
        <w:rPr>
          <w:color w:val="000000"/>
        </w:rPr>
        <w:t>jsou oprávněny požadovat</w:t>
      </w:r>
      <w:r w:rsidRPr="00105D81">
        <w:rPr>
          <w:color w:val="000000"/>
        </w:rPr>
        <w:t xml:space="preserve"> následujících smluvní pokut</w:t>
      </w:r>
      <w:r w:rsidR="00BC65D6" w:rsidRPr="00105D81">
        <w:rPr>
          <w:color w:val="000000"/>
        </w:rPr>
        <w:t>y</w:t>
      </w:r>
      <w:r w:rsidRPr="00105D81">
        <w:rPr>
          <w:color w:val="000000"/>
        </w:rPr>
        <w:t>:</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pro případ prodlení zhotovitele oproti termínům uvedeným v bodě 5.2 v návaznosti na bod 8.7.1 této smlouvy činí </w:t>
      </w:r>
      <w:r w:rsidRPr="00105D81">
        <w:rPr>
          <w:b/>
          <w:color w:val="000000"/>
        </w:rPr>
        <w:t>40.000 Kč</w:t>
      </w:r>
      <w:r w:rsidRPr="00105D81">
        <w:rPr>
          <w:color w:val="000000"/>
        </w:rPr>
        <w:t xml:space="preserve"> (slovy: čtyřicet tisíc korun českých) za každý i jen započatý den prodlení s termínem ukončení a to až do data skutečného řádného ukončení díla podle této smlouvy.</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za nedodržení termínu vyklizení staveniště </w:t>
      </w:r>
      <w:r w:rsidR="003E764A" w:rsidRPr="00105D81">
        <w:rPr>
          <w:color w:val="000000"/>
        </w:rPr>
        <w:t xml:space="preserve">a zařízení staveniště </w:t>
      </w:r>
      <w:r w:rsidRPr="00105D81">
        <w:rPr>
          <w:color w:val="000000"/>
        </w:rPr>
        <w:t xml:space="preserve">dle této smlouvy je </w:t>
      </w:r>
      <w:r w:rsidRPr="00105D81">
        <w:rPr>
          <w:b/>
          <w:color w:val="000000"/>
        </w:rPr>
        <w:t>10.000 Kč</w:t>
      </w:r>
      <w:r w:rsidRPr="00105D81">
        <w:rPr>
          <w:color w:val="000000"/>
        </w:rPr>
        <w:t xml:space="preserve"> (slovy: </w:t>
      </w:r>
      <w:proofErr w:type="spellStart"/>
      <w:r w:rsidRPr="00105D81">
        <w:rPr>
          <w:color w:val="000000"/>
        </w:rPr>
        <w:t>desettisíc</w:t>
      </w:r>
      <w:proofErr w:type="spellEnd"/>
      <w:r w:rsidRPr="00105D81">
        <w:rPr>
          <w:color w:val="000000"/>
        </w:rPr>
        <w:t xml:space="preserve"> korun českých) za každý den prodlení. V případě, že zhotovitel použije zhotovované dílo či jeho část k  ubytování svých pracovníků, zavazuje se zaplatit objednateli </w:t>
      </w:r>
      <w:r w:rsidRPr="00105D81">
        <w:rPr>
          <w:b/>
          <w:color w:val="000000"/>
        </w:rPr>
        <w:t>100.000 Kč</w:t>
      </w:r>
      <w:r w:rsidRPr="00105D81">
        <w:rPr>
          <w:color w:val="000000"/>
        </w:rPr>
        <w:t xml:space="preserve"> (slovy: </w:t>
      </w:r>
      <w:proofErr w:type="spellStart"/>
      <w:r w:rsidRPr="00105D81">
        <w:rPr>
          <w:color w:val="000000"/>
        </w:rPr>
        <w:t>jednostotisíc</w:t>
      </w:r>
      <w:proofErr w:type="spellEnd"/>
      <w:r w:rsidRPr="00105D81">
        <w:rPr>
          <w:color w:val="000000"/>
        </w:rPr>
        <w:t xml:space="preserve"> korun českých) za každý den trvání tohoto </w:t>
      </w:r>
      <w:proofErr w:type="spellStart"/>
      <w:r w:rsidRPr="00105D81">
        <w:rPr>
          <w:color w:val="000000"/>
        </w:rPr>
        <w:t>protismluvního</w:t>
      </w:r>
      <w:proofErr w:type="spellEnd"/>
      <w:r w:rsidRPr="00105D81">
        <w:rPr>
          <w:color w:val="000000"/>
        </w:rPr>
        <w:t xml:space="preserve"> stavu.</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pro případ prodlení s odstraněním vad a nedodělků v dohodnuté lhůtě, dojde-li k převzetí díla s vadami a nedodělky, činí </w:t>
      </w:r>
      <w:r w:rsidRPr="00105D81">
        <w:rPr>
          <w:b/>
          <w:color w:val="000000"/>
        </w:rPr>
        <w:t>10.000 Kč</w:t>
      </w:r>
      <w:r w:rsidRPr="00105D81">
        <w:rPr>
          <w:color w:val="000000"/>
        </w:rPr>
        <w:t xml:space="preserve"> (slovy: </w:t>
      </w:r>
      <w:proofErr w:type="spellStart"/>
      <w:r w:rsidRPr="00105D81">
        <w:rPr>
          <w:color w:val="000000"/>
        </w:rPr>
        <w:t>desettisíc</w:t>
      </w:r>
      <w:proofErr w:type="spellEnd"/>
      <w:r w:rsidRPr="00105D81">
        <w:rPr>
          <w:color w:val="000000"/>
        </w:rPr>
        <w:t xml:space="preserve"> korun českých) za každý den prodlení a každou vadu až do doby jejich odstranění.</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Smluvní pokuta pro případ prodlení s odstraněním záručních vad se sjednává ve výši </w:t>
      </w:r>
      <w:r w:rsidRPr="00105D81">
        <w:rPr>
          <w:b/>
          <w:color w:val="000000"/>
        </w:rPr>
        <w:t>10.000 Kč</w:t>
      </w:r>
      <w:r w:rsidRPr="00105D81">
        <w:rPr>
          <w:color w:val="000000"/>
        </w:rPr>
        <w:t xml:space="preserve"> (slovy: </w:t>
      </w:r>
      <w:proofErr w:type="spellStart"/>
      <w:r w:rsidRPr="00105D81">
        <w:rPr>
          <w:color w:val="000000"/>
        </w:rPr>
        <w:t>desettisíc</w:t>
      </w:r>
      <w:proofErr w:type="spellEnd"/>
      <w:r w:rsidRPr="00105D81">
        <w:rPr>
          <w:color w:val="000000"/>
        </w:rPr>
        <w:t xml:space="preserve"> korun českých) za každý den prodlení a každou vadu až do doby jejich odstranění.</w:t>
      </w:r>
    </w:p>
    <w:p w:rsidR="0080710F" w:rsidRPr="00105D81" w:rsidRDefault="0080710F" w:rsidP="00211E31">
      <w:pPr>
        <w:pStyle w:val="Seznam3"/>
        <w:numPr>
          <w:ilvl w:val="2"/>
          <w:numId w:val="28"/>
        </w:numPr>
        <w:spacing w:before="120" w:after="120"/>
        <w:jc w:val="both"/>
        <w:rPr>
          <w:color w:val="000000"/>
        </w:rPr>
      </w:pPr>
      <w:r w:rsidRPr="00105D81">
        <w:rPr>
          <w:color w:val="000000"/>
        </w:rPr>
        <w:t xml:space="preserve">Při porušení povinnosti zhotovitele zachovávat </w:t>
      </w:r>
      <w:r w:rsidR="00736CB6" w:rsidRPr="00105D81">
        <w:rPr>
          <w:color w:val="000000"/>
        </w:rPr>
        <w:t xml:space="preserve">důvěrnost informací </w:t>
      </w:r>
      <w:r w:rsidRPr="00105D81">
        <w:rPr>
          <w:color w:val="000000"/>
        </w:rPr>
        <w:t>dle bodu 15.</w:t>
      </w:r>
      <w:r w:rsidR="00BC65D6" w:rsidRPr="00105D81">
        <w:rPr>
          <w:color w:val="000000"/>
        </w:rPr>
        <w:t>6</w:t>
      </w:r>
      <w:r w:rsidRPr="00105D81">
        <w:rPr>
          <w:color w:val="000000"/>
        </w:rPr>
        <w:t xml:space="preserve"> této smlouvy je zhotovitel povinen zaplatit druhé smluvní straně smluvní pokutu ve výši </w:t>
      </w:r>
      <w:r w:rsidRPr="00105D81">
        <w:rPr>
          <w:b/>
          <w:color w:val="000000"/>
        </w:rPr>
        <w:t>50.000 Kč</w:t>
      </w:r>
      <w:r w:rsidRPr="00105D81">
        <w:rPr>
          <w:color w:val="000000"/>
        </w:rPr>
        <w:t xml:space="preserve"> (slovy: </w:t>
      </w:r>
      <w:proofErr w:type="spellStart"/>
      <w:r w:rsidRPr="00105D81">
        <w:rPr>
          <w:color w:val="000000"/>
        </w:rPr>
        <w:t>padesáttisíc</w:t>
      </w:r>
      <w:proofErr w:type="spellEnd"/>
      <w:r w:rsidRPr="00105D81">
        <w:rPr>
          <w:color w:val="000000"/>
        </w:rPr>
        <w:t xml:space="preserve"> korun českých) za každý prokazatelný případ porušení.</w:t>
      </w:r>
    </w:p>
    <w:p w:rsidR="00A9120F" w:rsidRPr="006F7E3E" w:rsidRDefault="00A9120F" w:rsidP="00211E31">
      <w:pPr>
        <w:pStyle w:val="Seznam3"/>
        <w:numPr>
          <w:ilvl w:val="2"/>
          <w:numId w:val="28"/>
        </w:numPr>
        <w:spacing w:before="120" w:after="120"/>
        <w:jc w:val="both"/>
        <w:rPr>
          <w:color w:val="000000"/>
        </w:rPr>
      </w:pPr>
      <w:r w:rsidRPr="00105D81">
        <w:rPr>
          <w:color w:val="000000"/>
        </w:rPr>
        <w:t>Smluvní pokuta pro případ porušení některé z</w:t>
      </w:r>
      <w:r w:rsidR="0024032E">
        <w:rPr>
          <w:color w:val="000000"/>
        </w:rPr>
        <w:t xml:space="preserve"> </w:t>
      </w:r>
      <w:r w:rsidRPr="006F7E3E">
        <w:rPr>
          <w:color w:val="000000"/>
        </w:rPr>
        <w:t>povinnost</w:t>
      </w:r>
      <w:r>
        <w:rPr>
          <w:color w:val="000000"/>
        </w:rPr>
        <w:t>í</w:t>
      </w:r>
      <w:r w:rsidRPr="006F7E3E">
        <w:rPr>
          <w:color w:val="000000"/>
        </w:rPr>
        <w:t xml:space="preserve"> zhotovitele </w:t>
      </w:r>
      <w:r>
        <w:rPr>
          <w:color w:val="000000"/>
        </w:rPr>
        <w:t xml:space="preserve">uvedené v bodě 8.6.3 </w:t>
      </w:r>
      <w:r w:rsidRPr="006F7E3E">
        <w:rPr>
          <w:color w:val="000000"/>
        </w:rPr>
        <w:t xml:space="preserve">je zhotovitel povinen zaplatit </w:t>
      </w:r>
      <w:r>
        <w:rPr>
          <w:color w:val="000000"/>
        </w:rPr>
        <w:t xml:space="preserve">objednateli </w:t>
      </w:r>
      <w:r w:rsidRPr="006F7E3E">
        <w:rPr>
          <w:color w:val="000000"/>
        </w:rPr>
        <w:t xml:space="preserve">smluvní pokutu ve výši </w:t>
      </w:r>
      <w:r w:rsidRPr="006F7E3E">
        <w:rPr>
          <w:b/>
          <w:color w:val="000000"/>
        </w:rPr>
        <w:t>50.000 Kč</w:t>
      </w:r>
      <w:r w:rsidRPr="006F7E3E">
        <w:rPr>
          <w:color w:val="000000"/>
        </w:rPr>
        <w:t xml:space="preserve"> (slovy: </w:t>
      </w:r>
      <w:proofErr w:type="spellStart"/>
      <w:r w:rsidRPr="006F7E3E">
        <w:rPr>
          <w:color w:val="000000"/>
        </w:rPr>
        <w:t>padesáttisíc</w:t>
      </w:r>
      <w:proofErr w:type="spellEnd"/>
      <w:r w:rsidRPr="006F7E3E">
        <w:rPr>
          <w:color w:val="000000"/>
        </w:rPr>
        <w:t xml:space="preserve"> korun českých) za každý prokazatelný případ porušení.</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v případě neúčasti zástupce zhotovitele na kontrolních dnech podle bodů 8.1.1 či 8.1.2 této smlouvy se sjednává ve výši </w:t>
      </w:r>
      <w:r w:rsidRPr="006F7E3E">
        <w:rPr>
          <w:b/>
          <w:color w:val="000000"/>
        </w:rPr>
        <w:t xml:space="preserve">10.000 Kč </w:t>
      </w:r>
      <w:r w:rsidRPr="006F7E3E">
        <w:rPr>
          <w:color w:val="000000"/>
        </w:rPr>
        <w:t xml:space="preserve">(slovy: </w:t>
      </w:r>
      <w:proofErr w:type="spellStart"/>
      <w:r w:rsidRPr="006F7E3E">
        <w:rPr>
          <w:color w:val="000000"/>
        </w:rPr>
        <w:t>desettisíc</w:t>
      </w:r>
      <w:proofErr w:type="spellEnd"/>
      <w:r w:rsidRPr="006F7E3E">
        <w:rPr>
          <w:color w:val="000000"/>
        </w:rPr>
        <w:t xml:space="preserve"> korun českých) za každý případ neúčasti.</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ve výši </w:t>
      </w:r>
      <w:r w:rsidRPr="006F7E3E">
        <w:rPr>
          <w:b/>
          <w:color w:val="000000"/>
        </w:rPr>
        <w:t>10.000 Kč</w:t>
      </w:r>
      <w:r w:rsidRPr="006F7E3E">
        <w:rPr>
          <w:color w:val="000000"/>
        </w:rPr>
        <w:t xml:space="preserve"> (slovy: </w:t>
      </w:r>
      <w:proofErr w:type="spellStart"/>
      <w:r w:rsidRPr="006F7E3E">
        <w:rPr>
          <w:color w:val="000000"/>
        </w:rPr>
        <w:t>desettisíc</w:t>
      </w:r>
      <w:proofErr w:type="spellEnd"/>
      <w:r w:rsidRPr="006F7E3E">
        <w:rPr>
          <w:color w:val="000000"/>
        </w:rPr>
        <w:t xml:space="preserve"> korun českých) denně za nesplnění každé jednotlivé, dohodnuté povinnosti zhotovitele, vyplývající z kontrolního dne, které budou jako takové objednatelem v zápise z kontrolního dne označeny.</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pro případ porušení povinnosti zhotovitele předložit účinnou pojistnou smlouvu </w:t>
      </w:r>
      <w:r w:rsidR="00FA4D9E">
        <w:rPr>
          <w:color w:val="000000"/>
        </w:rPr>
        <w:t xml:space="preserve">a udržovat ji v platnosti </w:t>
      </w:r>
      <w:r w:rsidRPr="006F7E3E">
        <w:rPr>
          <w:color w:val="000000"/>
        </w:rPr>
        <w:t>podle bodu 15.</w:t>
      </w:r>
      <w:r w:rsidR="00212DBE">
        <w:rPr>
          <w:color w:val="000000"/>
        </w:rPr>
        <w:t>7</w:t>
      </w:r>
      <w:r w:rsidRPr="006F7E3E">
        <w:rPr>
          <w:color w:val="000000"/>
        </w:rPr>
        <w:t xml:space="preserve"> této smlouvy ve výši </w:t>
      </w:r>
      <w:r w:rsidRPr="006F7E3E">
        <w:rPr>
          <w:b/>
          <w:color w:val="000000"/>
        </w:rPr>
        <w:t>30.000 Kč</w:t>
      </w:r>
      <w:r w:rsidRPr="006F7E3E">
        <w:rPr>
          <w:color w:val="000000"/>
        </w:rPr>
        <w:t xml:space="preserve"> (slovy: </w:t>
      </w:r>
      <w:proofErr w:type="spellStart"/>
      <w:r w:rsidRPr="006F7E3E">
        <w:rPr>
          <w:color w:val="000000"/>
        </w:rPr>
        <w:t>třicettisíc</w:t>
      </w:r>
      <w:proofErr w:type="spellEnd"/>
      <w:r w:rsidRPr="006F7E3E">
        <w:rPr>
          <w:color w:val="000000"/>
        </w:rPr>
        <w:t xml:space="preserve"> korun českých) za každý den prodlení.</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strany se tímto dohodly, že celková výše smluvních pokut uvedených v článcích 12.1.1 až 12.1.9 nepřesáhne celkem </w:t>
      </w:r>
      <w:r w:rsidRPr="006F7E3E">
        <w:rPr>
          <w:b/>
          <w:color w:val="000000"/>
        </w:rPr>
        <w:t>35 % z ceny díla</w:t>
      </w:r>
      <w:r w:rsidRPr="006F7E3E">
        <w:rPr>
          <w:color w:val="000000"/>
        </w:rPr>
        <w:t xml:space="preserve"> uvedené v bodě 6.2 této smlouvy.</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Úroky z prodlení pro případ prodlení </w:t>
      </w:r>
      <w:proofErr w:type="spellStart"/>
      <w:r w:rsidRPr="006F7E3E">
        <w:rPr>
          <w:color w:val="000000"/>
        </w:rPr>
        <w:t>objednatele</w:t>
      </w:r>
      <w:r w:rsidRPr="0017272E">
        <w:rPr>
          <w:color w:val="000000"/>
        </w:rPr>
        <w:t>s</w:t>
      </w:r>
      <w:proofErr w:type="spellEnd"/>
      <w:r w:rsidRPr="0017272E">
        <w:rPr>
          <w:color w:val="000000"/>
        </w:rPr>
        <w:t xml:space="preserve"> úhradou oprávněných faktur </w:t>
      </w:r>
      <w:r w:rsidR="00212DBE">
        <w:rPr>
          <w:color w:val="000000"/>
        </w:rPr>
        <w:t>o více než 3</w:t>
      </w:r>
      <w:r>
        <w:rPr>
          <w:color w:val="000000"/>
        </w:rPr>
        <w:t>0 dní po době splatnosti</w:t>
      </w:r>
      <w:r w:rsidRPr="006F7E3E">
        <w:rPr>
          <w:color w:val="000000"/>
        </w:rPr>
        <w:t xml:space="preserve"> činí </w:t>
      </w:r>
      <w:r w:rsidRPr="006F7E3E">
        <w:rPr>
          <w:b/>
          <w:color w:val="000000"/>
        </w:rPr>
        <w:t>0,01 %</w:t>
      </w:r>
      <w:r w:rsidRPr="006F7E3E">
        <w:rPr>
          <w:color w:val="000000"/>
        </w:rPr>
        <w:t xml:space="preserve"> z dlužné částky za každý den prodlení.</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pokuta v případě neúčasti zástupce objednatele na kontrolních dnech podle bodu 8.1.1 či 8.1.2 této smlouvy se sjednává ve výši </w:t>
      </w:r>
      <w:r w:rsidRPr="006F7E3E">
        <w:rPr>
          <w:b/>
          <w:color w:val="000000"/>
        </w:rPr>
        <w:t>4.000 Kč</w:t>
      </w:r>
      <w:r w:rsidRPr="006F7E3E">
        <w:rPr>
          <w:color w:val="000000"/>
        </w:rPr>
        <w:t xml:space="preserve"> (slovy: </w:t>
      </w:r>
      <w:proofErr w:type="spellStart"/>
      <w:r w:rsidRPr="006F7E3E">
        <w:rPr>
          <w:color w:val="000000"/>
        </w:rPr>
        <w:t>čtyřitisíce</w:t>
      </w:r>
      <w:proofErr w:type="spellEnd"/>
      <w:r w:rsidRPr="006F7E3E">
        <w:rPr>
          <w:color w:val="000000"/>
        </w:rPr>
        <w:t xml:space="preserve"> korun českých) za každý případ neúčasti.</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Pokud se objednatel nebo jeho zástupce nedostaví k zahájení předávání, byl-li řádně obeslán způsobem uvedeným v bodě 9.2.1 této smlouvy ani následující den, sjednává se smluvní pokuta ve výši </w:t>
      </w:r>
      <w:r w:rsidRPr="006F7E3E">
        <w:rPr>
          <w:b/>
          <w:color w:val="000000"/>
        </w:rPr>
        <w:t>10.000 Kč</w:t>
      </w:r>
      <w:r w:rsidRPr="006F7E3E">
        <w:rPr>
          <w:color w:val="000000"/>
        </w:rPr>
        <w:t xml:space="preserve"> (slovy: </w:t>
      </w:r>
      <w:proofErr w:type="spellStart"/>
      <w:r w:rsidRPr="006F7E3E">
        <w:rPr>
          <w:color w:val="000000"/>
        </w:rPr>
        <w:t>desettisíc</w:t>
      </w:r>
      <w:proofErr w:type="spellEnd"/>
      <w:r w:rsidRPr="006F7E3E">
        <w:rPr>
          <w:color w:val="000000"/>
        </w:rPr>
        <w:t xml:space="preserve"> korun českých) za každý den nedostavení se objednatele k zahájení předávání.</w:t>
      </w:r>
    </w:p>
    <w:p w:rsidR="0080710F" w:rsidRPr="006F7E3E" w:rsidRDefault="0080710F" w:rsidP="00211E31">
      <w:pPr>
        <w:pStyle w:val="Seznam3"/>
        <w:numPr>
          <w:ilvl w:val="2"/>
          <w:numId w:val="28"/>
        </w:numPr>
        <w:spacing w:before="120" w:after="120"/>
        <w:jc w:val="both"/>
        <w:rPr>
          <w:color w:val="000000"/>
        </w:rPr>
      </w:pPr>
      <w:r w:rsidRPr="006F7E3E">
        <w:rPr>
          <w:color w:val="000000"/>
        </w:rPr>
        <w:t xml:space="preserve">Smluvní strany se tímto dohodly, že celková výše smluvních pokut uvedených v čl. </w:t>
      </w:r>
      <w:proofErr w:type="gramStart"/>
      <w:r w:rsidRPr="006F7E3E">
        <w:rPr>
          <w:color w:val="000000"/>
        </w:rPr>
        <w:t>12.</w:t>
      </w:r>
      <w:r w:rsidR="00BC65D6">
        <w:rPr>
          <w:color w:val="000000"/>
        </w:rPr>
        <w:t>1</w:t>
      </w:r>
      <w:r w:rsidRPr="006F7E3E">
        <w:rPr>
          <w:color w:val="000000"/>
        </w:rPr>
        <w:t>.1</w:t>
      </w:r>
      <w:r w:rsidR="00BC65D6">
        <w:rPr>
          <w:color w:val="000000"/>
        </w:rPr>
        <w:t>1</w:t>
      </w:r>
      <w:proofErr w:type="gramEnd"/>
      <w:r w:rsidRPr="006F7E3E">
        <w:rPr>
          <w:color w:val="000000"/>
        </w:rPr>
        <w:t xml:space="preserve"> až 12.</w:t>
      </w:r>
      <w:r w:rsidR="00BC65D6">
        <w:rPr>
          <w:color w:val="000000"/>
        </w:rPr>
        <w:t>1</w:t>
      </w:r>
      <w:r w:rsidRPr="006F7E3E">
        <w:rPr>
          <w:color w:val="000000"/>
        </w:rPr>
        <w:t>.</w:t>
      </w:r>
      <w:r w:rsidR="00BC65D6">
        <w:rPr>
          <w:color w:val="000000"/>
        </w:rPr>
        <w:t>13</w:t>
      </w:r>
      <w:r w:rsidRPr="006F7E3E">
        <w:rPr>
          <w:color w:val="000000"/>
        </w:rPr>
        <w:t xml:space="preserve"> nepřesáhne celkem </w:t>
      </w:r>
      <w:r w:rsidRPr="006F7E3E">
        <w:rPr>
          <w:b/>
          <w:color w:val="000000"/>
        </w:rPr>
        <w:t>2 % z ceny díla</w:t>
      </w:r>
      <w:r w:rsidRPr="006F7E3E">
        <w:rPr>
          <w:color w:val="000000"/>
        </w:rPr>
        <w:t xml:space="preserve"> uvedené bodě 6.2 této smlouvy.</w:t>
      </w:r>
    </w:p>
    <w:p w:rsidR="0080710F" w:rsidRPr="006F7E3E" w:rsidRDefault="0080710F" w:rsidP="00211E31">
      <w:pPr>
        <w:pStyle w:val="Seznam3"/>
        <w:numPr>
          <w:ilvl w:val="1"/>
          <w:numId w:val="28"/>
        </w:numPr>
        <w:tabs>
          <w:tab w:val="clear" w:pos="390"/>
          <w:tab w:val="num" w:pos="720"/>
        </w:tabs>
        <w:spacing w:before="120" w:after="120"/>
        <w:ind w:left="720" w:hanging="720"/>
        <w:jc w:val="both"/>
        <w:rPr>
          <w:color w:val="000000"/>
        </w:rPr>
      </w:pPr>
      <w:r w:rsidRPr="006F7E3E">
        <w:rPr>
          <w:color w:val="000000"/>
        </w:rPr>
        <w:t>Vznikem povinnosti hradit smluvní pokutu</w:t>
      </w:r>
      <w:r w:rsidR="00FA4D9E">
        <w:rPr>
          <w:color w:val="000000"/>
        </w:rPr>
        <w:t xml:space="preserve"> podle jakéhokoliv ustanovení této smlouvy</w:t>
      </w:r>
      <w:r w:rsidRPr="006F7E3E">
        <w:rPr>
          <w:color w:val="000000"/>
        </w:rPr>
        <w:t xml:space="preserve"> nebo jejím zaplacením není dotčen nárok na náhradu škody v plné výši (navíc ke smluvní pokutě).</w:t>
      </w:r>
    </w:p>
    <w:p w:rsidR="0080710F" w:rsidRPr="006F7E3E" w:rsidRDefault="0080710F" w:rsidP="00211E31">
      <w:pPr>
        <w:pStyle w:val="Seznam3"/>
        <w:numPr>
          <w:ilvl w:val="1"/>
          <w:numId w:val="28"/>
        </w:numPr>
        <w:tabs>
          <w:tab w:val="clear" w:pos="390"/>
          <w:tab w:val="num" w:pos="720"/>
        </w:tabs>
        <w:spacing w:before="120" w:after="120"/>
        <w:ind w:left="720" w:hanging="720"/>
        <w:jc w:val="both"/>
        <w:rPr>
          <w:color w:val="000000"/>
        </w:rPr>
      </w:pPr>
      <w:r w:rsidRPr="006F7E3E">
        <w:rPr>
          <w:color w:val="000000"/>
        </w:rPr>
        <w:t>Pokud zhotovitel nedodrží podmínky smluv a dalších vyjádření a materiálů orgánů státní správy a objednateli nebo jeho zmocněnci vznikne škoda (např. ve formě penále či pokuty apod.) bude po provedení příslušného započtení pohledávek o tuto částku ponížena úhrada za nejbližší měsíční zálohu nebo fakturu.</w:t>
      </w:r>
    </w:p>
    <w:p w:rsidR="0080710F" w:rsidRDefault="0080710F" w:rsidP="00211E31">
      <w:pPr>
        <w:pStyle w:val="Seznam3"/>
        <w:numPr>
          <w:ilvl w:val="1"/>
          <w:numId w:val="28"/>
        </w:numPr>
        <w:tabs>
          <w:tab w:val="clear" w:pos="390"/>
          <w:tab w:val="num" w:pos="720"/>
        </w:tabs>
        <w:spacing w:before="120" w:after="120"/>
        <w:ind w:left="720" w:hanging="720"/>
        <w:jc w:val="both"/>
        <w:rPr>
          <w:color w:val="000000"/>
        </w:rPr>
      </w:pPr>
      <w:r w:rsidRPr="006F7E3E">
        <w:rPr>
          <w:color w:val="000000"/>
        </w:rPr>
        <w:t xml:space="preserve">Splatnost smluvních pokut je </w:t>
      </w:r>
      <w:r w:rsidRPr="006F7E3E">
        <w:rPr>
          <w:b/>
          <w:color w:val="000000"/>
        </w:rPr>
        <w:t>14 dnů</w:t>
      </w:r>
      <w:r w:rsidRPr="006F7E3E">
        <w:rPr>
          <w:color w:val="000000"/>
        </w:rPr>
        <w:t>, a to na základě faktury vystavené oprávněnou smluvní stranou smluvní straně povinné.</w:t>
      </w:r>
    </w:p>
    <w:p w:rsidR="008A2A3F" w:rsidRDefault="008A2A3F" w:rsidP="008A2A3F">
      <w:pPr>
        <w:pStyle w:val="Seznam3"/>
        <w:spacing w:before="120" w:after="120"/>
        <w:jc w:val="both"/>
        <w:rPr>
          <w:color w:val="000000"/>
        </w:rPr>
      </w:pPr>
    </w:p>
    <w:p w:rsidR="008A2A3F" w:rsidRDefault="008A2A3F" w:rsidP="008A2A3F">
      <w:pPr>
        <w:pStyle w:val="Seznam3"/>
        <w:spacing w:before="120" w:after="120"/>
        <w:jc w:val="both"/>
        <w:rPr>
          <w:color w:val="000000"/>
        </w:rPr>
      </w:pPr>
    </w:p>
    <w:p w:rsidR="0024032E" w:rsidRPr="006F7E3E" w:rsidRDefault="0024032E" w:rsidP="008A2A3F">
      <w:pPr>
        <w:pStyle w:val="Seznam3"/>
        <w:spacing w:before="120" w:after="120"/>
        <w:jc w:val="both"/>
        <w:rPr>
          <w:color w:val="000000"/>
        </w:rPr>
      </w:pPr>
    </w:p>
    <w:p w:rsidR="0080710F" w:rsidRPr="0017272E" w:rsidRDefault="0080710F" w:rsidP="00F23CC5">
      <w:pPr>
        <w:spacing w:before="360"/>
        <w:jc w:val="center"/>
        <w:rPr>
          <w:color w:val="000000"/>
          <w:sz w:val="20"/>
          <w:szCs w:val="20"/>
        </w:rPr>
      </w:pPr>
      <w:r w:rsidRPr="0017272E">
        <w:rPr>
          <w:color w:val="000000"/>
          <w:sz w:val="20"/>
          <w:szCs w:val="20"/>
        </w:rPr>
        <w:lastRenderedPageBreak/>
        <w:t>Článek 13</w:t>
      </w:r>
    </w:p>
    <w:p w:rsidR="0080710F" w:rsidRPr="0017272E" w:rsidRDefault="0080710F">
      <w:pPr>
        <w:pStyle w:val="Seznam"/>
        <w:ind w:left="0" w:firstLine="0"/>
        <w:jc w:val="center"/>
        <w:rPr>
          <w:b/>
          <w:color w:val="000000"/>
        </w:rPr>
      </w:pPr>
      <w:r w:rsidRPr="0017272E">
        <w:rPr>
          <w:b/>
          <w:color w:val="000000"/>
        </w:rPr>
        <w:t>Bankovní záruka</w:t>
      </w:r>
    </w:p>
    <w:p w:rsidR="0080710F" w:rsidRPr="002F2D0F" w:rsidRDefault="0080710F" w:rsidP="008C2E32">
      <w:pPr>
        <w:pStyle w:val="Seznam3"/>
        <w:numPr>
          <w:ilvl w:val="1"/>
          <w:numId w:val="29"/>
        </w:numPr>
        <w:tabs>
          <w:tab w:val="clear" w:pos="390"/>
          <w:tab w:val="num" w:pos="720"/>
        </w:tabs>
        <w:spacing w:before="120" w:after="120"/>
        <w:ind w:left="720" w:hanging="720"/>
        <w:jc w:val="both"/>
        <w:rPr>
          <w:color w:val="000000"/>
        </w:rPr>
      </w:pPr>
      <w:r w:rsidRPr="002F2D0F">
        <w:rPr>
          <w:color w:val="000000"/>
        </w:rPr>
        <w:t xml:space="preserve">Zhotovitel </w:t>
      </w:r>
      <w:r w:rsidR="003A446F">
        <w:rPr>
          <w:color w:val="000000"/>
        </w:rPr>
        <w:t xml:space="preserve">pouze </w:t>
      </w:r>
      <w:r>
        <w:rPr>
          <w:color w:val="000000"/>
        </w:rPr>
        <w:t xml:space="preserve">na základě písemné žádosti objednatele </w:t>
      </w:r>
      <w:r w:rsidRPr="002F2D0F">
        <w:rPr>
          <w:color w:val="000000"/>
        </w:rPr>
        <w:t>poskytne objednateli př</w:t>
      </w:r>
      <w:r>
        <w:rPr>
          <w:color w:val="000000"/>
        </w:rPr>
        <w:t xml:space="preserve">ed vystavením konečné faktury </w:t>
      </w:r>
      <w:r w:rsidRPr="002F2D0F">
        <w:rPr>
          <w:color w:val="000000"/>
        </w:rPr>
        <w:t xml:space="preserve">bankovní záruku ve vztahu k předmětu plnění této smlouvy na dodržení smluvních podmínek, kvality a termínu provedení díla ve výši </w:t>
      </w:r>
      <w:r>
        <w:rPr>
          <w:b/>
          <w:color w:val="000000"/>
        </w:rPr>
        <w:t>10 % z</w:t>
      </w:r>
      <w:r w:rsidR="00C3184D">
        <w:rPr>
          <w:b/>
          <w:color w:val="000000"/>
        </w:rPr>
        <w:t> celkové ceny díla dle čl. 6.2</w:t>
      </w:r>
      <w:r w:rsidR="00C3184D" w:rsidRPr="00C3184D">
        <w:rPr>
          <w:color w:val="000000"/>
        </w:rPr>
        <w:t>této smlouvy</w:t>
      </w:r>
      <w:r w:rsidRPr="002F2D0F">
        <w:rPr>
          <w:color w:val="000000"/>
        </w:rPr>
        <w:t>. Bankovní záruka musí být záruka tuzemského peněžního ústavu (banky). Bankovní záruka bude</w:t>
      </w:r>
      <w:r>
        <w:rPr>
          <w:color w:val="000000"/>
        </w:rPr>
        <w:t xml:space="preserve"> s plněním</w:t>
      </w:r>
      <w:r w:rsidRPr="002F2D0F">
        <w:rPr>
          <w:color w:val="000000"/>
        </w:rPr>
        <w:t xml:space="preserve"> na první výzvu bez námitek a bude platná a účinná od data vystavení </w:t>
      </w:r>
      <w:r>
        <w:rPr>
          <w:color w:val="000000"/>
        </w:rPr>
        <w:t xml:space="preserve">bankovní záruky </w:t>
      </w:r>
      <w:r w:rsidRPr="002F2D0F">
        <w:rPr>
          <w:color w:val="000000"/>
        </w:rPr>
        <w:t>do 30 dnů ode dne podpisu protokolu o předání a převzetí díla objednatelem</w:t>
      </w:r>
      <w:r>
        <w:rPr>
          <w:color w:val="000000"/>
        </w:rPr>
        <w:t xml:space="preserve">, a </w:t>
      </w:r>
      <w:r w:rsidRPr="00923697">
        <w:rPr>
          <w:color w:val="000000"/>
        </w:rPr>
        <w:t>v případě převezme-li objednatel dílo s vadami, pak do 30 dnů od data podpisu protokolu objednatele a zhotovitele o odstranění všech vad.</w:t>
      </w:r>
      <w:r w:rsidR="00AF4C34">
        <w:rPr>
          <w:color w:val="000000"/>
        </w:rPr>
        <w:t xml:space="preserve"> </w:t>
      </w:r>
      <w:r w:rsidRPr="002F2D0F">
        <w:rPr>
          <w:color w:val="000000"/>
        </w:rPr>
        <w:t>Bankovní záruka smí být dále použita pouze v případě neplnění povinností zhotovitele vyplývajících z této smlouvy (tj. zejména na úhradu nákladů spojených s odstraněním vad, náhrady škody, smluvních pokut,</w:t>
      </w:r>
      <w:r w:rsidR="00AF4C34">
        <w:rPr>
          <w:color w:val="000000"/>
        </w:rPr>
        <w:t xml:space="preserve"> </w:t>
      </w:r>
      <w:r w:rsidRPr="002F2D0F">
        <w:rPr>
          <w:color w:val="000000"/>
        </w:rPr>
        <w:t>vydání bezdůvodného obohacení, úhradu nákladů náhradního zhotovitele).</w:t>
      </w:r>
      <w:r w:rsidR="00AF4C34">
        <w:rPr>
          <w:color w:val="000000"/>
        </w:rPr>
        <w:t xml:space="preserve"> </w:t>
      </w:r>
      <w:r w:rsidRPr="002F2D0F">
        <w:rPr>
          <w:color w:val="000000"/>
        </w:rPr>
        <w:t xml:space="preserve">Předložením shora uvedené bankovní záruky je objednatel </w:t>
      </w:r>
      <w:r>
        <w:rPr>
          <w:color w:val="000000"/>
        </w:rPr>
        <w:t>oprávněn podmínit úhradu</w:t>
      </w:r>
      <w:r w:rsidRPr="002F2D0F">
        <w:rPr>
          <w:color w:val="000000"/>
        </w:rPr>
        <w:t xml:space="preserve"> konečné faktury podle čl. 7 této smlouvy.</w:t>
      </w:r>
      <w:r>
        <w:rPr>
          <w:color w:val="000000"/>
        </w:rPr>
        <w:t xml:space="preserve"> Vystavení konečné faktury není podmíněno vystavením bankovní záruky.</w:t>
      </w:r>
    </w:p>
    <w:p w:rsidR="0080710F" w:rsidRPr="002F2D0F" w:rsidRDefault="0080710F" w:rsidP="008C2E32">
      <w:pPr>
        <w:pStyle w:val="Seznam3"/>
        <w:numPr>
          <w:ilvl w:val="1"/>
          <w:numId w:val="29"/>
        </w:numPr>
        <w:tabs>
          <w:tab w:val="clear" w:pos="390"/>
          <w:tab w:val="num" w:pos="720"/>
        </w:tabs>
        <w:spacing w:before="120" w:after="120"/>
        <w:ind w:left="720" w:hanging="720"/>
        <w:jc w:val="both"/>
        <w:rPr>
          <w:color w:val="000000"/>
        </w:rPr>
      </w:pPr>
      <w:r w:rsidRPr="002F2D0F">
        <w:rPr>
          <w:color w:val="000000"/>
        </w:rPr>
        <w:t xml:space="preserve">V případě prodlení zhotovitele s předáním díla podle této smlouvy nebo převezme-li objednatel dílo s vadami a nebudou-li tyto vady a nedodělky zhotovitelem odstraněny je zhotovitel povinen nejpozději </w:t>
      </w:r>
      <w:r>
        <w:rPr>
          <w:color w:val="000000"/>
        </w:rPr>
        <w:t>7</w:t>
      </w:r>
      <w:r w:rsidRPr="002F2D0F">
        <w:rPr>
          <w:color w:val="000000"/>
        </w:rPr>
        <w:t xml:space="preserve"> dnů před uplynutím lhůty platnosti bankovní záruky předložit objednateli prodlouženou bankovní záruku, a to vždy o </w:t>
      </w:r>
      <w:r>
        <w:rPr>
          <w:color w:val="000000"/>
        </w:rPr>
        <w:t>1</w:t>
      </w:r>
      <w:r w:rsidRPr="002F2D0F">
        <w:rPr>
          <w:color w:val="000000"/>
        </w:rPr>
        <w:t xml:space="preserve"> měsíc, pokud se strany nedohodnou jinak, a to i opakovaně až do podpisu protokolu o předání a převzetí díla objednatelem nebo převezme-li objednatel dílo s vadami do data odstranění všech vad a nedodělků. Nesplní-li zhotovitel povinnost předložit prodlouženou bankovní záruku podle ustanovení tohoto odstavce, je toto porušení povinnosti zhotovitele důvodem pro čerpání bankovní záruky objednatelem.</w:t>
      </w:r>
    </w:p>
    <w:p w:rsidR="0080710F" w:rsidRPr="002F2D0F" w:rsidRDefault="0080710F" w:rsidP="008C2E32">
      <w:pPr>
        <w:pStyle w:val="Seznam3"/>
        <w:numPr>
          <w:ilvl w:val="1"/>
          <w:numId w:val="29"/>
        </w:numPr>
        <w:tabs>
          <w:tab w:val="clear" w:pos="390"/>
          <w:tab w:val="num" w:pos="720"/>
        </w:tabs>
        <w:spacing w:before="120" w:after="120"/>
        <w:ind w:left="720" w:hanging="720"/>
        <w:jc w:val="both"/>
        <w:rPr>
          <w:color w:val="000000"/>
        </w:rPr>
      </w:pPr>
      <w:r w:rsidRPr="002F2D0F">
        <w:rPr>
          <w:color w:val="000000"/>
        </w:rPr>
        <w:t>Všechny bankovní záruky, které je zhotovitel povinen doručit objednateli v souladu s touto smlouvou, budou obsahovat ustanovení o možnosti postoupení pohledávek a nároků z takových záruk bez souhlasu banky vystavující takové záruky na banku či jiný subjekt financující výstavbu.</w:t>
      </w:r>
    </w:p>
    <w:p w:rsidR="0080710F" w:rsidRPr="0017272E" w:rsidRDefault="0080710F" w:rsidP="00481EB3">
      <w:pPr>
        <w:spacing w:before="360"/>
        <w:jc w:val="center"/>
        <w:rPr>
          <w:color w:val="000000"/>
          <w:sz w:val="20"/>
          <w:szCs w:val="20"/>
        </w:rPr>
      </w:pPr>
      <w:r w:rsidRPr="0017272E">
        <w:rPr>
          <w:color w:val="000000"/>
          <w:sz w:val="20"/>
          <w:szCs w:val="20"/>
        </w:rPr>
        <w:t>Článek 14</w:t>
      </w:r>
    </w:p>
    <w:p w:rsidR="0080710F" w:rsidRPr="0017272E" w:rsidRDefault="0080710F">
      <w:pPr>
        <w:pStyle w:val="Seznam"/>
        <w:ind w:left="0" w:firstLine="0"/>
        <w:jc w:val="center"/>
        <w:rPr>
          <w:b/>
          <w:color w:val="000000"/>
        </w:rPr>
      </w:pPr>
      <w:r w:rsidRPr="0017272E">
        <w:rPr>
          <w:b/>
          <w:color w:val="000000"/>
        </w:rPr>
        <w:t>Prodlení objednatele a zhotovitele, odstoupení od smlouvy</w:t>
      </w:r>
    </w:p>
    <w:p w:rsidR="00A4189E" w:rsidRPr="0017272E" w:rsidRDefault="0024032E" w:rsidP="00A4189E">
      <w:pPr>
        <w:pStyle w:val="Seznam3"/>
        <w:spacing w:before="120" w:after="120"/>
        <w:ind w:left="0" w:firstLine="0"/>
        <w:jc w:val="both"/>
        <w:rPr>
          <w:color w:val="000000"/>
        </w:rPr>
      </w:pPr>
      <w:r>
        <w:rPr>
          <w:color w:val="000000"/>
        </w:rPr>
        <w:t>14.1</w:t>
      </w:r>
      <w:r w:rsidR="0080710F" w:rsidRPr="0017272E">
        <w:rPr>
          <w:color w:val="000000"/>
        </w:rPr>
        <w:tab/>
      </w:r>
      <w:r w:rsidR="00A4189E" w:rsidRPr="0017272E">
        <w:rPr>
          <w:color w:val="000000"/>
        </w:rPr>
        <w:t>Odstoupení od smlouvy</w:t>
      </w:r>
    </w:p>
    <w:p w:rsidR="00A4189E" w:rsidRPr="0017272E" w:rsidRDefault="00A4189E" w:rsidP="00A4189E">
      <w:pPr>
        <w:pStyle w:val="Seznam3"/>
        <w:spacing w:before="120" w:after="120"/>
        <w:ind w:left="720" w:hanging="720"/>
        <w:jc w:val="both"/>
        <w:rPr>
          <w:color w:val="000000"/>
        </w:rPr>
      </w:pPr>
      <w:r w:rsidRPr="0017272E">
        <w:rPr>
          <w:color w:val="000000"/>
        </w:rPr>
        <w:t>14.1.1</w:t>
      </w:r>
      <w:r w:rsidRPr="0017272E">
        <w:rPr>
          <w:color w:val="000000"/>
        </w:rPr>
        <w:tab/>
        <w:t xml:space="preserve">Objednatel </w:t>
      </w:r>
      <w:r w:rsidR="00AF4C34">
        <w:rPr>
          <w:color w:val="000000"/>
        </w:rPr>
        <w:t xml:space="preserve">je </w:t>
      </w:r>
      <w:r w:rsidRPr="0017272E">
        <w:rPr>
          <w:color w:val="000000"/>
        </w:rPr>
        <w:t xml:space="preserve">oprávněn odstoupit od smlouvy či její části v případě, je-li </w:t>
      </w:r>
      <w:r w:rsidR="00AF4C34">
        <w:rPr>
          <w:color w:val="000000"/>
        </w:rPr>
        <w:t xml:space="preserve">se zhotovitelem zahájeno insolvenční řízení. </w:t>
      </w:r>
    </w:p>
    <w:p w:rsidR="00A4189E" w:rsidRPr="0017272E" w:rsidRDefault="00A4189E" w:rsidP="00A4189E">
      <w:pPr>
        <w:pStyle w:val="Seznam3"/>
        <w:spacing w:before="120" w:after="120"/>
        <w:ind w:left="720" w:hanging="720"/>
        <w:jc w:val="both"/>
        <w:rPr>
          <w:color w:val="000000"/>
        </w:rPr>
      </w:pPr>
      <w:r w:rsidRPr="0017272E">
        <w:rPr>
          <w:color w:val="000000"/>
        </w:rPr>
        <w:t>14.1.2</w:t>
      </w:r>
      <w:r w:rsidRPr="0017272E">
        <w:rPr>
          <w:color w:val="000000"/>
        </w:rPr>
        <w:tab/>
        <w:t>Objednatel je bez dalšího oprávněn odstoupit od smlouvy či její části v případě níže uvedeného porušení smlouvy zhotovitelem:</w:t>
      </w:r>
    </w:p>
    <w:p w:rsidR="00A4189E" w:rsidRPr="0017272E" w:rsidRDefault="00A4189E" w:rsidP="00A4189E">
      <w:pPr>
        <w:numPr>
          <w:ilvl w:val="0"/>
          <w:numId w:val="30"/>
        </w:numPr>
        <w:rPr>
          <w:color w:val="000000"/>
          <w:sz w:val="20"/>
          <w:szCs w:val="20"/>
        </w:rPr>
      </w:pPr>
      <w:r w:rsidRPr="0017272E">
        <w:rPr>
          <w:color w:val="000000"/>
          <w:sz w:val="20"/>
          <w:szCs w:val="20"/>
        </w:rPr>
        <w:t xml:space="preserve">prodlení s předáním díla nebo event. jeho části delším </w:t>
      </w:r>
      <w:proofErr w:type="gramStart"/>
      <w:r w:rsidRPr="007D7A6E">
        <w:rPr>
          <w:b/>
          <w:color w:val="000000"/>
          <w:sz w:val="20"/>
          <w:szCs w:val="20"/>
        </w:rPr>
        <w:t>30-ti</w:t>
      </w:r>
      <w:proofErr w:type="gramEnd"/>
      <w:r w:rsidRPr="007D7A6E">
        <w:rPr>
          <w:b/>
          <w:color w:val="000000"/>
          <w:sz w:val="20"/>
          <w:szCs w:val="20"/>
        </w:rPr>
        <w:t xml:space="preserve"> dnů</w:t>
      </w:r>
      <w:r w:rsidRPr="0017272E">
        <w:rPr>
          <w:color w:val="000000"/>
          <w:sz w:val="20"/>
          <w:szCs w:val="20"/>
        </w:rPr>
        <w:t xml:space="preserve"> oproti termínům uvedeným v této smlouvě;</w:t>
      </w:r>
    </w:p>
    <w:p w:rsidR="00A4189E" w:rsidRPr="0017272E" w:rsidRDefault="00A4189E" w:rsidP="00A4189E">
      <w:pPr>
        <w:numPr>
          <w:ilvl w:val="0"/>
          <w:numId w:val="30"/>
        </w:numPr>
        <w:rPr>
          <w:color w:val="000000"/>
          <w:sz w:val="20"/>
          <w:szCs w:val="20"/>
        </w:rPr>
      </w:pPr>
      <w:r>
        <w:rPr>
          <w:color w:val="000000"/>
          <w:sz w:val="20"/>
          <w:szCs w:val="20"/>
        </w:rPr>
        <w:t>prodlení s plněním časového plánu výstavby o více</w:t>
      </w:r>
      <w:r w:rsidRPr="0017272E">
        <w:rPr>
          <w:color w:val="000000"/>
          <w:sz w:val="20"/>
          <w:szCs w:val="20"/>
        </w:rPr>
        <w:t xml:space="preserve"> jak </w:t>
      </w:r>
      <w:r w:rsidRPr="007D7A6E">
        <w:rPr>
          <w:b/>
          <w:color w:val="000000"/>
          <w:sz w:val="20"/>
          <w:szCs w:val="20"/>
        </w:rPr>
        <w:t>5 dní</w:t>
      </w:r>
      <w:r w:rsidRPr="0017272E">
        <w:rPr>
          <w:color w:val="000000"/>
          <w:sz w:val="20"/>
          <w:szCs w:val="20"/>
        </w:rPr>
        <w:t>;</w:t>
      </w:r>
    </w:p>
    <w:p w:rsidR="00A4189E" w:rsidRPr="0017272E" w:rsidRDefault="00A4189E" w:rsidP="00A4189E">
      <w:pPr>
        <w:numPr>
          <w:ilvl w:val="0"/>
          <w:numId w:val="30"/>
        </w:numPr>
        <w:rPr>
          <w:color w:val="000000"/>
          <w:sz w:val="20"/>
          <w:szCs w:val="20"/>
        </w:rPr>
      </w:pPr>
      <w:r w:rsidRPr="0017272E">
        <w:rPr>
          <w:color w:val="000000"/>
          <w:sz w:val="20"/>
          <w:szCs w:val="20"/>
        </w:rPr>
        <w:t>neodstranění závadného stavu ve lhůtě podle bodu 8.1.4 této smlouvy;</w:t>
      </w:r>
    </w:p>
    <w:p w:rsidR="00A4189E" w:rsidRDefault="00A4189E" w:rsidP="00A4189E">
      <w:pPr>
        <w:numPr>
          <w:ilvl w:val="0"/>
          <w:numId w:val="30"/>
        </w:numPr>
        <w:rPr>
          <w:color w:val="000000"/>
          <w:sz w:val="20"/>
          <w:szCs w:val="20"/>
        </w:rPr>
      </w:pPr>
      <w:r w:rsidRPr="0017272E">
        <w:rPr>
          <w:color w:val="000000"/>
          <w:sz w:val="20"/>
          <w:szCs w:val="20"/>
        </w:rPr>
        <w:t>nepředložení pojistné smlouvy podle bodu 15.</w:t>
      </w:r>
      <w:r w:rsidR="00212DBE">
        <w:rPr>
          <w:color w:val="000000"/>
          <w:sz w:val="20"/>
          <w:szCs w:val="20"/>
        </w:rPr>
        <w:t>7</w:t>
      </w:r>
      <w:r w:rsidRPr="0017272E">
        <w:rPr>
          <w:color w:val="000000"/>
          <w:sz w:val="20"/>
          <w:szCs w:val="20"/>
        </w:rPr>
        <w:t xml:space="preserve"> této smlouvy;</w:t>
      </w:r>
    </w:p>
    <w:p w:rsidR="00A4189E" w:rsidRDefault="00A4189E" w:rsidP="00A4189E">
      <w:pPr>
        <w:numPr>
          <w:ilvl w:val="0"/>
          <w:numId w:val="30"/>
        </w:numPr>
        <w:rPr>
          <w:color w:val="000000"/>
          <w:sz w:val="20"/>
          <w:szCs w:val="20"/>
        </w:rPr>
      </w:pPr>
      <w:r w:rsidRPr="0017272E">
        <w:rPr>
          <w:color w:val="000000"/>
          <w:sz w:val="20"/>
          <w:szCs w:val="20"/>
        </w:rPr>
        <w:t xml:space="preserve">porušení jakékoliv jiné povinnosti zhotovitele dle této smlouvy nebo neplnění jiných ustanovení této smlouvy, </w:t>
      </w:r>
      <w:r>
        <w:rPr>
          <w:color w:val="000000"/>
          <w:sz w:val="20"/>
          <w:szCs w:val="20"/>
        </w:rPr>
        <w:t>pokud nedojde ke zjednání nápravy ani v dodatečné lhůtě dané ke zjednání nápravy objednatelem</w:t>
      </w:r>
      <w:r w:rsidRPr="0017272E">
        <w:rPr>
          <w:color w:val="000000"/>
          <w:sz w:val="20"/>
          <w:szCs w:val="20"/>
        </w:rPr>
        <w:t>.</w:t>
      </w:r>
    </w:p>
    <w:p w:rsidR="00703C94" w:rsidRPr="0032381F" w:rsidRDefault="00703C94" w:rsidP="00703C94">
      <w:pPr>
        <w:ind w:left="709" w:hanging="709"/>
        <w:rPr>
          <w:color w:val="000000"/>
          <w:sz w:val="20"/>
          <w:szCs w:val="20"/>
        </w:rPr>
      </w:pPr>
      <w:r>
        <w:rPr>
          <w:color w:val="000000"/>
          <w:sz w:val="20"/>
          <w:szCs w:val="20"/>
        </w:rPr>
        <w:t>14.1.3</w:t>
      </w:r>
      <w:r>
        <w:rPr>
          <w:color w:val="000000"/>
          <w:sz w:val="20"/>
          <w:szCs w:val="20"/>
        </w:rPr>
        <w:tab/>
        <w:t xml:space="preserve">Objednatel je oprávněn od smlouvy odstoupit v případě nepřidělení dotace na realizaci předmětu díla uvedeného v článku 4 </w:t>
      </w:r>
      <w:proofErr w:type="gramStart"/>
      <w:r>
        <w:rPr>
          <w:color w:val="000000"/>
          <w:sz w:val="20"/>
          <w:szCs w:val="20"/>
        </w:rPr>
        <w:t>této</w:t>
      </w:r>
      <w:proofErr w:type="gramEnd"/>
      <w:r>
        <w:rPr>
          <w:color w:val="000000"/>
          <w:sz w:val="20"/>
          <w:szCs w:val="20"/>
        </w:rPr>
        <w:t xml:space="preserve"> smlouvy.</w:t>
      </w:r>
    </w:p>
    <w:p w:rsidR="00A4189E" w:rsidRPr="0017272E" w:rsidRDefault="00A4189E" w:rsidP="00A4189E">
      <w:pPr>
        <w:pStyle w:val="Seznam3"/>
        <w:spacing w:before="120" w:after="120"/>
        <w:ind w:left="720" w:hanging="720"/>
        <w:jc w:val="both"/>
        <w:rPr>
          <w:color w:val="000000"/>
        </w:rPr>
      </w:pPr>
      <w:r w:rsidRPr="0017272E">
        <w:rPr>
          <w:color w:val="000000"/>
        </w:rPr>
        <w:t>14.2</w:t>
      </w:r>
      <w:r w:rsidRPr="0017272E">
        <w:rPr>
          <w:color w:val="000000"/>
        </w:rPr>
        <w:tab/>
        <w:t>Odstoupení od smlouvy musí být učiněno písemně; účinky odstoupení nastávají dnem doručení druhé smluvní straně oznámení o odstoupení, bylo-li odstoupení oprávněné.</w:t>
      </w:r>
    </w:p>
    <w:p w:rsidR="00A4189E" w:rsidRPr="0017272E" w:rsidRDefault="00113C1F" w:rsidP="00A4189E">
      <w:pPr>
        <w:pStyle w:val="Seznam3"/>
        <w:spacing w:before="100" w:beforeAutospacing="1" w:after="100" w:afterAutospacing="1"/>
        <w:ind w:left="720" w:hanging="720"/>
        <w:jc w:val="both"/>
        <w:rPr>
          <w:color w:val="000000"/>
        </w:rPr>
      </w:pPr>
      <w:r>
        <w:rPr>
          <w:color w:val="000000"/>
        </w:rPr>
        <w:t>14.3</w:t>
      </w:r>
      <w:r w:rsidR="00A4189E" w:rsidRPr="0017272E">
        <w:rPr>
          <w:color w:val="000000"/>
        </w:rPr>
        <w:tab/>
        <w:t xml:space="preserve">V případě odstoupení od smlouvy </w:t>
      </w:r>
      <w:r w:rsidR="00A4189E">
        <w:rPr>
          <w:color w:val="000000"/>
        </w:rPr>
        <w:t>strany provedou vzájemné vypořádání následovně. Zhotovitel je povinen vrátit zpět již zaplacenou část ceny díla. Objednatel je povinen zaplatit zhotoviteli stavební práce provedené zhotovitelem v ceně dle výkazu výměr v plném rozsahu, pokud dojde k odstoupení od smlouvy z důvodu porušení jeho povinností</w:t>
      </w:r>
      <w:r w:rsidR="00A4189E" w:rsidRPr="0017272E">
        <w:rPr>
          <w:color w:val="000000"/>
        </w:rPr>
        <w:t>.</w:t>
      </w:r>
      <w:r w:rsidR="00A4189E">
        <w:rPr>
          <w:color w:val="000000"/>
        </w:rPr>
        <w:t xml:space="preserve"> Pokud dojde k odstoupení od smlouvy z důvodu porušení povinností zhotovitele, pak je objednatel povinen zaplatit zhotoviteli stavební práce provedené zhotovitelem v ceně dle výkazu výměr ponížené o 20%. Obě smluvní strany jsou oprávněny navzájem se překrývající pohledávky započítat.</w:t>
      </w:r>
      <w:r w:rsidR="00A4189E" w:rsidRPr="0017272E">
        <w:rPr>
          <w:color w:val="000000"/>
        </w:rPr>
        <w:t xml:space="preserve"> Zhotovitel je povine</w:t>
      </w:r>
      <w:r w:rsidR="00A4189E">
        <w:rPr>
          <w:color w:val="000000"/>
        </w:rPr>
        <w:t>n okamžitě opustit staveniště a </w:t>
      </w:r>
      <w:r w:rsidR="00A4189E" w:rsidRPr="0017272E">
        <w:rPr>
          <w:color w:val="000000"/>
        </w:rPr>
        <w:t xml:space="preserve">vyklidit </w:t>
      </w:r>
      <w:r w:rsidR="00A4189E" w:rsidRPr="0017272E">
        <w:rPr>
          <w:color w:val="000000"/>
        </w:rPr>
        <w:lastRenderedPageBreak/>
        <w:t xml:space="preserve">zařízení staveniště, nejpozději však do </w:t>
      </w:r>
      <w:r w:rsidR="00A4189E" w:rsidRPr="007D7A6E">
        <w:rPr>
          <w:b/>
          <w:color w:val="000000"/>
        </w:rPr>
        <w:t>15 dnů</w:t>
      </w:r>
      <w:r w:rsidR="00A4189E" w:rsidRPr="0017272E">
        <w:rPr>
          <w:color w:val="000000"/>
        </w:rPr>
        <w:t xml:space="preserve"> ode dne účinnosti odstoupení. Neučiní-li tak zhotovitel, je objednatel oprávněn staveniště na náklady zhotovitele vyklidit a náklady mu přefakturovat.</w:t>
      </w:r>
    </w:p>
    <w:p w:rsidR="00A4189E" w:rsidRPr="0017272E" w:rsidRDefault="00113C1F" w:rsidP="00A4189E">
      <w:pPr>
        <w:pStyle w:val="Seznam2"/>
        <w:spacing w:before="120"/>
        <w:ind w:left="720" w:hanging="720"/>
        <w:jc w:val="both"/>
        <w:rPr>
          <w:color w:val="000000"/>
        </w:rPr>
      </w:pPr>
      <w:r>
        <w:rPr>
          <w:color w:val="000000"/>
        </w:rPr>
        <w:t>14.4</w:t>
      </w:r>
      <w:r w:rsidR="00A4189E" w:rsidRPr="0017272E">
        <w:rPr>
          <w:color w:val="000000"/>
        </w:rPr>
        <w:tab/>
        <w:t>Smluvní strany se dohodly, že v případě odstoupení od smlouvy zůstávají v platnosti ustanovení této smlouvy týkající se  odpovědnosti za vady díla, záruky a záruční lhůty podle čl. 11 této smlouvy, ustanovení o smluvních pokutách podle čl. 12 této smlouvy do d</w:t>
      </w:r>
      <w:r w:rsidR="00A4189E">
        <w:rPr>
          <w:color w:val="000000"/>
        </w:rPr>
        <w:t>ne odstoupení od této smlouvy a </w:t>
      </w:r>
      <w:r w:rsidR="00A4189E" w:rsidRPr="0017272E">
        <w:rPr>
          <w:color w:val="000000"/>
        </w:rPr>
        <w:t>ustanovení o vlastnictví díla</w:t>
      </w:r>
      <w:r w:rsidR="00A4189E">
        <w:rPr>
          <w:color w:val="000000"/>
        </w:rPr>
        <w:t xml:space="preserve"> a</w:t>
      </w:r>
      <w:r w:rsidR="00A4189E" w:rsidRPr="0017272E">
        <w:rPr>
          <w:color w:val="000000"/>
        </w:rPr>
        <w:t xml:space="preserve"> náhradě škody.</w:t>
      </w:r>
    </w:p>
    <w:p w:rsidR="00A4189E" w:rsidRPr="0017272E" w:rsidRDefault="00A4189E" w:rsidP="00A4189E">
      <w:pPr>
        <w:pStyle w:val="Seznam2"/>
        <w:spacing w:before="120"/>
        <w:ind w:left="720" w:hanging="720"/>
        <w:jc w:val="both"/>
        <w:rPr>
          <w:color w:val="000000"/>
        </w:rPr>
      </w:pPr>
      <w:r w:rsidRPr="0017272E">
        <w:rPr>
          <w:color w:val="000000"/>
        </w:rPr>
        <w:t>14.5</w:t>
      </w:r>
      <w:r w:rsidRPr="0017272E">
        <w:rPr>
          <w:color w:val="000000"/>
        </w:rPr>
        <w:tab/>
        <w:t xml:space="preserve">Objednatel se zavazuje převzít a zhotovitel se zavazuje předat dosud provedené práce i nedokončené dodávky </w:t>
      </w:r>
      <w:r w:rsidRPr="007D7A6E">
        <w:rPr>
          <w:b/>
          <w:color w:val="000000"/>
        </w:rPr>
        <w:t>do 5 dnů</w:t>
      </w:r>
      <w:r w:rsidRPr="0017272E">
        <w:rPr>
          <w:color w:val="000000"/>
        </w:rPr>
        <w:t xml:space="preserve"> ode dne účinnosti odstoupení od smlouvy. O takovém předání a převzetí bude pořízen oběma stranami zápis s náležitostmi protokolu o předání a převzetí díla, bude v něm podrobně popsán stav rozpracovanosti díla, provedeno jeho ocenění, vymezeny vady a nedodělky a sjednán způsob jejich odstranění. Objednatel má v případě odstoupení od smlouvy i u odstranitelných vad právo požadovat slevu z ceny, místo jejich odstranění. Nepředání staveniště ani nepřevzetí díla dle tohoto odst. smlouvy nemá vliv na vlastnictví díla objednatelem či právo objednatele zadat dokončení díla jinému zhotoviteli.</w:t>
      </w:r>
    </w:p>
    <w:p w:rsidR="00312CD5" w:rsidRDefault="00312CD5">
      <w:pPr>
        <w:pStyle w:val="Seznam3"/>
        <w:spacing w:before="120" w:after="120"/>
        <w:ind w:left="0" w:firstLine="0"/>
        <w:jc w:val="both"/>
        <w:rPr>
          <w:color w:val="000000"/>
        </w:rPr>
      </w:pPr>
    </w:p>
    <w:p w:rsidR="0080710F" w:rsidRPr="0017272E" w:rsidRDefault="0080710F" w:rsidP="00A8446B">
      <w:pPr>
        <w:spacing w:before="360"/>
        <w:jc w:val="center"/>
        <w:rPr>
          <w:color w:val="000000"/>
          <w:sz w:val="20"/>
          <w:szCs w:val="20"/>
        </w:rPr>
      </w:pPr>
      <w:r w:rsidRPr="0017272E">
        <w:rPr>
          <w:color w:val="000000"/>
          <w:sz w:val="20"/>
          <w:szCs w:val="20"/>
        </w:rPr>
        <w:t>Článek 15</w:t>
      </w:r>
    </w:p>
    <w:p w:rsidR="0080710F" w:rsidRPr="0017272E" w:rsidRDefault="0080710F">
      <w:pPr>
        <w:pStyle w:val="Seznam"/>
        <w:jc w:val="center"/>
        <w:rPr>
          <w:b/>
          <w:color w:val="000000"/>
        </w:rPr>
      </w:pPr>
      <w:r w:rsidRPr="0017272E">
        <w:rPr>
          <w:b/>
          <w:color w:val="000000"/>
        </w:rPr>
        <w:t>Další ujednání</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Technickými normami (ČSN) podle této smlouvy jsou všechny české technické předpisy a normy, mezinárodní normy podle zákona č. 22/1997 Sb.</w:t>
      </w:r>
      <w:r>
        <w:rPr>
          <w:color w:val="000000"/>
        </w:rPr>
        <w:t xml:space="preserve">, o technických požadavcích na výrobky </w:t>
      </w:r>
      <w:r w:rsidRPr="0017272E">
        <w:rPr>
          <w:color w:val="000000"/>
        </w:rPr>
        <w:t>v</w:t>
      </w:r>
      <w:r>
        <w:rPr>
          <w:color w:val="000000"/>
        </w:rPr>
        <w:t>e</w:t>
      </w:r>
      <w:r w:rsidRPr="0017272E">
        <w:rPr>
          <w:color w:val="000000"/>
        </w:rPr>
        <w:t> </w:t>
      </w:r>
      <w:r>
        <w:rPr>
          <w:color w:val="000000"/>
        </w:rPr>
        <w:t>znění pozdějších předpisů</w:t>
      </w:r>
      <w:r w:rsidRPr="0017272E">
        <w:rPr>
          <w:color w:val="000000"/>
        </w:rPr>
        <w:t xml:space="preserve">, </w:t>
      </w:r>
      <w:r>
        <w:rPr>
          <w:color w:val="000000"/>
        </w:rPr>
        <w:t>a to jak jejich části závazné i </w:t>
      </w:r>
      <w:r w:rsidRPr="0017272E">
        <w:rPr>
          <w:color w:val="000000"/>
        </w:rPr>
        <w:t>nezávazné (doporučující), které jsou platné a účinné v den podpisu této smlouvy nebo které budou platit v průběhu provádění výstavby; technickými normami jsou dále i standardy nebo obdobná určení jakosti a bezpečnosti, která budou zavedena připravovanou legislativou v průběhu provádění díla. Pro případ změny technických norem oproti stavu, jaký byl při podpisu této smlouvy, se smluvní strany zavazují promítnout tuto změnu do dodatku k této smlouvě, jinak platí změněná technická dokumentace.</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Je-li k plnění povinností zhotovitele z této smlouvy třeba činit právní úkony jménem objednatele, objednatel je povinen udělit zhotoviteli písemnou plnou moc, kterou se</w:t>
      </w:r>
      <w:r>
        <w:rPr>
          <w:color w:val="000000"/>
        </w:rPr>
        <w:t xml:space="preserve"> zhotovitel zavazuje přijmout a </w:t>
      </w:r>
      <w:r w:rsidRPr="0017272E">
        <w:rPr>
          <w:color w:val="000000"/>
        </w:rPr>
        <w:t>jednat podle ní osobně.</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Na výzvu zhotovitele (zápise</w:t>
      </w:r>
      <w:r w:rsidR="00212DBE">
        <w:rPr>
          <w:color w:val="000000"/>
        </w:rPr>
        <w:t>m do stavebního deníku, dopisem, emailem</w:t>
      </w:r>
      <w:r w:rsidRPr="0017272E">
        <w:rPr>
          <w:color w:val="000000"/>
        </w:rPr>
        <w:t xml:space="preserve">) je objednatel povinen předat své stanovisko v obstarávané záležitosti a dát pokyn k dalšímu postupu zhotovitele ve věci, popř. se osobně účastnit jednání ve lhůtě, kterou zhotovitel stanoví, ne však kratší než </w:t>
      </w:r>
      <w:r w:rsidRPr="007D7A6E">
        <w:rPr>
          <w:b/>
          <w:color w:val="000000"/>
        </w:rPr>
        <w:t>24 hodin</w:t>
      </w:r>
      <w:r w:rsidRPr="0017272E">
        <w:rPr>
          <w:color w:val="000000"/>
        </w:rPr>
        <w:t xml:space="preserve"> od doručení výzvy.</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Práva a povinnosti stran vyplývající ze smlouvy přechází v plném rozsahu na jejich právní nástupce. Objednatel je oprávněn postoupit práva a převést povinnosti z této smlouvy (týkající se záruk a garancí poskytnutých dle této smlouvy a jiných práv a povinností vyplývajících z řešení garančních vad) </w:t>
      </w:r>
      <w:r>
        <w:rPr>
          <w:color w:val="000000"/>
        </w:rPr>
        <w:t>na </w:t>
      </w:r>
      <w:r w:rsidRPr="0017272E">
        <w:rPr>
          <w:color w:val="000000"/>
        </w:rPr>
        <w:t>nájemce objektu a zhotovitel tímto uděluje objednateli s takovým postoupením práv a převodem povinností souhlas.</w:t>
      </w:r>
    </w:p>
    <w:p w:rsidR="00B34B7D" w:rsidRPr="000A48D5" w:rsidRDefault="00B34B7D" w:rsidP="00A4189E">
      <w:pPr>
        <w:pStyle w:val="Seznam2"/>
        <w:numPr>
          <w:ilvl w:val="1"/>
          <w:numId w:val="31"/>
        </w:numPr>
        <w:tabs>
          <w:tab w:val="clear" w:pos="390"/>
          <w:tab w:val="num" w:pos="720"/>
        </w:tabs>
        <w:spacing w:before="120"/>
        <w:ind w:left="720" w:hanging="720"/>
        <w:jc w:val="both"/>
        <w:rPr>
          <w:color w:val="000000"/>
        </w:rPr>
      </w:pPr>
      <w:r w:rsidRPr="000A48D5">
        <w:rPr>
          <w:color w:val="000000"/>
        </w:rPr>
        <w:t xml:space="preserve">Zhotovitel se zavazuje, že nebude provádět technický dozor </w:t>
      </w:r>
      <w:r w:rsidR="00113C1F">
        <w:rPr>
          <w:color w:val="000000"/>
        </w:rPr>
        <w:t xml:space="preserve">stavebníka </w:t>
      </w:r>
      <w:r w:rsidRPr="000A48D5">
        <w:rPr>
          <w:color w:val="000000"/>
        </w:rPr>
        <w:t>prostřednictvím svých zaměstnanců ani jiných osob s ním finančně, personálně či jinak propojených. Nedodržení ustanovení předchozí věty je překážkou v realizaci předmětu této smlouvy na straně zhotovitele, který tak nesmí pokračovat v realizaci předmětu smlouvy až do naplnění podmín</w:t>
      </w:r>
      <w:r w:rsidR="00113C1F">
        <w:rPr>
          <w:color w:val="000000"/>
        </w:rPr>
        <w:t xml:space="preserve">ky dle věty první </w:t>
      </w:r>
      <w:proofErr w:type="gramStart"/>
      <w:r w:rsidR="00113C1F">
        <w:rPr>
          <w:color w:val="000000"/>
        </w:rPr>
        <w:t>tohoto</w:t>
      </w:r>
      <w:proofErr w:type="gramEnd"/>
      <w:r w:rsidR="00AF4C34">
        <w:rPr>
          <w:color w:val="000000"/>
        </w:rPr>
        <w:t xml:space="preserve"> </w:t>
      </w:r>
      <w:r w:rsidRPr="000A48D5">
        <w:rPr>
          <w:color w:val="000000"/>
        </w:rPr>
        <w:t>odstavce. Vzniklé prodlení bude sankcionováno dle ustanovení této smlouvy o smluvních pokutách.</w:t>
      </w:r>
    </w:p>
    <w:p w:rsidR="00A4189E" w:rsidRPr="0017272E" w:rsidRDefault="00A4189E" w:rsidP="00A4189E">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Zhotovitel a objednatel </w:t>
      </w:r>
      <w:r>
        <w:rPr>
          <w:color w:val="000000"/>
        </w:rPr>
        <w:t>sjednávají</w:t>
      </w:r>
      <w:r w:rsidRPr="0017272E">
        <w:rPr>
          <w:color w:val="000000"/>
        </w:rPr>
        <w:t xml:space="preserve">, že veškeré informace, skutečnosti a veškerá dokumentace týkající se díla </w:t>
      </w:r>
      <w:r>
        <w:rPr>
          <w:color w:val="000000"/>
        </w:rPr>
        <w:t xml:space="preserve">považují </w:t>
      </w:r>
      <w:r w:rsidRPr="0017272E">
        <w:rPr>
          <w:color w:val="000000"/>
        </w:rPr>
        <w:t xml:space="preserve">za důvěrné </w:t>
      </w:r>
      <w:r>
        <w:rPr>
          <w:color w:val="000000"/>
        </w:rPr>
        <w:t>a zavazují se, že je bez souhlasu druhé smluvní strany neposkytnou třetím osobám</w:t>
      </w:r>
      <w:r w:rsidRPr="0017272E">
        <w:rPr>
          <w:color w:val="000000"/>
        </w:rPr>
        <w:t>. Výjimku tvoří informace vyž</w:t>
      </w:r>
      <w:r>
        <w:rPr>
          <w:color w:val="000000"/>
        </w:rPr>
        <w:t xml:space="preserve">ádané třetími osobami, jejichž </w:t>
      </w:r>
      <w:r w:rsidRPr="0017272E">
        <w:rPr>
          <w:color w:val="000000"/>
        </w:rPr>
        <w:t>oprávnění vyplývá z příslušných právních předpisů</w:t>
      </w:r>
      <w:r>
        <w:rPr>
          <w:color w:val="000000"/>
        </w:rPr>
        <w:t>, smlouvy o dotaci apod.</w:t>
      </w:r>
      <w:r w:rsidR="00AF4C34">
        <w:rPr>
          <w:color w:val="000000"/>
        </w:rPr>
        <w:t xml:space="preserve"> </w:t>
      </w:r>
      <w:r>
        <w:rPr>
          <w:color w:val="000000"/>
        </w:rPr>
        <w:t>a osobami, které příslušná smluvní strana potřebuje pro plnění této smlouvy a to v rozsahu pro tyto potřeby nezbytném.</w:t>
      </w:r>
    </w:p>
    <w:p w:rsidR="00A4189E" w:rsidRPr="0017272E" w:rsidRDefault="00212DBE" w:rsidP="00A4189E">
      <w:pPr>
        <w:pStyle w:val="Seznam2"/>
        <w:numPr>
          <w:ilvl w:val="1"/>
          <w:numId w:val="31"/>
        </w:numPr>
        <w:tabs>
          <w:tab w:val="clear" w:pos="390"/>
          <w:tab w:val="num" w:pos="720"/>
        </w:tabs>
        <w:spacing w:before="120"/>
        <w:ind w:left="720" w:hanging="720"/>
        <w:jc w:val="both"/>
        <w:rPr>
          <w:color w:val="000000"/>
        </w:rPr>
      </w:pPr>
      <w:r>
        <w:rPr>
          <w:color w:val="000000"/>
        </w:rPr>
        <w:t>Zhotovitel</w:t>
      </w:r>
      <w:r w:rsidR="0024032E">
        <w:rPr>
          <w:color w:val="000000"/>
        </w:rPr>
        <w:t xml:space="preserve"> </w:t>
      </w:r>
      <w:r>
        <w:rPr>
          <w:color w:val="000000"/>
        </w:rPr>
        <w:t xml:space="preserve">prohlašuje, že disponuje </w:t>
      </w:r>
      <w:r w:rsidR="0080710F" w:rsidRPr="0017272E">
        <w:rPr>
          <w:color w:val="000000"/>
        </w:rPr>
        <w:t>pojistnou s</w:t>
      </w:r>
      <w:r w:rsidR="0080710F">
        <w:rPr>
          <w:color w:val="000000"/>
        </w:rPr>
        <w:t xml:space="preserve">mlouvu </w:t>
      </w:r>
      <w:r w:rsidR="0080710F" w:rsidRPr="0017272E">
        <w:rPr>
          <w:color w:val="000000"/>
        </w:rPr>
        <w:t xml:space="preserve">s pojistným plněním </w:t>
      </w:r>
      <w:r w:rsidR="0080710F" w:rsidRPr="00A76286">
        <w:rPr>
          <w:color w:val="000000"/>
        </w:rPr>
        <w:t xml:space="preserve">ve výši alespoň </w:t>
      </w:r>
      <w:r w:rsidR="00A9555E" w:rsidRPr="00105D81">
        <w:rPr>
          <w:b/>
          <w:color w:val="000000"/>
        </w:rPr>
        <w:t>15</w:t>
      </w:r>
      <w:r w:rsidR="003A4317" w:rsidRPr="00105D81">
        <w:rPr>
          <w:b/>
          <w:color w:val="000000"/>
        </w:rPr>
        <w:t>.000.000</w:t>
      </w:r>
      <w:r w:rsidR="003A4317" w:rsidRPr="00105D81">
        <w:rPr>
          <w:color w:val="000000"/>
        </w:rPr>
        <w:t> </w:t>
      </w:r>
      <w:r w:rsidR="0080710F" w:rsidRPr="00105D81">
        <w:rPr>
          <w:b/>
          <w:color w:val="000000"/>
        </w:rPr>
        <w:t>Kč</w:t>
      </w:r>
      <w:r w:rsidR="0080710F" w:rsidRPr="00105D81">
        <w:rPr>
          <w:color w:val="000000"/>
        </w:rPr>
        <w:t>, v níž je zhotovitel pojištěn na rizika a škody, která mohou vzniknout při jeho činnosti objednateli či třetím osobám.</w:t>
      </w:r>
      <w:r w:rsidR="00AF4C34">
        <w:rPr>
          <w:color w:val="000000"/>
        </w:rPr>
        <w:t xml:space="preserve"> </w:t>
      </w:r>
      <w:r w:rsidR="00A4189E" w:rsidRPr="00105D81">
        <w:t xml:space="preserve">Zhotovitel je povinen </w:t>
      </w:r>
      <w:r w:rsidR="00A4189E" w:rsidRPr="00105D81">
        <w:rPr>
          <w:color w:val="000000"/>
        </w:rPr>
        <w:t>udržovat sjednané pojištění v platnosti po celou dobu realizace</w:t>
      </w:r>
      <w:r w:rsidR="00A4189E" w:rsidRPr="00897CED">
        <w:rPr>
          <w:color w:val="000000"/>
        </w:rPr>
        <w:t xml:space="preserve"> díla. Zhotovitel je povinen na výzvu objednatele prokázat splnění skutečností podle tohoto odstavce, tj. předložit objednateli k nahlédnutí stejnopis </w:t>
      </w:r>
      <w:r w:rsidR="00A4189E">
        <w:rPr>
          <w:color w:val="000000"/>
        </w:rPr>
        <w:t xml:space="preserve">aktuálně </w:t>
      </w:r>
      <w:r w:rsidR="00A4189E" w:rsidRPr="00897CED">
        <w:rPr>
          <w:color w:val="000000"/>
        </w:rPr>
        <w:t>platné pojistné smlouvy</w:t>
      </w:r>
      <w:r w:rsidR="00A4189E">
        <w:rPr>
          <w:color w:val="000000"/>
        </w:rPr>
        <w:t xml:space="preserve"> a/nebo potvrzení pojišťovny o trvání pojistné smlouvy</w:t>
      </w:r>
      <w:r w:rsidR="00A4189E" w:rsidRPr="00897CED">
        <w:rPr>
          <w:color w:val="000000"/>
        </w:rPr>
        <w:t>.</w:t>
      </w:r>
    </w:p>
    <w:p w:rsidR="00DB734C" w:rsidRDefault="00DB734C" w:rsidP="00DB734C">
      <w:pPr>
        <w:pStyle w:val="Seznam2"/>
        <w:spacing w:before="120"/>
        <w:ind w:left="720" w:firstLine="0"/>
        <w:jc w:val="both"/>
        <w:rPr>
          <w:color w:val="000000"/>
        </w:rPr>
      </w:pPr>
    </w:p>
    <w:p w:rsidR="0080710F" w:rsidRPr="00156F9D"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Zhotovitel uhradí objednateli případný rozdíl mezi částkou, na niž objednateli oprávněně vznikne nárok, a pojistným plněním vyplaceným pojišťovnou objednateli dle pojistné smlouvy.</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Zhotovitel se zavazuje koordinovat postup svých prací s</w:t>
      </w:r>
      <w:r>
        <w:rPr>
          <w:color w:val="000000"/>
        </w:rPr>
        <w:t xml:space="preserve"> jinými </w:t>
      </w:r>
      <w:r w:rsidRPr="0017272E">
        <w:rPr>
          <w:color w:val="000000"/>
        </w:rPr>
        <w:t>zhotoviteli tak, aby nedocházelo k prodlení či případným škodám. O všech sporných otázkách je zhotovitel povinen se dohodnout s ostatními zhotoviteli. Nedojde-li k dohodě je zhotovitel povinen bezodkladně informovat objednatele. Objednatel je v tomto případ</w:t>
      </w:r>
      <w:r>
        <w:rPr>
          <w:color w:val="000000"/>
        </w:rPr>
        <w:t>ě oprávněn písemně rozhodnout o </w:t>
      </w:r>
      <w:r w:rsidRPr="0017272E">
        <w:rPr>
          <w:color w:val="000000"/>
        </w:rPr>
        <w:t>sporné otázce s tím, že zhotovitel je tímto rozhodnutím zavázán.</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Specifické odpovědnosti zhotovitele podle této smlouvy a prostředky k nápravě, které má objednatel dle této smlouvy, jakož i případná náhrada škody, rozšiřují a žádným způsobem neomezují odpovědnost zhotovitele </w:t>
      </w:r>
      <w:r w:rsidR="00AF4C34">
        <w:rPr>
          <w:color w:val="000000"/>
        </w:rPr>
        <w:t xml:space="preserve">dle občanského </w:t>
      </w:r>
      <w:r w:rsidRPr="0017272E">
        <w:rPr>
          <w:color w:val="000000"/>
        </w:rPr>
        <w:t xml:space="preserve">zákoníku. </w:t>
      </w:r>
      <w:bookmarkStart w:id="0" w:name="_GoBack"/>
      <w:bookmarkEnd w:id="0"/>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Smluvní strany se dohodly, že se pro účely této smlouvy vylučuje aplikace ustanovení § </w:t>
      </w:r>
      <w:r w:rsidR="00AF4C34">
        <w:rPr>
          <w:color w:val="000000"/>
        </w:rPr>
        <w:t xml:space="preserve">2001 až 2005 </w:t>
      </w:r>
      <w:r w:rsidRPr="0017272E">
        <w:rPr>
          <w:color w:val="000000"/>
        </w:rPr>
        <w:t xml:space="preserve">(včetně) </w:t>
      </w:r>
      <w:r w:rsidR="00AF4C34">
        <w:rPr>
          <w:color w:val="000000"/>
        </w:rPr>
        <w:t>občanského</w:t>
      </w:r>
      <w:r w:rsidR="00AF4C34" w:rsidRPr="0017272E">
        <w:rPr>
          <w:color w:val="000000"/>
        </w:rPr>
        <w:t xml:space="preserve"> </w:t>
      </w:r>
      <w:r w:rsidRPr="0017272E">
        <w:rPr>
          <w:color w:val="000000"/>
        </w:rPr>
        <w:t xml:space="preserve">zákoníku. </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Zhotovitel je povinen strpět veškeré kontroly vyplývající z režimu financování díla z prostředků </w:t>
      </w:r>
      <w:r>
        <w:rPr>
          <w:color w:val="000000"/>
        </w:rPr>
        <w:t>OPŽP</w:t>
      </w:r>
      <w:r w:rsidRPr="0017272E">
        <w:rPr>
          <w:color w:val="000000"/>
        </w:rPr>
        <w:t xml:space="preserve"> a poskytnout veškerou potřebnou součinnost v rámci těchto kontrol.</w:t>
      </w:r>
    </w:p>
    <w:p w:rsidR="0080710F" w:rsidRPr="0017272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Zhotovitel je povinen archivovat veškerou dokumentaci po dobu 10 let od finančního ukončení projektu</w:t>
      </w:r>
      <w:r w:rsidR="008B1B8A">
        <w:rPr>
          <w:color w:val="000000"/>
        </w:rPr>
        <w:t xml:space="preserve"> (tj. od připsání platby závěrečné faktury na účet zhotovitele)</w:t>
      </w:r>
      <w:r w:rsidRPr="0017272E">
        <w:rPr>
          <w:color w:val="000000"/>
        </w:rPr>
        <w:t xml:space="preserve">. </w:t>
      </w:r>
    </w:p>
    <w:p w:rsidR="0080710F" w:rsidRPr="00B73E3E" w:rsidRDefault="0080710F" w:rsidP="008C2E32">
      <w:pPr>
        <w:pStyle w:val="Seznam2"/>
        <w:numPr>
          <w:ilvl w:val="1"/>
          <w:numId w:val="31"/>
        </w:numPr>
        <w:tabs>
          <w:tab w:val="clear" w:pos="390"/>
          <w:tab w:val="num" w:pos="720"/>
        </w:tabs>
        <w:spacing w:before="120"/>
        <w:ind w:left="720" w:hanging="720"/>
        <w:jc w:val="both"/>
        <w:rPr>
          <w:color w:val="000000"/>
        </w:rPr>
      </w:pPr>
      <w:r w:rsidRPr="0017272E">
        <w:rPr>
          <w:color w:val="000000"/>
        </w:rPr>
        <w:t xml:space="preserve">Zhotovitel si je vědom, že je ve smyslu </w:t>
      </w:r>
      <w:proofErr w:type="spellStart"/>
      <w:r w:rsidRPr="0017272E">
        <w:rPr>
          <w:color w:val="000000"/>
        </w:rPr>
        <w:t>ust</w:t>
      </w:r>
      <w:proofErr w:type="spellEnd"/>
      <w:r w:rsidRPr="0017272E">
        <w:rPr>
          <w:color w:val="000000"/>
        </w:rPr>
        <w:t>. § 2 písm. e) zákona č. 320/2</w:t>
      </w:r>
      <w:r>
        <w:rPr>
          <w:color w:val="000000"/>
        </w:rPr>
        <w:t>001 Sb., o finanční kontrole ve </w:t>
      </w:r>
      <w:r w:rsidRPr="0017272E">
        <w:rPr>
          <w:color w:val="000000"/>
        </w:rPr>
        <w:t>veřejné správě a o změně některých zákonů (zákon o finanční kontrole), ve znění pozdějších předpisů, povinen spolupůsobit při výkonu finanční kontroly</w:t>
      </w:r>
      <w:r w:rsidRPr="00B73E3E">
        <w:rPr>
          <w:color w:val="000000"/>
        </w:rPr>
        <w:t>.</w:t>
      </w:r>
    </w:p>
    <w:p w:rsidR="0080710F" w:rsidRPr="0017272E" w:rsidRDefault="0080710F" w:rsidP="00C033F3">
      <w:pPr>
        <w:spacing w:before="360"/>
        <w:jc w:val="center"/>
        <w:rPr>
          <w:color w:val="000000"/>
          <w:sz w:val="20"/>
          <w:szCs w:val="20"/>
        </w:rPr>
      </w:pPr>
      <w:r w:rsidRPr="00B73E3E">
        <w:rPr>
          <w:color w:val="000000"/>
          <w:sz w:val="20"/>
          <w:szCs w:val="20"/>
        </w:rPr>
        <w:t>Článek 16</w:t>
      </w:r>
    </w:p>
    <w:p w:rsidR="0080710F" w:rsidRPr="0017272E" w:rsidRDefault="0080710F">
      <w:pPr>
        <w:pStyle w:val="Seznam"/>
        <w:ind w:left="0" w:firstLine="0"/>
        <w:jc w:val="center"/>
        <w:rPr>
          <w:b/>
          <w:color w:val="000000"/>
        </w:rPr>
      </w:pPr>
      <w:r w:rsidRPr="0017272E">
        <w:rPr>
          <w:b/>
          <w:color w:val="000000"/>
        </w:rPr>
        <w:t>Pozastavení prací a omezení rozsahu prací</w:t>
      </w:r>
    </w:p>
    <w:p w:rsidR="0080710F" w:rsidRDefault="0080710F" w:rsidP="00512C43">
      <w:pPr>
        <w:pStyle w:val="Seznam"/>
        <w:spacing w:before="120"/>
        <w:ind w:left="705" w:hanging="705"/>
        <w:jc w:val="both"/>
        <w:rPr>
          <w:color w:val="000000"/>
        </w:rPr>
      </w:pPr>
      <w:r>
        <w:rPr>
          <w:color w:val="000000"/>
        </w:rPr>
        <w:t>16.1</w:t>
      </w:r>
      <w:r>
        <w:rPr>
          <w:color w:val="000000"/>
        </w:rPr>
        <w:tab/>
      </w:r>
      <w:r w:rsidRPr="0017272E">
        <w:rPr>
          <w:color w:val="000000"/>
        </w:rPr>
        <w:t xml:space="preserve">Objednatel je oprávněn po předchozím písemném oznámení zhotoviteli s uvedením důvodů kdykoliv pozastavit provádění výstavby nebo některých jejích částí. V případě, že doba pozastavení bude trvat více </w:t>
      </w:r>
      <w:r w:rsidRPr="005033E8">
        <w:rPr>
          <w:color w:val="000000"/>
        </w:rPr>
        <w:t xml:space="preserve">než </w:t>
      </w:r>
      <w:r w:rsidRPr="005033E8">
        <w:rPr>
          <w:b/>
          <w:color w:val="000000"/>
        </w:rPr>
        <w:t>180 dnů</w:t>
      </w:r>
      <w:r w:rsidRPr="005033E8">
        <w:rPr>
          <w:color w:val="000000"/>
        </w:rPr>
        <w:t>,</w:t>
      </w:r>
      <w:r w:rsidRPr="0017272E">
        <w:rPr>
          <w:color w:val="000000"/>
        </w:rPr>
        <w:t xml:space="preserve"> je</w:t>
      </w:r>
      <w:r>
        <w:rPr>
          <w:color w:val="000000"/>
        </w:rPr>
        <w:t> </w:t>
      </w:r>
      <w:r w:rsidRPr="0017272E">
        <w:rPr>
          <w:color w:val="000000"/>
        </w:rPr>
        <w:t>zhotovitel oprávněn odstoupit od této smlouvy. V případě pozastavení prací bude mezi smluvními stranami dohodnut nový termín dokončení části díla.</w:t>
      </w:r>
    </w:p>
    <w:p w:rsidR="0080710F" w:rsidRPr="0017272E" w:rsidRDefault="0080710F" w:rsidP="00C033F3">
      <w:pPr>
        <w:spacing w:before="360"/>
        <w:jc w:val="center"/>
        <w:rPr>
          <w:color w:val="000000"/>
          <w:sz w:val="20"/>
          <w:szCs w:val="20"/>
        </w:rPr>
      </w:pPr>
      <w:r w:rsidRPr="0017272E">
        <w:rPr>
          <w:color w:val="000000"/>
          <w:sz w:val="20"/>
          <w:szCs w:val="20"/>
        </w:rPr>
        <w:t>Článek 17</w:t>
      </w:r>
    </w:p>
    <w:p w:rsidR="0080710F" w:rsidRPr="0017272E" w:rsidRDefault="0080710F" w:rsidP="008C3C29">
      <w:pPr>
        <w:pStyle w:val="Seznam"/>
        <w:ind w:left="0" w:firstLine="0"/>
        <w:jc w:val="center"/>
        <w:rPr>
          <w:color w:val="000000"/>
        </w:rPr>
      </w:pPr>
      <w:r w:rsidRPr="0017272E">
        <w:rPr>
          <w:b/>
          <w:color w:val="000000"/>
        </w:rPr>
        <w:t>Závěrečná ustanovení</w:t>
      </w:r>
    </w:p>
    <w:p w:rsidR="00A9555E" w:rsidRPr="00A9555E" w:rsidRDefault="00A9555E" w:rsidP="00A9555E">
      <w:pPr>
        <w:pStyle w:val="Seznam2"/>
        <w:numPr>
          <w:ilvl w:val="1"/>
          <w:numId w:val="32"/>
        </w:numPr>
        <w:tabs>
          <w:tab w:val="clear" w:pos="390"/>
          <w:tab w:val="num" w:pos="720"/>
        </w:tabs>
        <w:spacing w:before="120"/>
        <w:ind w:left="720" w:hanging="720"/>
        <w:rPr>
          <w:color w:val="000000"/>
        </w:rPr>
      </w:pPr>
      <w:r>
        <w:rPr>
          <w:color w:val="000000"/>
        </w:rPr>
        <w:t>Z</w:t>
      </w:r>
      <w:r w:rsidRPr="00A9555E">
        <w:rPr>
          <w:color w:val="000000"/>
        </w:rPr>
        <w:t xml:space="preserve">hotovitel souhlasí s uveřejněním této smlouvy na </w:t>
      </w:r>
      <w:hyperlink r:id="rId11" w:history="1">
        <w:r w:rsidRPr="00A9555E">
          <w:rPr>
            <w:rStyle w:val="Hypertextovodkaz"/>
          </w:rPr>
          <w:t>www.as-po.cz</w:t>
        </w:r>
      </w:hyperlink>
      <w:r w:rsidRPr="00A9555E">
        <w:rPr>
          <w:color w:val="000000"/>
          <w:u w:val="single"/>
        </w:rPr>
        <w:t>.</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 xml:space="preserve">Pokud tato smlouva nestanoví jinak, řídí se právní vztahy jí založené </w:t>
      </w:r>
      <w:r w:rsidR="00AF4C34">
        <w:rPr>
          <w:color w:val="000000"/>
        </w:rPr>
        <w:t xml:space="preserve">občanským </w:t>
      </w:r>
      <w:r w:rsidRPr="0017272E">
        <w:rPr>
          <w:color w:val="000000"/>
        </w:rPr>
        <w:t>zákoníkem. Nelze-li některé otázky řešit podle těchto ustanovení, použijí se obecně závazné předpisy. Pokud některé smluvní ustanovení odkazuje na právní předpis, který bude v průběhu doby trvání této smlouvy novelizován nebo bude přijat (nabude účinnosti) předpis nový, který jej nahradí, budou se smluvní strany při plnění předmětu této smlouvy vždy řídit příslušným aktuálně platným a účinným předpisem upravujícím danou záležitost.</w:t>
      </w:r>
    </w:p>
    <w:p w:rsidR="0080710F" w:rsidRPr="0017272E" w:rsidRDefault="00C335E0" w:rsidP="008C2E32">
      <w:pPr>
        <w:pStyle w:val="Seznam2"/>
        <w:numPr>
          <w:ilvl w:val="1"/>
          <w:numId w:val="32"/>
        </w:numPr>
        <w:tabs>
          <w:tab w:val="clear" w:pos="390"/>
          <w:tab w:val="num" w:pos="720"/>
        </w:tabs>
        <w:spacing w:before="120"/>
        <w:ind w:left="720" w:hanging="720"/>
        <w:jc w:val="both"/>
        <w:rPr>
          <w:color w:val="000000"/>
        </w:rPr>
      </w:pPr>
      <w:r>
        <w:rPr>
          <w:color w:val="000000"/>
        </w:rPr>
        <w:t>Tuto smlouvu lze měnit a doplňovat jen písemnými dodatky očíslovanými vzestupnou číselnou řadou a podepsanými oprávněnými zástupci obou smluvních stran</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Nestanoví-li tato smlouva, že se oznámení činěné dle této smlouvy druhé straně mohou provést zápisem ve stavebním deníku, ústně či jiným obdobným způsobem, provádí se oznámení osobním předáním listiny oznámení obsahující pověřenému pracovníku nebo zástupci druhé strany, a nelze-li tak učinit, jejím zasláním poštou formou doporučeného dopisu. Listina je považována za doručenou při osobním doručení dnem jejího předání a převzetí druhou stranou nebo, v případě doručování poštou, pátým dnem po odeslání. Toto ustanovení platí přiměřeně i pro doručování jiných listin a podkladů, které mají být předány.</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Při nebezpečí prodlení se za řádně doručené oznámení považuje i</w:t>
      </w:r>
      <w:r w:rsidR="00AE4FDD">
        <w:rPr>
          <w:color w:val="000000"/>
        </w:rPr>
        <w:t xml:space="preserve"> oznámení učiněné telefonicky</w:t>
      </w:r>
      <w:r w:rsidRPr="0017272E">
        <w:rPr>
          <w:color w:val="000000"/>
        </w:rPr>
        <w:t xml:space="preserve"> či e-mailem s tím, že bude příslušnou smluvní stranou následně potvrzeno a předáno písemně v listinné podobě.</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Tato smlouva je platná a účinná dnem jejího podpisu oběma smluvními stranami.</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V  případě rozporu ustanovení této smlouvy s ustanoveními jejích příloh, platí ustanovení smlouvy.</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lastRenderedPageBreak/>
        <w:t>Tato smlouva se vyhotovuje v pěti stejnopisech, z nichž objednatel obdrží tři vyhotovení a zhotovitel dvě vyhotovení.</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Smluvní strany jsou povinny zajistit, aby v případě jejich rozdělení, sloučení, jakékoliv jiné přeměně nebo převodu práv na dceřiné společnosti byl právní nástupce zavázán stejně jako smluvní strana této smlouvy a aby v takovém případě nedošlo ke zkrácení práv druhé strany.</w:t>
      </w:r>
    </w:p>
    <w:p w:rsidR="0080710F" w:rsidRPr="0017272E" w:rsidRDefault="0080710F" w:rsidP="008C2E32">
      <w:pPr>
        <w:pStyle w:val="Seznam2"/>
        <w:numPr>
          <w:ilvl w:val="1"/>
          <w:numId w:val="32"/>
        </w:numPr>
        <w:tabs>
          <w:tab w:val="clear" w:pos="390"/>
          <w:tab w:val="num" w:pos="720"/>
        </w:tabs>
        <w:spacing w:before="120"/>
        <w:ind w:left="720" w:hanging="720"/>
        <w:jc w:val="both"/>
        <w:rPr>
          <w:color w:val="000000"/>
        </w:rPr>
      </w:pPr>
      <w:r w:rsidRPr="0017272E">
        <w:rPr>
          <w:color w:val="000000"/>
        </w:rPr>
        <w:t>Smluvní strany potvrzují, že si tuto smlouvu před jejím podpisem přečetly, porozuměly jejímu obsahu, uzavírají ji svobodně a vážně.  Na důkaz toho připojují své níže uvedené podpisy.</w:t>
      </w:r>
    </w:p>
    <w:p w:rsidR="0080710F" w:rsidRPr="0017272E" w:rsidRDefault="00115CED" w:rsidP="00082FF9">
      <w:pPr>
        <w:pStyle w:val="Seznam2"/>
        <w:spacing w:before="120"/>
        <w:ind w:left="0" w:firstLine="0"/>
        <w:jc w:val="both"/>
      </w:pPr>
      <w:r>
        <w:rPr>
          <w:color w:val="000000"/>
        </w:rPr>
        <w:tab/>
      </w:r>
    </w:p>
    <w:p w:rsidR="0080710F" w:rsidRPr="0017272E" w:rsidRDefault="0080710F">
      <w:pPr>
        <w:ind w:right="475" w:firstLine="709"/>
        <w:rPr>
          <w:color w:val="000000"/>
          <w:sz w:val="20"/>
          <w:szCs w:val="20"/>
        </w:rPr>
      </w:pPr>
    </w:p>
    <w:p w:rsidR="0080710F" w:rsidRPr="0017272E" w:rsidRDefault="0080710F">
      <w:pPr>
        <w:ind w:right="475"/>
        <w:rPr>
          <w:color w:val="000000"/>
          <w:sz w:val="20"/>
          <w:szCs w:val="20"/>
        </w:rPr>
      </w:pPr>
      <w:r w:rsidRPr="0017272E">
        <w:rPr>
          <w:color w:val="000000"/>
          <w:sz w:val="20"/>
          <w:szCs w:val="20"/>
        </w:rPr>
        <w:t>V</w:t>
      </w:r>
      <w:r w:rsidR="00AF4C34">
        <w:rPr>
          <w:color w:val="000000"/>
          <w:sz w:val="20"/>
          <w:szCs w:val="20"/>
        </w:rPr>
        <w:t> </w:t>
      </w:r>
      <w:r w:rsidR="00A9555E">
        <w:rPr>
          <w:color w:val="000000"/>
          <w:sz w:val="20"/>
          <w:szCs w:val="20"/>
        </w:rPr>
        <w:t>Praze</w:t>
      </w:r>
      <w:r w:rsidR="00AF4C34">
        <w:rPr>
          <w:color w:val="000000"/>
          <w:sz w:val="20"/>
          <w:szCs w:val="20"/>
        </w:rPr>
        <w:t xml:space="preserve"> </w:t>
      </w:r>
      <w:proofErr w:type="gramStart"/>
      <w:r w:rsidRPr="0017272E">
        <w:rPr>
          <w:color w:val="000000"/>
          <w:sz w:val="20"/>
          <w:szCs w:val="20"/>
        </w:rPr>
        <w:t>dne</w:t>
      </w:r>
      <w:r>
        <w:rPr>
          <w:color w:val="000000"/>
          <w:sz w:val="20"/>
          <w:szCs w:val="20"/>
        </w:rPr>
        <w:t>..................................</w:t>
      </w:r>
      <w:r>
        <w:rPr>
          <w:color w:val="000000"/>
          <w:sz w:val="20"/>
          <w:szCs w:val="20"/>
        </w:rPr>
        <w:tab/>
      </w:r>
      <w:r>
        <w:rPr>
          <w:color w:val="000000"/>
          <w:sz w:val="20"/>
          <w:szCs w:val="20"/>
        </w:rPr>
        <w:tab/>
      </w:r>
      <w:r>
        <w:rPr>
          <w:color w:val="000000"/>
          <w:sz w:val="20"/>
          <w:szCs w:val="20"/>
        </w:rPr>
        <w:tab/>
      </w:r>
      <w:r w:rsidR="00A9555E">
        <w:rPr>
          <w:color w:val="000000"/>
          <w:sz w:val="20"/>
          <w:szCs w:val="20"/>
        </w:rPr>
        <w:tab/>
      </w:r>
      <w:r>
        <w:rPr>
          <w:color w:val="000000"/>
          <w:sz w:val="20"/>
          <w:szCs w:val="20"/>
        </w:rPr>
        <w:t>V </w:t>
      </w:r>
      <w:r w:rsidR="00A9555E">
        <w:rPr>
          <w:color w:val="000000"/>
          <w:sz w:val="20"/>
          <w:szCs w:val="20"/>
        </w:rPr>
        <w:t>Praze</w:t>
      </w:r>
      <w:proofErr w:type="gramEnd"/>
      <w:r w:rsidRPr="0017272E">
        <w:rPr>
          <w:color w:val="000000"/>
          <w:sz w:val="20"/>
          <w:szCs w:val="20"/>
        </w:rPr>
        <w:t xml:space="preserve"> dne </w:t>
      </w:r>
      <w:r>
        <w:rPr>
          <w:color w:val="000000"/>
          <w:sz w:val="20"/>
          <w:szCs w:val="20"/>
        </w:rPr>
        <w:t>..............................</w:t>
      </w:r>
    </w:p>
    <w:p w:rsidR="0080710F" w:rsidRPr="0017272E" w:rsidRDefault="0080710F">
      <w:pPr>
        <w:ind w:right="475"/>
        <w:rPr>
          <w:color w:val="000000"/>
          <w:sz w:val="20"/>
          <w:szCs w:val="20"/>
        </w:rPr>
      </w:pPr>
    </w:p>
    <w:p w:rsidR="0080710F" w:rsidRPr="0017272E" w:rsidRDefault="0080710F">
      <w:pPr>
        <w:ind w:right="475"/>
        <w:rPr>
          <w:color w:val="000000"/>
          <w:sz w:val="20"/>
          <w:szCs w:val="20"/>
        </w:rPr>
      </w:pPr>
      <w:r w:rsidRPr="0017272E">
        <w:rPr>
          <w:color w:val="000000"/>
          <w:sz w:val="20"/>
          <w:szCs w:val="20"/>
        </w:rPr>
        <w:t>Za objednatele:</w:t>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t>Za zhotovitele:</w:t>
      </w:r>
    </w:p>
    <w:p w:rsidR="0080710F" w:rsidRPr="0017272E" w:rsidRDefault="0080710F">
      <w:pPr>
        <w:ind w:right="475"/>
        <w:rPr>
          <w:color w:val="000000"/>
          <w:sz w:val="20"/>
          <w:szCs w:val="20"/>
        </w:rPr>
      </w:pPr>
    </w:p>
    <w:p w:rsidR="0080710F" w:rsidRPr="0017272E" w:rsidRDefault="0080710F">
      <w:pPr>
        <w:ind w:right="475"/>
        <w:rPr>
          <w:color w:val="000000"/>
          <w:sz w:val="20"/>
          <w:szCs w:val="20"/>
        </w:rPr>
      </w:pPr>
    </w:p>
    <w:p w:rsidR="0080710F" w:rsidRPr="0017272E" w:rsidRDefault="0080710F">
      <w:pPr>
        <w:ind w:right="475"/>
        <w:rPr>
          <w:color w:val="000000"/>
          <w:sz w:val="20"/>
          <w:szCs w:val="20"/>
        </w:rPr>
      </w:pPr>
    </w:p>
    <w:p w:rsidR="0080710F" w:rsidRPr="0017272E" w:rsidRDefault="0080710F">
      <w:pPr>
        <w:ind w:right="475"/>
        <w:rPr>
          <w:color w:val="000000"/>
          <w:sz w:val="20"/>
          <w:szCs w:val="20"/>
        </w:rPr>
      </w:pPr>
    </w:p>
    <w:p w:rsidR="0080710F" w:rsidRPr="0017272E" w:rsidRDefault="0080710F">
      <w:pPr>
        <w:ind w:right="475"/>
        <w:rPr>
          <w:color w:val="000000"/>
          <w:sz w:val="20"/>
          <w:szCs w:val="20"/>
        </w:rPr>
      </w:pPr>
      <w:r w:rsidRPr="0017272E">
        <w:rPr>
          <w:color w:val="000000"/>
          <w:sz w:val="20"/>
          <w:szCs w:val="20"/>
        </w:rPr>
        <w:t>……………………………………..…………</w:t>
      </w:r>
      <w:r w:rsidRPr="0017272E">
        <w:rPr>
          <w:color w:val="000000"/>
          <w:sz w:val="20"/>
          <w:szCs w:val="20"/>
        </w:rPr>
        <w:tab/>
      </w:r>
      <w:r w:rsidRPr="0017272E">
        <w:rPr>
          <w:color w:val="000000"/>
          <w:sz w:val="20"/>
          <w:szCs w:val="20"/>
        </w:rPr>
        <w:tab/>
        <w:t>…………………………………..…………</w:t>
      </w:r>
    </w:p>
    <w:p w:rsidR="00A9555E" w:rsidRDefault="00A9555E">
      <w:pPr>
        <w:ind w:right="475"/>
        <w:rPr>
          <w:spacing w:val="-4"/>
          <w:sz w:val="20"/>
          <w:szCs w:val="20"/>
        </w:rPr>
      </w:pPr>
      <w:r>
        <w:rPr>
          <w:spacing w:val="-4"/>
          <w:sz w:val="20"/>
          <w:szCs w:val="20"/>
        </w:rPr>
        <w:t>ARMÁDNÍ SERVISNÍ, příspěvková organizace</w:t>
      </w:r>
    </w:p>
    <w:p w:rsidR="0080710F" w:rsidRPr="0017272E" w:rsidRDefault="00A9555E" w:rsidP="00D83A1E">
      <w:pPr>
        <w:ind w:right="475"/>
        <w:rPr>
          <w:color w:val="000000"/>
          <w:sz w:val="20"/>
          <w:szCs w:val="20"/>
        </w:rPr>
      </w:pPr>
      <w:r>
        <w:rPr>
          <w:spacing w:val="-4"/>
          <w:sz w:val="20"/>
          <w:szCs w:val="20"/>
        </w:rPr>
        <w:t>Ing. Dagmar Kynclová, MBA</w:t>
      </w:r>
      <w:r w:rsidR="0080710F">
        <w:rPr>
          <w:color w:val="000000"/>
          <w:sz w:val="20"/>
          <w:szCs w:val="20"/>
        </w:rPr>
        <w:tab/>
      </w:r>
      <w:r w:rsidR="0080710F">
        <w:rPr>
          <w:color w:val="000000"/>
          <w:sz w:val="20"/>
          <w:szCs w:val="20"/>
        </w:rPr>
        <w:tab/>
      </w:r>
      <w:r w:rsidR="0080710F">
        <w:rPr>
          <w:color w:val="000000"/>
          <w:sz w:val="20"/>
          <w:szCs w:val="20"/>
        </w:rPr>
        <w:tab/>
      </w:r>
      <w:r w:rsidR="0080710F" w:rsidRPr="0017272E">
        <w:rPr>
          <w:color w:val="000000"/>
          <w:sz w:val="20"/>
          <w:szCs w:val="20"/>
        </w:rPr>
        <w:tab/>
      </w:r>
      <w:r w:rsidR="0080710F" w:rsidRPr="0017272E">
        <w:rPr>
          <w:color w:val="000000"/>
          <w:sz w:val="20"/>
          <w:szCs w:val="20"/>
        </w:rPr>
        <w:tab/>
      </w:r>
      <w:r w:rsidR="0080710F">
        <w:rPr>
          <w:color w:val="000000"/>
          <w:sz w:val="20"/>
          <w:szCs w:val="20"/>
        </w:rPr>
        <w:tab/>
      </w:r>
    </w:p>
    <w:p w:rsidR="0080710F" w:rsidRPr="0017272E" w:rsidRDefault="0080710F" w:rsidP="00D83A1E">
      <w:pPr>
        <w:ind w:right="475"/>
        <w:rPr>
          <w:color w:val="000000"/>
          <w:sz w:val="20"/>
          <w:szCs w:val="20"/>
        </w:rPr>
      </w:pPr>
      <w:r>
        <w:rPr>
          <w:color w:val="000000"/>
          <w:sz w:val="20"/>
          <w:szCs w:val="20"/>
        </w:rPr>
        <w:t>ředitelka</w:t>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r>
      <w:r w:rsidRPr="0017272E">
        <w:rPr>
          <w:color w:val="000000"/>
          <w:sz w:val="20"/>
          <w:szCs w:val="20"/>
        </w:rPr>
        <w:tab/>
      </w:r>
      <w:r>
        <w:rPr>
          <w:color w:val="000000"/>
          <w:sz w:val="20"/>
          <w:szCs w:val="20"/>
        </w:rPr>
        <w:tab/>
      </w:r>
    </w:p>
    <w:sectPr w:rsidR="0080710F" w:rsidRPr="0017272E" w:rsidSect="00B077EE">
      <w:headerReference w:type="default" r:id="rId12"/>
      <w:footerReference w:type="even" r:id="rId13"/>
      <w:footerReference w:type="default" r:id="rId14"/>
      <w:pgSz w:w="11907" w:h="16840" w:code="9"/>
      <w:pgMar w:top="1438" w:right="1418" w:bottom="1418" w:left="1418" w:header="709" w:footer="709"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10D" w:rsidRDefault="00EA310D">
      <w:r>
        <w:separator/>
      </w:r>
    </w:p>
  </w:endnote>
  <w:endnote w:type="continuationSeparator" w:id="0">
    <w:p w:rsidR="00EA310D" w:rsidRDefault="00EA3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JohnSans Text Pro">
    <w:altName w:val="Arial"/>
    <w:panose1 w:val="00000000000000000000"/>
    <w:charset w:val="00"/>
    <w:family w:val="modern"/>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5F2" w:rsidRDefault="003A3692">
    <w:pPr>
      <w:pStyle w:val="Zpat"/>
      <w:framePr w:wrap="auto" w:vAnchor="text" w:hAnchor="margin" w:xAlign="center" w:y="1"/>
      <w:rPr>
        <w:rStyle w:val="slostrnky"/>
      </w:rPr>
    </w:pPr>
    <w:r>
      <w:rPr>
        <w:rStyle w:val="slostrnky"/>
      </w:rPr>
      <w:fldChar w:fldCharType="begin"/>
    </w:r>
    <w:r w:rsidR="00D915F2">
      <w:rPr>
        <w:rStyle w:val="slostrnky"/>
      </w:rPr>
      <w:instrText xml:space="preserve">PAGE  </w:instrText>
    </w:r>
    <w:r>
      <w:rPr>
        <w:rStyle w:val="slostrnky"/>
      </w:rPr>
      <w:fldChar w:fldCharType="end"/>
    </w:r>
  </w:p>
  <w:p w:rsidR="00D915F2" w:rsidRDefault="00D915F2">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5F2" w:rsidRPr="00040538" w:rsidRDefault="001C68D8" w:rsidP="001C68D8">
    <w:pPr>
      <w:pStyle w:val="Zpat"/>
      <w:ind w:right="360"/>
      <w:jc w:val="right"/>
    </w:pPr>
    <w:r>
      <w:rPr>
        <w:noProof/>
      </w:rPr>
      <w:drawing>
        <wp:anchor distT="0" distB="0" distL="114300" distR="114300" simplePos="0" relativeHeight="251658240" behindDoc="1" locked="0" layoutInCell="1" allowOverlap="1">
          <wp:simplePos x="0" y="0"/>
          <wp:positionH relativeFrom="column">
            <wp:posOffset>33020</wp:posOffset>
          </wp:positionH>
          <wp:positionV relativeFrom="paragraph">
            <wp:posOffset>-269875</wp:posOffset>
          </wp:positionV>
          <wp:extent cx="3948430" cy="643890"/>
          <wp:effectExtent l="19050" t="0" r="0" b="0"/>
          <wp:wrapTight wrapText="bothSides">
            <wp:wrapPolygon edited="0">
              <wp:start x="-104" y="0"/>
              <wp:lineTo x="-104" y="21089"/>
              <wp:lineTo x="21572" y="21089"/>
              <wp:lineTo x="21572" y="0"/>
              <wp:lineTo x="-104" y="0"/>
            </wp:wrapPolygon>
          </wp:wrapTight>
          <wp:docPr id="2" name="obrázek 3" descr="Banner OPZP_Fond soudrznosti_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3" descr="Banner OPZP_Fond soudrznosti_GRAY"/>
                  <pic:cNvPicPr>
                    <a:picLocks noChangeAspect="1" noChangeArrowheads="1"/>
                  </pic:cNvPicPr>
                </pic:nvPicPr>
                <pic:blipFill>
                  <a:blip r:embed="rId1"/>
                  <a:srcRect/>
                  <a:stretch>
                    <a:fillRect/>
                  </a:stretch>
                </pic:blipFill>
                <pic:spPr bwMode="auto">
                  <a:xfrm>
                    <a:off x="0" y="0"/>
                    <a:ext cx="3948430" cy="643890"/>
                  </a:xfrm>
                  <a:prstGeom prst="rect">
                    <a:avLst/>
                  </a:prstGeom>
                  <a:noFill/>
                  <a:ln w="9525">
                    <a:noFill/>
                    <a:miter lim="800000"/>
                    <a:headEnd/>
                    <a:tailEnd/>
                  </a:ln>
                </pic:spPr>
              </pic:pic>
            </a:graphicData>
          </a:graphic>
        </wp:anchor>
      </w:drawing>
    </w:r>
    <w:r w:rsidR="00D915F2" w:rsidRPr="00040538">
      <w:rPr>
        <w:rStyle w:val="slostrnky"/>
      </w:rPr>
      <w:t xml:space="preserve">Strana </w:t>
    </w:r>
    <w:r w:rsidR="003A3692" w:rsidRPr="00040538">
      <w:rPr>
        <w:rStyle w:val="slostrnky"/>
      </w:rPr>
      <w:fldChar w:fldCharType="begin"/>
    </w:r>
    <w:r w:rsidR="00D915F2" w:rsidRPr="00040538">
      <w:rPr>
        <w:rStyle w:val="slostrnky"/>
      </w:rPr>
      <w:instrText xml:space="preserve"> PAGE </w:instrText>
    </w:r>
    <w:r w:rsidR="003A3692" w:rsidRPr="00040538">
      <w:rPr>
        <w:rStyle w:val="slostrnky"/>
      </w:rPr>
      <w:fldChar w:fldCharType="separate"/>
    </w:r>
    <w:r w:rsidR="0024032E">
      <w:rPr>
        <w:rStyle w:val="slostrnky"/>
        <w:noProof/>
      </w:rPr>
      <w:t>19</w:t>
    </w:r>
    <w:r w:rsidR="003A3692" w:rsidRPr="00040538">
      <w:rPr>
        <w:rStyle w:val="slostrnky"/>
      </w:rPr>
      <w:fldChar w:fldCharType="end"/>
    </w:r>
    <w:r w:rsidR="00D915F2" w:rsidRPr="00040538">
      <w:rPr>
        <w:rStyle w:val="slostrnky"/>
      </w:rPr>
      <w:t xml:space="preserve"> (celkem </w:t>
    </w:r>
    <w:r w:rsidR="003A3692" w:rsidRPr="00040538">
      <w:rPr>
        <w:rStyle w:val="slostrnky"/>
      </w:rPr>
      <w:fldChar w:fldCharType="begin"/>
    </w:r>
    <w:r w:rsidR="00D915F2" w:rsidRPr="00040538">
      <w:rPr>
        <w:rStyle w:val="slostrnky"/>
      </w:rPr>
      <w:instrText xml:space="preserve"> NUMPAGES </w:instrText>
    </w:r>
    <w:r w:rsidR="003A3692" w:rsidRPr="00040538">
      <w:rPr>
        <w:rStyle w:val="slostrnky"/>
      </w:rPr>
      <w:fldChar w:fldCharType="separate"/>
    </w:r>
    <w:r w:rsidR="0024032E">
      <w:rPr>
        <w:rStyle w:val="slostrnky"/>
        <w:noProof/>
      </w:rPr>
      <w:t>19</w:t>
    </w:r>
    <w:r w:rsidR="003A3692" w:rsidRPr="00040538">
      <w:rPr>
        <w:rStyle w:val="slostrnky"/>
      </w:rPr>
      <w:fldChar w:fldCharType="end"/>
    </w:r>
    <w:r w:rsidR="00D915F2" w:rsidRPr="00040538">
      <w:rPr>
        <w:rStyle w:val="slostrnky"/>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10D" w:rsidRDefault="00EA310D">
      <w:r>
        <w:separator/>
      </w:r>
    </w:p>
  </w:footnote>
  <w:footnote w:type="continuationSeparator" w:id="0">
    <w:p w:rsidR="00EA310D" w:rsidRDefault="00EA31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5F2" w:rsidRPr="00BC05A1" w:rsidRDefault="00D915F2">
    <w:pPr>
      <w:pStyle w:val="Zhlav"/>
    </w:pPr>
    <w:r w:rsidRPr="00BC05A1">
      <w:t xml:space="preserve">Příloha č. </w:t>
    </w:r>
    <w:r>
      <w:t>6</w:t>
    </w:r>
    <w:r w:rsidRPr="00BC05A1">
      <w:t xml:space="preserve"> Zadávací dokumentace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CD8ABBAC"/>
    <w:lvl w:ilvl="0">
      <w:start w:val="1"/>
      <w:numFmt w:val="bullet"/>
      <w:lvlText w:val=""/>
      <w:lvlJc w:val="left"/>
      <w:pPr>
        <w:tabs>
          <w:tab w:val="num" w:pos="1209"/>
        </w:tabs>
        <w:ind w:left="1209" w:hanging="360"/>
      </w:pPr>
      <w:rPr>
        <w:rFonts w:ascii="Symbol" w:hAnsi="Symbol" w:hint="default"/>
      </w:rPr>
    </w:lvl>
  </w:abstractNum>
  <w:abstractNum w:abstractNumId="1">
    <w:nsid w:val="FFFFFF82"/>
    <w:multiLevelType w:val="singleLevel"/>
    <w:tmpl w:val="323C91B2"/>
    <w:lvl w:ilvl="0">
      <w:start w:val="1"/>
      <w:numFmt w:val="bullet"/>
      <w:lvlText w:val=""/>
      <w:lvlJc w:val="left"/>
      <w:pPr>
        <w:tabs>
          <w:tab w:val="num" w:pos="926"/>
        </w:tabs>
        <w:ind w:left="926" w:hanging="360"/>
      </w:pPr>
      <w:rPr>
        <w:rFonts w:ascii="Symbol" w:hAnsi="Symbol" w:hint="default"/>
      </w:rPr>
    </w:lvl>
  </w:abstractNum>
  <w:abstractNum w:abstractNumId="2">
    <w:nsid w:val="031917C8"/>
    <w:multiLevelType w:val="multilevel"/>
    <w:tmpl w:val="0BBEFAA8"/>
    <w:lvl w:ilvl="0">
      <w:start w:val="1"/>
      <w:numFmt w:val="decimal"/>
      <w:pStyle w:val="cislovani1"/>
      <w:suff w:val="space"/>
      <w:lvlText w:val="%1."/>
      <w:lvlJc w:val="left"/>
      <w:pPr>
        <w:ind w:left="1702" w:hanging="567"/>
      </w:pPr>
      <w:rPr>
        <w:rFonts w:cs="Times New Roman" w:hint="default"/>
        <w:b/>
        <w:i w:val="0"/>
      </w:rPr>
    </w:lvl>
    <w:lvl w:ilvl="1">
      <w:start w:val="1"/>
      <w:numFmt w:val="decimal"/>
      <w:pStyle w:val="Cislovani2"/>
      <w:lvlText w:val="%1.%2."/>
      <w:lvlJc w:val="left"/>
      <w:pPr>
        <w:tabs>
          <w:tab w:val="num" w:pos="3658"/>
        </w:tabs>
        <w:ind w:left="3658" w:hanging="680"/>
      </w:pPr>
      <w:rPr>
        <w:rFonts w:cs="Times New Roman" w:hint="default"/>
      </w:rPr>
    </w:lvl>
    <w:lvl w:ilvl="2">
      <w:start w:val="1"/>
      <w:numFmt w:val="decimal"/>
      <w:pStyle w:val="Cislovani3"/>
      <w:lvlText w:val="%1.%2.%3."/>
      <w:lvlJc w:val="left"/>
      <w:pPr>
        <w:tabs>
          <w:tab w:val="num" w:pos="4820"/>
        </w:tabs>
        <w:ind w:left="4820" w:hanging="1134"/>
      </w:pPr>
      <w:rPr>
        <w:rFonts w:cs="Times New Roman" w:hint="default"/>
      </w:rPr>
    </w:lvl>
    <w:lvl w:ilvl="3">
      <w:start w:val="1"/>
      <w:numFmt w:val="decimal"/>
      <w:pStyle w:val="Cislovani4"/>
      <w:lvlText w:val="%1.%2.%3.%4."/>
      <w:lvlJc w:val="left"/>
      <w:pPr>
        <w:tabs>
          <w:tab w:val="num" w:pos="1702"/>
        </w:tabs>
        <w:ind w:left="1702" w:hanging="1418"/>
      </w:pPr>
      <w:rPr>
        <w:rFonts w:cs="Times New Roman" w:hint="default"/>
        <w:color w:val="auto"/>
      </w:rPr>
    </w:lvl>
    <w:lvl w:ilvl="4">
      <w:start w:val="1"/>
      <w:numFmt w:val="decimal"/>
      <w:pStyle w:val="Cislovani4text"/>
      <w:lvlText w:val="%1.%2.%3.%4.%5."/>
      <w:lvlJc w:val="left"/>
      <w:pPr>
        <w:tabs>
          <w:tab w:val="num" w:pos="2368"/>
        </w:tabs>
        <w:ind w:left="1360" w:hanging="792"/>
      </w:pPr>
      <w:rPr>
        <w:rFonts w:cs="Times New Roman" w:hint="default"/>
        <w:i w:val="0"/>
      </w:rPr>
    </w:lvl>
    <w:lvl w:ilvl="5">
      <w:start w:val="1"/>
      <w:numFmt w:val="decimal"/>
      <w:lvlText w:val="%1.%2.%3.%4.%5.%6."/>
      <w:lvlJc w:val="left"/>
      <w:pPr>
        <w:tabs>
          <w:tab w:val="num" w:pos="-1143"/>
        </w:tabs>
        <w:ind w:left="-2367" w:hanging="936"/>
      </w:pPr>
      <w:rPr>
        <w:rFonts w:cs="Times New Roman" w:hint="default"/>
      </w:rPr>
    </w:lvl>
    <w:lvl w:ilvl="6">
      <w:start w:val="1"/>
      <w:numFmt w:val="decimal"/>
      <w:lvlText w:val="%1.%2.%3.%4.%5.%6.%7."/>
      <w:lvlJc w:val="left"/>
      <w:pPr>
        <w:tabs>
          <w:tab w:val="num" w:pos="-423"/>
        </w:tabs>
        <w:ind w:left="-1863" w:hanging="1080"/>
      </w:pPr>
      <w:rPr>
        <w:rFonts w:cs="Times New Roman" w:hint="default"/>
      </w:rPr>
    </w:lvl>
    <w:lvl w:ilvl="7">
      <w:start w:val="1"/>
      <w:numFmt w:val="decimal"/>
      <w:lvlText w:val="%1.%2.%3.%4.%5.%6.%7.%8."/>
      <w:lvlJc w:val="left"/>
      <w:pPr>
        <w:tabs>
          <w:tab w:val="num" w:pos="297"/>
        </w:tabs>
        <w:ind w:left="-1359" w:hanging="1224"/>
      </w:pPr>
      <w:rPr>
        <w:rFonts w:cs="Times New Roman" w:hint="default"/>
      </w:rPr>
    </w:lvl>
    <w:lvl w:ilvl="8">
      <w:start w:val="1"/>
      <w:numFmt w:val="decimal"/>
      <w:lvlText w:val="%1.%2.%3.%4.%5.%6.%7.%8.%9."/>
      <w:lvlJc w:val="left"/>
      <w:pPr>
        <w:tabs>
          <w:tab w:val="num" w:pos="1017"/>
        </w:tabs>
        <w:ind w:left="-783" w:hanging="1440"/>
      </w:pPr>
      <w:rPr>
        <w:rFonts w:cs="Times New Roman" w:hint="default"/>
      </w:rPr>
    </w:lvl>
  </w:abstractNum>
  <w:abstractNum w:abstractNumId="3">
    <w:nsid w:val="04FF66A0"/>
    <w:multiLevelType w:val="multilevel"/>
    <w:tmpl w:val="8828D93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08E67E7C"/>
    <w:multiLevelType w:val="multilevel"/>
    <w:tmpl w:val="3A205C54"/>
    <w:lvl w:ilvl="0">
      <w:start w:val="17"/>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09C919B8"/>
    <w:multiLevelType w:val="singleLevel"/>
    <w:tmpl w:val="243A1EBA"/>
    <w:lvl w:ilvl="0">
      <w:start w:val="1"/>
      <w:numFmt w:val="lowerLetter"/>
      <w:lvlText w:val="%1)"/>
      <w:lvlJc w:val="left"/>
      <w:pPr>
        <w:tabs>
          <w:tab w:val="num" w:pos="645"/>
        </w:tabs>
        <w:ind w:left="645" w:hanging="360"/>
      </w:pPr>
      <w:rPr>
        <w:rFonts w:cs="Times New Roman" w:hint="default"/>
      </w:rPr>
    </w:lvl>
  </w:abstractNum>
  <w:abstractNum w:abstractNumId="6">
    <w:nsid w:val="0A895ADE"/>
    <w:multiLevelType w:val="hybridMultilevel"/>
    <w:tmpl w:val="9752A6A6"/>
    <w:lvl w:ilvl="0" w:tplc="6E5C3FB4">
      <w:start w:val="1"/>
      <w:numFmt w:val="lowerLetter"/>
      <w:lvlText w:val="%1)"/>
      <w:lvlJc w:val="left"/>
      <w:pPr>
        <w:tabs>
          <w:tab w:val="num" w:pos="1069"/>
        </w:tabs>
        <w:ind w:left="1069" w:hanging="360"/>
      </w:pPr>
      <w:rPr>
        <w:rFonts w:cs="Times New Roman" w:hint="default"/>
      </w:rPr>
    </w:lvl>
    <w:lvl w:ilvl="1" w:tplc="44FAA616">
      <w:start w:val="1"/>
      <w:numFmt w:val="lowerLetter"/>
      <w:lvlText w:val="%2."/>
      <w:lvlJc w:val="left"/>
      <w:pPr>
        <w:tabs>
          <w:tab w:val="num" w:pos="1069"/>
        </w:tabs>
        <w:ind w:left="1069" w:hanging="360"/>
      </w:pPr>
      <w:rPr>
        <w:rFonts w:cs="Times New Roman"/>
      </w:rPr>
    </w:lvl>
    <w:lvl w:ilvl="2" w:tplc="20A854C2">
      <w:start w:val="1"/>
      <w:numFmt w:val="lowerRoman"/>
      <w:lvlText w:val="%3."/>
      <w:lvlJc w:val="right"/>
      <w:pPr>
        <w:tabs>
          <w:tab w:val="num" w:pos="1789"/>
        </w:tabs>
        <w:ind w:left="1789" w:hanging="180"/>
      </w:pPr>
      <w:rPr>
        <w:rFonts w:cs="Times New Roman"/>
      </w:rPr>
    </w:lvl>
    <w:lvl w:ilvl="3" w:tplc="EE2A89BE">
      <w:start w:val="1"/>
      <w:numFmt w:val="decimal"/>
      <w:lvlText w:val="%4."/>
      <w:lvlJc w:val="left"/>
      <w:pPr>
        <w:tabs>
          <w:tab w:val="num" w:pos="2509"/>
        </w:tabs>
        <w:ind w:left="2509" w:hanging="360"/>
      </w:pPr>
      <w:rPr>
        <w:rFonts w:cs="Times New Roman"/>
      </w:rPr>
    </w:lvl>
    <w:lvl w:ilvl="4" w:tplc="CBA65584">
      <w:start w:val="1"/>
      <w:numFmt w:val="lowerLetter"/>
      <w:lvlText w:val="%5."/>
      <w:lvlJc w:val="left"/>
      <w:pPr>
        <w:tabs>
          <w:tab w:val="num" w:pos="3229"/>
        </w:tabs>
        <w:ind w:left="3229" w:hanging="360"/>
      </w:pPr>
      <w:rPr>
        <w:rFonts w:cs="Times New Roman"/>
      </w:rPr>
    </w:lvl>
    <w:lvl w:ilvl="5" w:tplc="24842962">
      <w:start w:val="1"/>
      <w:numFmt w:val="lowerRoman"/>
      <w:lvlText w:val="%6."/>
      <w:lvlJc w:val="right"/>
      <w:pPr>
        <w:tabs>
          <w:tab w:val="num" w:pos="3949"/>
        </w:tabs>
        <w:ind w:left="3949" w:hanging="180"/>
      </w:pPr>
      <w:rPr>
        <w:rFonts w:cs="Times New Roman"/>
      </w:rPr>
    </w:lvl>
    <w:lvl w:ilvl="6" w:tplc="F21A8E0E">
      <w:start w:val="1"/>
      <w:numFmt w:val="decimal"/>
      <w:lvlText w:val="%7."/>
      <w:lvlJc w:val="left"/>
      <w:pPr>
        <w:tabs>
          <w:tab w:val="num" w:pos="4669"/>
        </w:tabs>
        <w:ind w:left="4669" w:hanging="360"/>
      </w:pPr>
      <w:rPr>
        <w:rFonts w:cs="Times New Roman"/>
      </w:rPr>
    </w:lvl>
    <w:lvl w:ilvl="7" w:tplc="4C92E0E8">
      <w:start w:val="1"/>
      <w:numFmt w:val="lowerLetter"/>
      <w:lvlText w:val="%8."/>
      <w:lvlJc w:val="left"/>
      <w:pPr>
        <w:tabs>
          <w:tab w:val="num" w:pos="5389"/>
        </w:tabs>
        <w:ind w:left="5389" w:hanging="360"/>
      </w:pPr>
      <w:rPr>
        <w:rFonts w:cs="Times New Roman"/>
      </w:rPr>
    </w:lvl>
    <w:lvl w:ilvl="8" w:tplc="A61E5B7E">
      <w:start w:val="1"/>
      <w:numFmt w:val="lowerRoman"/>
      <w:lvlText w:val="%9."/>
      <w:lvlJc w:val="right"/>
      <w:pPr>
        <w:tabs>
          <w:tab w:val="num" w:pos="6109"/>
        </w:tabs>
        <w:ind w:left="6109" w:hanging="180"/>
      </w:pPr>
      <w:rPr>
        <w:rFonts w:cs="Times New Roman"/>
      </w:rPr>
    </w:lvl>
  </w:abstractNum>
  <w:abstractNum w:abstractNumId="7">
    <w:nsid w:val="0B6A2634"/>
    <w:multiLevelType w:val="hybridMultilevel"/>
    <w:tmpl w:val="BC0CCBC4"/>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start w:val="1"/>
      <w:numFmt w:val="decimal"/>
      <w:lvlText w:val="%4."/>
      <w:lvlJc w:val="left"/>
      <w:pPr>
        <w:tabs>
          <w:tab w:val="num" w:pos="2509"/>
        </w:tabs>
        <w:ind w:left="2509" w:hanging="360"/>
      </w:pPr>
      <w:rPr>
        <w:rFonts w:cs="Times New Roman"/>
      </w:rPr>
    </w:lvl>
    <w:lvl w:ilvl="4" w:tplc="04050019">
      <w:start w:val="1"/>
      <w:numFmt w:val="lowerLetter"/>
      <w:lvlText w:val="%5."/>
      <w:lvlJc w:val="left"/>
      <w:pPr>
        <w:tabs>
          <w:tab w:val="num" w:pos="3229"/>
        </w:tabs>
        <w:ind w:left="3229" w:hanging="360"/>
      </w:pPr>
      <w:rPr>
        <w:rFonts w:cs="Times New Roman"/>
      </w:rPr>
    </w:lvl>
    <w:lvl w:ilvl="5" w:tplc="0405001B">
      <w:start w:val="1"/>
      <w:numFmt w:val="lowerRoman"/>
      <w:lvlText w:val="%6."/>
      <w:lvlJc w:val="right"/>
      <w:pPr>
        <w:tabs>
          <w:tab w:val="num" w:pos="3949"/>
        </w:tabs>
        <w:ind w:left="3949" w:hanging="180"/>
      </w:pPr>
      <w:rPr>
        <w:rFonts w:cs="Times New Roman"/>
      </w:rPr>
    </w:lvl>
    <w:lvl w:ilvl="6" w:tplc="0405000F">
      <w:start w:val="1"/>
      <w:numFmt w:val="decimal"/>
      <w:lvlText w:val="%7."/>
      <w:lvlJc w:val="left"/>
      <w:pPr>
        <w:tabs>
          <w:tab w:val="num" w:pos="4669"/>
        </w:tabs>
        <w:ind w:left="4669" w:hanging="360"/>
      </w:pPr>
      <w:rPr>
        <w:rFonts w:cs="Times New Roman"/>
      </w:rPr>
    </w:lvl>
    <w:lvl w:ilvl="7" w:tplc="04050019">
      <w:start w:val="1"/>
      <w:numFmt w:val="lowerLetter"/>
      <w:lvlText w:val="%8."/>
      <w:lvlJc w:val="left"/>
      <w:pPr>
        <w:tabs>
          <w:tab w:val="num" w:pos="5389"/>
        </w:tabs>
        <w:ind w:left="5389" w:hanging="360"/>
      </w:pPr>
      <w:rPr>
        <w:rFonts w:cs="Times New Roman"/>
      </w:rPr>
    </w:lvl>
    <w:lvl w:ilvl="8" w:tplc="0405001B">
      <w:start w:val="1"/>
      <w:numFmt w:val="lowerRoman"/>
      <w:lvlText w:val="%9."/>
      <w:lvlJc w:val="right"/>
      <w:pPr>
        <w:tabs>
          <w:tab w:val="num" w:pos="6109"/>
        </w:tabs>
        <w:ind w:left="6109" w:hanging="180"/>
      </w:pPr>
      <w:rPr>
        <w:rFonts w:cs="Times New Roman"/>
      </w:rPr>
    </w:lvl>
  </w:abstractNum>
  <w:abstractNum w:abstractNumId="8">
    <w:nsid w:val="0F2F3D27"/>
    <w:multiLevelType w:val="hybridMultilevel"/>
    <w:tmpl w:val="9C446076"/>
    <w:lvl w:ilvl="0" w:tplc="04050001">
      <w:start w:val="1"/>
      <w:numFmt w:val="bullet"/>
      <w:lvlText w:val=""/>
      <w:lvlJc w:val="left"/>
      <w:pPr>
        <w:tabs>
          <w:tab w:val="num" w:pos="720"/>
        </w:tabs>
        <w:ind w:left="720" w:hanging="360"/>
      </w:pPr>
      <w:rPr>
        <w:rFonts w:ascii="Symbol" w:hAnsi="Symbol" w:hint="default"/>
      </w:rPr>
    </w:lvl>
    <w:lvl w:ilvl="1" w:tplc="3098BB3A">
      <w:start w:val="2"/>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nsid w:val="0FF96BBB"/>
    <w:multiLevelType w:val="multilevel"/>
    <w:tmpl w:val="6AA6BE4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105B37BA"/>
    <w:multiLevelType w:val="hybridMultilevel"/>
    <w:tmpl w:val="521445F8"/>
    <w:lvl w:ilvl="0" w:tplc="B226DBB0">
      <w:start w:val="1"/>
      <w:numFmt w:val="lowerLetter"/>
      <w:lvlText w:val="%1)"/>
      <w:lvlJc w:val="left"/>
      <w:pPr>
        <w:tabs>
          <w:tab w:val="num" w:pos="1069"/>
        </w:tabs>
        <w:ind w:left="1069" w:hanging="360"/>
      </w:pPr>
      <w:rPr>
        <w:rFonts w:cs="Times New Roman" w:hint="default"/>
      </w:rPr>
    </w:lvl>
    <w:lvl w:ilvl="1" w:tplc="04050019">
      <w:start w:val="1"/>
      <w:numFmt w:val="lowerLetter"/>
      <w:lvlText w:val="%2."/>
      <w:lvlJc w:val="left"/>
      <w:pPr>
        <w:tabs>
          <w:tab w:val="num" w:pos="1069"/>
        </w:tabs>
        <w:ind w:left="1069" w:hanging="360"/>
      </w:pPr>
      <w:rPr>
        <w:rFonts w:cs="Times New Roman"/>
      </w:rPr>
    </w:lvl>
    <w:lvl w:ilvl="2" w:tplc="0405001B">
      <w:start w:val="1"/>
      <w:numFmt w:val="lowerRoman"/>
      <w:lvlText w:val="%3."/>
      <w:lvlJc w:val="right"/>
      <w:pPr>
        <w:tabs>
          <w:tab w:val="num" w:pos="1789"/>
        </w:tabs>
        <w:ind w:left="1789" w:hanging="180"/>
      </w:pPr>
      <w:rPr>
        <w:rFonts w:cs="Times New Roman"/>
      </w:rPr>
    </w:lvl>
    <w:lvl w:ilvl="3" w:tplc="0405000F">
      <w:start w:val="1"/>
      <w:numFmt w:val="decimal"/>
      <w:lvlText w:val="%4."/>
      <w:lvlJc w:val="left"/>
      <w:pPr>
        <w:tabs>
          <w:tab w:val="num" w:pos="2509"/>
        </w:tabs>
        <w:ind w:left="2509" w:hanging="360"/>
      </w:pPr>
      <w:rPr>
        <w:rFonts w:cs="Times New Roman"/>
      </w:rPr>
    </w:lvl>
    <w:lvl w:ilvl="4" w:tplc="04050019">
      <w:start w:val="1"/>
      <w:numFmt w:val="lowerLetter"/>
      <w:lvlText w:val="%5."/>
      <w:lvlJc w:val="left"/>
      <w:pPr>
        <w:tabs>
          <w:tab w:val="num" w:pos="3229"/>
        </w:tabs>
        <w:ind w:left="3229" w:hanging="360"/>
      </w:pPr>
      <w:rPr>
        <w:rFonts w:cs="Times New Roman"/>
      </w:rPr>
    </w:lvl>
    <w:lvl w:ilvl="5" w:tplc="0405001B">
      <w:start w:val="1"/>
      <w:numFmt w:val="lowerRoman"/>
      <w:lvlText w:val="%6."/>
      <w:lvlJc w:val="right"/>
      <w:pPr>
        <w:tabs>
          <w:tab w:val="num" w:pos="3949"/>
        </w:tabs>
        <w:ind w:left="3949" w:hanging="180"/>
      </w:pPr>
      <w:rPr>
        <w:rFonts w:cs="Times New Roman"/>
      </w:rPr>
    </w:lvl>
    <w:lvl w:ilvl="6" w:tplc="0405000F">
      <w:start w:val="1"/>
      <w:numFmt w:val="decimal"/>
      <w:lvlText w:val="%7."/>
      <w:lvlJc w:val="left"/>
      <w:pPr>
        <w:tabs>
          <w:tab w:val="num" w:pos="4669"/>
        </w:tabs>
        <w:ind w:left="4669" w:hanging="360"/>
      </w:pPr>
      <w:rPr>
        <w:rFonts w:cs="Times New Roman"/>
      </w:rPr>
    </w:lvl>
    <w:lvl w:ilvl="7" w:tplc="04050019">
      <w:start w:val="1"/>
      <w:numFmt w:val="lowerLetter"/>
      <w:lvlText w:val="%8."/>
      <w:lvlJc w:val="left"/>
      <w:pPr>
        <w:tabs>
          <w:tab w:val="num" w:pos="5389"/>
        </w:tabs>
        <w:ind w:left="5389" w:hanging="360"/>
      </w:pPr>
      <w:rPr>
        <w:rFonts w:cs="Times New Roman"/>
      </w:rPr>
    </w:lvl>
    <w:lvl w:ilvl="8" w:tplc="0405001B">
      <w:start w:val="1"/>
      <w:numFmt w:val="lowerRoman"/>
      <w:lvlText w:val="%9."/>
      <w:lvlJc w:val="right"/>
      <w:pPr>
        <w:tabs>
          <w:tab w:val="num" w:pos="6109"/>
        </w:tabs>
        <w:ind w:left="6109" w:hanging="180"/>
      </w:pPr>
      <w:rPr>
        <w:rFonts w:cs="Times New Roman"/>
      </w:rPr>
    </w:lvl>
  </w:abstractNum>
  <w:abstractNum w:abstractNumId="11">
    <w:nsid w:val="10EC5D1A"/>
    <w:multiLevelType w:val="multilevel"/>
    <w:tmpl w:val="27AC6A58"/>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11435C37"/>
    <w:multiLevelType w:val="multilevel"/>
    <w:tmpl w:val="EA240996"/>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57E43A9"/>
    <w:multiLevelType w:val="hybridMultilevel"/>
    <w:tmpl w:val="E070A77E"/>
    <w:lvl w:ilvl="0" w:tplc="0282A58E">
      <w:start w:val="1"/>
      <w:numFmt w:val="lowerLetter"/>
      <w:lvlText w:val="%1)"/>
      <w:lvlJc w:val="left"/>
      <w:pPr>
        <w:tabs>
          <w:tab w:val="num" w:pos="1069"/>
        </w:tabs>
        <w:ind w:left="1069" w:hanging="360"/>
      </w:pPr>
      <w:rPr>
        <w:rFonts w:cs="Times New Roman" w:hint="default"/>
      </w:rPr>
    </w:lvl>
    <w:lvl w:ilvl="1" w:tplc="DA80F424">
      <w:start w:val="1"/>
      <w:numFmt w:val="lowerLetter"/>
      <w:lvlText w:val="%2."/>
      <w:lvlJc w:val="left"/>
      <w:pPr>
        <w:tabs>
          <w:tab w:val="num" w:pos="1069"/>
        </w:tabs>
        <w:ind w:left="1069" w:hanging="360"/>
      </w:pPr>
      <w:rPr>
        <w:rFonts w:cs="Times New Roman"/>
      </w:rPr>
    </w:lvl>
    <w:lvl w:ilvl="2" w:tplc="CAA4A906">
      <w:start w:val="1"/>
      <w:numFmt w:val="lowerRoman"/>
      <w:lvlText w:val="%3."/>
      <w:lvlJc w:val="right"/>
      <w:pPr>
        <w:tabs>
          <w:tab w:val="num" w:pos="1789"/>
        </w:tabs>
        <w:ind w:left="1789" w:hanging="180"/>
      </w:pPr>
      <w:rPr>
        <w:rFonts w:cs="Times New Roman"/>
      </w:rPr>
    </w:lvl>
    <w:lvl w:ilvl="3" w:tplc="D1E8551A">
      <w:start w:val="1"/>
      <w:numFmt w:val="decimal"/>
      <w:lvlText w:val="%4."/>
      <w:lvlJc w:val="left"/>
      <w:pPr>
        <w:tabs>
          <w:tab w:val="num" w:pos="2509"/>
        </w:tabs>
        <w:ind w:left="2509" w:hanging="360"/>
      </w:pPr>
      <w:rPr>
        <w:rFonts w:cs="Times New Roman"/>
      </w:rPr>
    </w:lvl>
    <w:lvl w:ilvl="4" w:tplc="491A0166">
      <w:start w:val="1"/>
      <w:numFmt w:val="lowerLetter"/>
      <w:lvlText w:val="%5."/>
      <w:lvlJc w:val="left"/>
      <w:pPr>
        <w:tabs>
          <w:tab w:val="num" w:pos="3229"/>
        </w:tabs>
        <w:ind w:left="3229" w:hanging="360"/>
      </w:pPr>
      <w:rPr>
        <w:rFonts w:cs="Times New Roman"/>
      </w:rPr>
    </w:lvl>
    <w:lvl w:ilvl="5" w:tplc="F1B6532C">
      <w:start w:val="1"/>
      <w:numFmt w:val="lowerRoman"/>
      <w:lvlText w:val="%6."/>
      <w:lvlJc w:val="right"/>
      <w:pPr>
        <w:tabs>
          <w:tab w:val="num" w:pos="3949"/>
        </w:tabs>
        <w:ind w:left="3949" w:hanging="180"/>
      </w:pPr>
      <w:rPr>
        <w:rFonts w:cs="Times New Roman"/>
      </w:rPr>
    </w:lvl>
    <w:lvl w:ilvl="6" w:tplc="1F869BBC">
      <w:start w:val="1"/>
      <w:numFmt w:val="decimal"/>
      <w:lvlText w:val="%7."/>
      <w:lvlJc w:val="left"/>
      <w:pPr>
        <w:tabs>
          <w:tab w:val="num" w:pos="4669"/>
        </w:tabs>
        <w:ind w:left="4669" w:hanging="360"/>
      </w:pPr>
      <w:rPr>
        <w:rFonts w:cs="Times New Roman"/>
      </w:rPr>
    </w:lvl>
    <w:lvl w:ilvl="7" w:tplc="E682ABE8">
      <w:start w:val="1"/>
      <w:numFmt w:val="lowerLetter"/>
      <w:lvlText w:val="%8."/>
      <w:lvlJc w:val="left"/>
      <w:pPr>
        <w:tabs>
          <w:tab w:val="num" w:pos="5389"/>
        </w:tabs>
        <w:ind w:left="5389" w:hanging="360"/>
      </w:pPr>
      <w:rPr>
        <w:rFonts w:cs="Times New Roman"/>
      </w:rPr>
    </w:lvl>
    <w:lvl w:ilvl="8" w:tplc="94702956">
      <w:start w:val="1"/>
      <w:numFmt w:val="lowerRoman"/>
      <w:lvlText w:val="%9."/>
      <w:lvlJc w:val="right"/>
      <w:pPr>
        <w:tabs>
          <w:tab w:val="num" w:pos="6109"/>
        </w:tabs>
        <w:ind w:left="6109" w:hanging="180"/>
      </w:pPr>
      <w:rPr>
        <w:rFonts w:cs="Times New Roman"/>
      </w:rPr>
    </w:lvl>
  </w:abstractNum>
  <w:abstractNum w:abstractNumId="14">
    <w:nsid w:val="1E642AA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1EE91AC5"/>
    <w:multiLevelType w:val="multilevel"/>
    <w:tmpl w:val="7ADA8716"/>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23D135BE"/>
    <w:multiLevelType w:val="multilevel"/>
    <w:tmpl w:val="14264AB6"/>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7022795"/>
    <w:multiLevelType w:val="multilevel"/>
    <w:tmpl w:val="651C6ED0"/>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757763F"/>
    <w:multiLevelType w:val="hybridMultilevel"/>
    <w:tmpl w:val="331C0184"/>
    <w:lvl w:ilvl="0" w:tplc="3EA4AEF4">
      <w:start w:val="1"/>
      <w:numFmt w:val="lowerLetter"/>
      <w:lvlText w:val="%1)"/>
      <w:lvlJc w:val="left"/>
      <w:pPr>
        <w:tabs>
          <w:tab w:val="num" w:pos="1069"/>
        </w:tabs>
        <w:ind w:left="1069" w:hanging="360"/>
      </w:pPr>
      <w:rPr>
        <w:rFonts w:cs="Times New Roman" w:hint="default"/>
      </w:rPr>
    </w:lvl>
    <w:lvl w:ilvl="1" w:tplc="5C9E7180">
      <w:start w:val="1"/>
      <w:numFmt w:val="lowerLetter"/>
      <w:lvlText w:val="%2."/>
      <w:lvlJc w:val="left"/>
      <w:pPr>
        <w:tabs>
          <w:tab w:val="num" w:pos="1069"/>
        </w:tabs>
        <w:ind w:left="1069" w:hanging="360"/>
      </w:pPr>
      <w:rPr>
        <w:rFonts w:cs="Times New Roman"/>
      </w:rPr>
    </w:lvl>
    <w:lvl w:ilvl="2" w:tplc="9C7013B4">
      <w:start w:val="1"/>
      <w:numFmt w:val="lowerRoman"/>
      <w:lvlText w:val="%3."/>
      <w:lvlJc w:val="right"/>
      <w:pPr>
        <w:tabs>
          <w:tab w:val="num" w:pos="1789"/>
        </w:tabs>
        <w:ind w:left="1789" w:hanging="180"/>
      </w:pPr>
      <w:rPr>
        <w:rFonts w:cs="Times New Roman"/>
      </w:rPr>
    </w:lvl>
    <w:lvl w:ilvl="3" w:tplc="3C804CBC">
      <w:start w:val="1"/>
      <w:numFmt w:val="decimal"/>
      <w:lvlText w:val="%4."/>
      <w:lvlJc w:val="left"/>
      <w:pPr>
        <w:tabs>
          <w:tab w:val="num" w:pos="2509"/>
        </w:tabs>
        <w:ind w:left="2509" w:hanging="360"/>
      </w:pPr>
      <w:rPr>
        <w:rFonts w:cs="Times New Roman"/>
      </w:rPr>
    </w:lvl>
    <w:lvl w:ilvl="4" w:tplc="2F52DC02">
      <w:start w:val="1"/>
      <w:numFmt w:val="lowerLetter"/>
      <w:lvlText w:val="%5."/>
      <w:lvlJc w:val="left"/>
      <w:pPr>
        <w:tabs>
          <w:tab w:val="num" w:pos="3229"/>
        </w:tabs>
        <w:ind w:left="3229" w:hanging="360"/>
      </w:pPr>
      <w:rPr>
        <w:rFonts w:cs="Times New Roman"/>
      </w:rPr>
    </w:lvl>
    <w:lvl w:ilvl="5" w:tplc="C7D6077A">
      <w:start w:val="1"/>
      <w:numFmt w:val="lowerRoman"/>
      <w:lvlText w:val="%6."/>
      <w:lvlJc w:val="right"/>
      <w:pPr>
        <w:tabs>
          <w:tab w:val="num" w:pos="3949"/>
        </w:tabs>
        <w:ind w:left="3949" w:hanging="180"/>
      </w:pPr>
      <w:rPr>
        <w:rFonts w:cs="Times New Roman"/>
      </w:rPr>
    </w:lvl>
    <w:lvl w:ilvl="6" w:tplc="4AA29964">
      <w:start w:val="1"/>
      <w:numFmt w:val="decimal"/>
      <w:lvlText w:val="%7."/>
      <w:lvlJc w:val="left"/>
      <w:pPr>
        <w:tabs>
          <w:tab w:val="num" w:pos="4669"/>
        </w:tabs>
        <w:ind w:left="4669" w:hanging="360"/>
      </w:pPr>
      <w:rPr>
        <w:rFonts w:cs="Times New Roman"/>
      </w:rPr>
    </w:lvl>
    <w:lvl w:ilvl="7" w:tplc="173EE504">
      <w:start w:val="1"/>
      <w:numFmt w:val="lowerLetter"/>
      <w:lvlText w:val="%8."/>
      <w:lvlJc w:val="left"/>
      <w:pPr>
        <w:tabs>
          <w:tab w:val="num" w:pos="5389"/>
        </w:tabs>
        <w:ind w:left="5389" w:hanging="360"/>
      </w:pPr>
      <w:rPr>
        <w:rFonts w:cs="Times New Roman"/>
      </w:rPr>
    </w:lvl>
    <w:lvl w:ilvl="8" w:tplc="4DEA77D2">
      <w:start w:val="1"/>
      <w:numFmt w:val="lowerRoman"/>
      <w:lvlText w:val="%9."/>
      <w:lvlJc w:val="right"/>
      <w:pPr>
        <w:tabs>
          <w:tab w:val="num" w:pos="6109"/>
        </w:tabs>
        <w:ind w:left="6109" w:hanging="180"/>
      </w:pPr>
      <w:rPr>
        <w:rFonts w:cs="Times New Roman"/>
      </w:rPr>
    </w:lvl>
  </w:abstractNum>
  <w:abstractNum w:abstractNumId="19">
    <w:nsid w:val="2DC110C7"/>
    <w:multiLevelType w:val="multilevel"/>
    <w:tmpl w:val="CA86EA8A"/>
    <w:lvl w:ilvl="0">
      <w:start w:val="1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30E75771"/>
    <w:multiLevelType w:val="multilevel"/>
    <w:tmpl w:val="83FCDF06"/>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1"/>
        </w:tabs>
        <w:ind w:left="361" w:hanging="360"/>
      </w:pPr>
      <w:rPr>
        <w:rFonts w:cs="Times New Roman" w:hint="default"/>
        <w:b/>
      </w:rPr>
    </w:lvl>
    <w:lvl w:ilvl="2">
      <w:start w:val="1"/>
      <w:numFmt w:val="decimal"/>
      <w:lvlText w:val="%1.%2.%3."/>
      <w:lvlJc w:val="left"/>
      <w:pPr>
        <w:tabs>
          <w:tab w:val="num" w:pos="722"/>
        </w:tabs>
        <w:ind w:left="722" w:hanging="720"/>
      </w:pPr>
      <w:rPr>
        <w:rFonts w:cs="Times New Roman" w:hint="default"/>
        <w:b/>
      </w:rPr>
    </w:lvl>
    <w:lvl w:ilvl="3">
      <w:start w:val="1"/>
      <w:numFmt w:val="decimal"/>
      <w:lvlText w:val="%1.%2.%3.%4."/>
      <w:lvlJc w:val="left"/>
      <w:pPr>
        <w:tabs>
          <w:tab w:val="num" w:pos="1501"/>
        </w:tabs>
        <w:ind w:left="1501" w:hanging="720"/>
      </w:pPr>
      <w:rPr>
        <w:rFonts w:cs="Times New Roman" w:hint="default"/>
        <w:b/>
      </w:rPr>
    </w:lvl>
    <w:lvl w:ilvl="4">
      <w:start w:val="1"/>
      <w:numFmt w:val="decimal"/>
      <w:lvlText w:val="%1.%2.%3.%4.%5."/>
      <w:lvlJc w:val="left"/>
      <w:pPr>
        <w:tabs>
          <w:tab w:val="num" w:pos="1084"/>
        </w:tabs>
        <w:ind w:left="1084" w:hanging="1080"/>
      </w:pPr>
      <w:rPr>
        <w:rFonts w:cs="Times New Roman" w:hint="default"/>
        <w:b/>
      </w:rPr>
    </w:lvl>
    <w:lvl w:ilvl="5">
      <w:start w:val="1"/>
      <w:numFmt w:val="decimal"/>
      <w:lvlText w:val="%1.%2.%3.%4.%5.%6."/>
      <w:lvlJc w:val="left"/>
      <w:pPr>
        <w:tabs>
          <w:tab w:val="num" w:pos="1085"/>
        </w:tabs>
        <w:ind w:left="1085" w:hanging="1080"/>
      </w:pPr>
      <w:rPr>
        <w:rFonts w:cs="Times New Roman" w:hint="default"/>
        <w:b/>
      </w:rPr>
    </w:lvl>
    <w:lvl w:ilvl="6">
      <w:start w:val="1"/>
      <w:numFmt w:val="decimal"/>
      <w:lvlText w:val="%1.%2.%3.%4.%5.%6.%7."/>
      <w:lvlJc w:val="left"/>
      <w:pPr>
        <w:tabs>
          <w:tab w:val="num" w:pos="1446"/>
        </w:tabs>
        <w:ind w:left="1446" w:hanging="1440"/>
      </w:pPr>
      <w:rPr>
        <w:rFonts w:cs="Times New Roman" w:hint="default"/>
        <w:b/>
      </w:rPr>
    </w:lvl>
    <w:lvl w:ilvl="7">
      <w:start w:val="1"/>
      <w:numFmt w:val="decimal"/>
      <w:lvlText w:val="%1.%2.%3.%4.%5.%6.%7.%8."/>
      <w:lvlJc w:val="left"/>
      <w:pPr>
        <w:tabs>
          <w:tab w:val="num" w:pos="1447"/>
        </w:tabs>
        <w:ind w:left="1447" w:hanging="1440"/>
      </w:pPr>
      <w:rPr>
        <w:rFonts w:cs="Times New Roman" w:hint="default"/>
        <w:b/>
      </w:rPr>
    </w:lvl>
    <w:lvl w:ilvl="8">
      <w:start w:val="1"/>
      <w:numFmt w:val="decimal"/>
      <w:lvlText w:val="%1.%2.%3.%4.%5.%6.%7.%8.%9."/>
      <w:lvlJc w:val="left"/>
      <w:pPr>
        <w:tabs>
          <w:tab w:val="num" w:pos="1808"/>
        </w:tabs>
        <w:ind w:left="1808" w:hanging="1800"/>
      </w:pPr>
      <w:rPr>
        <w:rFonts w:cs="Times New Roman" w:hint="default"/>
        <w:b/>
      </w:rPr>
    </w:lvl>
  </w:abstractNum>
  <w:abstractNum w:abstractNumId="21">
    <w:nsid w:val="38485DCA"/>
    <w:multiLevelType w:val="multilevel"/>
    <w:tmpl w:val="BDFCE01C"/>
    <w:lvl w:ilvl="0">
      <w:start w:val="10"/>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87B0503"/>
    <w:multiLevelType w:val="hybridMultilevel"/>
    <w:tmpl w:val="F0B4F3E6"/>
    <w:lvl w:ilvl="0" w:tplc="36BAE5B6">
      <w:start w:val="1"/>
      <w:numFmt w:val="lowerLetter"/>
      <w:lvlText w:val="%1)"/>
      <w:lvlJc w:val="left"/>
      <w:pPr>
        <w:tabs>
          <w:tab w:val="num" w:pos="1069"/>
        </w:tabs>
        <w:ind w:left="1069" w:hanging="360"/>
      </w:pPr>
      <w:rPr>
        <w:rFonts w:cs="Times New Roman" w:hint="default"/>
      </w:rPr>
    </w:lvl>
    <w:lvl w:ilvl="1" w:tplc="3C064088">
      <w:start w:val="1"/>
      <w:numFmt w:val="lowerLetter"/>
      <w:lvlText w:val="%2."/>
      <w:lvlJc w:val="left"/>
      <w:pPr>
        <w:tabs>
          <w:tab w:val="num" w:pos="1069"/>
        </w:tabs>
        <w:ind w:left="1069" w:hanging="360"/>
      </w:pPr>
      <w:rPr>
        <w:rFonts w:cs="Times New Roman"/>
      </w:rPr>
    </w:lvl>
    <w:lvl w:ilvl="2" w:tplc="007E328E">
      <w:start w:val="1"/>
      <w:numFmt w:val="lowerRoman"/>
      <w:lvlText w:val="%3."/>
      <w:lvlJc w:val="right"/>
      <w:pPr>
        <w:tabs>
          <w:tab w:val="num" w:pos="1789"/>
        </w:tabs>
        <w:ind w:left="1789" w:hanging="180"/>
      </w:pPr>
      <w:rPr>
        <w:rFonts w:cs="Times New Roman"/>
      </w:rPr>
    </w:lvl>
    <w:lvl w:ilvl="3" w:tplc="D31ED7A6">
      <w:start w:val="1"/>
      <w:numFmt w:val="decimal"/>
      <w:lvlText w:val="%4."/>
      <w:lvlJc w:val="left"/>
      <w:pPr>
        <w:tabs>
          <w:tab w:val="num" w:pos="2509"/>
        </w:tabs>
        <w:ind w:left="2509" w:hanging="360"/>
      </w:pPr>
      <w:rPr>
        <w:rFonts w:cs="Times New Roman"/>
      </w:rPr>
    </w:lvl>
    <w:lvl w:ilvl="4" w:tplc="7AA0C8BC">
      <w:start w:val="1"/>
      <w:numFmt w:val="lowerLetter"/>
      <w:lvlText w:val="%5."/>
      <w:lvlJc w:val="left"/>
      <w:pPr>
        <w:tabs>
          <w:tab w:val="num" w:pos="3229"/>
        </w:tabs>
        <w:ind w:left="3229" w:hanging="360"/>
      </w:pPr>
      <w:rPr>
        <w:rFonts w:cs="Times New Roman"/>
      </w:rPr>
    </w:lvl>
    <w:lvl w:ilvl="5" w:tplc="7D629528">
      <w:start w:val="1"/>
      <w:numFmt w:val="lowerRoman"/>
      <w:lvlText w:val="%6."/>
      <w:lvlJc w:val="right"/>
      <w:pPr>
        <w:tabs>
          <w:tab w:val="num" w:pos="3949"/>
        </w:tabs>
        <w:ind w:left="3949" w:hanging="180"/>
      </w:pPr>
      <w:rPr>
        <w:rFonts w:cs="Times New Roman"/>
      </w:rPr>
    </w:lvl>
    <w:lvl w:ilvl="6" w:tplc="C52A51E2">
      <w:start w:val="1"/>
      <w:numFmt w:val="decimal"/>
      <w:lvlText w:val="%7."/>
      <w:lvlJc w:val="left"/>
      <w:pPr>
        <w:tabs>
          <w:tab w:val="num" w:pos="4669"/>
        </w:tabs>
        <w:ind w:left="4669" w:hanging="360"/>
      </w:pPr>
      <w:rPr>
        <w:rFonts w:cs="Times New Roman"/>
      </w:rPr>
    </w:lvl>
    <w:lvl w:ilvl="7" w:tplc="E112E9C8">
      <w:start w:val="1"/>
      <w:numFmt w:val="lowerLetter"/>
      <w:lvlText w:val="%8."/>
      <w:lvlJc w:val="left"/>
      <w:pPr>
        <w:tabs>
          <w:tab w:val="num" w:pos="5389"/>
        </w:tabs>
        <w:ind w:left="5389" w:hanging="360"/>
      </w:pPr>
      <w:rPr>
        <w:rFonts w:cs="Times New Roman"/>
      </w:rPr>
    </w:lvl>
    <w:lvl w:ilvl="8" w:tplc="4816FFA2">
      <w:start w:val="1"/>
      <w:numFmt w:val="lowerRoman"/>
      <w:lvlText w:val="%9."/>
      <w:lvlJc w:val="right"/>
      <w:pPr>
        <w:tabs>
          <w:tab w:val="num" w:pos="6109"/>
        </w:tabs>
        <w:ind w:left="6109" w:hanging="180"/>
      </w:pPr>
      <w:rPr>
        <w:rFonts w:cs="Times New Roman"/>
      </w:rPr>
    </w:lvl>
  </w:abstractNum>
  <w:abstractNum w:abstractNumId="23">
    <w:nsid w:val="3BB53C2C"/>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3EDF2594"/>
    <w:multiLevelType w:val="multilevel"/>
    <w:tmpl w:val="AB36B29C"/>
    <w:lvl w:ilvl="0">
      <w:start w:val="12"/>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418F46DD"/>
    <w:multiLevelType w:val="hybridMultilevel"/>
    <w:tmpl w:val="8CC83DEE"/>
    <w:lvl w:ilvl="0" w:tplc="9BD230F8">
      <w:start w:val="1"/>
      <w:numFmt w:val="lowerLetter"/>
      <w:lvlText w:val="%1)"/>
      <w:lvlJc w:val="left"/>
      <w:pPr>
        <w:tabs>
          <w:tab w:val="num" w:pos="1069"/>
        </w:tabs>
        <w:ind w:left="1069" w:hanging="360"/>
      </w:pPr>
      <w:rPr>
        <w:rFonts w:cs="Times New Roman" w:hint="default"/>
      </w:rPr>
    </w:lvl>
    <w:lvl w:ilvl="1" w:tplc="ED5C86A8">
      <w:start w:val="1"/>
      <w:numFmt w:val="lowerLetter"/>
      <w:lvlText w:val="%2."/>
      <w:lvlJc w:val="left"/>
      <w:pPr>
        <w:tabs>
          <w:tab w:val="num" w:pos="1069"/>
        </w:tabs>
        <w:ind w:left="1069" w:hanging="360"/>
      </w:pPr>
      <w:rPr>
        <w:rFonts w:cs="Times New Roman"/>
      </w:rPr>
    </w:lvl>
    <w:lvl w:ilvl="2" w:tplc="670A4CD2">
      <w:start w:val="1"/>
      <w:numFmt w:val="lowerRoman"/>
      <w:lvlText w:val="%3."/>
      <w:lvlJc w:val="right"/>
      <w:pPr>
        <w:tabs>
          <w:tab w:val="num" w:pos="1789"/>
        </w:tabs>
        <w:ind w:left="1789" w:hanging="180"/>
      </w:pPr>
      <w:rPr>
        <w:rFonts w:cs="Times New Roman"/>
      </w:rPr>
    </w:lvl>
    <w:lvl w:ilvl="3" w:tplc="6372730C">
      <w:start w:val="1"/>
      <w:numFmt w:val="decimal"/>
      <w:lvlText w:val="%4."/>
      <w:lvlJc w:val="left"/>
      <w:pPr>
        <w:tabs>
          <w:tab w:val="num" w:pos="2509"/>
        </w:tabs>
        <w:ind w:left="2509" w:hanging="360"/>
      </w:pPr>
      <w:rPr>
        <w:rFonts w:cs="Times New Roman"/>
      </w:rPr>
    </w:lvl>
    <w:lvl w:ilvl="4" w:tplc="035074A0">
      <w:start w:val="1"/>
      <w:numFmt w:val="lowerLetter"/>
      <w:lvlText w:val="%5."/>
      <w:lvlJc w:val="left"/>
      <w:pPr>
        <w:tabs>
          <w:tab w:val="num" w:pos="3229"/>
        </w:tabs>
        <w:ind w:left="3229" w:hanging="360"/>
      </w:pPr>
      <w:rPr>
        <w:rFonts w:cs="Times New Roman"/>
      </w:rPr>
    </w:lvl>
    <w:lvl w:ilvl="5" w:tplc="9A369652">
      <w:start w:val="1"/>
      <w:numFmt w:val="lowerRoman"/>
      <w:lvlText w:val="%6."/>
      <w:lvlJc w:val="right"/>
      <w:pPr>
        <w:tabs>
          <w:tab w:val="num" w:pos="3949"/>
        </w:tabs>
        <w:ind w:left="3949" w:hanging="180"/>
      </w:pPr>
      <w:rPr>
        <w:rFonts w:cs="Times New Roman"/>
      </w:rPr>
    </w:lvl>
    <w:lvl w:ilvl="6" w:tplc="5D46E0F2">
      <w:start w:val="1"/>
      <w:numFmt w:val="decimal"/>
      <w:lvlText w:val="%7."/>
      <w:lvlJc w:val="left"/>
      <w:pPr>
        <w:tabs>
          <w:tab w:val="num" w:pos="4669"/>
        </w:tabs>
        <w:ind w:left="4669" w:hanging="360"/>
      </w:pPr>
      <w:rPr>
        <w:rFonts w:cs="Times New Roman"/>
      </w:rPr>
    </w:lvl>
    <w:lvl w:ilvl="7" w:tplc="6444E3D8">
      <w:start w:val="1"/>
      <w:numFmt w:val="lowerLetter"/>
      <w:lvlText w:val="%8."/>
      <w:lvlJc w:val="left"/>
      <w:pPr>
        <w:tabs>
          <w:tab w:val="num" w:pos="5389"/>
        </w:tabs>
        <w:ind w:left="5389" w:hanging="360"/>
      </w:pPr>
      <w:rPr>
        <w:rFonts w:cs="Times New Roman"/>
      </w:rPr>
    </w:lvl>
    <w:lvl w:ilvl="8" w:tplc="7340C474">
      <w:start w:val="1"/>
      <w:numFmt w:val="lowerRoman"/>
      <w:lvlText w:val="%9."/>
      <w:lvlJc w:val="right"/>
      <w:pPr>
        <w:tabs>
          <w:tab w:val="num" w:pos="6109"/>
        </w:tabs>
        <w:ind w:left="6109" w:hanging="180"/>
      </w:pPr>
      <w:rPr>
        <w:rFonts w:cs="Times New Roman"/>
      </w:rPr>
    </w:lvl>
  </w:abstractNum>
  <w:abstractNum w:abstractNumId="26">
    <w:nsid w:val="4246431D"/>
    <w:multiLevelType w:val="multilevel"/>
    <w:tmpl w:val="287A1CF6"/>
    <w:lvl w:ilvl="0">
      <w:start w:val="1"/>
      <w:numFmt w:val="decimal"/>
      <w:lvlText w:val="10.%1. "/>
      <w:lvlJc w:val="right"/>
      <w:pPr>
        <w:ind w:left="360" w:hanging="360"/>
      </w:pPr>
      <w:rPr>
        <w:rFonts w:ascii="Times New Roman" w:hAnsi="Times New Roman" w:hint="default"/>
        <w:b/>
        <w:i w:val="0"/>
        <w:sz w:val="24"/>
        <w:u w:val="none"/>
      </w:rPr>
    </w:lvl>
    <w:lvl w:ilvl="1">
      <w:start w:val="1"/>
      <w:numFmt w:val="decimal"/>
      <w:lvlText w:val="10.%2. "/>
      <w:lvlJc w:val="righ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46737680"/>
    <w:multiLevelType w:val="hybridMultilevel"/>
    <w:tmpl w:val="CA7C933C"/>
    <w:lvl w:ilvl="0" w:tplc="C72EC958">
      <w:start w:val="1"/>
      <w:numFmt w:val="lowerLetter"/>
      <w:lvlText w:val="%1)"/>
      <w:lvlJc w:val="left"/>
      <w:pPr>
        <w:tabs>
          <w:tab w:val="num" w:pos="1069"/>
        </w:tabs>
        <w:ind w:left="1069" w:hanging="360"/>
      </w:pPr>
      <w:rPr>
        <w:rFonts w:cs="Times New Roman" w:hint="default"/>
      </w:rPr>
    </w:lvl>
    <w:lvl w:ilvl="1" w:tplc="CEA4FB2A">
      <w:start w:val="1"/>
      <w:numFmt w:val="lowerLetter"/>
      <w:lvlText w:val="%2."/>
      <w:lvlJc w:val="left"/>
      <w:pPr>
        <w:tabs>
          <w:tab w:val="num" w:pos="1069"/>
        </w:tabs>
        <w:ind w:left="1069" w:hanging="360"/>
      </w:pPr>
      <w:rPr>
        <w:rFonts w:cs="Times New Roman"/>
      </w:rPr>
    </w:lvl>
    <w:lvl w:ilvl="2" w:tplc="196CA7EC">
      <w:start w:val="1"/>
      <w:numFmt w:val="lowerRoman"/>
      <w:lvlText w:val="%3."/>
      <w:lvlJc w:val="right"/>
      <w:pPr>
        <w:tabs>
          <w:tab w:val="num" w:pos="1789"/>
        </w:tabs>
        <w:ind w:left="1789" w:hanging="180"/>
      </w:pPr>
      <w:rPr>
        <w:rFonts w:cs="Times New Roman"/>
      </w:rPr>
    </w:lvl>
    <w:lvl w:ilvl="3" w:tplc="7A78B0DA">
      <w:start w:val="1"/>
      <w:numFmt w:val="decimal"/>
      <w:lvlText w:val="%4."/>
      <w:lvlJc w:val="left"/>
      <w:pPr>
        <w:tabs>
          <w:tab w:val="num" w:pos="2509"/>
        </w:tabs>
        <w:ind w:left="2509" w:hanging="360"/>
      </w:pPr>
      <w:rPr>
        <w:rFonts w:cs="Times New Roman"/>
      </w:rPr>
    </w:lvl>
    <w:lvl w:ilvl="4" w:tplc="2D569BB8">
      <w:start w:val="1"/>
      <w:numFmt w:val="lowerLetter"/>
      <w:lvlText w:val="%5."/>
      <w:lvlJc w:val="left"/>
      <w:pPr>
        <w:tabs>
          <w:tab w:val="num" w:pos="3229"/>
        </w:tabs>
        <w:ind w:left="3229" w:hanging="360"/>
      </w:pPr>
      <w:rPr>
        <w:rFonts w:cs="Times New Roman"/>
      </w:rPr>
    </w:lvl>
    <w:lvl w:ilvl="5" w:tplc="932A32C0">
      <w:start w:val="1"/>
      <w:numFmt w:val="lowerRoman"/>
      <w:lvlText w:val="%6."/>
      <w:lvlJc w:val="right"/>
      <w:pPr>
        <w:tabs>
          <w:tab w:val="num" w:pos="3949"/>
        </w:tabs>
        <w:ind w:left="3949" w:hanging="180"/>
      </w:pPr>
      <w:rPr>
        <w:rFonts w:cs="Times New Roman"/>
      </w:rPr>
    </w:lvl>
    <w:lvl w:ilvl="6" w:tplc="7F50C352">
      <w:start w:val="1"/>
      <w:numFmt w:val="decimal"/>
      <w:lvlText w:val="%7."/>
      <w:lvlJc w:val="left"/>
      <w:pPr>
        <w:tabs>
          <w:tab w:val="num" w:pos="4669"/>
        </w:tabs>
        <w:ind w:left="4669" w:hanging="360"/>
      </w:pPr>
      <w:rPr>
        <w:rFonts w:cs="Times New Roman"/>
      </w:rPr>
    </w:lvl>
    <w:lvl w:ilvl="7" w:tplc="AFDE812E">
      <w:start w:val="1"/>
      <w:numFmt w:val="lowerLetter"/>
      <w:lvlText w:val="%8."/>
      <w:lvlJc w:val="left"/>
      <w:pPr>
        <w:tabs>
          <w:tab w:val="num" w:pos="5389"/>
        </w:tabs>
        <w:ind w:left="5389" w:hanging="360"/>
      </w:pPr>
      <w:rPr>
        <w:rFonts w:cs="Times New Roman"/>
      </w:rPr>
    </w:lvl>
    <w:lvl w:ilvl="8" w:tplc="33B064C6">
      <w:start w:val="1"/>
      <w:numFmt w:val="lowerRoman"/>
      <w:lvlText w:val="%9."/>
      <w:lvlJc w:val="right"/>
      <w:pPr>
        <w:tabs>
          <w:tab w:val="num" w:pos="6109"/>
        </w:tabs>
        <w:ind w:left="6109" w:hanging="180"/>
      </w:pPr>
      <w:rPr>
        <w:rFonts w:cs="Times New Roman"/>
      </w:rPr>
    </w:lvl>
  </w:abstractNum>
  <w:abstractNum w:abstractNumId="28">
    <w:nsid w:val="4E5A1162"/>
    <w:multiLevelType w:val="hybridMultilevel"/>
    <w:tmpl w:val="FDD6BDC0"/>
    <w:lvl w:ilvl="0" w:tplc="15ACE496">
      <w:start w:val="1"/>
      <w:numFmt w:val="bullet"/>
      <w:lvlText w:val="-"/>
      <w:lvlJc w:val="left"/>
      <w:pPr>
        <w:tabs>
          <w:tab w:val="num" w:pos="643"/>
        </w:tabs>
        <w:ind w:left="643" w:hanging="283"/>
      </w:pPr>
      <w:rPr>
        <w:rFonts w:ascii="Times New Roman" w:hAnsi="Times New Roman" w:hint="default"/>
        <w:sz w:val="24"/>
      </w:rPr>
    </w:lvl>
    <w:lvl w:ilvl="1" w:tplc="FDD20D8E">
      <w:start w:val="1"/>
      <w:numFmt w:val="bullet"/>
      <w:lvlText w:val="o"/>
      <w:lvlJc w:val="left"/>
      <w:pPr>
        <w:tabs>
          <w:tab w:val="num" w:pos="1260"/>
        </w:tabs>
        <w:ind w:left="1260" w:hanging="360"/>
      </w:pPr>
      <w:rPr>
        <w:rFonts w:ascii="Courier New" w:hAnsi="Courier New" w:hint="default"/>
      </w:rPr>
    </w:lvl>
    <w:lvl w:ilvl="2" w:tplc="74E6FAA8">
      <w:start w:val="1"/>
      <w:numFmt w:val="bullet"/>
      <w:lvlText w:val=""/>
      <w:lvlJc w:val="left"/>
      <w:pPr>
        <w:tabs>
          <w:tab w:val="num" w:pos="1980"/>
        </w:tabs>
        <w:ind w:left="1980" w:hanging="360"/>
      </w:pPr>
      <w:rPr>
        <w:rFonts w:ascii="Wingdings" w:hAnsi="Wingdings" w:hint="default"/>
      </w:rPr>
    </w:lvl>
    <w:lvl w:ilvl="3" w:tplc="88BC0A5C">
      <w:start w:val="1"/>
      <w:numFmt w:val="bullet"/>
      <w:lvlText w:val=""/>
      <w:lvlJc w:val="left"/>
      <w:pPr>
        <w:tabs>
          <w:tab w:val="num" w:pos="2700"/>
        </w:tabs>
        <w:ind w:left="2700" w:hanging="360"/>
      </w:pPr>
      <w:rPr>
        <w:rFonts w:ascii="Symbol" w:hAnsi="Symbol" w:hint="default"/>
      </w:rPr>
    </w:lvl>
    <w:lvl w:ilvl="4" w:tplc="CB96F176">
      <w:start w:val="1"/>
      <w:numFmt w:val="bullet"/>
      <w:lvlText w:val="o"/>
      <w:lvlJc w:val="left"/>
      <w:pPr>
        <w:tabs>
          <w:tab w:val="num" w:pos="3420"/>
        </w:tabs>
        <w:ind w:left="3420" w:hanging="360"/>
      </w:pPr>
      <w:rPr>
        <w:rFonts w:ascii="Courier New" w:hAnsi="Courier New" w:hint="default"/>
      </w:rPr>
    </w:lvl>
    <w:lvl w:ilvl="5" w:tplc="D646EF0C">
      <w:start w:val="1"/>
      <w:numFmt w:val="bullet"/>
      <w:lvlText w:val=""/>
      <w:lvlJc w:val="left"/>
      <w:pPr>
        <w:tabs>
          <w:tab w:val="num" w:pos="4140"/>
        </w:tabs>
        <w:ind w:left="4140" w:hanging="360"/>
      </w:pPr>
      <w:rPr>
        <w:rFonts w:ascii="Wingdings" w:hAnsi="Wingdings" w:hint="default"/>
      </w:rPr>
    </w:lvl>
    <w:lvl w:ilvl="6" w:tplc="643A6630">
      <w:start w:val="1"/>
      <w:numFmt w:val="bullet"/>
      <w:lvlText w:val=""/>
      <w:lvlJc w:val="left"/>
      <w:pPr>
        <w:tabs>
          <w:tab w:val="num" w:pos="4860"/>
        </w:tabs>
        <w:ind w:left="4860" w:hanging="360"/>
      </w:pPr>
      <w:rPr>
        <w:rFonts w:ascii="Symbol" w:hAnsi="Symbol" w:hint="default"/>
      </w:rPr>
    </w:lvl>
    <w:lvl w:ilvl="7" w:tplc="D9CE38BA">
      <w:start w:val="1"/>
      <w:numFmt w:val="bullet"/>
      <w:lvlText w:val="o"/>
      <w:lvlJc w:val="left"/>
      <w:pPr>
        <w:tabs>
          <w:tab w:val="num" w:pos="5580"/>
        </w:tabs>
        <w:ind w:left="5580" w:hanging="360"/>
      </w:pPr>
      <w:rPr>
        <w:rFonts w:ascii="Courier New" w:hAnsi="Courier New" w:hint="default"/>
      </w:rPr>
    </w:lvl>
    <w:lvl w:ilvl="8" w:tplc="BD92056A">
      <w:start w:val="1"/>
      <w:numFmt w:val="bullet"/>
      <w:lvlText w:val=""/>
      <w:lvlJc w:val="left"/>
      <w:pPr>
        <w:tabs>
          <w:tab w:val="num" w:pos="6300"/>
        </w:tabs>
        <w:ind w:left="6300" w:hanging="360"/>
      </w:pPr>
      <w:rPr>
        <w:rFonts w:ascii="Wingdings" w:hAnsi="Wingdings" w:hint="default"/>
      </w:rPr>
    </w:lvl>
  </w:abstractNum>
  <w:abstractNum w:abstractNumId="29">
    <w:nsid w:val="513B0597"/>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FD773D3"/>
    <w:multiLevelType w:val="multilevel"/>
    <w:tmpl w:val="7A2C7374"/>
    <w:lvl w:ilvl="0">
      <w:start w:val="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6AF926E7"/>
    <w:multiLevelType w:val="multilevel"/>
    <w:tmpl w:val="58CC03B8"/>
    <w:lvl w:ilvl="0">
      <w:start w:val="13"/>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2">
    <w:nsid w:val="6B195FE3"/>
    <w:multiLevelType w:val="multilevel"/>
    <w:tmpl w:val="DDD2643C"/>
    <w:lvl w:ilvl="0">
      <w:start w:val="9"/>
      <w:numFmt w:val="decimal"/>
      <w:lvlText w:val="%1"/>
      <w:lvlJc w:val="left"/>
      <w:pPr>
        <w:tabs>
          <w:tab w:val="num" w:pos="450"/>
        </w:tabs>
        <w:ind w:left="450" w:hanging="450"/>
      </w:pPr>
      <w:rPr>
        <w:rFonts w:cs="Times New Roman" w:hint="default"/>
      </w:rPr>
    </w:lvl>
    <w:lvl w:ilvl="1">
      <w:start w:val="2"/>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6E700EB9"/>
    <w:multiLevelType w:val="multilevel"/>
    <w:tmpl w:val="EABA87E6"/>
    <w:lvl w:ilvl="0">
      <w:start w:val="15"/>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790F7C67"/>
    <w:multiLevelType w:val="multilevel"/>
    <w:tmpl w:val="C0202A1A"/>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5">
    <w:nsid w:val="7C151418"/>
    <w:multiLevelType w:val="multilevel"/>
    <w:tmpl w:val="27AC6A58"/>
    <w:lvl w:ilvl="0">
      <w:start w:val="1"/>
      <w:numFmt w:val="lowerLetter"/>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D882ED9"/>
    <w:multiLevelType w:val="multilevel"/>
    <w:tmpl w:val="D2BABE8A"/>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bullet"/>
      <w:lvlText w:val="-"/>
      <w:lvlJc w:val="left"/>
      <w:pPr>
        <w:tabs>
          <w:tab w:val="num" w:pos="283"/>
        </w:tabs>
        <w:ind w:left="283" w:hanging="283"/>
      </w:pPr>
      <w:rPr>
        <w:rFonts w:ascii="Times New Roman" w:hAnsi="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7">
    <w:nsid w:val="7F4F410A"/>
    <w:multiLevelType w:val="multilevel"/>
    <w:tmpl w:val="DDD2643C"/>
    <w:lvl w:ilvl="0">
      <w:start w:val="9"/>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450"/>
        </w:tabs>
        <w:ind w:left="450" w:hanging="45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0"/>
  </w:num>
  <w:num w:numId="2">
    <w:abstractNumId w:val="1"/>
  </w:num>
  <w:num w:numId="3">
    <w:abstractNumId w:val="20"/>
  </w:num>
  <w:num w:numId="4">
    <w:abstractNumId w:val="5"/>
  </w:num>
  <w:num w:numId="5">
    <w:abstractNumId w:val="3"/>
  </w:num>
  <w:num w:numId="6">
    <w:abstractNumId w:val="35"/>
  </w:num>
  <w:num w:numId="7">
    <w:abstractNumId w:val="17"/>
  </w:num>
  <w:num w:numId="8">
    <w:abstractNumId w:val="23"/>
  </w:num>
  <w:num w:numId="9">
    <w:abstractNumId w:val="14"/>
  </w:num>
  <w:num w:numId="10">
    <w:abstractNumId w:val="28"/>
  </w:num>
  <w:num w:numId="11">
    <w:abstractNumId w:val="15"/>
  </w:num>
  <w:num w:numId="12">
    <w:abstractNumId w:val="34"/>
  </w:num>
  <w:num w:numId="13">
    <w:abstractNumId w:val="36"/>
  </w:num>
  <w:num w:numId="14">
    <w:abstractNumId w:val="16"/>
  </w:num>
  <w:num w:numId="15">
    <w:abstractNumId w:val="12"/>
  </w:num>
  <w:num w:numId="16">
    <w:abstractNumId w:val="30"/>
  </w:num>
  <w:num w:numId="17">
    <w:abstractNumId w:val="37"/>
  </w:num>
  <w:num w:numId="18">
    <w:abstractNumId w:val="22"/>
  </w:num>
  <w:num w:numId="19">
    <w:abstractNumId w:val="27"/>
  </w:num>
  <w:num w:numId="20">
    <w:abstractNumId w:val="18"/>
  </w:num>
  <w:num w:numId="21">
    <w:abstractNumId w:val="25"/>
  </w:num>
  <w:num w:numId="22">
    <w:abstractNumId w:val="32"/>
  </w:num>
  <w:num w:numId="23">
    <w:abstractNumId w:val="10"/>
  </w:num>
  <w:num w:numId="24">
    <w:abstractNumId w:val="13"/>
  </w:num>
  <w:num w:numId="25">
    <w:abstractNumId w:val="21"/>
  </w:num>
  <w:num w:numId="26">
    <w:abstractNumId w:val="7"/>
  </w:num>
  <w:num w:numId="27">
    <w:abstractNumId w:val="19"/>
  </w:num>
  <w:num w:numId="28">
    <w:abstractNumId w:val="24"/>
  </w:num>
  <w:num w:numId="29">
    <w:abstractNumId w:val="31"/>
  </w:num>
  <w:num w:numId="30">
    <w:abstractNumId w:val="6"/>
  </w:num>
  <w:num w:numId="31">
    <w:abstractNumId w:val="33"/>
  </w:num>
  <w:num w:numId="32">
    <w:abstractNumId w:val="4"/>
  </w:num>
  <w:num w:numId="33">
    <w:abstractNumId w:val="29"/>
  </w:num>
  <w:num w:numId="34">
    <w:abstractNumId w:val="2"/>
  </w:num>
  <w:num w:numId="35">
    <w:abstractNumId w:val="11"/>
  </w:num>
  <w:num w:numId="36">
    <w:abstractNumId w:val="9"/>
  </w:num>
  <w:num w:numId="37">
    <w:abstractNumId w:val="8"/>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cs-CZ" w:vendorID="7" w:dllVersion="514"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isplayHorizontalDrawingGridEvery w:val="2"/>
  <w:displayVerticalDrawingGridEvery w:val="2"/>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10438"/>
    <w:rsid w:val="00001074"/>
    <w:rsid w:val="00003828"/>
    <w:rsid w:val="0002365D"/>
    <w:rsid w:val="0002388E"/>
    <w:rsid w:val="00027ABF"/>
    <w:rsid w:val="0003008D"/>
    <w:rsid w:val="00036002"/>
    <w:rsid w:val="00037489"/>
    <w:rsid w:val="00040538"/>
    <w:rsid w:val="00041DB6"/>
    <w:rsid w:val="00041E2D"/>
    <w:rsid w:val="00051421"/>
    <w:rsid w:val="00051F47"/>
    <w:rsid w:val="00052F7F"/>
    <w:rsid w:val="0005333F"/>
    <w:rsid w:val="000626E7"/>
    <w:rsid w:val="0006292D"/>
    <w:rsid w:val="00065D0E"/>
    <w:rsid w:val="00072D48"/>
    <w:rsid w:val="00080BCB"/>
    <w:rsid w:val="00082FF9"/>
    <w:rsid w:val="0009422B"/>
    <w:rsid w:val="00095946"/>
    <w:rsid w:val="000A48D5"/>
    <w:rsid w:val="000A5DCC"/>
    <w:rsid w:val="000B2AB9"/>
    <w:rsid w:val="000B6313"/>
    <w:rsid w:val="000C0739"/>
    <w:rsid w:val="000C0796"/>
    <w:rsid w:val="000C1C30"/>
    <w:rsid w:val="000C2D9F"/>
    <w:rsid w:val="000C3EFA"/>
    <w:rsid w:val="000C561E"/>
    <w:rsid w:val="000D0F39"/>
    <w:rsid w:val="000D442A"/>
    <w:rsid w:val="000E0AB9"/>
    <w:rsid w:val="000E1047"/>
    <w:rsid w:val="000E3928"/>
    <w:rsid w:val="000E3D04"/>
    <w:rsid w:val="000F19E1"/>
    <w:rsid w:val="00101F0C"/>
    <w:rsid w:val="00102621"/>
    <w:rsid w:val="00102D15"/>
    <w:rsid w:val="00103FCC"/>
    <w:rsid w:val="001058A2"/>
    <w:rsid w:val="00105D81"/>
    <w:rsid w:val="00113C1F"/>
    <w:rsid w:val="00115951"/>
    <w:rsid w:val="00115CED"/>
    <w:rsid w:val="001161E0"/>
    <w:rsid w:val="00120A58"/>
    <w:rsid w:val="00124CA6"/>
    <w:rsid w:val="00131860"/>
    <w:rsid w:val="001362A2"/>
    <w:rsid w:val="00142F94"/>
    <w:rsid w:val="001442FB"/>
    <w:rsid w:val="00150389"/>
    <w:rsid w:val="001532B5"/>
    <w:rsid w:val="001536A8"/>
    <w:rsid w:val="001561BA"/>
    <w:rsid w:val="00156F9D"/>
    <w:rsid w:val="0016777D"/>
    <w:rsid w:val="001707B4"/>
    <w:rsid w:val="0017272E"/>
    <w:rsid w:val="00175974"/>
    <w:rsid w:val="00176D73"/>
    <w:rsid w:val="00180678"/>
    <w:rsid w:val="00180685"/>
    <w:rsid w:val="00182B37"/>
    <w:rsid w:val="001835D6"/>
    <w:rsid w:val="00195634"/>
    <w:rsid w:val="001958F3"/>
    <w:rsid w:val="001A519E"/>
    <w:rsid w:val="001A7DD6"/>
    <w:rsid w:val="001B0E4B"/>
    <w:rsid w:val="001B6573"/>
    <w:rsid w:val="001C23B8"/>
    <w:rsid w:val="001C68D8"/>
    <w:rsid w:val="001C785A"/>
    <w:rsid w:val="001E1AFC"/>
    <w:rsid w:val="001E6762"/>
    <w:rsid w:val="001F40BA"/>
    <w:rsid w:val="001F5167"/>
    <w:rsid w:val="00211E31"/>
    <w:rsid w:val="00212DBE"/>
    <w:rsid w:val="0021331B"/>
    <w:rsid w:val="00213C99"/>
    <w:rsid w:val="002149A0"/>
    <w:rsid w:val="0022164C"/>
    <w:rsid w:val="00226F88"/>
    <w:rsid w:val="00232198"/>
    <w:rsid w:val="00232F97"/>
    <w:rsid w:val="0024032E"/>
    <w:rsid w:val="002406E1"/>
    <w:rsid w:val="00241145"/>
    <w:rsid w:val="002412A3"/>
    <w:rsid w:val="00251397"/>
    <w:rsid w:val="002515D1"/>
    <w:rsid w:val="002567C9"/>
    <w:rsid w:val="0026201B"/>
    <w:rsid w:val="00262DC4"/>
    <w:rsid w:val="002703B3"/>
    <w:rsid w:val="00270486"/>
    <w:rsid w:val="0027138A"/>
    <w:rsid w:val="002827F9"/>
    <w:rsid w:val="00286CA4"/>
    <w:rsid w:val="00287BB9"/>
    <w:rsid w:val="002A0381"/>
    <w:rsid w:val="002B152D"/>
    <w:rsid w:val="002B5A99"/>
    <w:rsid w:val="002B6B92"/>
    <w:rsid w:val="002C55BC"/>
    <w:rsid w:val="002C712C"/>
    <w:rsid w:val="002D66C0"/>
    <w:rsid w:val="002E26C2"/>
    <w:rsid w:val="002E69AC"/>
    <w:rsid w:val="002F0099"/>
    <w:rsid w:val="002F03A1"/>
    <w:rsid w:val="002F2D0F"/>
    <w:rsid w:val="002F5602"/>
    <w:rsid w:val="002F5C97"/>
    <w:rsid w:val="002F6D9C"/>
    <w:rsid w:val="002F736E"/>
    <w:rsid w:val="00304255"/>
    <w:rsid w:val="003064DC"/>
    <w:rsid w:val="00312CD5"/>
    <w:rsid w:val="0031517C"/>
    <w:rsid w:val="0032033F"/>
    <w:rsid w:val="0032073E"/>
    <w:rsid w:val="00322311"/>
    <w:rsid w:val="003233E0"/>
    <w:rsid w:val="0032381F"/>
    <w:rsid w:val="003239FB"/>
    <w:rsid w:val="00327AA8"/>
    <w:rsid w:val="00332833"/>
    <w:rsid w:val="0034228F"/>
    <w:rsid w:val="003439D7"/>
    <w:rsid w:val="00344DF4"/>
    <w:rsid w:val="00346339"/>
    <w:rsid w:val="00350078"/>
    <w:rsid w:val="003515FE"/>
    <w:rsid w:val="0035419D"/>
    <w:rsid w:val="00354384"/>
    <w:rsid w:val="00361AB7"/>
    <w:rsid w:val="00362D1D"/>
    <w:rsid w:val="00363AEB"/>
    <w:rsid w:val="0036557C"/>
    <w:rsid w:val="003673F4"/>
    <w:rsid w:val="0036742A"/>
    <w:rsid w:val="00367B10"/>
    <w:rsid w:val="003707FB"/>
    <w:rsid w:val="003753C6"/>
    <w:rsid w:val="003814EF"/>
    <w:rsid w:val="003826CC"/>
    <w:rsid w:val="003832D4"/>
    <w:rsid w:val="00383EC5"/>
    <w:rsid w:val="0038487F"/>
    <w:rsid w:val="00386BD3"/>
    <w:rsid w:val="00387684"/>
    <w:rsid w:val="00390F45"/>
    <w:rsid w:val="00397F81"/>
    <w:rsid w:val="003A0A1E"/>
    <w:rsid w:val="003A13D1"/>
    <w:rsid w:val="003A254F"/>
    <w:rsid w:val="003A365C"/>
    <w:rsid w:val="003A3692"/>
    <w:rsid w:val="003A4317"/>
    <w:rsid w:val="003A446F"/>
    <w:rsid w:val="003A508C"/>
    <w:rsid w:val="003A61DD"/>
    <w:rsid w:val="003A6C22"/>
    <w:rsid w:val="003A766F"/>
    <w:rsid w:val="003B0956"/>
    <w:rsid w:val="003B1541"/>
    <w:rsid w:val="003B3B83"/>
    <w:rsid w:val="003B413F"/>
    <w:rsid w:val="003B4D06"/>
    <w:rsid w:val="003C1126"/>
    <w:rsid w:val="003C20E5"/>
    <w:rsid w:val="003C5D5A"/>
    <w:rsid w:val="003C6632"/>
    <w:rsid w:val="003D0210"/>
    <w:rsid w:val="003D18DB"/>
    <w:rsid w:val="003D289C"/>
    <w:rsid w:val="003D36AE"/>
    <w:rsid w:val="003D4A19"/>
    <w:rsid w:val="003D6C3A"/>
    <w:rsid w:val="003E50BB"/>
    <w:rsid w:val="003E6F0E"/>
    <w:rsid w:val="003E764A"/>
    <w:rsid w:val="003F0568"/>
    <w:rsid w:val="003F1824"/>
    <w:rsid w:val="003F2026"/>
    <w:rsid w:val="003F4649"/>
    <w:rsid w:val="003F4836"/>
    <w:rsid w:val="004171DC"/>
    <w:rsid w:val="0042168C"/>
    <w:rsid w:val="0042418D"/>
    <w:rsid w:val="00426185"/>
    <w:rsid w:val="0042639B"/>
    <w:rsid w:val="00426BB5"/>
    <w:rsid w:val="00430833"/>
    <w:rsid w:val="004364A9"/>
    <w:rsid w:val="0044179B"/>
    <w:rsid w:val="004438C2"/>
    <w:rsid w:val="00445F8A"/>
    <w:rsid w:val="00446455"/>
    <w:rsid w:val="00450695"/>
    <w:rsid w:val="004520F0"/>
    <w:rsid w:val="004533AB"/>
    <w:rsid w:val="00454C91"/>
    <w:rsid w:val="0046364B"/>
    <w:rsid w:val="00465DBE"/>
    <w:rsid w:val="0047009A"/>
    <w:rsid w:val="00476F04"/>
    <w:rsid w:val="00481EB3"/>
    <w:rsid w:val="00485788"/>
    <w:rsid w:val="00485E8C"/>
    <w:rsid w:val="00487E8E"/>
    <w:rsid w:val="00497E8D"/>
    <w:rsid w:val="004A1B2E"/>
    <w:rsid w:val="004A2CAB"/>
    <w:rsid w:val="004A6360"/>
    <w:rsid w:val="004A776D"/>
    <w:rsid w:val="004B2CFA"/>
    <w:rsid w:val="004B5261"/>
    <w:rsid w:val="004B5FC7"/>
    <w:rsid w:val="004B66B9"/>
    <w:rsid w:val="004B710F"/>
    <w:rsid w:val="004C2230"/>
    <w:rsid w:val="004C29B2"/>
    <w:rsid w:val="004C3BC9"/>
    <w:rsid w:val="004C499A"/>
    <w:rsid w:val="004D1C31"/>
    <w:rsid w:val="004D3D3A"/>
    <w:rsid w:val="004D7064"/>
    <w:rsid w:val="004E3C40"/>
    <w:rsid w:val="004E7DCB"/>
    <w:rsid w:val="004F523F"/>
    <w:rsid w:val="004F54DB"/>
    <w:rsid w:val="004F61B5"/>
    <w:rsid w:val="00501A1E"/>
    <w:rsid w:val="005031DE"/>
    <w:rsid w:val="005033E8"/>
    <w:rsid w:val="00505440"/>
    <w:rsid w:val="00512C43"/>
    <w:rsid w:val="00514800"/>
    <w:rsid w:val="00522F80"/>
    <w:rsid w:val="00526029"/>
    <w:rsid w:val="00527531"/>
    <w:rsid w:val="0053788C"/>
    <w:rsid w:val="0054212A"/>
    <w:rsid w:val="0055188D"/>
    <w:rsid w:val="005557B4"/>
    <w:rsid w:val="00555CAD"/>
    <w:rsid w:val="00556ACF"/>
    <w:rsid w:val="00556CB7"/>
    <w:rsid w:val="00563066"/>
    <w:rsid w:val="00565516"/>
    <w:rsid w:val="00573C27"/>
    <w:rsid w:val="005765A7"/>
    <w:rsid w:val="005809F4"/>
    <w:rsid w:val="00590DC1"/>
    <w:rsid w:val="005944FF"/>
    <w:rsid w:val="00594F02"/>
    <w:rsid w:val="00594FEB"/>
    <w:rsid w:val="00595763"/>
    <w:rsid w:val="00597B8F"/>
    <w:rsid w:val="005A54B0"/>
    <w:rsid w:val="005A6F2E"/>
    <w:rsid w:val="005B2DD9"/>
    <w:rsid w:val="005B3C31"/>
    <w:rsid w:val="005B3F0E"/>
    <w:rsid w:val="005C19C4"/>
    <w:rsid w:val="005C3863"/>
    <w:rsid w:val="005C4249"/>
    <w:rsid w:val="005D0207"/>
    <w:rsid w:val="005D1B5D"/>
    <w:rsid w:val="005D205E"/>
    <w:rsid w:val="005D56E2"/>
    <w:rsid w:val="005D6F05"/>
    <w:rsid w:val="005E05E0"/>
    <w:rsid w:val="005E672E"/>
    <w:rsid w:val="005F5861"/>
    <w:rsid w:val="005F5FDC"/>
    <w:rsid w:val="005F62D7"/>
    <w:rsid w:val="005F7A93"/>
    <w:rsid w:val="005F7C89"/>
    <w:rsid w:val="00600A94"/>
    <w:rsid w:val="0060295E"/>
    <w:rsid w:val="0060330A"/>
    <w:rsid w:val="006054E3"/>
    <w:rsid w:val="0060732B"/>
    <w:rsid w:val="00612F82"/>
    <w:rsid w:val="00613AD0"/>
    <w:rsid w:val="006224C7"/>
    <w:rsid w:val="00632218"/>
    <w:rsid w:val="00634B26"/>
    <w:rsid w:val="00636577"/>
    <w:rsid w:val="0063675A"/>
    <w:rsid w:val="00636A37"/>
    <w:rsid w:val="00640589"/>
    <w:rsid w:val="00645FB4"/>
    <w:rsid w:val="00654EA4"/>
    <w:rsid w:val="00654F14"/>
    <w:rsid w:val="00655BFA"/>
    <w:rsid w:val="00657DAA"/>
    <w:rsid w:val="0066008D"/>
    <w:rsid w:val="006612B6"/>
    <w:rsid w:val="0066204C"/>
    <w:rsid w:val="0066283A"/>
    <w:rsid w:val="0066754E"/>
    <w:rsid w:val="0067137E"/>
    <w:rsid w:val="00690877"/>
    <w:rsid w:val="0069504D"/>
    <w:rsid w:val="006967A7"/>
    <w:rsid w:val="00697390"/>
    <w:rsid w:val="006A0B64"/>
    <w:rsid w:val="006A34BE"/>
    <w:rsid w:val="006B146B"/>
    <w:rsid w:val="006B651F"/>
    <w:rsid w:val="006C1C32"/>
    <w:rsid w:val="006C58C9"/>
    <w:rsid w:val="006D6770"/>
    <w:rsid w:val="006D6A69"/>
    <w:rsid w:val="006D6AD1"/>
    <w:rsid w:val="006E07C8"/>
    <w:rsid w:val="006E2193"/>
    <w:rsid w:val="006F262B"/>
    <w:rsid w:val="006F4D50"/>
    <w:rsid w:val="006F736B"/>
    <w:rsid w:val="006F7E3E"/>
    <w:rsid w:val="00703C94"/>
    <w:rsid w:val="00705269"/>
    <w:rsid w:val="00710617"/>
    <w:rsid w:val="00711735"/>
    <w:rsid w:val="007149F2"/>
    <w:rsid w:val="00716E11"/>
    <w:rsid w:val="00727E32"/>
    <w:rsid w:val="00730D84"/>
    <w:rsid w:val="00731EB4"/>
    <w:rsid w:val="0073423A"/>
    <w:rsid w:val="007344C9"/>
    <w:rsid w:val="00736CB6"/>
    <w:rsid w:val="007412B7"/>
    <w:rsid w:val="007415F0"/>
    <w:rsid w:val="00746E75"/>
    <w:rsid w:val="00747284"/>
    <w:rsid w:val="00754E4B"/>
    <w:rsid w:val="007556C2"/>
    <w:rsid w:val="00767028"/>
    <w:rsid w:val="007673FD"/>
    <w:rsid w:val="0077015A"/>
    <w:rsid w:val="00772A6A"/>
    <w:rsid w:val="0078079D"/>
    <w:rsid w:val="007821A2"/>
    <w:rsid w:val="00782C36"/>
    <w:rsid w:val="00783FE8"/>
    <w:rsid w:val="00785275"/>
    <w:rsid w:val="00787090"/>
    <w:rsid w:val="007874A6"/>
    <w:rsid w:val="00794D8C"/>
    <w:rsid w:val="007960CE"/>
    <w:rsid w:val="00796C34"/>
    <w:rsid w:val="007A1A6C"/>
    <w:rsid w:val="007A1C2E"/>
    <w:rsid w:val="007A1CC4"/>
    <w:rsid w:val="007A6A5D"/>
    <w:rsid w:val="007B1281"/>
    <w:rsid w:val="007B217D"/>
    <w:rsid w:val="007B2CC6"/>
    <w:rsid w:val="007B3D7C"/>
    <w:rsid w:val="007C095D"/>
    <w:rsid w:val="007C52D1"/>
    <w:rsid w:val="007C7100"/>
    <w:rsid w:val="007D4912"/>
    <w:rsid w:val="007D7A6E"/>
    <w:rsid w:val="007E164B"/>
    <w:rsid w:val="007E4D5A"/>
    <w:rsid w:val="007E5149"/>
    <w:rsid w:val="007E5BA9"/>
    <w:rsid w:val="007E6BBA"/>
    <w:rsid w:val="007F0D83"/>
    <w:rsid w:val="007F1C09"/>
    <w:rsid w:val="007F2F8D"/>
    <w:rsid w:val="007F3C35"/>
    <w:rsid w:val="007F4763"/>
    <w:rsid w:val="0080005B"/>
    <w:rsid w:val="0080104B"/>
    <w:rsid w:val="0080267A"/>
    <w:rsid w:val="008029DE"/>
    <w:rsid w:val="00804E38"/>
    <w:rsid w:val="0080710F"/>
    <w:rsid w:val="008134A3"/>
    <w:rsid w:val="00815EF3"/>
    <w:rsid w:val="008168D1"/>
    <w:rsid w:val="00816C69"/>
    <w:rsid w:val="00823338"/>
    <w:rsid w:val="00827618"/>
    <w:rsid w:val="00835227"/>
    <w:rsid w:val="00836B6F"/>
    <w:rsid w:val="008372A6"/>
    <w:rsid w:val="00840606"/>
    <w:rsid w:val="00840923"/>
    <w:rsid w:val="008449D3"/>
    <w:rsid w:val="00845F3D"/>
    <w:rsid w:val="00847B85"/>
    <w:rsid w:val="00850766"/>
    <w:rsid w:val="00857F24"/>
    <w:rsid w:val="00863E8F"/>
    <w:rsid w:val="00864601"/>
    <w:rsid w:val="00867D9E"/>
    <w:rsid w:val="0087016D"/>
    <w:rsid w:val="00873CE2"/>
    <w:rsid w:val="00875168"/>
    <w:rsid w:val="00876A17"/>
    <w:rsid w:val="00881AD9"/>
    <w:rsid w:val="008822D1"/>
    <w:rsid w:val="0088301A"/>
    <w:rsid w:val="00883A6C"/>
    <w:rsid w:val="00884D6A"/>
    <w:rsid w:val="00893A61"/>
    <w:rsid w:val="008970BB"/>
    <w:rsid w:val="00897A2B"/>
    <w:rsid w:val="008A289E"/>
    <w:rsid w:val="008A2A3F"/>
    <w:rsid w:val="008A4410"/>
    <w:rsid w:val="008B1B8A"/>
    <w:rsid w:val="008B214C"/>
    <w:rsid w:val="008B3025"/>
    <w:rsid w:val="008B50C3"/>
    <w:rsid w:val="008C07CF"/>
    <w:rsid w:val="008C0925"/>
    <w:rsid w:val="008C2E32"/>
    <w:rsid w:val="008C3C29"/>
    <w:rsid w:val="008C6332"/>
    <w:rsid w:val="008C76FB"/>
    <w:rsid w:val="008D01E8"/>
    <w:rsid w:val="008D121C"/>
    <w:rsid w:val="008D4960"/>
    <w:rsid w:val="008D59AD"/>
    <w:rsid w:val="008E4E07"/>
    <w:rsid w:val="008F1D20"/>
    <w:rsid w:val="009066D2"/>
    <w:rsid w:val="009074AB"/>
    <w:rsid w:val="00912BC7"/>
    <w:rsid w:val="009140A5"/>
    <w:rsid w:val="00921511"/>
    <w:rsid w:val="00923697"/>
    <w:rsid w:val="00924215"/>
    <w:rsid w:val="009255FC"/>
    <w:rsid w:val="00927A32"/>
    <w:rsid w:val="0093317B"/>
    <w:rsid w:val="00934AF7"/>
    <w:rsid w:val="0093642B"/>
    <w:rsid w:val="00944270"/>
    <w:rsid w:val="0094433B"/>
    <w:rsid w:val="00945BF5"/>
    <w:rsid w:val="0094669D"/>
    <w:rsid w:val="00951799"/>
    <w:rsid w:val="00951CA8"/>
    <w:rsid w:val="0095305E"/>
    <w:rsid w:val="00955736"/>
    <w:rsid w:val="0095759F"/>
    <w:rsid w:val="00962CE3"/>
    <w:rsid w:val="00965766"/>
    <w:rsid w:val="009660BC"/>
    <w:rsid w:val="00974BEE"/>
    <w:rsid w:val="00977E0B"/>
    <w:rsid w:val="0098178D"/>
    <w:rsid w:val="00991941"/>
    <w:rsid w:val="009A09FF"/>
    <w:rsid w:val="009A1C0A"/>
    <w:rsid w:val="009A4B00"/>
    <w:rsid w:val="009A5D0C"/>
    <w:rsid w:val="009A76A5"/>
    <w:rsid w:val="009B1BD5"/>
    <w:rsid w:val="009B2B52"/>
    <w:rsid w:val="009B5FDB"/>
    <w:rsid w:val="009B6359"/>
    <w:rsid w:val="009C3FF9"/>
    <w:rsid w:val="009C6F1C"/>
    <w:rsid w:val="009C7836"/>
    <w:rsid w:val="009C7EE0"/>
    <w:rsid w:val="009D1DD5"/>
    <w:rsid w:val="009F14A7"/>
    <w:rsid w:val="009F25AF"/>
    <w:rsid w:val="009F2947"/>
    <w:rsid w:val="009F3208"/>
    <w:rsid w:val="009F7367"/>
    <w:rsid w:val="00A00A4D"/>
    <w:rsid w:val="00A069B7"/>
    <w:rsid w:val="00A10438"/>
    <w:rsid w:val="00A107E7"/>
    <w:rsid w:val="00A2152C"/>
    <w:rsid w:val="00A335AF"/>
    <w:rsid w:val="00A34A02"/>
    <w:rsid w:val="00A4189E"/>
    <w:rsid w:val="00A53F48"/>
    <w:rsid w:val="00A554F5"/>
    <w:rsid w:val="00A6179A"/>
    <w:rsid w:val="00A704A0"/>
    <w:rsid w:val="00A725DA"/>
    <w:rsid w:val="00A744AC"/>
    <w:rsid w:val="00A76286"/>
    <w:rsid w:val="00A7634D"/>
    <w:rsid w:val="00A76A3A"/>
    <w:rsid w:val="00A8446B"/>
    <w:rsid w:val="00A8446D"/>
    <w:rsid w:val="00A8450F"/>
    <w:rsid w:val="00A85378"/>
    <w:rsid w:val="00A85B8A"/>
    <w:rsid w:val="00A85F9D"/>
    <w:rsid w:val="00A86103"/>
    <w:rsid w:val="00A9120F"/>
    <w:rsid w:val="00A915F1"/>
    <w:rsid w:val="00A9555E"/>
    <w:rsid w:val="00A97053"/>
    <w:rsid w:val="00AA03F0"/>
    <w:rsid w:val="00AA4335"/>
    <w:rsid w:val="00AA5EB3"/>
    <w:rsid w:val="00AA6296"/>
    <w:rsid w:val="00AA7278"/>
    <w:rsid w:val="00AB5CB4"/>
    <w:rsid w:val="00AC0E09"/>
    <w:rsid w:val="00AC7A67"/>
    <w:rsid w:val="00AD18DA"/>
    <w:rsid w:val="00AD1B14"/>
    <w:rsid w:val="00AD371C"/>
    <w:rsid w:val="00AD45FF"/>
    <w:rsid w:val="00AD6A9B"/>
    <w:rsid w:val="00AE3A2A"/>
    <w:rsid w:val="00AE4FDD"/>
    <w:rsid w:val="00AF4C34"/>
    <w:rsid w:val="00B05A22"/>
    <w:rsid w:val="00B06A3E"/>
    <w:rsid w:val="00B077EE"/>
    <w:rsid w:val="00B07D5E"/>
    <w:rsid w:val="00B11E60"/>
    <w:rsid w:val="00B11EA7"/>
    <w:rsid w:val="00B1472A"/>
    <w:rsid w:val="00B1595D"/>
    <w:rsid w:val="00B17056"/>
    <w:rsid w:val="00B17AF9"/>
    <w:rsid w:val="00B2715A"/>
    <w:rsid w:val="00B33E40"/>
    <w:rsid w:val="00B34158"/>
    <w:rsid w:val="00B34B7D"/>
    <w:rsid w:val="00B35C0C"/>
    <w:rsid w:val="00B37EAE"/>
    <w:rsid w:val="00B42172"/>
    <w:rsid w:val="00B4493C"/>
    <w:rsid w:val="00B456B2"/>
    <w:rsid w:val="00B52F88"/>
    <w:rsid w:val="00B54A9D"/>
    <w:rsid w:val="00B56B2D"/>
    <w:rsid w:val="00B6110B"/>
    <w:rsid w:val="00B61A8A"/>
    <w:rsid w:val="00B63AE5"/>
    <w:rsid w:val="00B723E3"/>
    <w:rsid w:val="00B73E3E"/>
    <w:rsid w:val="00B74454"/>
    <w:rsid w:val="00B82C98"/>
    <w:rsid w:val="00B841D6"/>
    <w:rsid w:val="00B86B0D"/>
    <w:rsid w:val="00B86F71"/>
    <w:rsid w:val="00B90449"/>
    <w:rsid w:val="00B94D72"/>
    <w:rsid w:val="00BB272A"/>
    <w:rsid w:val="00BB2EAF"/>
    <w:rsid w:val="00BB343D"/>
    <w:rsid w:val="00BB6507"/>
    <w:rsid w:val="00BB6BC0"/>
    <w:rsid w:val="00BB749D"/>
    <w:rsid w:val="00BC05A1"/>
    <w:rsid w:val="00BC505C"/>
    <w:rsid w:val="00BC65D6"/>
    <w:rsid w:val="00BC71F3"/>
    <w:rsid w:val="00BC7E8D"/>
    <w:rsid w:val="00BD301D"/>
    <w:rsid w:val="00BD3CEC"/>
    <w:rsid w:val="00BD5269"/>
    <w:rsid w:val="00BD6DAC"/>
    <w:rsid w:val="00BE484F"/>
    <w:rsid w:val="00BF6533"/>
    <w:rsid w:val="00C00A19"/>
    <w:rsid w:val="00C033F3"/>
    <w:rsid w:val="00C04F98"/>
    <w:rsid w:val="00C100F8"/>
    <w:rsid w:val="00C10112"/>
    <w:rsid w:val="00C168AE"/>
    <w:rsid w:val="00C27402"/>
    <w:rsid w:val="00C279B7"/>
    <w:rsid w:val="00C3063A"/>
    <w:rsid w:val="00C3184D"/>
    <w:rsid w:val="00C31FC2"/>
    <w:rsid w:val="00C335E0"/>
    <w:rsid w:val="00C36D5D"/>
    <w:rsid w:val="00C3701E"/>
    <w:rsid w:val="00C45765"/>
    <w:rsid w:val="00C46CC8"/>
    <w:rsid w:val="00C47189"/>
    <w:rsid w:val="00C4786B"/>
    <w:rsid w:val="00C52081"/>
    <w:rsid w:val="00C5446C"/>
    <w:rsid w:val="00C54651"/>
    <w:rsid w:val="00C62A89"/>
    <w:rsid w:val="00C67A2A"/>
    <w:rsid w:val="00C745FE"/>
    <w:rsid w:val="00C75552"/>
    <w:rsid w:val="00C779F1"/>
    <w:rsid w:val="00C80965"/>
    <w:rsid w:val="00C80B3C"/>
    <w:rsid w:val="00C8164C"/>
    <w:rsid w:val="00C81EB0"/>
    <w:rsid w:val="00C84E79"/>
    <w:rsid w:val="00C91905"/>
    <w:rsid w:val="00C94511"/>
    <w:rsid w:val="00C96346"/>
    <w:rsid w:val="00CA2A81"/>
    <w:rsid w:val="00CA69D4"/>
    <w:rsid w:val="00CA7653"/>
    <w:rsid w:val="00CB142D"/>
    <w:rsid w:val="00CB2895"/>
    <w:rsid w:val="00CB35FC"/>
    <w:rsid w:val="00CB48A3"/>
    <w:rsid w:val="00CB607E"/>
    <w:rsid w:val="00CC0C88"/>
    <w:rsid w:val="00CC23E9"/>
    <w:rsid w:val="00CC33E9"/>
    <w:rsid w:val="00CC5624"/>
    <w:rsid w:val="00CD24AC"/>
    <w:rsid w:val="00CD56D4"/>
    <w:rsid w:val="00CD6114"/>
    <w:rsid w:val="00CD6E6F"/>
    <w:rsid w:val="00CD7A80"/>
    <w:rsid w:val="00CE117C"/>
    <w:rsid w:val="00CE253F"/>
    <w:rsid w:val="00CE26C8"/>
    <w:rsid w:val="00CF26AA"/>
    <w:rsid w:val="00CF47A4"/>
    <w:rsid w:val="00CF5119"/>
    <w:rsid w:val="00CF5B9E"/>
    <w:rsid w:val="00D02002"/>
    <w:rsid w:val="00D14E5B"/>
    <w:rsid w:val="00D23626"/>
    <w:rsid w:val="00D250CD"/>
    <w:rsid w:val="00D26A2E"/>
    <w:rsid w:val="00D27C51"/>
    <w:rsid w:val="00D35910"/>
    <w:rsid w:val="00D35B81"/>
    <w:rsid w:val="00D36D25"/>
    <w:rsid w:val="00D37A09"/>
    <w:rsid w:val="00D417E1"/>
    <w:rsid w:val="00D42DFB"/>
    <w:rsid w:val="00D5065D"/>
    <w:rsid w:val="00D51C83"/>
    <w:rsid w:val="00D62AB2"/>
    <w:rsid w:val="00D62CAB"/>
    <w:rsid w:val="00D66256"/>
    <w:rsid w:val="00D736CB"/>
    <w:rsid w:val="00D74A51"/>
    <w:rsid w:val="00D8305B"/>
    <w:rsid w:val="00D83A1E"/>
    <w:rsid w:val="00D915F2"/>
    <w:rsid w:val="00D93D86"/>
    <w:rsid w:val="00DA1BF0"/>
    <w:rsid w:val="00DA3633"/>
    <w:rsid w:val="00DA3CCD"/>
    <w:rsid w:val="00DA5CE5"/>
    <w:rsid w:val="00DB05CF"/>
    <w:rsid w:val="00DB36B9"/>
    <w:rsid w:val="00DB734C"/>
    <w:rsid w:val="00DC4A1B"/>
    <w:rsid w:val="00DC67E2"/>
    <w:rsid w:val="00DE0A30"/>
    <w:rsid w:val="00DE14CB"/>
    <w:rsid w:val="00DE5124"/>
    <w:rsid w:val="00DE52E5"/>
    <w:rsid w:val="00DF1BE5"/>
    <w:rsid w:val="00E022FD"/>
    <w:rsid w:val="00E040C9"/>
    <w:rsid w:val="00E0510C"/>
    <w:rsid w:val="00E059AA"/>
    <w:rsid w:val="00E06E5F"/>
    <w:rsid w:val="00E077CA"/>
    <w:rsid w:val="00E1278E"/>
    <w:rsid w:val="00E14DFC"/>
    <w:rsid w:val="00E15F9E"/>
    <w:rsid w:val="00E20783"/>
    <w:rsid w:val="00E2200B"/>
    <w:rsid w:val="00E24067"/>
    <w:rsid w:val="00E35658"/>
    <w:rsid w:val="00E36DAC"/>
    <w:rsid w:val="00E37FFB"/>
    <w:rsid w:val="00E43071"/>
    <w:rsid w:val="00E47724"/>
    <w:rsid w:val="00E511DE"/>
    <w:rsid w:val="00E52CF3"/>
    <w:rsid w:val="00E5357D"/>
    <w:rsid w:val="00E538D2"/>
    <w:rsid w:val="00E54A15"/>
    <w:rsid w:val="00E54DDA"/>
    <w:rsid w:val="00E6027B"/>
    <w:rsid w:val="00E61BF6"/>
    <w:rsid w:val="00E6213E"/>
    <w:rsid w:val="00E67A7F"/>
    <w:rsid w:val="00E70292"/>
    <w:rsid w:val="00E70CB3"/>
    <w:rsid w:val="00E70E3F"/>
    <w:rsid w:val="00E71041"/>
    <w:rsid w:val="00E73BF8"/>
    <w:rsid w:val="00E870F7"/>
    <w:rsid w:val="00E87946"/>
    <w:rsid w:val="00EA310D"/>
    <w:rsid w:val="00EB0BD8"/>
    <w:rsid w:val="00EB19A6"/>
    <w:rsid w:val="00EB44C3"/>
    <w:rsid w:val="00EB732C"/>
    <w:rsid w:val="00EB7576"/>
    <w:rsid w:val="00EC0654"/>
    <w:rsid w:val="00EC1C2B"/>
    <w:rsid w:val="00EC3502"/>
    <w:rsid w:val="00EC4061"/>
    <w:rsid w:val="00EC4604"/>
    <w:rsid w:val="00EC7BEB"/>
    <w:rsid w:val="00ED199B"/>
    <w:rsid w:val="00ED2697"/>
    <w:rsid w:val="00ED4582"/>
    <w:rsid w:val="00ED57A5"/>
    <w:rsid w:val="00ED5E1B"/>
    <w:rsid w:val="00ED6112"/>
    <w:rsid w:val="00ED72F3"/>
    <w:rsid w:val="00EE354E"/>
    <w:rsid w:val="00EE7030"/>
    <w:rsid w:val="00EF2D16"/>
    <w:rsid w:val="00EF3E99"/>
    <w:rsid w:val="00EF7B0B"/>
    <w:rsid w:val="00EF7C94"/>
    <w:rsid w:val="00F001DB"/>
    <w:rsid w:val="00F02C1E"/>
    <w:rsid w:val="00F11C86"/>
    <w:rsid w:val="00F16F36"/>
    <w:rsid w:val="00F2203A"/>
    <w:rsid w:val="00F23CC5"/>
    <w:rsid w:val="00F23FAE"/>
    <w:rsid w:val="00F252EA"/>
    <w:rsid w:val="00F258F6"/>
    <w:rsid w:val="00F26A63"/>
    <w:rsid w:val="00F30BDD"/>
    <w:rsid w:val="00F325E2"/>
    <w:rsid w:val="00F3593B"/>
    <w:rsid w:val="00F376DD"/>
    <w:rsid w:val="00F40E9B"/>
    <w:rsid w:val="00F4552D"/>
    <w:rsid w:val="00F47A9E"/>
    <w:rsid w:val="00F527D0"/>
    <w:rsid w:val="00F530B1"/>
    <w:rsid w:val="00F630EA"/>
    <w:rsid w:val="00F633F6"/>
    <w:rsid w:val="00F65132"/>
    <w:rsid w:val="00F67C6F"/>
    <w:rsid w:val="00F712F2"/>
    <w:rsid w:val="00F87082"/>
    <w:rsid w:val="00FA2FCA"/>
    <w:rsid w:val="00FA4832"/>
    <w:rsid w:val="00FA4D9E"/>
    <w:rsid w:val="00FB3482"/>
    <w:rsid w:val="00FB703E"/>
    <w:rsid w:val="00FB79D1"/>
    <w:rsid w:val="00FC3E70"/>
    <w:rsid w:val="00FD0A38"/>
    <w:rsid w:val="00FD1BD8"/>
    <w:rsid w:val="00FD41AE"/>
    <w:rsid w:val="00FE4EDD"/>
    <w:rsid w:val="00FF4DE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2" w:locked="1"/>
    <w:lsdException w:name="List 3"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semiHidden/>
    <w:rsid w:val="003233E0"/>
    <w:pPr>
      <w:spacing w:after="120"/>
      <w:jc w:val="left"/>
    </w:pPr>
    <w:rPr>
      <w:sz w:val="20"/>
      <w:szCs w:val="20"/>
    </w:rPr>
  </w:style>
  <w:style w:type="paragraph" w:styleId="Seznam">
    <w:name w:val="List"/>
    <w:basedOn w:val="Normln"/>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basedOn w:val="Standardnpsmoodstavce"/>
    <w:semiHidden/>
    <w:rsid w:val="003233E0"/>
    <w:rPr>
      <w:rFonts w:cs="Times New Roman"/>
    </w:rPr>
  </w:style>
  <w:style w:type="paragraph" w:styleId="Zpat">
    <w:name w:val="footer"/>
    <w:basedOn w:val="Normln"/>
    <w:semiHidden/>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basedOn w:val="Standardnpsmoodstav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styleId="Rozloendokumentu">
    <w:name w:val="Document Map"/>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basedOn w:val="Standardnpsmoodstavce"/>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basedOn w:val="Standardnpsmoodstavce"/>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basedOn w:val="Standardnpsmoodstavce"/>
    <w:link w:val="Textkomente"/>
    <w:semiHidden/>
    <w:locked/>
    <w:rsid w:val="00A107E7"/>
    <w:rPr>
      <w:rFonts w:cs="Times New Roman"/>
      <w:lang w:val="cs-CZ" w:eastAsia="cs-CZ" w:bidi="ar-SA"/>
    </w:rPr>
  </w:style>
  <w:style w:type="character" w:customStyle="1" w:styleId="CharChar1">
    <w:name w:val="Char Char1"/>
    <w:basedOn w:val="Standardnpsmoodstavce"/>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34"/>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3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3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3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34"/>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2" w:locked="1"/>
    <w:lsdException w:name="List 3" w:locked="1"/>
    <w:lsdException w:name="Title" w:locked="1" w:qFormat="1"/>
    <w:lsdException w:name="Default Paragraph Font" w:locked="1"/>
    <w:lsdException w:name="Body Tex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3814EF"/>
    <w:pPr>
      <w:jc w:val="both"/>
    </w:pPr>
    <w:rPr>
      <w:sz w:val="24"/>
      <w:szCs w:val="24"/>
    </w:rPr>
  </w:style>
  <w:style w:type="paragraph" w:styleId="Nadpis1">
    <w:name w:val="heading 1"/>
    <w:basedOn w:val="Normln"/>
    <w:next w:val="Normln"/>
    <w:qFormat/>
    <w:rsid w:val="003233E0"/>
    <w:pPr>
      <w:keepNext/>
      <w:jc w:val="center"/>
      <w:outlineLvl w:val="0"/>
    </w:pPr>
    <w:rPr>
      <w:rFonts w:ascii="Arial" w:hAnsi="Arial"/>
      <w:b/>
      <w:sz w:val="20"/>
    </w:rPr>
  </w:style>
  <w:style w:type="paragraph" w:styleId="Nadpis2">
    <w:name w:val="heading 2"/>
    <w:basedOn w:val="Normln"/>
    <w:next w:val="Normln"/>
    <w:qFormat/>
    <w:rsid w:val="003233E0"/>
    <w:pPr>
      <w:keepNext/>
      <w:jc w:val="center"/>
      <w:outlineLvl w:val="1"/>
    </w:pPr>
    <w:rPr>
      <w:b/>
    </w:rPr>
  </w:style>
  <w:style w:type="paragraph" w:styleId="Nadpis3">
    <w:name w:val="heading 3"/>
    <w:basedOn w:val="Normln"/>
    <w:next w:val="Normln"/>
    <w:qFormat/>
    <w:rsid w:val="003233E0"/>
    <w:pPr>
      <w:keepNext/>
      <w:spacing w:before="120"/>
      <w:jc w:val="left"/>
      <w:outlineLvl w:val="2"/>
    </w:pPr>
    <w:rPr>
      <w:rFonts w:ascii="Arial" w:hAnsi="Arial"/>
      <w:i/>
      <w:sz w:val="20"/>
    </w:rPr>
  </w:style>
  <w:style w:type="paragraph" w:styleId="Nadpis4">
    <w:name w:val="heading 4"/>
    <w:basedOn w:val="Normln"/>
    <w:next w:val="Normln"/>
    <w:qFormat/>
    <w:rsid w:val="003233E0"/>
    <w:pPr>
      <w:keepNext/>
      <w:jc w:val="right"/>
      <w:outlineLvl w:val="3"/>
    </w:pPr>
    <w:rPr>
      <w:rFonts w:ascii="Arial" w:hAnsi="Arial"/>
      <w:b/>
      <w:sz w:val="20"/>
    </w:rPr>
  </w:style>
  <w:style w:type="paragraph" w:styleId="Nadpis5">
    <w:name w:val="heading 5"/>
    <w:basedOn w:val="Normln"/>
    <w:next w:val="Normln"/>
    <w:qFormat/>
    <w:rsid w:val="003233E0"/>
    <w:pPr>
      <w:keepNext/>
      <w:ind w:left="6663" w:right="475" w:hanging="5943"/>
      <w:outlineLvl w:val="4"/>
    </w:pPr>
    <w:rPr>
      <w:rFonts w:ascii="Arial" w:hAnsi="Arial"/>
      <w:i/>
      <w:iCs/>
      <w:color w:val="000000"/>
      <w:sz w:val="20"/>
    </w:rPr>
  </w:style>
  <w:style w:type="paragraph" w:styleId="Nadpis6">
    <w:name w:val="heading 6"/>
    <w:basedOn w:val="Normln"/>
    <w:next w:val="Normln"/>
    <w:qFormat/>
    <w:rsid w:val="003233E0"/>
    <w:pPr>
      <w:keepNext/>
      <w:ind w:left="6663" w:right="475" w:hanging="5943"/>
      <w:outlineLvl w:val="5"/>
    </w:pPr>
    <w:rPr>
      <w:rFonts w:ascii="Arial" w:hAnsi="Arial"/>
      <w:i/>
      <w:iCs/>
      <w:sz w:val="20"/>
    </w:rPr>
  </w:style>
  <w:style w:type="paragraph" w:styleId="Nadpis7">
    <w:name w:val="heading 7"/>
    <w:basedOn w:val="Normln"/>
    <w:next w:val="Normln"/>
    <w:qFormat/>
    <w:rsid w:val="003233E0"/>
    <w:pPr>
      <w:spacing w:before="240" w:after="60"/>
      <w:outlineLvl w:val="6"/>
    </w:pPr>
  </w:style>
  <w:style w:type="paragraph" w:styleId="Nadpis8">
    <w:name w:val="heading 8"/>
    <w:basedOn w:val="Normln"/>
    <w:next w:val="Normln"/>
    <w:qFormat/>
    <w:rsid w:val="003233E0"/>
    <w:pPr>
      <w:spacing w:before="240" w:after="60"/>
      <w:outlineLvl w:val="7"/>
    </w:pPr>
    <w:rPr>
      <w:i/>
      <w:iCs/>
    </w:rPr>
  </w:style>
  <w:style w:type="paragraph" w:styleId="Nadpis9">
    <w:name w:val="heading 9"/>
    <w:basedOn w:val="Normln"/>
    <w:next w:val="Normln"/>
    <w:qFormat/>
    <w:rsid w:val="003233E0"/>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azeny">
    <w:name w:val="odsazeny"/>
    <w:basedOn w:val="Normln"/>
    <w:rsid w:val="003233E0"/>
    <w:pPr>
      <w:ind w:left="284" w:hanging="284"/>
    </w:pPr>
  </w:style>
  <w:style w:type="paragraph" w:customStyle="1" w:styleId="odsazeny2">
    <w:name w:val="odsazeny2"/>
    <w:basedOn w:val="Normln"/>
    <w:rsid w:val="003233E0"/>
    <w:pPr>
      <w:ind w:left="568" w:hanging="284"/>
    </w:pPr>
  </w:style>
  <w:style w:type="paragraph" w:customStyle="1" w:styleId="odsazeny3">
    <w:name w:val="odsazeny3"/>
    <w:basedOn w:val="odsazeny"/>
    <w:rsid w:val="003233E0"/>
    <w:pPr>
      <w:ind w:left="681" w:hanging="397"/>
    </w:pPr>
  </w:style>
  <w:style w:type="paragraph" w:customStyle="1" w:styleId="odsazeny4">
    <w:name w:val="odsazeny4"/>
    <w:basedOn w:val="Normln"/>
    <w:rsid w:val="003233E0"/>
    <w:pPr>
      <w:ind w:left="851" w:hanging="284"/>
    </w:pPr>
  </w:style>
  <w:style w:type="paragraph" w:customStyle="1" w:styleId="odsazeny5">
    <w:name w:val="odsazeny5"/>
    <w:basedOn w:val="Normln"/>
    <w:rsid w:val="003233E0"/>
    <w:pPr>
      <w:ind w:left="454" w:hanging="454"/>
    </w:pPr>
  </w:style>
  <w:style w:type="paragraph" w:customStyle="1" w:styleId="odsazeny1">
    <w:name w:val="odsazeny1"/>
    <w:basedOn w:val="Normln"/>
    <w:rsid w:val="003233E0"/>
    <w:pPr>
      <w:widowControl w:val="0"/>
      <w:autoSpaceDE w:val="0"/>
      <w:autoSpaceDN w:val="0"/>
      <w:ind w:left="284" w:hanging="284"/>
    </w:pPr>
  </w:style>
  <w:style w:type="paragraph" w:styleId="Nzev">
    <w:name w:val="Title"/>
    <w:basedOn w:val="Normln"/>
    <w:qFormat/>
    <w:rsid w:val="003233E0"/>
    <w:pPr>
      <w:spacing w:before="240" w:after="60"/>
      <w:jc w:val="center"/>
    </w:pPr>
    <w:rPr>
      <w:rFonts w:ascii="Arial" w:hAnsi="Arial"/>
      <w:b/>
      <w:kern w:val="28"/>
      <w:sz w:val="32"/>
      <w:szCs w:val="20"/>
    </w:rPr>
  </w:style>
  <w:style w:type="paragraph" w:styleId="Zkladntext">
    <w:name w:val="Body Text"/>
    <w:basedOn w:val="Normln"/>
    <w:semiHidden/>
    <w:rsid w:val="003233E0"/>
    <w:pPr>
      <w:spacing w:after="120"/>
      <w:jc w:val="left"/>
    </w:pPr>
    <w:rPr>
      <w:sz w:val="20"/>
      <w:szCs w:val="20"/>
    </w:rPr>
  </w:style>
  <w:style w:type="paragraph" w:styleId="Seznam">
    <w:name w:val="List"/>
    <w:basedOn w:val="Normln"/>
    <w:semiHidden/>
    <w:rsid w:val="003233E0"/>
    <w:pPr>
      <w:ind w:left="283" w:hanging="283"/>
      <w:jc w:val="left"/>
    </w:pPr>
    <w:rPr>
      <w:sz w:val="20"/>
      <w:szCs w:val="20"/>
    </w:rPr>
  </w:style>
  <w:style w:type="paragraph" w:styleId="Seznam2">
    <w:name w:val="List 2"/>
    <w:basedOn w:val="Normln"/>
    <w:semiHidden/>
    <w:rsid w:val="003233E0"/>
    <w:pPr>
      <w:ind w:left="566" w:hanging="283"/>
      <w:jc w:val="left"/>
    </w:pPr>
    <w:rPr>
      <w:sz w:val="20"/>
      <w:szCs w:val="20"/>
    </w:rPr>
  </w:style>
  <w:style w:type="paragraph" w:styleId="Seznam3">
    <w:name w:val="List 3"/>
    <w:basedOn w:val="Normln"/>
    <w:semiHidden/>
    <w:rsid w:val="003233E0"/>
    <w:pPr>
      <w:ind w:left="849" w:hanging="283"/>
      <w:jc w:val="left"/>
    </w:pPr>
    <w:rPr>
      <w:sz w:val="20"/>
      <w:szCs w:val="20"/>
    </w:rPr>
  </w:style>
  <w:style w:type="paragraph" w:styleId="Pokraovnseznamu3">
    <w:name w:val="List Continue 3"/>
    <w:basedOn w:val="Normln"/>
    <w:semiHidden/>
    <w:rsid w:val="003233E0"/>
    <w:pPr>
      <w:spacing w:after="120"/>
      <w:ind w:left="849"/>
      <w:jc w:val="left"/>
    </w:pPr>
    <w:rPr>
      <w:sz w:val="20"/>
      <w:szCs w:val="20"/>
    </w:rPr>
  </w:style>
  <w:style w:type="paragraph" w:styleId="Zkladntextodsazen">
    <w:name w:val="Body Text Indent"/>
    <w:basedOn w:val="Normln"/>
    <w:semiHidden/>
    <w:rsid w:val="003233E0"/>
    <w:pPr>
      <w:ind w:left="284"/>
    </w:pPr>
    <w:rPr>
      <w:sz w:val="20"/>
      <w:szCs w:val="20"/>
    </w:rPr>
  </w:style>
  <w:style w:type="paragraph" w:styleId="Seznamsodrkami4">
    <w:name w:val="List Bullet 4"/>
    <w:basedOn w:val="Normln"/>
    <w:autoRedefine/>
    <w:semiHidden/>
    <w:rsid w:val="003233E0"/>
    <w:pPr>
      <w:ind w:left="1132" w:hanging="283"/>
      <w:jc w:val="left"/>
    </w:pPr>
    <w:rPr>
      <w:sz w:val="20"/>
      <w:szCs w:val="20"/>
    </w:rPr>
  </w:style>
  <w:style w:type="paragraph" w:styleId="Pokraovnseznamu2">
    <w:name w:val="List Continue 2"/>
    <w:basedOn w:val="Normln"/>
    <w:semiHidden/>
    <w:rsid w:val="003233E0"/>
    <w:pPr>
      <w:spacing w:after="120"/>
      <w:ind w:left="566"/>
      <w:jc w:val="left"/>
    </w:pPr>
    <w:rPr>
      <w:sz w:val="20"/>
      <w:szCs w:val="20"/>
    </w:rPr>
  </w:style>
  <w:style w:type="paragraph" w:styleId="Seznamsodrkami3">
    <w:name w:val="List Bullet 3"/>
    <w:basedOn w:val="Normln"/>
    <w:autoRedefine/>
    <w:semiHidden/>
    <w:rsid w:val="003233E0"/>
    <w:pPr>
      <w:ind w:left="849" w:hanging="283"/>
      <w:jc w:val="left"/>
    </w:pPr>
    <w:rPr>
      <w:sz w:val="20"/>
      <w:szCs w:val="20"/>
    </w:rPr>
  </w:style>
  <w:style w:type="paragraph" w:styleId="Pokraovnseznamu">
    <w:name w:val="List Continue"/>
    <w:basedOn w:val="Normln"/>
    <w:semiHidden/>
    <w:rsid w:val="003233E0"/>
    <w:pPr>
      <w:spacing w:after="120"/>
      <w:ind w:left="283"/>
      <w:jc w:val="left"/>
    </w:pPr>
    <w:rPr>
      <w:sz w:val="20"/>
      <w:szCs w:val="20"/>
    </w:rPr>
  </w:style>
  <w:style w:type="paragraph" w:styleId="Zhlav">
    <w:name w:val="header"/>
    <w:basedOn w:val="Normln"/>
    <w:semiHidden/>
    <w:rsid w:val="003233E0"/>
    <w:pPr>
      <w:tabs>
        <w:tab w:val="center" w:pos="4536"/>
        <w:tab w:val="right" w:pos="9072"/>
      </w:tabs>
      <w:jc w:val="left"/>
    </w:pPr>
    <w:rPr>
      <w:sz w:val="20"/>
      <w:szCs w:val="20"/>
    </w:rPr>
  </w:style>
  <w:style w:type="character" w:styleId="slostrnky">
    <w:name w:val="page number"/>
    <w:basedOn w:val="Standardnpsmoodstavce"/>
    <w:semiHidden/>
    <w:rsid w:val="003233E0"/>
    <w:rPr>
      <w:rFonts w:cs="Times New Roman"/>
    </w:rPr>
  </w:style>
  <w:style w:type="paragraph" w:styleId="Zpat">
    <w:name w:val="footer"/>
    <w:basedOn w:val="Normln"/>
    <w:semiHidden/>
    <w:rsid w:val="003233E0"/>
    <w:pPr>
      <w:tabs>
        <w:tab w:val="center" w:pos="4536"/>
        <w:tab w:val="right" w:pos="9072"/>
      </w:tabs>
      <w:jc w:val="left"/>
    </w:pPr>
    <w:rPr>
      <w:sz w:val="20"/>
      <w:szCs w:val="20"/>
    </w:rPr>
  </w:style>
  <w:style w:type="paragraph" w:styleId="Zkladntextodsazen2">
    <w:name w:val="Body Text Indent 2"/>
    <w:basedOn w:val="Normln"/>
    <w:semiHidden/>
    <w:rsid w:val="003233E0"/>
    <w:pPr>
      <w:spacing w:before="120"/>
      <w:ind w:left="357" w:firstLine="284"/>
    </w:pPr>
    <w:rPr>
      <w:rFonts w:ascii="Arial" w:hAnsi="Arial"/>
      <w:sz w:val="20"/>
    </w:rPr>
  </w:style>
  <w:style w:type="paragraph" w:styleId="Zkladntext2">
    <w:name w:val="Body Text 2"/>
    <w:basedOn w:val="Normln"/>
    <w:semiHidden/>
    <w:rsid w:val="003233E0"/>
    <w:pPr>
      <w:jc w:val="center"/>
    </w:pPr>
    <w:rPr>
      <w:rFonts w:ascii="Arial" w:hAnsi="Arial" w:cs="Arial"/>
      <w:b/>
      <w:bCs/>
      <w:smallCaps/>
    </w:rPr>
  </w:style>
  <w:style w:type="character" w:styleId="Odkaznakoment">
    <w:name w:val="annotation reference"/>
    <w:basedOn w:val="Standardnpsmoodstavce"/>
    <w:semiHidden/>
    <w:rsid w:val="003233E0"/>
    <w:rPr>
      <w:rFonts w:cs="Times New Roman"/>
      <w:sz w:val="16"/>
      <w:szCs w:val="16"/>
    </w:rPr>
  </w:style>
  <w:style w:type="paragraph" w:styleId="Textkomente">
    <w:name w:val="annotation text"/>
    <w:basedOn w:val="Normln"/>
    <w:link w:val="TextkomenteChar"/>
    <w:semiHidden/>
    <w:rsid w:val="003233E0"/>
    <w:pPr>
      <w:jc w:val="left"/>
    </w:pPr>
    <w:rPr>
      <w:sz w:val="20"/>
      <w:szCs w:val="20"/>
    </w:rPr>
  </w:style>
  <w:style w:type="paragraph" w:styleId="Rozloendokumentu">
    <w:name w:val="Document Map"/>
    <w:basedOn w:val="Normln"/>
    <w:semiHidden/>
    <w:rsid w:val="003233E0"/>
    <w:pPr>
      <w:shd w:val="clear" w:color="auto" w:fill="000080"/>
    </w:pPr>
    <w:rPr>
      <w:rFonts w:ascii="Tahoma" w:hAnsi="Tahoma"/>
    </w:rPr>
  </w:style>
  <w:style w:type="paragraph" w:customStyle="1" w:styleId="Textbubliny1">
    <w:name w:val="Text bubliny1"/>
    <w:basedOn w:val="Normln"/>
    <w:semiHidden/>
    <w:rsid w:val="003233E0"/>
    <w:rPr>
      <w:rFonts w:ascii="Tahoma" w:hAnsi="Tahoma" w:cs="Tahoma"/>
      <w:sz w:val="16"/>
      <w:szCs w:val="16"/>
    </w:rPr>
  </w:style>
  <w:style w:type="paragraph" w:styleId="Zkladntextodsazen3">
    <w:name w:val="Body Text Indent 3"/>
    <w:basedOn w:val="Normln"/>
    <w:semiHidden/>
    <w:rsid w:val="003233E0"/>
    <w:pPr>
      <w:spacing w:after="120"/>
      <w:ind w:left="283"/>
    </w:pPr>
    <w:rPr>
      <w:sz w:val="16"/>
      <w:szCs w:val="16"/>
    </w:rPr>
  </w:style>
  <w:style w:type="paragraph" w:styleId="Zkladntext3">
    <w:name w:val="Body Text 3"/>
    <w:basedOn w:val="Normln"/>
    <w:semiHidden/>
    <w:rsid w:val="003233E0"/>
    <w:pPr>
      <w:spacing w:line="240" w:lineRule="exact"/>
      <w:ind w:right="475"/>
    </w:pPr>
    <w:rPr>
      <w:rFonts w:ascii="Arial" w:hAnsi="Arial"/>
      <w:sz w:val="20"/>
    </w:rPr>
  </w:style>
  <w:style w:type="paragraph" w:styleId="Textbubliny">
    <w:name w:val="Balloon Text"/>
    <w:basedOn w:val="Normln"/>
    <w:semiHidden/>
    <w:rsid w:val="003233E0"/>
    <w:rPr>
      <w:rFonts w:ascii="Tahoma" w:hAnsi="Tahoma" w:cs="Tahoma"/>
      <w:sz w:val="16"/>
      <w:szCs w:val="16"/>
    </w:rPr>
  </w:style>
  <w:style w:type="character" w:styleId="slodku">
    <w:name w:val="line number"/>
    <w:basedOn w:val="Standardnpsmoodstavce"/>
    <w:semiHidden/>
    <w:rsid w:val="003233E0"/>
    <w:rPr>
      <w:rFonts w:cs="Times New Roman"/>
    </w:rPr>
  </w:style>
  <w:style w:type="paragraph" w:customStyle="1" w:styleId="Odstavecseseznamem1">
    <w:name w:val="Odstavec se seznamem1"/>
    <w:basedOn w:val="Normln"/>
    <w:rsid w:val="00E70CB3"/>
    <w:pPr>
      <w:ind w:left="708"/>
    </w:pPr>
  </w:style>
  <w:style w:type="character" w:styleId="Hypertextovodkaz">
    <w:name w:val="Hyperlink"/>
    <w:basedOn w:val="Standardnpsmoodstavce"/>
    <w:rsid w:val="004B66B9"/>
    <w:rPr>
      <w:rFonts w:cs="Times New Roman"/>
      <w:color w:val="0000FF"/>
      <w:u w:val="single"/>
    </w:rPr>
  </w:style>
  <w:style w:type="paragraph" w:customStyle="1" w:styleId="Styl1">
    <w:name w:val="Styl1"/>
    <w:basedOn w:val="Normln"/>
    <w:rsid w:val="006A34BE"/>
    <w:pPr>
      <w:suppressAutoHyphens/>
      <w:jc w:val="left"/>
    </w:pPr>
    <w:rPr>
      <w:rFonts w:ascii="Arial" w:hAnsi="Arial"/>
      <w:sz w:val="22"/>
      <w:szCs w:val="20"/>
      <w:lang w:eastAsia="ar-SA"/>
    </w:rPr>
  </w:style>
  <w:style w:type="paragraph" w:customStyle="1" w:styleId="Normodsaz">
    <w:name w:val="Norm.odsaz."/>
    <w:basedOn w:val="Normln"/>
    <w:rsid w:val="00CB2895"/>
    <w:pPr>
      <w:tabs>
        <w:tab w:val="num" w:pos="1440"/>
      </w:tabs>
      <w:ind w:left="936" w:hanging="576"/>
    </w:pPr>
    <w:rPr>
      <w:szCs w:val="20"/>
    </w:rPr>
  </w:style>
  <w:style w:type="paragraph" w:customStyle="1" w:styleId="Prosttext1">
    <w:name w:val="Prostý text1"/>
    <w:basedOn w:val="Normln"/>
    <w:rsid w:val="00CB2895"/>
    <w:pPr>
      <w:suppressAutoHyphens/>
      <w:jc w:val="left"/>
    </w:pPr>
    <w:rPr>
      <w:rFonts w:ascii="Courier New" w:hAnsi="Courier New" w:cs="Courier New"/>
      <w:sz w:val="20"/>
      <w:szCs w:val="20"/>
      <w:lang w:eastAsia="ar-SA"/>
    </w:rPr>
  </w:style>
  <w:style w:type="paragraph" w:styleId="Pedmtkomente">
    <w:name w:val="annotation subject"/>
    <w:basedOn w:val="Textkomente"/>
    <w:next w:val="Textkomente"/>
    <w:semiHidden/>
    <w:rsid w:val="003673F4"/>
    <w:pPr>
      <w:jc w:val="both"/>
    </w:pPr>
    <w:rPr>
      <w:b/>
      <w:bCs/>
    </w:rPr>
  </w:style>
  <w:style w:type="character" w:customStyle="1" w:styleId="TextkomenteChar">
    <w:name w:val="Text komentáře Char"/>
    <w:basedOn w:val="Standardnpsmoodstavce"/>
    <w:link w:val="Textkomente"/>
    <w:semiHidden/>
    <w:locked/>
    <w:rsid w:val="00A107E7"/>
    <w:rPr>
      <w:rFonts w:cs="Times New Roman"/>
      <w:lang w:val="cs-CZ" w:eastAsia="cs-CZ" w:bidi="ar-SA"/>
    </w:rPr>
  </w:style>
  <w:style w:type="character" w:customStyle="1" w:styleId="CharChar1">
    <w:name w:val="Char Char1"/>
    <w:basedOn w:val="Standardnpsmoodstavce"/>
    <w:semiHidden/>
    <w:rsid w:val="00A335AF"/>
    <w:rPr>
      <w:rFonts w:cs="Times New Roman"/>
      <w:lang w:val="cs-CZ" w:eastAsia="cs-CZ" w:bidi="ar-SA"/>
    </w:rPr>
  </w:style>
  <w:style w:type="paragraph" w:customStyle="1" w:styleId="ZnakZnak1CharZnakZnakCharCharCharCharZnakZnakCharCharCharCharCharCharChar">
    <w:name w:val="Znak Znak1 Char Znak Znak Char Char Char Char Znak Znak Char Char Char Char Char Char Char"/>
    <w:basedOn w:val="Normln"/>
    <w:rsid w:val="00F87082"/>
    <w:pPr>
      <w:spacing w:after="160" w:line="240" w:lineRule="exact"/>
      <w:jc w:val="left"/>
    </w:pPr>
    <w:rPr>
      <w:rFonts w:ascii="Verdana" w:hAnsi="Verdana"/>
      <w:sz w:val="20"/>
      <w:szCs w:val="20"/>
      <w:lang w:val="en-US" w:eastAsia="en-US"/>
    </w:rPr>
  </w:style>
  <w:style w:type="character" w:customStyle="1" w:styleId="WW8Num6z1">
    <w:name w:val="WW8Num6z1"/>
    <w:rsid w:val="00232F97"/>
    <w:rPr>
      <w:rFonts w:ascii="Wingdings" w:hAnsi="Wingdings"/>
    </w:rPr>
  </w:style>
  <w:style w:type="character" w:customStyle="1" w:styleId="tsubjname">
    <w:name w:val="tsubjname"/>
    <w:basedOn w:val="Standardnpsmoodstavce"/>
    <w:rsid w:val="00AB5CB4"/>
  </w:style>
  <w:style w:type="paragraph" w:customStyle="1" w:styleId="cislovani1">
    <w:name w:val="cislovani 1"/>
    <w:basedOn w:val="Normln"/>
    <w:next w:val="Normln"/>
    <w:rsid w:val="00612F82"/>
    <w:pPr>
      <w:keepNext/>
      <w:numPr>
        <w:numId w:val="34"/>
      </w:numPr>
      <w:spacing w:before="480" w:line="288" w:lineRule="auto"/>
      <w:ind w:left="567"/>
      <w:jc w:val="left"/>
    </w:pPr>
    <w:rPr>
      <w:rFonts w:ascii="JohnSans Text Pro" w:hAnsi="JohnSans Text Pro"/>
      <w:b/>
      <w:caps/>
    </w:rPr>
  </w:style>
  <w:style w:type="paragraph" w:customStyle="1" w:styleId="Cislovani2">
    <w:name w:val="Cislovani 2"/>
    <w:basedOn w:val="Normln"/>
    <w:rsid w:val="00612F82"/>
    <w:pPr>
      <w:keepNext/>
      <w:numPr>
        <w:ilvl w:val="1"/>
        <w:numId w:val="34"/>
      </w:numPr>
      <w:tabs>
        <w:tab w:val="left" w:pos="851"/>
        <w:tab w:val="left" w:pos="1021"/>
      </w:tabs>
      <w:spacing w:before="240" w:line="288" w:lineRule="auto"/>
    </w:pPr>
    <w:rPr>
      <w:rFonts w:ascii="JohnSans Text Pro" w:hAnsi="JohnSans Text Pro"/>
      <w:sz w:val="20"/>
    </w:rPr>
  </w:style>
  <w:style w:type="paragraph" w:customStyle="1" w:styleId="Cislovani3">
    <w:name w:val="Cislovani 3"/>
    <w:basedOn w:val="Normln"/>
    <w:rsid w:val="00612F82"/>
    <w:pPr>
      <w:numPr>
        <w:ilvl w:val="2"/>
        <w:numId w:val="34"/>
      </w:numPr>
      <w:tabs>
        <w:tab w:val="left" w:pos="851"/>
      </w:tabs>
      <w:spacing w:before="120" w:line="288" w:lineRule="auto"/>
    </w:pPr>
    <w:rPr>
      <w:rFonts w:ascii="JohnSans Text Pro" w:hAnsi="JohnSans Text Pro"/>
      <w:sz w:val="20"/>
    </w:rPr>
  </w:style>
  <w:style w:type="paragraph" w:customStyle="1" w:styleId="Cislovani4">
    <w:name w:val="Cislovani 4"/>
    <w:basedOn w:val="Normln"/>
    <w:rsid w:val="00612F82"/>
    <w:pPr>
      <w:numPr>
        <w:ilvl w:val="3"/>
        <w:numId w:val="34"/>
      </w:numPr>
      <w:tabs>
        <w:tab w:val="left" w:pos="851"/>
      </w:tabs>
      <w:spacing w:before="120" w:line="288" w:lineRule="auto"/>
      <w:ind w:left="851" w:hanging="851"/>
    </w:pPr>
    <w:rPr>
      <w:rFonts w:ascii="JohnSans Text Pro" w:hAnsi="JohnSans Text Pro"/>
      <w:sz w:val="20"/>
    </w:rPr>
  </w:style>
  <w:style w:type="paragraph" w:customStyle="1" w:styleId="Cislovani4text">
    <w:name w:val="Cislovani 4 text"/>
    <w:basedOn w:val="Normln"/>
    <w:qFormat/>
    <w:rsid w:val="00612F82"/>
    <w:pPr>
      <w:numPr>
        <w:ilvl w:val="4"/>
        <w:numId w:val="34"/>
      </w:numPr>
      <w:tabs>
        <w:tab w:val="left" w:pos="851"/>
      </w:tabs>
      <w:spacing w:before="120" w:line="288" w:lineRule="auto"/>
      <w:ind w:left="851" w:hanging="851"/>
    </w:pPr>
    <w:rPr>
      <w:rFonts w:ascii="JohnSans Text Pro" w:hAnsi="JohnSans Text Pro"/>
      <w:i/>
      <w:sz w:val="20"/>
    </w:rPr>
  </w:style>
  <w:style w:type="paragraph" w:styleId="Odstavecseseznamem">
    <w:name w:val="List Paragraph"/>
    <w:basedOn w:val="Normln"/>
    <w:uiPriority w:val="34"/>
    <w:qFormat/>
    <w:rsid w:val="00FF4DE1"/>
    <w:pPr>
      <w:spacing w:after="200" w:line="276" w:lineRule="auto"/>
      <w:ind w:left="720"/>
      <w:contextualSpacing/>
      <w:jc w:val="left"/>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12309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po.cz"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pzp.cz" TargetMode="External"/><Relationship Id="rId4" Type="http://schemas.microsoft.com/office/2007/relationships/stylesWithEffects" Target="stylesWithEffects.xml"/><Relationship Id="rId9" Type="http://schemas.openxmlformats.org/officeDocument/2006/relationships/hyperlink" Target="http://www.opzp.cz"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URI="#idPackageObject" Type="http://www.w3.org/2000/09/xmldsig#Object">
      <DigestMethod Algorithm="http://www.w3.org/2000/09/xmldsig#sha1"/>
      <DigestValue>iK5e05WRwry8zlwjx9HHKyz7ubY=</DigestValue>
    </Reference>
    <Reference URI="#idOfficeObject" Type="http://www.w3.org/2000/09/xmldsig#Object">
      <DigestMethod Algorithm="http://www.w3.org/2000/09/xmldsig#sha1"/>
      <DigestValue>G3MnDgWhQX8Tx3+3dpx0MCPD4EA=</DigestValue>
    </Reference>
  </SignedInfo>
  <SignatureValue>
    PhbmFfFtLqmG08x74H+jYkoRPn84wVEX+Lwq6veppCXKRRzmpjGLj4IL1KV9MYxPWwNcTwn9
    Po06IAFEZ9Z9VFjy8SFXPUmtFj42AR1ns90EWosnFkoX7UwsrEwnDNxfHSt6SNLPChDg83AH
    I637B0qoleUQnOd5rEBgKkg//KJOpi5HnUEExDcVYPtnMjILCxIbqxqu/hjwR2BDV4nuEPnt
    MH9zhp7lBKRucyOUl6Fu4bfQo9FosIziqoFUgkTD3Ot5JKd6qyi0bwpRaetplPts367y9EsN
    nLeE/tEz3ZLCAm4k8T5y8iPrSOeGQbYlEQn0LcriM1OohQqCmH56rw==
  </SignatureValue>
  <KeyInfo>
    <KeyValue>
      <RSAKeyValue>
        <Modulus>
            sf8/9Z6d0GGgzJ6reVUPRNvZaT+BdAyMSahKiX6HHDRc94paybX1r7aEqQpLkBVaFiWnLFIQ
            LJrfexfA82e8EPaPWyUJlH3wVnWxMSf8kN+E3XzowRWvGVc5/44gKAv/QlWTpJC6f/r61ixi
            nRP8IPE7GjElXBhlCGZIdag1kjO2LQCTpyF/mNXJFisTDDPgEUncPSXrafP7gCxZHJoHy0Bt
            eyhKwTaokynHSzrvnLjRIrrTAddtYmltPd6ZvYNHUYl5R3YVquNnuousKZOt8/5DPfJSMZHE
            GfPcOa/Vvt6sYeh7TUbYRAKRyFrrkv4uTyTXXOWREcRNykuOFsKF3w==
          </Modulus>
        <Exponent>AQAB</Exponent>
      </RSAKeyValue>
    </KeyValue>
    <X509Data>
      <X509Certificate>
          MIIHGTCCBgGgAwIBAgIDFa0WMA0GCSqGSIb3DQEBCwUAMF8xCzAJBgNVBAYTAkNaMSwwKgYD
          VQQKDCPEjGVza8OhIHBvxaF0YSwgcy5wLiBbScSMIDQ3MTE0OTgzXTEiMCAGA1UEAxMZUG9z
          dFNpZ251bSBRdWFsaWZpZWQgQ0EgMjAeFw0xMzAyMTgxMzMzMjJaFw0xNDAyMTgxMzMzMjJa
          MIHzMQswCQYDVQQGEwJDWjFHMEUGA1UECgw+QXJtw6FkbsOtIFNlcnZpc27DrSwgcMWZw61z
          cMSbdmtvdsOhIG9yZ2FuaXphY2UgW0nEjCA2MDQ2MDU4MF0xODA2BgNVBAsML0FybcOhZG7D
          rSBTZXJ2aXNuw60sIHDFmcOtc3DEm3Zrb3bDoSBvcmdhbml6YWNlMRAwDgYDVQQLEwdQRVIx
          MTMwMRwwGgYDVQQDDBNJbmcuIFpkZW7Em2sgxaB1aGFqMRAwDgYDVQQFEwdQMzAzMTYwMR8w
          HQYDVQQMExZyZWZlcmVudCBha3ZpemljIFByYWhhMIIBIjANBgkqhkiG9w0BAQEFAAOCAQ8A
          MIIBCgKCAQEAsf8/9Z6d0GGgzJ6reVUPRNvZaT+BdAyMSahKiX6HHDRc94paybX1r7aEqQpL
          kBVaFiWnLFIQLJrfexfA82e8EPaPWyUJlH3wVnWxMSf8kN+E3XzowRWvGVc5/44gKAv/QlWT
          pJC6f/r61ixinRP8IPE7GjElXBhlCGZIdag1kjO2LQCTpyF/mNXJFisTDDPgEUncPSXrafP7
          gCxZHJoHy0BteyhKwTaokynHSzrvnLjRIrrTAddtYmltPd6ZvYNHUYl5R3YVquNnuousKZOt
          8/5DPfJSMZHEGfPcOa/Vvt6sYeh7TUbYRAKRyFrrkv4uTyTXXOWREcRNykuOFsKF3wIDAQAB
          o4IDRzCCA0MwRgYDVR0RBD8wPYEVemRlbmVrLnN1aGFqQGFzLXBvLmN6oBkGCSsGAQQB3BkC
          AaAMEwoxNzcwMjIwMzg2oAkGA1UEDaACEwAwggEOBgNVHSAEggEFMIIBATCB/gYJZ4EGAQQB
          B4FSMIHwMIHHBggrBgEFBQcCAjCBuhqBt1RlbnRvIGt2YWxpZmlrb3ZhbnkgY2VydGlmaWth
          dCBieWwgdnlkYW4gcG9kbGUgemFrb25hIDIyNy8yMDAwU2IuIGEgbmF2YXpueWNoIHByZWRw
          aXN1Li9UaGlzIHF1YWxpZmllZCBjZXJ0aWZpY2F0ZSB3YXMgaXNzdWVkIGFjY29yZGluZyB0
          byBMYXcgTm8gMjI3LzIwMDBDb2xsLiBhbmQgcmVsYXRlZCByZWd1bGF0aW9uczAkBggrBgEF
          BQcCARYYaHR0cDovL3d3dy5wb3N0c2lnbnVtLmN6MBgGCCsGAQUFBwEDBAwwCjAIBgYEAI5G
          AQEwgcgGCCsGAQUFBwEBBIG7MIG4MDsGCCsGAQUFBzAChi9odHRwOi8vd3d3LnBvc3RzaWdu
          dW0uY3ovY3J0L3BzcXVhbGlmaWVkY2EyLmNydDA8BggrBgEFBQcwAoYwaHR0cDovL3d3dzIu
          cG9zdHNpZ251bS5jei9jcnQvcHNxdWFsaWZpZWRjYTIuY3J0MDsGCCsGAQUFBzAChi9odHRw
          Oi8vcG9zdHNpZ251bS50dGMuY3ovY3J0L3BzcXVhbGlmaWVkY2EyLmNydDAOBgNVHQ8BAf8E
          BAMCBeAwHwYDVR0jBBgwFoAUiehM34smOT7XJC4SDnrn5ifl1pcwgbEGA1UdHwSBqTCBpjA1
          oDOgMYYvaHR0cDovL3d3dy5wb3N0c2lnbnVtLmN6L2NybC9wc3F1YWxpZmllZGNhMi5jcmww
          NqA0oDKGMGh0dHA6Ly93d3cyLnBvc3RzaWdudW0uY3ovY3JsL3BzcXVhbGlmaWVkY2EyLmNy
          bDA1oDOgMYYvaHR0cDovL3Bvc3RzaWdudW0udHRjLmN6L2NybC9wc3F1YWxpZmllZGNhMi5j
          cmwwHQYDVR0OBBYEFHwsl3yWf9S+54Kwui0tPL1pVbRwMA0GCSqGSIb3DQEBCwUAA4IBAQAC
          K1XoWLJs4Qcfmxr7jy1cXfzFsf61r2VimSDi0QhyYDX+XVfxV3wQoeYui0o7Q8tSp8wU9GBu
          AEH2/T5jSUzMgCg2TcQLI83nh8/0WmSjHdPlSW+erNEakwli4tCyj3OnHB9gRKO8YWP/KUyS
          wZCUDYU4pstB8s9qlNnOFFE86MZ/ie0YEc2civmrGws/V9eSWAC+a18nJArZdW22sYrKIAI2
          n7nb6askM1slXdBZ7o90389/Vv/JyQCCP1MRFfgIJMHlkJzGwYPgZJRj05vct/na7M7Qchvs
          KM8Flj1mgAH4OUn0CcMTnWMj3amTw0GIOH+iWiXQKwGDJ2dc9irj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16"/>
            <mdssi:RelationshipReference SourceId="rId6"/>
            <mdssi:RelationshipReference SourceId="rId5"/>
            <mdssi:RelationshipReference SourceId="rId15"/>
            <mdssi:RelationshipReference SourceId="rId14"/>
          </Transform>
          <Transform Algorithm="http://www.w3.org/TR/2001/REC-xml-c14n-20010315"/>
        </Transforms>
        <DigestMethod Algorithm="http://www.w3.org/2000/09/xmldsig#sha1"/>
        <DigestValue>4jsxQXlYmm0yxkkvwwLKgr/nzfM=</DigestValue>
      </Reference>
      <Reference URI="/word/_rels/footer2.xml.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gbnwIQ5F2pPoKAcGIIeUiwwhkDE=</DigestValue>
      </Reference>
      <Reference URI="/word/document.xml?ContentType=application/vnd.openxmlformats-officedocument.wordprocessingml.document.main+xml">
        <DigestMethod Algorithm="http://www.w3.org/2000/09/xmldsig#sha1"/>
        <DigestValue>qd1mGfvD36sSFyvwNJ/tk9b1byo=</DigestValue>
      </Reference>
      <Reference URI="/word/endnotes.xml?ContentType=application/vnd.openxmlformats-officedocument.wordprocessingml.endnotes+xml">
        <DigestMethod Algorithm="http://www.w3.org/2000/09/xmldsig#sha1"/>
        <DigestValue>LTv1J3T+vvzQLbzLfN2kdyl5GOk=</DigestValue>
      </Reference>
      <Reference URI="/word/fontTable.xml?ContentType=application/vnd.openxmlformats-officedocument.wordprocessingml.fontTable+xml">
        <DigestMethod Algorithm="http://www.w3.org/2000/09/xmldsig#sha1"/>
        <DigestValue>fvJJ6Qq7lIqiWZorYfyRD7TmOf8=</DigestValue>
      </Reference>
      <Reference URI="/word/footer1.xml?ContentType=application/vnd.openxmlformats-officedocument.wordprocessingml.footer+xml">
        <DigestMethod Algorithm="http://www.w3.org/2000/09/xmldsig#sha1"/>
        <DigestValue>0ShOMCesCgBcIoz/1F4mWJG8VV8=</DigestValue>
      </Reference>
      <Reference URI="/word/footer2.xml?ContentType=application/vnd.openxmlformats-officedocument.wordprocessingml.footer+xml">
        <DigestMethod Algorithm="http://www.w3.org/2000/09/xmldsig#sha1"/>
        <DigestValue>hWfIrwXQwMFCnlufRmDcfV/o4JM=</DigestValue>
      </Reference>
      <Reference URI="/word/footnotes.xml?ContentType=application/vnd.openxmlformats-officedocument.wordprocessingml.footnotes+xml">
        <DigestMethod Algorithm="http://www.w3.org/2000/09/xmldsig#sha1"/>
        <DigestValue>9vSZBqOds5crGFk49Uw8P2mN+DA=</DigestValue>
      </Reference>
      <Reference URI="/word/header1.xml?ContentType=application/vnd.openxmlformats-officedocument.wordprocessingml.header+xml">
        <DigestMethod Algorithm="http://www.w3.org/2000/09/xmldsig#sha1"/>
        <DigestValue>JGdz+XvkVVFEqW1BByjZk67Hjdo=</DigestValue>
      </Reference>
      <Reference URI="/word/media/image1.jpeg?ContentType=image/jpeg">
        <DigestMethod Algorithm="http://www.w3.org/2000/09/xmldsig#sha1"/>
        <DigestValue>sgWbAenO96LRtXyvGq0JnskQsFE=</DigestValue>
      </Reference>
      <Reference URI="/word/numbering.xml?ContentType=application/vnd.openxmlformats-officedocument.wordprocessingml.numbering+xml">
        <DigestMethod Algorithm="http://www.w3.org/2000/09/xmldsig#sha1"/>
        <DigestValue>roz1TZh0+XUkgJHqEityFZBfaEQ=</DigestValue>
      </Reference>
      <Reference URI="/word/settings.xml?ContentType=application/vnd.openxmlformats-officedocument.wordprocessingml.settings+xml">
        <DigestMethod Algorithm="http://www.w3.org/2000/09/xmldsig#sha1"/>
        <DigestValue>XwF9aIqPWVHCrUtwJsX78RrE16s=</DigestValue>
      </Reference>
      <Reference URI="/word/styles.xml?ContentType=application/vnd.openxmlformats-officedocument.wordprocessingml.styles+xml">
        <DigestMethod Algorithm="http://www.w3.org/2000/09/xmldsig#sha1"/>
        <DigestValue>5Jqg4rsUv8Y9sOKLmGfa97UdE+A=</DigestValue>
      </Reference>
      <Reference URI="/word/theme/theme1.xml?ContentType=application/vnd.openxmlformats-officedocument.theme+xml">
        <DigestMethod Algorithm="http://www.w3.org/2000/09/xmldsig#sha1"/>
        <DigestValue>AD8pTYTwWdY2i3V+GDTPhUgnfUA=</DigestValue>
      </Reference>
      <Reference URI="/word/webSettings.xml?ContentType=application/vnd.openxmlformats-officedocument.wordprocessingml.webSettings+xml">
        <DigestMethod Algorithm="http://www.w3.org/2000/09/xmldsig#sha1"/>
        <DigestValue>xZUK/hQLnG39kRox5JTJ2Ha2HhI=</DigestValue>
      </Reference>
    </Manifest>
    <SignatureProperties>
      <SignatureProperty Id="idSignatureTime" Target="#idPackageSignature">
        <mdssi:SignatureTime>
          <mdssi:Format>YYYY-MM-DDThh:mm:ssTZD</mdssi:Format>
          <mdssi:Value>2014-01-22T13:52:45Z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12.0</OfficeVersion>
          <ApplicationVersion>12.0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5724F-E39D-40B6-AC63-B73FAA24D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1</Pages>
  <Words>10297</Words>
  <Characters>60755</Characters>
  <Application>Microsoft Office Word</Application>
  <DocSecurity>0</DocSecurity>
  <Lines>506</Lines>
  <Paragraphs>141</Paragraphs>
  <ScaleCrop>false</ScaleCrop>
  <HeadingPairs>
    <vt:vector size="2" baseType="variant">
      <vt:variant>
        <vt:lpstr>Název</vt:lpstr>
      </vt:variant>
      <vt:variant>
        <vt:i4>1</vt:i4>
      </vt:variant>
    </vt:vector>
  </HeadingPairs>
  <TitlesOfParts>
    <vt:vector size="1" baseType="lpstr">
      <vt:lpstr>Smlouva o dílo</vt:lpstr>
    </vt:vector>
  </TitlesOfParts>
  <Company>CEP</Company>
  <LinksUpToDate>false</LinksUpToDate>
  <CharactersWithSpaces>70911</CharactersWithSpaces>
  <SharedDoc>false</SharedDoc>
  <HLinks>
    <vt:vector size="12" baseType="variant">
      <vt:variant>
        <vt:i4>6946867</vt:i4>
      </vt:variant>
      <vt:variant>
        <vt:i4>3</vt:i4>
      </vt:variant>
      <vt:variant>
        <vt:i4>0</vt:i4>
      </vt:variant>
      <vt:variant>
        <vt:i4>5</vt:i4>
      </vt:variant>
      <vt:variant>
        <vt:lpwstr>http://www.opzp.cz/</vt:lpwstr>
      </vt:variant>
      <vt:variant>
        <vt:lpwstr/>
      </vt:variant>
      <vt:variant>
        <vt:i4>6946867</vt:i4>
      </vt:variant>
      <vt:variant>
        <vt:i4>0</vt:i4>
      </vt:variant>
      <vt:variant>
        <vt:i4>0</vt:i4>
      </vt:variant>
      <vt:variant>
        <vt:i4>5</vt:i4>
      </vt:variant>
      <vt:variant>
        <vt:lpwstr>http://www.opzp.cz/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Oldřich Šulák</dc:creator>
  <cp:lastModifiedBy>Gabriela Vysoká</cp:lastModifiedBy>
  <cp:revision>30</cp:revision>
  <cp:lastPrinted>2012-03-12T13:55:00Z</cp:lastPrinted>
  <dcterms:created xsi:type="dcterms:W3CDTF">2013-08-14T09:36:00Z</dcterms:created>
  <dcterms:modified xsi:type="dcterms:W3CDTF">2014-01-22T09:44:00Z</dcterms:modified>
</cp:coreProperties>
</file>