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1571E1" w:rsidRDefault="001571E1" w:rsidP="001571E1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Týniště nad Orlicí – vodárna</w:t>
            </w:r>
          </w:p>
          <w:p w:rsidR="005449AD" w:rsidRPr="00676F01" w:rsidRDefault="001571E1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– realizace technologie reverzní osmózy a odstranění dusičnanů</w:t>
            </w:r>
            <w:r w:rsidRPr="00676F01">
              <w:rPr>
                <w:b/>
                <w:bCs/>
                <w:i/>
                <w:sz w:val="32"/>
                <w:szCs w:val="32"/>
              </w:rPr>
              <w:t xml:space="preserve"> </w:t>
            </w: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236CF9">
              <w:rPr>
                <w:bCs/>
              </w:rPr>
              <w:t>21</w:t>
            </w:r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2F3CD9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BF4EC0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</w:t>
            </w:r>
            <w:r w:rsidR="004E02FE">
              <w:rPr>
                <w:b/>
                <w:i/>
                <w:iCs/>
                <w:szCs w:val="20"/>
              </w:rPr>
              <w:t>elková nabídková cena za celý předmět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571E1"/>
    <w:rsid w:val="001D6AA9"/>
    <w:rsid w:val="00235F9E"/>
    <w:rsid w:val="00236CF9"/>
    <w:rsid w:val="0029437B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1Q+I98Db+cb5B09vBAeyGMBDi3Q=</ds:DigestValue>
    </ds:Reference>
  </ds:SignedInfo>
  <ds:SignatureValue>gWvdXESrpxD/LCuOmdA9RoprdaiZcKgfQEy1ObKaz5al7txCA4L4HT14SPzOQu/vOK4Ea0+0IrdJrstwogEGCMV93URsQJLQQn1Usqlv28X/CBrseJqUZL7riAA1PutvoHk/QbnddTJC7nEKMLa62chAWoJ19VUwCKZ1ggD7BpjHGeNH976i2kuDRlU/BWB2mq7A++ezVBKHP+vqTmTi5Y0Y+HQSQfJGfOYTEltMso/7oTxQio2gmpkjlgVOnxDAnz0GdKhgnXEXbE8taOP1PH+WLyhB4goE7tVa/n5IBhMJiwwGgdAnXHRIXsU2V05HOWoKmZFpRJDmyCp38fv91w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6+a+hfJac0EOeyuYVoCUTIITnpQ=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P/Tnw0JOPA1PuJ7frARVgq0PvdI=</ds:DigestValue>
      </ds:Reference>
      <ds:Reference URI="/docProps/core.xml?ContentType=application/vnd.openxmlformats-package.core-properties+xml">
        <ds:DigestMethod Algorithm="http://www.w3.org/2000/09/xmldsig#sha1"/>
        <ds:DigestValue>ssFPxuGqiaq6B/h/r7cfKW11EOg=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2014-05-15T06:25:24.9Z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cp:lastPrinted>2013-11-28T15:25:00Z</cp:lastPrinted>
  <dcterms:created xsi:type="dcterms:W3CDTF">2014-05-07T07:58:00Z</dcterms:created>
  <dcterms:modified xsi:type="dcterms:W3CDTF">2014-05-07T07:59:00Z</dcterms:modified>
</cp:coreProperties>
</file>