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80710F" w:rsidRPr="00AA1E72" w:rsidRDefault="008D6172" w:rsidP="007B217D">
      <w:pPr>
        <w:pStyle w:val="Nzev"/>
        <w:pBdr>
          <w:bottom w:val="single" w:sz="12" w:space="1" w:color="auto"/>
        </w:pBdr>
        <w:spacing w:before="0" w:after="0"/>
        <w:rPr>
          <w:rFonts w:ascii="Times New Roman" w:hAnsi="Times New Roman"/>
          <w:color w:val="000000"/>
          <w:sz w:val="24"/>
        </w:rPr>
      </w:pPr>
      <w:r>
        <w:rPr>
          <w:rFonts w:ascii="Times New Roman" w:hAnsi="Times New Roman"/>
          <w:color w:val="000000"/>
          <w:sz w:val="24"/>
        </w:rPr>
        <w:t>U</w:t>
      </w:r>
      <w:r w:rsidR="009D2942" w:rsidRPr="009D2942">
        <w:rPr>
          <w:rFonts w:ascii="Times New Roman" w:hAnsi="Times New Roman"/>
          <w:color w:val="000000"/>
          <w:sz w:val="24"/>
        </w:rPr>
        <w:t>-XXX-00/14</w:t>
      </w:r>
    </w:p>
    <w:p w:rsidR="0080710F" w:rsidRPr="0017272E" w:rsidRDefault="0080710F">
      <w:pPr>
        <w:pStyle w:val="Nzev"/>
        <w:spacing w:before="0" w:after="0"/>
        <w:jc w:val="both"/>
        <w:rPr>
          <w:rFonts w:ascii="Times New Roman" w:hAnsi="Times New Roman"/>
          <w:b w:val="0"/>
          <w:color w:val="000000"/>
          <w:sz w:val="20"/>
        </w:rPr>
      </w:pPr>
    </w:p>
    <w:p w:rsidR="0080710F" w:rsidRDefault="0080710F" w:rsidP="00095946">
      <w:pPr>
        <w:pStyle w:val="Nzev"/>
        <w:spacing w:before="0" w:after="0"/>
        <w:rPr>
          <w:rFonts w:ascii="Times New Roman" w:hAnsi="Times New Roman"/>
          <w:color w:val="000000"/>
          <w:sz w:val="20"/>
        </w:rPr>
      </w:pPr>
      <w:r w:rsidRPr="0017272E">
        <w:rPr>
          <w:rFonts w:ascii="Times New Roman" w:hAnsi="Times New Roman"/>
          <w:color w:val="000000"/>
          <w:sz w:val="20"/>
        </w:rPr>
        <w:t>Smluvní strany</w:t>
      </w:r>
    </w:p>
    <w:p w:rsidR="005D1B5D" w:rsidRPr="007F1C09" w:rsidRDefault="005D1B5D" w:rsidP="00095946">
      <w:pPr>
        <w:shd w:val="clear" w:color="auto" w:fill="FFFFFF"/>
        <w:tabs>
          <w:tab w:val="left" w:pos="3125"/>
        </w:tabs>
        <w:rPr>
          <w:b/>
          <w:spacing w:val="-4"/>
          <w:sz w:val="20"/>
          <w:szCs w:val="20"/>
        </w:rPr>
      </w:pPr>
      <w:r w:rsidRPr="007F1C09">
        <w:rPr>
          <w:b/>
          <w:sz w:val="20"/>
          <w:szCs w:val="20"/>
        </w:rPr>
        <w:t>Armádní Servisní, příspěvková organizace</w:t>
      </w:r>
    </w:p>
    <w:p w:rsidR="0080710F" w:rsidRPr="007F1C09" w:rsidRDefault="0080710F" w:rsidP="00095946">
      <w:pPr>
        <w:shd w:val="clear" w:color="auto" w:fill="FFFFFF"/>
        <w:tabs>
          <w:tab w:val="left" w:pos="3125"/>
        </w:tabs>
        <w:rPr>
          <w:spacing w:val="-4"/>
          <w:sz w:val="20"/>
          <w:szCs w:val="20"/>
        </w:rPr>
      </w:pPr>
      <w:r w:rsidRPr="007F1C09">
        <w:rPr>
          <w:spacing w:val="-4"/>
          <w:sz w:val="20"/>
          <w:szCs w:val="20"/>
        </w:rPr>
        <w:t xml:space="preserve">se sídlem: </w:t>
      </w:r>
      <w:r w:rsidR="005D1B5D" w:rsidRPr="007F1C09">
        <w:rPr>
          <w:sz w:val="20"/>
          <w:szCs w:val="20"/>
        </w:rPr>
        <w:t>Podbabská 1589/1, 160 00 Praha 6 - Dejvice</w:t>
      </w:r>
      <w:r w:rsidR="005D1B5D" w:rsidRPr="007F1C09">
        <w:rPr>
          <w:sz w:val="20"/>
          <w:szCs w:val="20"/>
        </w:rPr>
        <w:tab/>
      </w:r>
    </w:p>
    <w:p w:rsidR="0080710F" w:rsidRPr="008A70EA" w:rsidRDefault="00241145" w:rsidP="00095946">
      <w:pPr>
        <w:shd w:val="clear" w:color="auto" w:fill="FFFFFF"/>
        <w:tabs>
          <w:tab w:val="left" w:pos="3139"/>
        </w:tabs>
        <w:rPr>
          <w:spacing w:val="-4"/>
          <w:sz w:val="20"/>
          <w:szCs w:val="20"/>
        </w:rPr>
      </w:pPr>
      <w:r w:rsidRPr="007F1C09">
        <w:rPr>
          <w:spacing w:val="-4"/>
          <w:sz w:val="20"/>
          <w:szCs w:val="20"/>
        </w:rPr>
        <w:t>Z</w:t>
      </w:r>
      <w:r w:rsidR="0080710F" w:rsidRPr="007F1C09">
        <w:rPr>
          <w:spacing w:val="-4"/>
          <w:sz w:val="20"/>
          <w:szCs w:val="20"/>
        </w:rPr>
        <w:t xml:space="preserve">astoupená: </w:t>
      </w:r>
      <w:r w:rsidR="005D1B5D" w:rsidRPr="007F1C09">
        <w:rPr>
          <w:spacing w:val="-4"/>
          <w:sz w:val="20"/>
          <w:szCs w:val="20"/>
        </w:rPr>
        <w:t>Ing. Dagmar Kynclov</w:t>
      </w:r>
      <w:r w:rsidR="008A70EA">
        <w:rPr>
          <w:spacing w:val="-4"/>
          <w:sz w:val="20"/>
          <w:szCs w:val="20"/>
        </w:rPr>
        <w:t>ou</w:t>
      </w:r>
      <w:r w:rsidR="005D1B5D" w:rsidRPr="007F1C09">
        <w:rPr>
          <w:spacing w:val="-4"/>
          <w:sz w:val="20"/>
          <w:szCs w:val="20"/>
        </w:rPr>
        <w:t>, MBA -</w:t>
      </w:r>
      <w:r w:rsidR="00AB5CB4" w:rsidRPr="007F1C09">
        <w:rPr>
          <w:spacing w:val="-4"/>
          <w:sz w:val="20"/>
          <w:szCs w:val="20"/>
        </w:rPr>
        <w:t xml:space="preserve"> ředitelk</w:t>
      </w:r>
      <w:r w:rsidR="008A70EA">
        <w:rPr>
          <w:spacing w:val="-4"/>
          <w:sz w:val="20"/>
          <w:szCs w:val="20"/>
        </w:rPr>
        <w:t>ou</w:t>
      </w:r>
    </w:p>
    <w:p w:rsidR="0080710F" w:rsidRPr="00AB5CB4" w:rsidRDefault="0080710F" w:rsidP="00095946">
      <w:pPr>
        <w:shd w:val="clear" w:color="auto" w:fill="FFFFFF"/>
        <w:tabs>
          <w:tab w:val="left" w:pos="3125"/>
          <w:tab w:val="left" w:leader="hyphen" w:pos="3758"/>
        </w:tabs>
        <w:rPr>
          <w:spacing w:val="-4"/>
          <w:sz w:val="20"/>
          <w:szCs w:val="20"/>
        </w:rPr>
      </w:pPr>
      <w:r w:rsidRPr="00AB5CB4">
        <w:rPr>
          <w:spacing w:val="-4"/>
          <w:sz w:val="20"/>
          <w:szCs w:val="20"/>
        </w:rPr>
        <w:t xml:space="preserve">IČ: </w:t>
      </w:r>
      <w:r w:rsidR="005D1B5D">
        <w:rPr>
          <w:spacing w:val="-4"/>
          <w:sz w:val="20"/>
          <w:szCs w:val="20"/>
        </w:rPr>
        <w:t>604 60 580</w:t>
      </w:r>
    </w:p>
    <w:p w:rsidR="0080710F" w:rsidRDefault="0080710F" w:rsidP="009A09FF">
      <w:pPr>
        <w:shd w:val="clear" w:color="auto" w:fill="FFFFFF"/>
        <w:tabs>
          <w:tab w:val="left" w:pos="3134"/>
          <w:tab w:val="left" w:leader="hyphen" w:pos="3758"/>
        </w:tabs>
        <w:rPr>
          <w:spacing w:val="-4"/>
          <w:sz w:val="20"/>
          <w:szCs w:val="20"/>
        </w:rPr>
      </w:pPr>
      <w:r w:rsidRPr="00AB5CB4">
        <w:rPr>
          <w:spacing w:val="-4"/>
          <w:sz w:val="20"/>
          <w:szCs w:val="20"/>
        </w:rPr>
        <w:t>DIČ: CZ</w:t>
      </w:r>
      <w:r w:rsidR="005D1B5D">
        <w:rPr>
          <w:spacing w:val="-4"/>
          <w:sz w:val="20"/>
          <w:szCs w:val="20"/>
        </w:rPr>
        <w:t>604 60</w:t>
      </w:r>
      <w:r w:rsidR="00105D81">
        <w:rPr>
          <w:spacing w:val="-4"/>
          <w:sz w:val="20"/>
          <w:szCs w:val="20"/>
        </w:rPr>
        <w:t> </w:t>
      </w:r>
      <w:r w:rsidR="005D1B5D">
        <w:rPr>
          <w:spacing w:val="-4"/>
          <w:sz w:val="20"/>
          <w:szCs w:val="20"/>
        </w:rPr>
        <w:t>580</w:t>
      </w:r>
    </w:p>
    <w:p w:rsidR="00105D81" w:rsidRPr="00AB5CB4" w:rsidRDefault="00105D81" w:rsidP="009A09FF">
      <w:pPr>
        <w:shd w:val="clear" w:color="auto" w:fill="FFFFFF"/>
        <w:tabs>
          <w:tab w:val="left" w:pos="3134"/>
          <w:tab w:val="left" w:leader="hyphen" w:pos="3758"/>
        </w:tabs>
        <w:rPr>
          <w:spacing w:val="-4"/>
          <w:sz w:val="20"/>
          <w:szCs w:val="20"/>
        </w:rPr>
      </w:pPr>
      <w:r w:rsidRPr="00105D81">
        <w:rPr>
          <w:i/>
          <w:iCs/>
          <w:spacing w:val="-4"/>
          <w:sz w:val="20"/>
          <w:szCs w:val="20"/>
        </w:rPr>
        <w:t>Zapsaný v obchodním rejstříku u:</w:t>
      </w:r>
      <w:r w:rsidRPr="00105D81">
        <w:rPr>
          <w:spacing w:val="-4"/>
          <w:sz w:val="20"/>
          <w:szCs w:val="20"/>
        </w:rPr>
        <w:t xml:space="preserve"> Městského soudu v Praze pod sp. zn. PR1342 </w:t>
      </w:r>
    </w:p>
    <w:p w:rsidR="0080710F" w:rsidRPr="00AB5CB4" w:rsidRDefault="0080710F" w:rsidP="009A09FF">
      <w:pPr>
        <w:shd w:val="clear" w:color="auto" w:fill="FFFFFF"/>
        <w:tabs>
          <w:tab w:val="left" w:pos="3134"/>
          <w:tab w:val="left" w:leader="hyphen" w:pos="3758"/>
        </w:tabs>
        <w:rPr>
          <w:spacing w:val="-4"/>
          <w:sz w:val="20"/>
          <w:szCs w:val="20"/>
        </w:rPr>
      </w:pPr>
      <w:r w:rsidRPr="00AB5CB4">
        <w:rPr>
          <w:spacing w:val="-4"/>
          <w:sz w:val="20"/>
          <w:szCs w:val="20"/>
        </w:rPr>
        <w:t xml:space="preserve">bankovní spojení: </w:t>
      </w:r>
      <w:r w:rsidR="005D1B5D">
        <w:rPr>
          <w:spacing w:val="-4"/>
          <w:sz w:val="20"/>
          <w:szCs w:val="20"/>
        </w:rPr>
        <w:t>ČNB, Na Příkopě 28, Praha 1</w:t>
      </w:r>
    </w:p>
    <w:p w:rsidR="0080710F" w:rsidRDefault="0080710F" w:rsidP="00095946">
      <w:pPr>
        <w:shd w:val="clear" w:color="auto" w:fill="FFFFFF"/>
        <w:tabs>
          <w:tab w:val="left" w:pos="3119"/>
        </w:tabs>
        <w:rPr>
          <w:spacing w:val="-3"/>
          <w:sz w:val="20"/>
          <w:szCs w:val="20"/>
        </w:rPr>
      </w:pPr>
      <w:r w:rsidRPr="0017272E">
        <w:rPr>
          <w:spacing w:val="-3"/>
          <w:sz w:val="20"/>
          <w:szCs w:val="20"/>
        </w:rPr>
        <w:t xml:space="preserve">č. účtu: </w:t>
      </w:r>
      <w:r w:rsidR="005D1B5D">
        <w:rPr>
          <w:spacing w:val="-3"/>
          <w:sz w:val="20"/>
          <w:szCs w:val="20"/>
        </w:rPr>
        <w:t>30523881/0710</w:t>
      </w:r>
    </w:p>
    <w:p w:rsidR="006E2193" w:rsidRPr="0017272E" w:rsidRDefault="006E2193" w:rsidP="00095946">
      <w:pPr>
        <w:shd w:val="clear" w:color="auto" w:fill="FFFFFF"/>
        <w:tabs>
          <w:tab w:val="left" w:pos="3119"/>
        </w:tabs>
        <w:rPr>
          <w:sz w:val="20"/>
          <w:szCs w:val="20"/>
        </w:rPr>
      </w:pPr>
      <w:r>
        <w:rPr>
          <w:spacing w:val="-3"/>
          <w:sz w:val="20"/>
          <w:szCs w:val="20"/>
        </w:rPr>
        <w:t>ID datové schránky: dugmkm6</w:t>
      </w:r>
    </w:p>
    <w:p w:rsidR="0080710F" w:rsidRPr="0017272E" w:rsidRDefault="0080710F" w:rsidP="00095946">
      <w:pPr>
        <w:shd w:val="clear" w:color="auto" w:fill="FFFFFF"/>
        <w:rPr>
          <w:bCs/>
          <w:spacing w:val="-4"/>
          <w:sz w:val="20"/>
          <w:szCs w:val="20"/>
        </w:rPr>
      </w:pPr>
      <w:r w:rsidRPr="0017272E">
        <w:rPr>
          <w:spacing w:val="-4"/>
          <w:sz w:val="20"/>
          <w:szCs w:val="20"/>
        </w:rPr>
        <w:t xml:space="preserve">(dále jen </w:t>
      </w:r>
      <w:r w:rsidRPr="0017272E">
        <w:rPr>
          <w:b/>
          <w:bCs/>
          <w:spacing w:val="-4"/>
          <w:sz w:val="20"/>
          <w:szCs w:val="20"/>
        </w:rPr>
        <w:t>„objednatel"</w:t>
      </w:r>
      <w:r w:rsidRPr="0017272E">
        <w:rPr>
          <w:bCs/>
          <w:spacing w:val="-4"/>
          <w:sz w:val="20"/>
          <w:szCs w:val="20"/>
        </w:rPr>
        <w:t>)</w:t>
      </w:r>
    </w:p>
    <w:p w:rsidR="0080710F" w:rsidRPr="0017272E" w:rsidRDefault="0080710F" w:rsidP="00E870F7">
      <w:pPr>
        <w:shd w:val="clear" w:color="auto" w:fill="FFFFFF"/>
        <w:spacing w:before="240"/>
        <w:rPr>
          <w:b/>
          <w:bCs/>
          <w:sz w:val="20"/>
          <w:szCs w:val="20"/>
        </w:rPr>
      </w:pPr>
      <w:r w:rsidRPr="0017272E">
        <w:rPr>
          <w:b/>
          <w:bCs/>
          <w:sz w:val="20"/>
          <w:szCs w:val="20"/>
        </w:rPr>
        <w:t>a</w:t>
      </w:r>
    </w:p>
    <w:p w:rsidR="0080710F" w:rsidRPr="0017272E" w:rsidRDefault="0080710F" w:rsidP="00E870F7">
      <w:pPr>
        <w:shd w:val="clear" w:color="auto" w:fill="FFFFFF"/>
        <w:spacing w:before="240"/>
        <w:rPr>
          <w:b/>
          <w:bCs/>
          <w:sz w:val="20"/>
          <w:szCs w:val="20"/>
        </w:rPr>
      </w:pPr>
      <w:r>
        <w:rPr>
          <w:b/>
          <w:bCs/>
          <w:sz w:val="20"/>
          <w:szCs w:val="20"/>
        </w:rPr>
        <w:t>Název</w:t>
      </w:r>
    </w:p>
    <w:p w:rsidR="0080710F" w:rsidRPr="0017272E" w:rsidRDefault="0080710F" w:rsidP="00095946">
      <w:pPr>
        <w:shd w:val="clear" w:color="auto" w:fill="FFFFFF"/>
        <w:rPr>
          <w:bCs/>
          <w:sz w:val="20"/>
          <w:szCs w:val="20"/>
        </w:rPr>
      </w:pPr>
      <w:r w:rsidRPr="0017272E">
        <w:rPr>
          <w:bCs/>
          <w:sz w:val="20"/>
          <w:szCs w:val="20"/>
        </w:rPr>
        <w:t xml:space="preserve">se sídlem: </w:t>
      </w:r>
    </w:p>
    <w:p w:rsidR="0080710F" w:rsidRPr="0017272E" w:rsidRDefault="0080710F" w:rsidP="00095946">
      <w:pPr>
        <w:shd w:val="clear" w:color="auto" w:fill="FFFFFF"/>
        <w:rPr>
          <w:bCs/>
          <w:sz w:val="20"/>
          <w:szCs w:val="20"/>
        </w:rPr>
      </w:pPr>
      <w:r w:rsidRPr="0017272E">
        <w:rPr>
          <w:bCs/>
          <w:sz w:val="20"/>
          <w:szCs w:val="20"/>
        </w:rPr>
        <w:t xml:space="preserve">zastoupená: </w:t>
      </w:r>
    </w:p>
    <w:p w:rsidR="0080710F" w:rsidRPr="0017272E" w:rsidRDefault="0080710F" w:rsidP="00095946">
      <w:pPr>
        <w:shd w:val="clear" w:color="auto" w:fill="FFFFFF"/>
        <w:rPr>
          <w:bCs/>
          <w:sz w:val="20"/>
          <w:szCs w:val="20"/>
        </w:rPr>
      </w:pPr>
      <w:r w:rsidRPr="0017272E">
        <w:rPr>
          <w:bCs/>
          <w:sz w:val="20"/>
          <w:szCs w:val="20"/>
        </w:rPr>
        <w:t>IČO:</w:t>
      </w:r>
    </w:p>
    <w:p w:rsidR="0080710F" w:rsidRPr="0017272E" w:rsidRDefault="0080710F" w:rsidP="00095946">
      <w:pPr>
        <w:shd w:val="clear" w:color="auto" w:fill="FFFFFF"/>
        <w:rPr>
          <w:bCs/>
          <w:sz w:val="20"/>
          <w:szCs w:val="20"/>
        </w:rPr>
      </w:pPr>
      <w:r w:rsidRPr="0017272E">
        <w:rPr>
          <w:bCs/>
          <w:sz w:val="20"/>
          <w:szCs w:val="20"/>
        </w:rPr>
        <w:t xml:space="preserve">DIČ: </w:t>
      </w:r>
    </w:p>
    <w:p w:rsidR="0080710F" w:rsidRPr="0017272E" w:rsidRDefault="0080710F" w:rsidP="00095946">
      <w:pPr>
        <w:shd w:val="clear" w:color="auto" w:fill="FFFFFF"/>
        <w:rPr>
          <w:bCs/>
          <w:sz w:val="20"/>
          <w:szCs w:val="20"/>
        </w:rPr>
      </w:pPr>
      <w:r w:rsidRPr="0017272E">
        <w:rPr>
          <w:bCs/>
          <w:sz w:val="20"/>
          <w:szCs w:val="20"/>
        </w:rPr>
        <w:t xml:space="preserve">zapsaná v OR vedeném </w:t>
      </w:r>
    </w:p>
    <w:p w:rsidR="0080710F" w:rsidRPr="0017272E" w:rsidRDefault="0080710F" w:rsidP="00095946">
      <w:pPr>
        <w:shd w:val="clear" w:color="auto" w:fill="FFFFFF"/>
        <w:rPr>
          <w:bCs/>
          <w:sz w:val="20"/>
          <w:szCs w:val="20"/>
        </w:rPr>
      </w:pPr>
      <w:r w:rsidRPr="0017272E">
        <w:rPr>
          <w:bCs/>
          <w:sz w:val="20"/>
          <w:szCs w:val="20"/>
        </w:rPr>
        <w:t xml:space="preserve">bankovní spojení: </w:t>
      </w:r>
    </w:p>
    <w:p w:rsidR="0080710F" w:rsidRDefault="0080710F" w:rsidP="00095946">
      <w:pPr>
        <w:shd w:val="clear" w:color="auto" w:fill="FFFFFF"/>
        <w:rPr>
          <w:bCs/>
          <w:sz w:val="20"/>
          <w:szCs w:val="20"/>
        </w:rPr>
      </w:pPr>
      <w:r w:rsidRPr="0017272E">
        <w:rPr>
          <w:bCs/>
          <w:sz w:val="20"/>
          <w:szCs w:val="20"/>
        </w:rPr>
        <w:t xml:space="preserve">číslo účtu: </w:t>
      </w:r>
    </w:p>
    <w:p w:rsidR="00CE4A0D" w:rsidRDefault="00CE4A0D" w:rsidP="00095946">
      <w:pPr>
        <w:shd w:val="clear" w:color="auto" w:fill="FFFFFF"/>
        <w:rPr>
          <w:bCs/>
          <w:sz w:val="20"/>
          <w:szCs w:val="20"/>
        </w:rPr>
      </w:pPr>
      <w:r>
        <w:rPr>
          <w:spacing w:val="-3"/>
          <w:sz w:val="20"/>
          <w:szCs w:val="20"/>
        </w:rPr>
        <w:t>ID datové schránky:</w:t>
      </w:r>
    </w:p>
    <w:p w:rsidR="0080710F" w:rsidRPr="0017272E" w:rsidRDefault="0080710F" w:rsidP="00095946">
      <w:pPr>
        <w:shd w:val="clear" w:color="auto" w:fill="FFFFFF"/>
        <w:rPr>
          <w:bCs/>
          <w:sz w:val="20"/>
          <w:szCs w:val="20"/>
        </w:rPr>
      </w:pPr>
      <w:r w:rsidRPr="0017272E">
        <w:rPr>
          <w:bCs/>
          <w:sz w:val="20"/>
          <w:szCs w:val="20"/>
        </w:rPr>
        <w:t>(dále jen „</w:t>
      </w:r>
      <w:r w:rsidRPr="0017272E">
        <w:rPr>
          <w:b/>
          <w:bCs/>
          <w:sz w:val="20"/>
          <w:szCs w:val="20"/>
        </w:rPr>
        <w:t>zhotovitel</w:t>
      </w:r>
      <w:r w:rsidRPr="0017272E">
        <w:rPr>
          <w:bCs/>
          <w:sz w:val="20"/>
          <w:szCs w:val="20"/>
        </w:rPr>
        <w:t>")</w:t>
      </w:r>
    </w:p>
    <w:p w:rsidR="0080710F" w:rsidRPr="0017272E" w:rsidRDefault="0080710F" w:rsidP="00095946">
      <w:pPr>
        <w:shd w:val="clear" w:color="auto" w:fill="FFFFFF"/>
        <w:rPr>
          <w:bCs/>
          <w:sz w:val="20"/>
          <w:szCs w:val="20"/>
        </w:rPr>
      </w:pPr>
      <w:r w:rsidRPr="0017272E">
        <w:rPr>
          <w:bCs/>
          <w:sz w:val="20"/>
          <w:szCs w:val="20"/>
        </w:rPr>
        <w:t>(objednatel a zhotovitel také dále společně jako „</w:t>
      </w:r>
      <w:r w:rsidRPr="0017272E">
        <w:rPr>
          <w:b/>
          <w:bCs/>
          <w:sz w:val="20"/>
          <w:szCs w:val="20"/>
        </w:rPr>
        <w:t>smluvní strany</w:t>
      </w:r>
      <w:r w:rsidRPr="0017272E">
        <w:rPr>
          <w:bCs/>
          <w:sz w:val="20"/>
          <w:szCs w:val="20"/>
        </w:rPr>
        <w:t>“)</w:t>
      </w:r>
    </w:p>
    <w:p w:rsidR="0080710F" w:rsidRPr="0017272E" w:rsidRDefault="0080710F" w:rsidP="0017272E">
      <w:pPr>
        <w:shd w:val="clear" w:color="auto" w:fill="FFFFFF"/>
        <w:spacing w:before="360"/>
        <w:rPr>
          <w:b/>
          <w:bCs/>
          <w:sz w:val="20"/>
          <w:szCs w:val="20"/>
        </w:rPr>
      </w:pPr>
      <w:r w:rsidRPr="0017272E">
        <w:rPr>
          <w:bCs/>
          <w:sz w:val="20"/>
          <w:szCs w:val="20"/>
        </w:rPr>
        <w:t xml:space="preserve">shora uvedené smluvní strany uzavřely níže uvedeného dne, měsíce a roku v souladu s § </w:t>
      </w:r>
      <w:r w:rsidR="00C121EB">
        <w:rPr>
          <w:bCs/>
          <w:sz w:val="20"/>
          <w:szCs w:val="20"/>
        </w:rPr>
        <w:t>2586</w:t>
      </w:r>
      <w:r w:rsidRPr="0017272E">
        <w:rPr>
          <w:bCs/>
          <w:sz w:val="20"/>
          <w:szCs w:val="20"/>
        </w:rPr>
        <w:t xml:space="preserve"> a násl. zákona č.</w:t>
      </w:r>
      <w:r>
        <w:rPr>
          <w:bCs/>
          <w:sz w:val="20"/>
          <w:szCs w:val="20"/>
        </w:rPr>
        <w:t> </w:t>
      </w:r>
      <w:r w:rsidR="00C121EB">
        <w:rPr>
          <w:bCs/>
          <w:sz w:val="20"/>
          <w:szCs w:val="20"/>
        </w:rPr>
        <w:t>89/2012</w:t>
      </w:r>
      <w:r w:rsidRPr="0017272E">
        <w:rPr>
          <w:bCs/>
          <w:sz w:val="20"/>
          <w:szCs w:val="20"/>
        </w:rPr>
        <w:t xml:space="preserve"> Sb., </w:t>
      </w:r>
      <w:r w:rsidR="00C121EB">
        <w:rPr>
          <w:bCs/>
          <w:sz w:val="20"/>
          <w:szCs w:val="20"/>
        </w:rPr>
        <w:t xml:space="preserve">občanský </w:t>
      </w:r>
      <w:r w:rsidRPr="0017272E">
        <w:rPr>
          <w:bCs/>
          <w:sz w:val="20"/>
          <w:szCs w:val="20"/>
        </w:rPr>
        <w:t>zákoník, v</w:t>
      </w:r>
      <w:r w:rsidR="00C121EB">
        <w:rPr>
          <w:bCs/>
          <w:sz w:val="20"/>
          <w:szCs w:val="20"/>
        </w:rPr>
        <w:t xml:space="preserve"> aktuálním</w:t>
      </w:r>
      <w:r w:rsidRPr="0017272E">
        <w:rPr>
          <w:bCs/>
          <w:sz w:val="20"/>
          <w:szCs w:val="20"/>
        </w:rPr>
        <w:t xml:space="preserve"> znění a v návaznosti na zákon č. 137/2006 Sb., o</w:t>
      </w:r>
      <w:r>
        <w:rPr>
          <w:bCs/>
          <w:sz w:val="20"/>
          <w:szCs w:val="20"/>
        </w:rPr>
        <w:t> </w:t>
      </w:r>
      <w:r w:rsidRPr="0017272E">
        <w:rPr>
          <w:bCs/>
          <w:sz w:val="20"/>
          <w:szCs w:val="20"/>
        </w:rPr>
        <w:t>veřejných zakázkách, ve znění pozdějších předpisů, a za podmínek dále uvedených tuto</w:t>
      </w:r>
      <w:r w:rsidR="00802884">
        <w:rPr>
          <w:bCs/>
          <w:sz w:val="20"/>
          <w:szCs w:val="20"/>
        </w:rPr>
        <w:t xml:space="preserve"> </w:t>
      </w:r>
      <w:r w:rsidRPr="0017272E">
        <w:rPr>
          <w:b/>
          <w:bCs/>
          <w:sz w:val="20"/>
          <w:szCs w:val="20"/>
        </w:rPr>
        <w:t>smlouvu o dílo</w:t>
      </w:r>
      <w:r w:rsidR="00C121EB">
        <w:rPr>
          <w:b/>
          <w:bCs/>
          <w:sz w:val="20"/>
          <w:szCs w:val="20"/>
        </w:rPr>
        <w:t xml:space="preserve"> </w:t>
      </w:r>
      <w:r w:rsidRPr="0017272E">
        <w:rPr>
          <w:bCs/>
          <w:sz w:val="20"/>
          <w:szCs w:val="20"/>
        </w:rPr>
        <w:t>(dále jen „</w:t>
      </w:r>
      <w:r w:rsidRPr="0017272E">
        <w:rPr>
          <w:b/>
          <w:bCs/>
          <w:sz w:val="20"/>
          <w:szCs w:val="20"/>
        </w:rPr>
        <w:t>smlouva</w:t>
      </w:r>
      <w:r w:rsidRPr="0017272E">
        <w:rPr>
          <w:bCs/>
          <w:sz w:val="20"/>
          <w:szCs w:val="20"/>
        </w:rPr>
        <w:t>“)</w:t>
      </w:r>
    </w:p>
    <w:p w:rsidR="0080710F" w:rsidRPr="0017272E" w:rsidRDefault="0080710F" w:rsidP="00D42DFB">
      <w:pPr>
        <w:spacing w:before="360"/>
        <w:jc w:val="center"/>
        <w:rPr>
          <w:b/>
          <w:color w:val="000000"/>
          <w:sz w:val="20"/>
          <w:szCs w:val="20"/>
        </w:rPr>
      </w:pPr>
      <w:r w:rsidRPr="0017272E">
        <w:rPr>
          <w:b/>
          <w:color w:val="000000"/>
          <w:sz w:val="20"/>
          <w:szCs w:val="20"/>
        </w:rPr>
        <w:t>PREAMBULE</w:t>
      </w:r>
    </w:p>
    <w:p w:rsidR="000F413A" w:rsidRPr="000F413A" w:rsidRDefault="00037C1B" w:rsidP="000F413A">
      <w:pPr>
        <w:pStyle w:val="Zkladntext"/>
        <w:spacing w:before="120"/>
        <w:jc w:val="both"/>
        <w:rPr>
          <w:color w:val="000000"/>
        </w:rPr>
      </w:pPr>
      <w:r w:rsidRPr="00A50343">
        <w:rPr>
          <w:color w:val="000000"/>
        </w:rPr>
        <w:t xml:space="preserve">Objednatel je nositelem projektu akceptační číslo </w:t>
      </w:r>
      <w:r w:rsidR="00A13E5E" w:rsidRPr="000F413A">
        <w:rPr>
          <w:color w:val="000000"/>
        </w:rPr>
        <w:t>14195963</w:t>
      </w:r>
      <w:r w:rsidRPr="000F413A">
        <w:rPr>
          <w:color w:val="000000"/>
        </w:rPr>
        <w:t xml:space="preserve"> </w:t>
      </w:r>
      <w:r w:rsidRPr="00A50343">
        <w:rPr>
          <w:color w:val="000000"/>
        </w:rPr>
        <w:t>nazvaného</w:t>
      </w:r>
      <w:r w:rsidR="00DA1BF0" w:rsidRPr="00DA1BF0">
        <w:rPr>
          <w:color w:val="000000"/>
        </w:rPr>
        <w:t xml:space="preserve"> </w:t>
      </w:r>
      <w:r w:rsidR="009D2942" w:rsidRPr="000F413A">
        <w:rPr>
          <w:b/>
          <w:color w:val="000000"/>
        </w:rPr>
        <w:t>„</w:t>
      </w:r>
      <w:r w:rsidR="008858EB" w:rsidRPr="000F413A">
        <w:rPr>
          <w:b/>
          <w:color w:val="000000"/>
        </w:rPr>
        <w:t>VUZ Opava, Krnovská 77 – zateplení objektu</w:t>
      </w:r>
      <w:r w:rsidR="009D2942" w:rsidRPr="000F413A">
        <w:rPr>
          <w:b/>
          <w:color w:val="000000"/>
        </w:rPr>
        <w:t xml:space="preserve"> “</w:t>
      </w:r>
      <w:r w:rsidR="0080710F" w:rsidRPr="00DA1BF0">
        <w:rPr>
          <w:color w:val="000000"/>
        </w:rPr>
        <w:t xml:space="preserve">, který </w:t>
      </w:r>
      <w:r w:rsidR="008858EB">
        <w:rPr>
          <w:color w:val="000000"/>
        </w:rPr>
        <w:t>byl předložen do 50</w:t>
      </w:r>
      <w:r w:rsidR="00C57346">
        <w:rPr>
          <w:color w:val="000000"/>
        </w:rPr>
        <w:t xml:space="preserve">. výzvy </w:t>
      </w:r>
      <w:r w:rsidR="0080710F" w:rsidRPr="00DA1BF0">
        <w:rPr>
          <w:color w:val="000000"/>
        </w:rPr>
        <w:t xml:space="preserve"> Operačního programu Životní prostředí </w:t>
      </w:r>
      <w:r w:rsidR="00C57346">
        <w:rPr>
          <w:color w:val="000000"/>
        </w:rPr>
        <w:t xml:space="preserve">a je spolufinancován </w:t>
      </w:r>
      <w:r w:rsidR="0080710F" w:rsidRPr="00DA1BF0">
        <w:rPr>
          <w:color w:val="000000"/>
        </w:rPr>
        <w:t>z</w:t>
      </w:r>
      <w:r w:rsidR="00C57346">
        <w:rPr>
          <w:color w:val="000000"/>
        </w:rPr>
        <w:t> Evropského f</w:t>
      </w:r>
      <w:r w:rsidR="0080710F" w:rsidRPr="00DA1BF0">
        <w:rPr>
          <w:color w:val="000000"/>
        </w:rPr>
        <w:t>ondu</w:t>
      </w:r>
      <w:r w:rsidR="000F413A">
        <w:rPr>
          <w:color w:val="000000"/>
        </w:rPr>
        <w:t xml:space="preserve"> soudržnosti. </w:t>
      </w:r>
      <w:r w:rsidR="000F413A" w:rsidRPr="000F413A">
        <w:rPr>
          <w:color w:val="000000"/>
        </w:rPr>
        <w:t xml:space="preserve">Cílem projektu je snížení spotřeby tepelné energie a vytápění objektu Armádní Servisní, </w:t>
      </w:r>
      <w:proofErr w:type="spellStart"/>
      <w:r w:rsidR="000F413A" w:rsidRPr="000F413A">
        <w:rPr>
          <w:color w:val="000000"/>
        </w:rPr>
        <w:t>p.o</w:t>
      </w:r>
      <w:proofErr w:type="spellEnd"/>
      <w:r w:rsidR="000F413A" w:rsidRPr="000F413A">
        <w:rPr>
          <w:color w:val="000000"/>
        </w:rPr>
        <w:t>. v ul. Krnovská v Opavě. Zateplení budovy představuje soubor opatření ke zlepšení tepelně-technických vlastností obvodových konstrukcí objektu a také zvýšení tepelné pohody a komfortu uživatelů.</w:t>
      </w:r>
    </w:p>
    <w:p w:rsidR="0080710F" w:rsidRPr="008449D3" w:rsidRDefault="000F413A" w:rsidP="000F413A">
      <w:pPr>
        <w:pStyle w:val="Zkladntext"/>
        <w:spacing w:before="120"/>
        <w:jc w:val="both"/>
        <w:rPr>
          <w:color w:val="000000"/>
        </w:rPr>
      </w:pPr>
      <w:r w:rsidRPr="000F413A">
        <w:rPr>
          <w:color w:val="000000"/>
        </w:rPr>
        <w:t>Dalším cílem je naplňování požadavků zákonů, vyhlášek, směrnic národních i evropských, které se týkají hospodaření s energií.</w:t>
      </w:r>
    </w:p>
    <w:p w:rsidR="00A9555E" w:rsidRPr="00A9555E" w:rsidRDefault="0080710F" w:rsidP="00A9555E">
      <w:pPr>
        <w:pStyle w:val="Zkladntext"/>
        <w:spacing w:before="120"/>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8858EB" w:rsidRPr="008858EB">
        <w:rPr>
          <w:color w:val="000000"/>
        </w:rPr>
        <w:t>VUZ Opava, Krnovská 77 – zateplení objektu</w:t>
      </w:r>
      <w:r w:rsidR="00A9555E" w:rsidRPr="00A9555E">
        <w:rPr>
          <w:bCs/>
          <w:color w:val="000000"/>
        </w:rPr>
        <w:t>.</w:t>
      </w:r>
    </w:p>
    <w:p w:rsidR="0080710F" w:rsidRPr="00A335AF" w:rsidRDefault="0080710F" w:rsidP="00A335AF">
      <w:pPr>
        <w:pStyle w:val="Zkladntext"/>
        <w:spacing w:before="120"/>
        <w:jc w:val="both"/>
        <w:rPr>
          <w:color w:val="000000"/>
        </w:rPr>
      </w:pPr>
    </w:p>
    <w:p w:rsidR="0080710F" w:rsidRPr="0017272E" w:rsidRDefault="0080710F" w:rsidP="00E870F7">
      <w:pPr>
        <w:spacing w:before="240"/>
        <w:jc w:val="center"/>
        <w:rPr>
          <w:color w:val="000000"/>
          <w:sz w:val="20"/>
          <w:szCs w:val="20"/>
        </w:rPr>
      </w:pPr>
      <w:r w:rsidRPr="0017272E">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commentRangeStart w:id="0"/>
      <w:r>
        <w:rPr>
          <w:color w:val="000000"/>
        </w:rPr>
        <w:t xml:space="preserve">Objednatel </w:t>
      </w:r>
      <w:r w:rsidRPr="0017272E">
        <w:rPr>
          <w:color w:val="000000"/>
        </w:rPr>
        <w:t>zmocňuje následující osoby k jednání</w:t>
      </w:r>
      <w:commentRangeEnd w:id="0"/>
      <w:r w:rsidR="008858EB">
        <w:rPr>
          <w:rStyle w:val="Odkaznakoment"/>
        </w:rPr>
        <w:commentReference w:id="0"/>
      </w:r>
      <w:r w:rsidRPr="0017272E">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ve věcech technických:</w:t>
      </w:r>
      <w:r w:rsidR="008A70EA">
        <w:rPr>
          <w:color w:val="000000"/>
        </w:rPr>
        <w:t xml:space="preserve"> </w:t>
      </w:r>
      <w:r w:rsidR="001F06D5" w:rsidRPr="00105D81">
        <w:rPr>
          <w:color w:val="000000"/>
          <w:lang w:val="pl-PL"/>
        </w:rPr>
        <w:t>[</w:t>
      </w:r>
      <w:r w:rsidR="008D6172">
        <w:rPr>
          <w:color w:val="FF0000"/>
        </w:rPr>
        <w:t>……..</w:t>
      </w:r>
      <w:r w:rsidR="00612F82" w:rsidRPr="00105D81">
        <w:rPr>
          <w:color w:val="000000"/>
          <w:lang w:val="pl-PL"/>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„TDS</w:t>
      </w:r>
      <w:r w:rsidRPr="00105D81">
        <w:rPr>
          <w:color w:val="000000"/>
        </w:rPr>
        <w:t>“):</w:t>
      </w:r>
      <w:r w:rsidR="00612F82" w:rsidRPr="00105D81">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„autorský dozor“):</w:t>
      </w:r>
      <w:r w:rsidRPr="00105D81">
        <w:rPr>
          <w:color w:val="000000"/>
        </w:rPr>
        <w:tab/>
      </w:r>
      <w:r w:rsidR="00612F82" w:rsidRPr="00105D81">
        <w:rPr>
          <w:color w:val="000000"/>
          <w:lang w:val="pl-PL"/>
        </w:rPr>
        <w:t>[......]</w:t>
      </w:r>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lastRenderedPageBreak/>
        <w:t>Zhotovitel zmocňuje následující osoby k jednání:</w:t>
      </w:r>
    </w:p>
    <w:p w:rsidR="0080710F" w:rsidRPr="00105D81" w:rsidRDefault="0080710F" w:rsidP="00F252EA">
      <w:pPr>
        <w:pStyle w:val="Zkladntext"/>
        <w:numPr>
          <w:ilvl w:val="0"/>
          <w:numId w:val="33"/>
        </w:numPr>
        <w:spacing w:before="60" w:after="0"/>
        <w:rPr>
          <w:color w:val="000000"/>
        </w:rPr>
      </w:pPr>
      <w:r w:rsidRPr="00105D81">
        <w:rPr>
          <w:color w:val="000000"/>
        </w:rPr>
        <w:t>ve věcech technických:</w:t>
      </w:r>
      <w:r w:rsidRPr="00105D81">
        <w:rPr>
          <w:color w:val="000000"/>
        </w:rPr>
        <w:tab/>
      </w:r>
      <w:r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8C2E32">
      <w:pPr>
        <w:pStyle w:val="Zkladntext"/>
        <w:numPr>
          <w:ilvl w:val="0"/>
          <w:numId w:val="33"/>
        </w:numPr>
        <w:spacing w:before="60" w:after="0"/>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80710F" w:rsidRPr="00A50343" w:rsidRDefault="00037C1B" w:rsidP="008C2E32">
      <w:pPr>
        <w:pStyle w:val="Zkladntext"/>
        <w:numPr>
          <w:ilvl w:val="0"/>
          <w:numId w:val="8"/>
        </w:numPr>
        <w:spacing w:before="60" w:after="0"/>
        <w:rPr>
          <w:color w:val="000000"/>
        </w:rPr>
      </w:pPr>
      <w:r w:rsidRPr="00A50343">
        <w:rPr>
          <w:color w:val="000000"/>
        </w:rPr>
        <w:t>Příloha č. 1 - Projektová dokumentace díla a energetický audit v elektronické podobě na CD/DVD:</w:t>
      </w:r>
    </w:p>
    <w:p w:rsidR="0080710F" w:rsidRPr="00A50343" w:rsidRDefault="00037C1B" w:rsidP="001C785A">
      <w:pPr>
        <w:pStyle w:val="Zkladntext"/>
        <w:spacing w:before="60" w:after="0"/>
        <w:ind w:left="709"/>
        <w:jc w:val="both"/>
        <w:rPr>
          <w:color w:val="000000"/>
        </w:rPr>
      </w:pPr>
      <w:r w:rsidRPr="00A50343">
        <w:rPr>
          <w:color w:val="000000"/>
        </w:rPr>
        <w:t xml:space="preserve">Energetický audit [zpracovatel: </w:t>
      </w:r>
      <w:r w:rsidR="009B78FF" w:rsidRPr="00A50343">
        <w:rPr>
          <w:color w:val="000000"/>
        </w:rPr>
        <w:t xml:space="preserve">Ing. </w:t>
      </w:r>
      <w:r w:rsidR="006558F4">
        <w:rPr>
          <w:color w:val="000000"/>
        </w:rPr>
        <w:t>Jiří Skrott</w:t>
      </w:r>
      <w:r w:rsidR="009B78FF" w:rsidRPr="00A50343">
        <w:rPr>
          <w:color w:val="000000"/>
        </w:rPr>
        <w:t xml:space="preserve">, </w:t>
      </w:r>
      <w:r w:rsidR="006558F4">
        <w:rPr>
          <w:color w:val="000000"/>
        </w:rPr>
        <w:t>Auditor energetiky č. 045</w:t>
      </w:r>
      <w:r w:rsidRPr="00A50343">
        <w:rPr>
          <w:color w:val="000000"/>
        </w:rPr>
        <w:t>,</w:t>
      </w:r>
      <w:r w:rsidR="006558F4">
        <w:rPr>
          <w:color w:val="000000"/>
        </w:rPr>
        <w:t xml:space="preserve"> listopad</w:t>
      </w:r>
      <w:r w:rsidRPr="00A50343">
        <w:rPr>
          <w:color w:val="000000"/>
        </w:rPr>
        <w:t xml:space="preserve"> 201</w:t>
      </w:r>
      <w:r w:rsidR="009B78FF" w:rsidRPr="00A50343">
        <w:rPr>
          <w:color w:val="000000"/>
        </w:rPr>
        <w:t>3</w:t>
      </w:r>
      <w:r w:rsidRPr="00A50343">
        <w:rPr>
          <w:color w:val="000000"/>
        </w:rPr>
        <w:t xml:space="preserve">], který definuje úsporná opatření na základě, kterých byla vytvořena projektová dokumentace pro provádění stavby [projektant:  </w:t>
      </w:r>
      <w:r w:rsidR="006558F4">
        <w:rPr>
          <w:color w:val="000000"/>
        </w:rPr>
        <w:t>Ing. Miroslav Havlásek</w:t>
      </w:r>
      <w:r w:rsidRPr="00A50343">
        <w:rPr>
          <w:color w:val="000000"/>
        </w:rPr>
        <w:t xml:space="preserve">, </w:t>
      </w:r>
      <w:r w:rsidR="006558F4">
        <w:rPr>
          <w:color w:val="000000"/>
        </w:rPr>
        <w:t>duben</w:t>
      </w:r>
      <w:r w:rsidR="00A014E9" w:rsidRPr="00A50343">
        <w:rPr>
          <w:color w:val="000000"/>
        </w:rPr>
        <w:t xml:space="preserve"> </w:t>
      </w:r>
      <w:r w:rsidRPr="00A50343">
        <w:rPr>
          <w:color w:val="000000"/>
        </w:rPr>
        <w:t xml:space="preserve"> 2013] (dále jen „</w:t>
      </w:r>
      <w:r w:rsidRPr="00A50343">
        <w:rPr>
          <w:b/>
          <w:color w:val="000000"/>
        </w:rPr>
        <w:t>projektová dokumentace</w:t>
      </w:r>
      <w:r w:rsidRPr="00A50343">
        <w:rPr>
          <w:color w:val="000000"/>
        </w:rPr>
        <w:t>“).</w:t>
      </w:r>
    </w:p>
    <w:p w:rsidR="0080710F" w:rsidRPr="00A50343" w:rsidRDefault="00037C1B" w:rsidP="008C2E32">
      <w:pPr>
        <w:pStyle w:val="Zkladntext"/>
        <w:numPr>
          <w:ilvl w:val="0"/>
          <w:numId w:val="8"/>
        </w:numPr>
        <w:spacing w:before="60" w:after="0"/>
        <w:rPr>
          <w:color w:val="000000"/>
        </w:rPr>
      </w:pPr>
      <w:r w:rsidRPr="00A50343">
        <w:rPr>
          <w:color w:val="000000"/>
        </w:rPr>
        <w:t>Příloha č. 2 - Stavební povolení</w:t>
      </w:r>
      <w:r w:rsidR="00A32292" w:rsidRPr="00A32292">
        <w:rPr>
          <w:color w:val="000000"/>
        </w:rPr>
        <w:t xml:space="preserve"> </w:t>
      </w:r>
    </w:p>
    <w:p w:rsidR="0080710F" w:rsidRPr="0017272E" w:rsidRDefault="00037C1B" w:rsidP="00DC67E2">
      <w:pPr>
        <w:pStyle w:val="Zkladntext"/>
        <w:spacing w:before="60" w:after="0"/>
        <w:ind w:left="709"/>
        <w:rPr>
          <w:color w:val="000000"/>
        </w:rPr>
      </w:pPr>
      <w:r w:rsidRPr="00A50343">
        <w:rPr>
          <w:color w:val="000000"/>
        </w:rPr>
        <w:t xml:space="preserve">Předmět díla je vázán podmínkami stavebního povolení </w:t>
      </w:r>
      <w:proofErr w:type="spellStart"/>
      <w:r w:rsidRPr="00A50343">
        <w:rPr>
          <w:color w:val="000000"/>
        </w:rPr>
        <w:t>č.j</w:t>
      </w:r>
      <w:proofErr w:type="spellEnd"/>
      <w:r w:rsidRPr="00A50343">
        <w:rPr>
          <w:color w:val="000000"/>
        </w:rPr>
        <w:t>.</w:t>
      </w:r>
      <w:r w:rsidR="00A32292">
        <w:rPr>
          <w:color w:val="000000"/>
        </w:rPr>
        <w:t>:</w:t>
      </w:r>
      <w:r w:rsidR="00A32292" w:rsidRPr="00A32292">
        <w:rPr>
          <w:color w:val="000000"/>
        </w:rPr>
        <w:t xml:space="preserve"> 1381-4/2013-4607 </w:t>
      </w:r>
      <w:r w:rsidRPr="00A50343">
        <w:rPr>
          <w:color w:val="000000"/>
        </w:rPr>
        <w:t xml:space="preserve"> ze dne</w:t>
      </w:r>
      <w:r w:rsidR="003B2506">
        <w:rPr>
          <w:color w:val="000000"/>
        </w:rPr>
        <w:t xml:space="preserve"> </w:t>
      </w:r>
      <w:r w:rsidR="00EA682E">
        <w:rPr>
          <w:color w:val="000000"/>
        </w:rPr>
        <w:t>4.10.2013</w:t>
      </w:r>
      <w:r w:rsidRPr="00A50343">
        <w:rPr>
          <w:color w:val="000000"/>
        </w:rPr>
        <w:t xml:space="preserve">, </w:t>
      </w:r>
      <w:r w:rsidRPr="00A50343">
        <w:rPr>
          <w:color w:val="000000"/>
          <w:lang w:val="en-US"/>
        </w:rPr>
        <w:t>(</w:t>
      </w:r>
      <w:r w:rsidRPr="00A50343">
        <w:rPr>
          <w:color w:val="000000"/>
        </w:rPr>
        <w:t>dále jen „</w:t>
      </w:r>
      <w:r w:rsidRPr="00A50343">
        <w:rPr>
          <w:b/>
          <w:color w:val="000000"/>
        </w:rPr>
        <w:t>stavební povolení</w:t>
      </w:r>
      <w:r w:rsidRPr="00A50343">
        <w:rPr>
          <w:color w:val="000000"/>
        </w:rPr>
        <w:t>“</w:t>
      </w:r>
      <w:r w:rsidRPr="00A50343">
        <w:rPr>
          <w:color w:val="000000"/>
          <w:lang w:val="en-US"/>
        </w:rPr>
        <w:t>)</w:t>
      </w:r>
      <w:r w:rsidR="003B2506">
        <w:rPr>
          <w:color w:val="000000"/>
          <w:lang w:val="en-US"/>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sidR="001819FF">
        <w:rPr>
          <w:color w:val="000000"/>
        </w:rPr>
        <w:t>,</w:t>
      </w:r>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w:t>
      </w:r>
      <w:r w:rsidRPr="00D20F0E">
        <w:rPr>
          <w:color w:val="000000"/>
        </w:rPr>
        <w:t>Plán organizace výstavby včetně</w:t>
      </w:r>
      <w:r w:rsidRPr="009A4B00">
        <w:rPr>
          <w:color w:val="000000"/>
        </w:rPr>
        <w:t xml:space="preserve"> harmonogramu (dále jen „</w:t>
      </w:r>
      <w:r w:rsidRPr="009A4B00">
        <w:rPr>
          <w:b/>
          <w:color w:val="000000"/>
        </w:rPr>
        <w:t>časový plán organizace výstavby</w:t>
      </w:r>
      <w:r w:rsidR="006B40F8">
        <w:rPr>
          <w:b/>
          <w:color w:val="000000"/>
        </w:rPr>
        <w:t xml:space="preserve"> </w:t>
      </w:r>
      <w:r w:rsidR="009D2942" w:rsidRPr="009D2942">
        <w:rPr>
          <w:color w:val="000000"/>
        </w:rPr>
        <w:t>včetně finančního plnění, v členění po týdnech</w:t>
      </w:r>
      <w:r w:rsidRPr="009A4B0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5</w:t>
      </w:r>
      <w:r w:rsidRPr="0017272E">
        <w:rPr>
          <w:color w:val="000000"/>
        </w:rPr>
        <w:t xml:space="preserve"> - Protokol o předání a převzetí staveniště (tato příloha bude doplněna po </w:t>
      </w:r>
      <w:r w:rsidR="008236C4">
        <w:rPr>
          <w:color w:val="000000"/>
        </w:rPr>
        <w:t>předání staveniště</w:t>
      </w:r>
      <w:r w:rsidR="005E1963">
        <w:rPr>
          <w:color w:val="000000"/>
        </w:rPr>
        <w:t>,</w:t>
      </w:r>
      <w:r w:rsidR="008236C4">
        <w:rPr>
          <w:color w:val="000000"/>
        </w:rPr>
        <w:t xml:space="preserve"> a bude přiložena na konec smlouvy</w:t>
      </w:r>
      <w:r w:rsidRPr="0017272E">
        <w:rPr>
          <w:color w:val="000000"/>
        </w:rPr>
        <w:t>);</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eznam subdodavatelů s uvedením rozsahu jejich plnění</w:t>
      </w:r>
      <w:r w:rsidR="00E35658">
        <w:rPr>
          <w:color w:val="000000"/>
        </w:rPr>
        <w:t>;</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00A50343">
        <w:rPr>
          <w:color w:val="000000"/>
        </w:rPr>
        <w:t xml:space="preserve"> </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Pr="0063675A"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w:t>
      </w:r>
      <w:r w:rsidR="004B18FF">
        <w:rPr>
          <w:color w:val="000000"/>
        </w:rPr>
        <w:t xml:space="preserve"> </w:t>
      </w:r>
      <w:r w:rsidRPr="0063675A">
        <w:rPr>
          <w:color w:val="000000"/>
        </w:rPr>
        <w:t>tohoto článku a skutečným provedením stavby, které bude výsledkem jeho plnění podle této smlouvy, s výjimkou změn a rozsahu prací, které budou objednatelem dodatečně písemně požadovány.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004B18FF">
        <w:rPr>
          <w:bCs/>
          <w:color w:val="000000"/>
          <w:sz w:val="20"/>
          <w:szCs w:val="20"/>
        </w:rPr>
        <w:t xml:space="preserve"> </w:t>
      </w:r>
      <w:r w:rsidRPr="0017272E">
        <w:rPr>
          <w:color w:val="000000"/>
          <w:sz w:val="20"/>
          <w:szCs w:val="20"/>
        </w:rPr>
        <w:t>zák</w:t>
      </w:r>
      <w:r>
        <w:rPr>
          <w:color w:val="000000"/>
          <w:sz w:val="20"/>
          <w:szCs w:val="20"/>
        </w:rPr>
        <w:t>on</w:t>
      </w:r>
      <w:r w:rsidRPr="0017272E">
        <w:rPr>
          <w:color w:val="000000"/>
          <w:sz w:val="20"/>
          <w:szCs w:val="20"/>
        </w:rPr>
        <w:t xml:space="preserve"> č. 183/2006 Sb., 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rozumí se jím i uzavření veřejnoprávní smlouvy o provedení stavby ve smyslu ust. § 116 stavebního zákona, která nahrazuje stavební povolení, popř. jiný způsob umožňující dle stavebního zákona realizaci stavby uvedené v bodě 2.1 čl. 2této smlouvy; v případě, že takový postup nebude mít povahu správního rozhodnutí, nebude nabývat  právní moci.</w:t>
      </w:r>
    </w:p>
    <w:p w:rsidR="0093317B" w:rsidRDefault="0093317B" w:rsidP="0093317B">
      <w:pPr>
        <w:spacing w:before="120"/>
        <w:rPr>
          <w:color w:val="000000"/>
          <w:sz w:val="20"/>
          <w:szCs w:val="20"/>
        </w:rPr>
      </w:pPr>
    </w:p>
    <w:p w:rsidR="0093317B" w:rsidRDefault="0093317B" w:rsidP="0093317B">
      <w:pPr>
        <w:spacing w:before="120"/>
        <w:rPr>
          <w:color w:val="000000"/>
          <w:sz w:val="20"/>
          <w:szCs w:val="20"/>
        </w:rPr>
      </w:pPr>
    </w:p>
    <w:p w:rsidR="004B18FF" w:rsidRPr="0063675A" w:rsidRDefault="004B18FF" w:rsidP="0093317B">
      <w:pPr>
        <w:spacing w:before="120"/>
        <w:rPr>
          <w:color w:val="000000"/>
          <w:sz w:val="20"/>
          <w:szCs w:val="20"/>
        </w:rPr>
      </w:pPr>
    </w:p>
    <w:p w:rsidR="0080710F" w:rsidRPr="0017272E" w:rsidRDefault="0080710F" w:rsidP="004B66B9">
      <w:pPr>
        <w:spacing w:before="360"/>
        <w:jc w:val="center"/>
        <w:rPr>
          <w:color w:val="000000"/>
          <w:sz w:val="20"/>
          <w:szCs w:val="20"/>
        </w:rPr>
      </w:pPr>
      <w:r w:rsidRPr="0017272E">
        <w:rPr>
          <w:color w:val="000000"/>
          <w:sz w:val="20"/>
          <w:szCs w:val="20"/>
        </w:rPr>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17272E" w:rsidRDefault="0080710F" w:rsidP="004B66B9">
      <w:pPr>
        <w:spacing w:before="360"/>
        <w:jc w:val="center"/>
        <w:rPr>
          <w:color w:val="000000"/>
          <w:sz w:val="20"/>
          <w:szCs w:val="20"/>
        </w:rPr>
      </w:pPr>
      <w:r w:rsidRPr="0017272E">
        <w:rPr>
          <w:color w:val="000000"/>
          <w:sz w:val="20"/>
          <w:szCs w:val="20"/>
        </w:rPr>
        <w:t>Článek 4</w:t>
      </w:r>
    </w:p>
    <w:p w:rsidR="0080710F" w:rsidRPr="0017272E" w:rsidRDefault="0080710F" w:rsidP="002412A3">
      <w:pPr>
        <w:pStyle w:val="Seznam2"/>
        <w:ind w:left="0" w:firstLine="0"/>
        <w:jc w:val="center"/>
        <w:rPr>
          <w:b/>
          <w:color w:val="000000"/>
        </w:rPr>
      </w:pPr>
      <w:r w:rsidRPr="004D5BD0">
        <w:rPr>
          <w:b/>
          <w:color w:val="000000"/>
        </w:rPr>
        <w:t>Předmět díla</w:t>
      </w:r>
    </w:p>
    <w:p w:rsidR="0080710F" w:rsidRPr="00417AB4" w:rsidRDefault="00417AB4" w:rsidP="00417AB4">
      <w:pPr>
        <w:pStyle w:val="Nadpis2"/>
        <w:numPr>
          <w:ilvl w:val="1"/>
          <w:numId w:val="11"/>
        </w:numPr>
        <w:spacing w:before="120"/>
        <w:ind w:left="357" w:hanging="357"/>
        <w:jc w:val="both"/>
        <w:rPr>
          <w:b w:val="0"/>
          <w:color w:val="000000"/>
          <w:sz w:val="20"/>
          <w:szCs w:val="20"/>
        </w:rPr>
      </w:pPr>
      <w:r w:rsidRPr="00417AB4">
        <w:rPr>
          <w:rFonts w:cs="Arial"/>
          <w:b w:val="0"/>
          <w:sz w:val="20"/>
          <w:szCs w:val="20"/>
        </w:rPr>
        <w:t>Předmětem díla je celkové zateplení obvodového pláště budovy s výjimkou podlah v 1.NP včetně výměny všech obvodových výplní otvorů. Budou osazeny nové výplně otvorů – okna plastová s izolačním popř. bezpečnostním dvojsklem, vstupní portál bude proveden z hliníkových profilů s přerušeným tepelným mostem, zasklení bezpečnostním izolačním dvojsklem. Plášť bude zateplen certifikovaným kontaktním zateplovacím systémem z minerální vlny a povrchovou úpravou jemnozrnnou silikátovou omítkou se silikátovým fasádním nátěrem. Sokl bude zateplen extrudovaným polystyrénem XPS. Povrchová úprava bude provedena akrylátovou mozaikovou omítkovinou. Dodatečné zateplení střechy bude provedeno stabilizovaným expandovaným polystyrénem se zvýšenou odolností proti mechanické stlačitelnosti. Nová hydroizolace střechy bude provedena z fólie z měkčeného PVC. Odstraněny budou klempířské výrobky a osazeny nové klempířské výrobky z hliníkového plechu plastovou ochrannou vrstvou.</w:t>
      </w:r>
      <w:r>
        <w:rPr>
          <w:rFonts w:cs="Arial"/>
          <w:b w:val="0"/>
          <w:sz w:val="20"/>
          <w:szCs w:val="20"/>
        </w:rPr>
        <w:t xml:space="preserve"> </w:t>
      </w:r>
      <w:r w:rsidR="008D2B68" w:rsidRPr="00417AB4">
        <w:rPr>
          <w:rFonts w:cs="Arial"/>
          <w:b w:val="0"/>
          <w:sz w:val="20"/>
          <w:szCs w:val="20"/>
        </w:rPr>
        <w:t>Dále pak decentralizace stávajícího vytápěcího systému v areálu, spojeného se změnou palivové základny. Při provádění demoličních prací nesmí docházet k nadměrné prašnosti a hluku. Z těchto důvodů je nutné při bourání přijmout opatření na minimalizaci prašnosti v ovzduší, znečištění přilehlých cest a obtěžování hlukem. Při demolici bude použita metoda postupného rozebírání „shora – dolů“ s využitím techniky.</w:t>
      </w:r>
      <w:r w:rsidR="00C57346" w:rsidRPr="00417AB4">
        <w:rPr>
          <w:rFonts w:cs="Arial"/>
          <w:b w:val="0"/>
          <w:sz w:val="20"/>
          <w:szCs w:val="20"/>
        </w:rPr>
        <w:t xml:space="preserve"> </w:t>
      </w:r>
      <w:r w:rsidR="0036742A" w:rsidRPr="00417AB4">
        <w:rPr>
          <w:rFonts w:cs="Arial"/>
          <w:b w:val="0"/>
          <w:sz w:val="20"/>
          <w:szCs w:val="20"/>
        </w:rPr>
        <w:t xml:space="preserve"> </w:t>
      </w:r>
      <w:r w:rsidR="008D2B68" w:rsidRPr="00417AB4">
        <w:rPr>
          <w:rFonts w:cs="Arial"/>
          <w:b w:val="0"/>
          <w:sz w:val="20"/>
          <w:szCs w:val="20"/>
        </w:rPr>
        <w:t xml:space="preserve">Dílem se rozumí stavební i technologická část stavby provedená dle projektové dokumentace. </w:t>
      </w:r>
      <w:r w:rsidR="00616BC6" w:rsidRPr="00417AB4">
        <w:rPr>
          <w:rFonts w:cs="Arial"/>
          <w:b w:val="0"/>
          <w:sz w:val="20"/>
          <w:szCs w:val="20"/>
        </w:rPr>
        <w:t>Dílem je úplné a bezvadné provedení všech stavebních a montážních prací včetně dodávek potřebných materiálů, strojů a zařízení nezbytných pro řádné dokončení díla, dále provedení všech činností souvisejících s dodávkou stavebních a montážních</w:t>
      </w:r>
      <w:r w:rsidR="00095254" w:rsidRPr="00417AB4">
        <w:rPr>
          <w:rFonts w:cs="Arial"/>
          <w:b w:val="0"/>
          <w:sz w:val="20"/>
          <w:szCs w:val="20"/>
        </w:rPr>
        <w:t xml:space="preserve"> prací</w:t>
      </w:r>
      <w:r w:rsidR="00616BC6" w:rsidRPr="00417AB4">
        <w:rPr>
          <w:rFonts w:cs="Arial"/>
          <w:b w:val="0"/>
          <w:sz w:val="20"/>
          <w:szCs w:val="20"/>
        </w:rPr>
        <w:t xml:space="preserve">, jejichž provedení je pro řádné dokončení díla nezbytné (např. zařízení staveniště, bezpečnostní opatření). </w:t>
      </w:r>
      <w:r w:rsidR="0036742A" w:rsidRPr="00417AB4">
        <w:rPr>
          <w:rFonts w:cs="Arial"/>
          <w:b w:val="0"/>
          <w:sz w:val="20"/>
          <w:szCs w:val="20"/>
        </w:rPr>
        <w:t xml:space="preserve"> </w:t>
      </w:r>
      <w:r w:rsidR="003D289C" w:rsidRPr="00417AB4">
        <w:rPr>
          <w:b w:val="0"/>
          <w:color w:val="000000"/>
          <w:sz w:val="20"/>
          <w:szCs w:val="20"/>
        </w:rPr>
        <w:t>Zhotovitel provede také likvidaci, odvoz a uložení vybouraných hmot a stavební suti na skládku včetně poplatku za uskladnění v souladu s ustanoveními zákona č. 185/2001 Sb., o odpadech</w:t>
      </w:r>
      <w:r w:rsidR="00616BC6" w:rsidRPr="00417AB4">
        <w:rPr>
          <w:b w:val="0"/>
          <w:color w:val="000000"/>
          <w:sz w:val="20"/>
          <w:szCs w:val="20"/>
        </w:rPr>
        <w:t>,</w:t>
      </w:r>
      <w:r w:rsidR="003D289C" w:rsidRPr="00417AB4">
        <w:rPr>
          <w:b w:val="0"/>
          <w:color w:val="000000"/>
          <w:sz w:val="20"/>
          <w:szCs w:val="20"/>
        </w:rPr>
        <w:t xml:space="preserve"> ve znění pozdějších předpisů</w:t>
      </w:r>
      <w:r w:rsidR="007E18AC" w:rsidRPr="00417AB4">
        <w:rPr>
          <w:b w:val="0"/>
          <w:color w:val="000000"/>
          <w:sz w:val="20"/>
          <w:szCs w:val="20"/>
        </w:rPr>
        <w:t xml:space="preserve"> </w:t>
      </w:r>
      <w:r w:rsidR="0080710F" w:rsidRPr="00417AB4">
        <w:rPr>
          <w:b w:val="0"/>
          <w:color w:val="000000"/>
          <w:sz w:val="20"/>
          <w:szCs w:val="20"/>
        </w:rPr>
        <w:t>(dále jen „dílo“ nebo „části díla“). Dílo bude provedeno včetně objednatelem požadovaných změn, při respektování pokynů objednatele</w:t>
      </w:r>
      <w:r w:rsidR="00226F88" w:rsidRPr="00417AB4">
        <w:rPr>
          <w:b w:val="0"/>
          <w:color w:val="000000"/>
          <w:sz w:val="20"/>
          <w:szCs w:val="20"/>
        </w:rPr>
        <w:t xml:space="preserve">, </w:t>
      </w:r>
      <w:r w:rsidR="0080710F" w:rsidRPr="00417AB4">
        <w:rPr>
          <w:b w:val="0"/>
          <w:color w:val="000000"/>
          <w:sz w:val="20"/>
          <w:szCs w:val="20"/>
        </w:rPr>
        <w:t xml:space="preserve">a to v rozsahu a v souladu s projektovou dokumentací uvedenou v bodě 2.1 písm. </w:t>
      </w:r>
      <w:r w:rsidR="006E2193" w:rsidRPr="00417AB4">
        <w:rPr>
          <w:b w:val="0"/>
          <w:color w:val="000000"/>
          <w:sz w:val="20"/>
          <w:szCs w:val="20"/>
        </w:rPr>
        <w:t>a</w:t>
      </w:r>
      <w:r w:rsidR="0080710F" w:rsidRPr="00417AB4">
        <w:rPr>
          <w:b w:val="0"/>
          <w:color w:val="000000"/>
          <w:sz w:val="20"/>
          <w:szCs w:val="20"/>
        </w:rPr>
        <w:t>) smlouvy s případnými výjimkami uvedenými tamtéž a v souladu s podmínkami vydaných stavebních povolení a souvisejících vyjádření dotčených orgánů státní správy a/nebo samospr</w:t>
      </w:r>
      <w:r w:rsidR="006E2193" w:rsidRPr="00417AB4">
        <w:rPr>
          <w:b w:val="0"/>
          <w:color w:val="000000"/>
          <w:sz w:val="20"/>
          <w:szCs w:val="20"/>
        </w:rPr>
        <w:t>ávy uvedených v bodě 2.1 písm. b</w:t>
      </w:r>
      <w:r w:rsidR="0080710F" w:rsidRPr="00417AB4">
        <w:rPr>
          <w:b w:val="0"/>
          <w:color w:val="000000"/>
          <w:sz w:val="20"/>
          <w:szCs w:val="20"/>
        </w:rPr>
        <w:t>) smlouvy.</w:t>
      </w:r>
    </w:p>
    <w:p w:rsidR="003D289C" w:rsidRPr="0080267A" w:rsidRDefault="003D289C" w:rsidP="00417AB4">
      <w:pPr>
        <w:pStyle w:val="Zkladntext"/>
        <w:numPr>
          <w:ilvl w:val="1"/>
          <w:numId w:val="11"/>
        </w:numPr>
        <w:spacing w:before="120"/>
        <w:ind w:left="357" w:hanging="357"/>
        <w:jc w:val="both"/>
        <w:rPr>
          <w:color w:val="000000"/>
        </w:rPr>
      </w:pPr>
      <w:r w:rsidRPr="0080267A">
        <w:rPr>
          <w:color w:val="000000"/>
        </w:rPr>
        <w:t xml:space="preserve">Předmětem díla a jeho součástí je dále </w:t>
      </w:r>
      <w:r w:rsidRPr="0080267A">
        <w:rPr>
          <w:b/>
        </w:rPr>
        <w:t xml:space="preserve">zpracování </w:t>
      </w:r>
      <w:r w:rsidR="0080267A" w:rsidRPr="0080267A">
        <w:t>dokumentace skutečného provedení stavby podle Vyhlášky č. 499/2006  Sb., o dokumentaci staveb, ve znění pozdějších předpisů a to ve 3 vyhotoveních v tištěné podobě</w:t>
      </w:r>
      <w:r w:rsidR="00095254">
        <w:t>,</w:t>
      </w:r>
      <w:r w:rsidR="0080267A" w:rsidRPr="0080267A">
        <w:t xml:space="preserve"> 3 vyhotovení v elektronické verzi na záznamovém nosiči CD (v editovatelných formátech .dwg, .dgn, .doc, .xls.) a 3 vyhotoveních na záznamovém nosiči CD (v tiskových formátech .pdf)</w:t>
      </w:r>
      <w:r w:rsidRPr="0080267A">
        <w:t>.</w:t>
      </w:r>
    </w:p>
    <w:p w:rsidR="0080710F" w:rsidRPr="00783FE8" w:rsidRDefault="0080710F" w:rsidP="008C2E32">
      <w:pPr>
        <w:pStyle w:val="Zkladntext"/>
        <w:numPr>
          <w:ilvl w:val="1"/>
          <w:numId w:val="11"/>
        </w:numPr>
        <w:spacing w:before="120"/>
        <w:jc w:val="both"/>
        <w:rPr>
          <w:color w:val="000000"/>
        </w:rPr>
      </w:pPr>
      <w:r w:rsidRPr="00783FE8">
        <w:rPr>
          <w:color w:val="000000"/>
        </w:rPr>
        <w:t xml:space="preserve">Předmětem díla a jeho součástí je dále </w:t>
      </w:r>
      <w:r w:rsidRPr="00783FE8">
        <w:rPr>
          <w:b/>
          <w:color w:val="000000"/>
        </w:rPr>
        <w:t xml:space="preserve">zajištění povinné publicity díla </w:t>
      </w:r>
      <w:r w:rsidRPr="00783FE8">
        <w:rPr>
          <w:color w:val="000000"/>
        </w:rPr>
        <w:t xml:space="preserve">v  souladu s podmínkami Operačního programu Životní prostředí (dále jen „OPŽP“), Pravidly publicity v rámci OPŽP. Cílem povinné publicity je </w:t>
      </w:r>
      <w:r w:rsidRPr="0017272E">
        <w:t>v průběhu stavebních prací a následně v době udržitelnosti</w:t>
      </w:r>
      <w:r w:rsidRPr="00783FE8">
        <w:rPr>
          <w:color w:val="000000"/>
        </w:rPr>
        <w:t xml:space="preserve"> informovat veřejnost o spolufinancování projektů z OPŽP.</w:t>
      </w:r>
      <w:r w:rsidR="004B18FF">
        <w:rPr>
          <w:color w:val="000000"/>
        </w:rPr>
        <w:t xml:space="preserve"> </w:t>
      </w:r>
      <w:r w:rsidRPr="00783FE8">
        <w:rPr>
          <w:color w:val="000000"/>
        </w:rPr>
        <w:t>Předmětem díla dle bodu 4.</w:t>
      </w:r>
      <w:r w:rsidR="00E37FFB" w:rsidRPr="00783FE8">
        <w:rPr>
          <w:color w:val="000000"/>
        </w:rPr>
        <w:t>3</w:t>
      </w:r>
      <w:r w:rsidRPr="00783FE8">
        <w:rPr>
          <w:color w:val="000000"/>
        </w:rPr>
        <w:t xml:space="preserve"> je zajištění povinné publicity díla (projektu) prostřednictvím</w:t>
      </w:r>
      <w:r w:rsidR="004B18FF">
        <w:rPr>
          <w:color w:val="000000"/>
        </w:rPr>
        <w:t xml:space="preserve"> </w:t>
      </w:r>
      <w:r w:rsidR="009F7367" w:rsidRPr="0017272E">
        <w:rPr>
          <w:color w:val="000000"/>
        </w:rPr>
        <w:t xml:space="preserve">velkoplošného </w:t>
      </w:r>
      <w:r w:rsidR="009F7367">
        <w:rPr>
          <w:color w:val="000000"/>
        </w:rPr>
        <w:t>informačního</w:t>
      </w:r>
      <w:r w:rsidR="009F7367" w:rsidRPr="0017272E">
        <w:rPr>
          <w:color w:val="000000"/>
        </w:rPr>
        <w:t xml:space="preserve"> panelu (billboardu) a </w:t>
      </w:r>
      <w:r w:rsidR="009F7367">
        <w:rPr>
          <w:color w:val="000000"/>
        </w:rPr>
        <w:t>stálé informační tabule (</w:t>
      </w:r>
      <w:r w:rsidR="009F7367" w:rsidRPr="0017272E">
        <w:rPr>
          <w:color w:val="000000"/>
        </w:rPr>
        <w:t>pamětní desky</w:t>
      </w:r>
      <w:r w:rsidR="009F7367">
        <w:rPr>
          <w:color w:val="000000"/>
        </w:rPr>
        <w:t>)</w:t>
      </w:r>
      <w:r w:rsidRPr="00783FE8">
        <w:rPr>
          <w:color w:val="000000"/>
        </w:rPr>
        <w:t>.</w:t>
      </w:r>
    </w:p>
    <w:p w:rsidR="009F7367" w:rsidRDefault="009F7367" w:rsidP="009F7367">
      <w:pPr>
        <w:pStyle w:val="Zkladntext"/>
        <w:numPr>
          <w:ilvl w:val="2"/>
          <w:numId w:val="11"/>
        </w:numPr>
        <w:spacing w:before="120"/>
        <w:jc w:val="both"/>
        <w:rPr>
          <w:color w:val="000000"/>
        </w:rPr>
      </w:pPr>
      <w:r w:rsidRPr="0017272E">
        <w:rPr>
          <w:color w:val="000000"/>
        </w:rPr>
        <w:t>Do</w:t>
      </w:r>
      <w:r>
        <w:rPr>
          <w:color w:val="000000"/>
        </w:rPr>
        <w:t xml:space="preserve">dávka, </w:t>
      </w:r>
      <w:r w:rsidRPr="0017272E">
        <w:rPr>
          <w:color w:val="000000"/>
        </w:rPr>
        <w:t>montáž</w:t>
      </w:r>
      <w:r>
        <w:rPr>
          <w:color w:val="000000"/>
        </w:rPr>
        <w:t>, demontáž</w:t>
      </w:r>
      <w:r w:rsidR="004B18FF">
        <w:rPr>
          <w:color w:val="000000"/>
        </w:rPr>
        <w:t xml:space="preserve"> </w:t>
      </w:r>
      <w:r>
        <w:rPr>
          <w:color w:val="000000"/>
        </w:rPr>
        <w:t xml:space="preserve">a likvidace jednoho kusu </w:t>
      </w:r>
      <w:r w:rsidRPr="0017272E">
        <w:rPr>
          <w:b/>
          <w:color w:val="000000"/>
        </w:rPr>
        <w:t xml:space="preserve">velkoplošného </w:t>
      </w:r>
      <w:r>
        <w:rPr>
          <w:b/>
          <w:color w:val="000000"/>
        </w:rPr>
        <w:t xml:space="preserve">informačního </w:t>
      </w:r>
      <w:r w:rsidRPr="0017272E">
        <w:rPr>
          <w:b/>
          <w:color w:val="000000"/>
        </w:rPr>
        <w:t xml:space="preserve">panelu </w:t>
      </w:r>
      <w:r w:rsidRPr="0017272E">
        <w:rPr>
          <w:color w:val="000000"/>
        </w:rPr>
        <w:t>(dále jen „</w:t>
      </w:r>
      <w:r w:rsidRPr="0017272E">
        <w:rPr>
          <w:b/>
          <w:color w:val="000000"/>
        </w:rPr>
        <w:t>billboard</w:t>
      </w:r>
      <w:r w:rsidRPr="0017272E">
        <w:rPr>
          <w:color w:val="000000"/>
        </w:rPr>
        <w:t>“)</w:t>
      </w:r>
      <w:r>
        <w:rPr>
          <w:color w:val="000000"/>
        </w:rPr>
        <w:t>:</w:t>
      </w:r>
      <w:r w:rsidR="00AE7A2B">
        <w:rPr>
          <w:color w:val="000000"/>
        </w:rPr>
        <w:t xml:space="preserve"> </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b</w:t>
      </w:r>
      <w:r w:rsidRPr="00F02C1E">
        <w:rPr>
          <w:color w:val="000000"/>
        </w:rPr>
        <w:t xml:space="preserve">ěhem realizace stavebních prací bude </w:t>
      </w:r>
      <w:r>
        <w:rPr>
          <w:color w:val="000000"/>
        </w:rPr>
        <w:t xml:space="preserve">billboard </w:t>
      </w:r>
      <w:r w:rsidRPr="00F02C1E">
        <w:rPr>
          <w:color w:val="000000"/>
        </w:rPr>
        <w:t>umís</w:t>
      </w:r>
      <w:r>
        <w:rPr>
          <w:color w:val="000000"/>
        </w:rPr>
        <w:t xml:space="preserve">těn v místě realizace projektu, </w:t>
      </w:r>
      <w:r w:rsidRPr="00F02C1E">
        <w:rPr>
          <w:color w:val="000000"/>
        </w:rPr>
        <w:t xml:space="preserve">přesné místo určí před umístěním billboardu </w:t>
      </w:r>
      <w:r>
        <w:rPr>
          <w:color w:val="000000"/>
        </w:rPr>
        <w:t>objednatel;</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r</w:t>
      </w:r>
      <w:r w:rsidRPr="00F02C1E">
        <w:rPr>
          <w:color w:val="000000"/>
        </w:rPr>
        <w:t xml:space="preserve">ozmístění textů a symbolů uvedené v Grafickém manuálu publicity OPŽP (dostupném na </w:t>
      </w:r>
      <w:hyperlink r:id="rId9" w:history="1">
        <w:r w:rsidRPr="00F02C1E">
          <w:rPr>
            <w:color w:val="000000"/>
          </w:rPr>
          <w:t>www.opzp.cz</w:t>
        </w:r>
      </w:hyperlink>
      <w:r w:rsidRPr="00F02C1E">
        <w:rPr>
          <w:color w:val="000000"/>
        </w:rPr>
        <w:t xml:space="preserve">) je závazné. Grafický podklad pro výrobu velkoplošného informačního panelu zpracuje zdarma SFŽP, </w:t>
      </w:r>
      <w:r>
        <w:rPr>
          <w:color w:val="000000"/>
        </w:rPr>
        <w:t xml:space="preserve">objednatel </w:t>
      </w:r>
      <w:r w:rsidRPr="00F02C1E">
        <w:rPr>
          <w:color w:val="000000"/>
        </w:rPr>
        <w:t>gr</w:t>
      </w:r>
      <w:r>
        <w:rPr>
          <w:color w:val="000000"/>
        </w:rPr>
        <w:t>afický podklad předá dodavateli;</w:t>
      </w:r>
    </w:p>
    <w:p w:rsidR="009F7367" w:rsidRPr="00CC2D6D"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lastRenderedPageBreak/>
        <w:t>v</w:t>
      </w:r>
      <w:r w:rsidRPr="00F02C1E">
        <w:rPr>
          <w:color w:val="000000"/>
        </w:rPr>
        <w:t>elikost velkoplošného informačního panel</w:t>
      </w:r>
      <w:r>
        <w:rPr>
          <w:color w:val="000000"/>
        </w:rPr>
        <w:t xml:space="preserve">u je předepsána v rozměrech 5 100 x 2 </w:t>
      </w:r>
      <w:r w:rsidRPr="00C3063A">
        <w:rPr>
          <w:color w:val="000000"/>
        </w:rPr>
        <w:t>400</w:t>
      </w:r>
      <w:r w:rsidRPr="00F02C1E">
        <w:rPr>
          <w:color w:val="000000"/>
        </w:rPr>
        <w:t xml:space="preserve"> mm</w:t>
      </w:r>
      <w:r>
        <w:rPr>
          <w:color w:val="000000"/>
        </w:rPr>
        <w:t>. M</w:t>
      </w:r>
      <w:r w:rsidRPr="00F02C1E">
        <w:rPr>
          <w:color w:val="000000"/>
        </w:rPr>
        <w:t>ateriál:voděodolný banner s oky pro úchyt</w:t>
      </w:r>
      <w:r>
        <w:rPr>
          <w:color w:val="000000"/>
        </w:rPr>
        <w:t>. Billboard</w:t>
      </w:r>
      <w:r w:rsidRPr="00F02C1E">
        <w:rPr>
          <w:color w:val="000000"/>
        </w:rPr>
        <w:t xml:space="preserve"> bude umístěn bezprostředně po zahájení fyzické realizace projektu a musí být zachován po celou dobu</w:t>
      </w:r>
      <w:r>
        <w:rPr>
          <w:color w:val="000000"/>
        </w:rPr>
        <w:t xml:space="preserve"> průběhu realizace projektu. Po </w:t>
      </w:r>
      <w:r w:rsidRPr="00F02C1E">
        <w:rPr>
          <w:color w:val="000000"/>
        </w:rPr>
        <w:t xml:space="preserve">ukončení realizace projektu se </w:t>
      </w:r>
      <w:r>
        <w:rPr>
          <w:color w:val="000000"/>
        </w:rPr>
        <w:t xml:space="preserve">billboard </w:t>
      </w:r>
      <w:r w:rsidRPr="00F02C1E">
        <w:rPr>
          <w:color w:val="000000"/>
        </w:rPr>
        <w:t>na</w:t>
      </w:r>
      <w:r>
        <w:rPr>
          <w:color w:val="000000"/>
        </w:rPr>
        <w:t>hradí stálou informační tabulí.</w:t>
      </w:r>
    </w:p>
    <w:p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4B18FF">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k</w:t>
      </w:r>
      <w:r w:rsidRPr="00E511DE">
        <w:rPr>
          <w:color w:val="000000"/>
        </w:rPr>
        <w:t xml:space="preserve"> termínu dokončení stavebního projektu (bezprostředně po odstranění </w:t>
      </w:r>
      <w:r>
        <w:rPr>
          <w:color w:val="000000"/>
        </w:rPr>
        <w:t>billboardu</w:t>
      </w:r>
      <w:r w:rsidRPr="00E511DE">
        <w:rPr>
          <w:color w:val="000000"/>
        </w:rPr>
        <w:t xml:space="preserve">)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10" w:history="1">
        <w:r w:rsidRPr="00E511DE">
          <w:rPr>
            <w:color w:val="000000"/>
          </w:rPr>
          <w:t>www.opzp.cz</w:t>
        </w:r>
      </w:hyperlink>
      <w:r w:rsidRPr="00E511DE">
        <w:rPr>
          <w:color w:val="000000"/>
        </w:rPr>
        <w:t>)</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rsidR="009F7367" w:rsidRPr="00C94511" w:rsidRDefault="009F7367" w:rsidP="009F7367">
      <w:pPr>
        <w:pStyle w:val="Zkladntext"/>
        <w:numPr>
          <w:ilvl w:val="2"/>
          <w:numId w:val="11"/>
        </w:numPr>
        <w:tabs>
          <w:tab w:val="num" w:pos="1080"/>
        </w:tabs>
        <w:spacing w:before="120"/>
        <w:jc w:val="both"/>
        <w:rPr>
          <w:color w:val="000000"/>
        </w:rPr>
      </w:pPr>
      <w:r>
        <w:rPr>
          <w:color w:val="000000"/>
        </w:rPr>
        <w:t xml:space="preserve">Billboard a pamětní deska </w:t>
      </w:r>
      <w:r w:rsidRPr="00C94511">
        <w:rPr>
          <w:color w:val="000000"/>
        </w:rPr>
        <w:t>musí obsahovat následující povinné údaje:</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lastRenderedPageBreak/>
        <w:t xml:space="preserve">použité výrobky musí splňovat ustanovení </w:t>
      </w:r>
      <w:r w:rsidR="00116B82">
        <w:rPr>
          <w:color w:val="000000"/>
        </w:rPr>
        <w:t>n</w:t>
      </w:r>
      <w:r w:rsidRPr="0017272E">
        <w:rPr>
          <w:color w:val="000000"/>
        </w:rPr>
        <w:t>ařízení vlády č. 163/2002 Sb. o technických požadavcích na stavební výrobky</w:t>
      </w:r>
      <w:r w:rsidR="00116B82">
        <w:rPr>
          <w:color w:val="000000"/>
        </w:rPr>
        <w:t>, ve znění pozdějších předpisů</w:t>
      </w:r>
      <w:r w:rsidRPr="0017272E">
        <w:rPr>
          <w:color w:val="000000"/>
        </w:rPr>
        <w:t xml:space="preserve">. </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sidR="00481DD7">
        <w:rPr>
          <w:color w:val="000000"/>
        </w:rPr>
        <w:t>. 268/2009 </w:t>
      </w:r>
      <w:r>
        <w:rPr>
          <w:color w:val="000000"/>
        </w:rPr>
        <w:t>Sb.</w:t>
      </w:r>
      <w:r w:rsidR="00116B82">
        <w:rPr>
          <w:color w:val="000000"/>
        </w:rPr>
        <w:t>,</w:t>
      </w:r>
      <w:r>
        <w:rPr>
          <w:color w:val="000000"/>
        </w:rPr>
        <w:t xml:space="preserve"> </w:t>
      </w:r>
      <w:r w:rsidRPr="0009422B">
        <w:rPr>
          <w:color w:val="000000"/>
        </w:rPr>
        <w:t>o technických požadavcích na stavby</w:t>
      </w:r>
      <w:r w:rsidR="00116B82">
        <w:rPr>
          <w:color w:val="000000"/>
        </w:rPr>
        <w:t>,</w:t>
      </w:r>
      <w:r w:rsidRPr="0017272E">
        <w:rPr>
          <w:color w:val="000000"/>
        </w:rPr>
        <w:t xml:space="preserve"> ve znění </w:t>
      </w:r>
      <w:r>
        <w:rPr>
          <w:color w:val="000000"/>
        </w:rPr>
        <w:t>pozdějších předpisů a dále § 156 zákona č. </w:t>
      </w:r>
      <w:r w:rsidRPr="0017272E">
        <w:rPr>
          <w:color w:val="000000"/>
        </w:rPr>
        <w:t xml:space="preserve">183/2006 </w:t>
      </w:r>
      <w:r w:rsidR="00785275">
        <w:rPr>
          <w:color w:val="000000"/>
        </w:rPr>
        <w:t>Sb. </w:t>
      </w:r>
      <w:r w:rsidRPr="0017272E">
        <w:rPr>
          <w:color w:val="000000"/>
        </w:rPr>
        <w:t>(stavební zákon).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t>Dojde-li k nesouladu mezi výkazem výměr a projektovou dokumentací stavby, je pro stanovení ceny rozhodující výkaz výměr.</w:t>
      </w: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70435"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této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8F6787">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w:t>
      </w:r>
      <w:r w:rsidRPr="00270435">
        <w:rPr>
          <w:color w:val="000000"/>
        </w:rPr>
        <w:t>převzetí</w:t>
      </w:r>
      <w:r w:rsidR="00B56B2D" w:rsidRPr="00270435">
        <w:rPr>
          <w:color w:val="000000"/>
        </w:rPr>
        <w:t xml:space="preserve"> (předpoklad </w:t>
      </w:r>
      <w:r w:rsidR="004C2E17" w:rsidRPr="00270435">
        <w:rPr>
          <w:color w:val="000000"/>
        </w:rPr>
        <w:t>únor 2015</w:t>
      </w:r>
      <w:r w:rsidR="00B56B2D" w:rsidRPr="00270435">
        <w:rPr>
          <w:color w:val="000000"/>
        </w:rPr>
        <w:t>)</w:t>
      </w:r>
      <w:r w:rsidRPr="00270435">
        <w:rPr>
          <w:color w:val="000000"/>
        </w:rPr>
        <w:t>. Staveniště musí být ke dni předání prosté všech právních a faktických vad bránících zahájení stavby podle této smlouvy.</w:t>
      </w:r>
    </w:p>
    <w:p w:rsidR="0080710F" w:rsidRPr="00270435" w:rsidRDefault="00037C1B" w:rsidP="008C2E32">
      <w:pPr>
        <w:pStyle w:val="Zkladntext"/>
        <w:numPr>
          <w:ilvl w:val="1"/>
          <w:numId w:val="12"/>
        </w:numPr>
        <w:spacing w:before="120"/>
        <w:ind w:left="357" w:hanging="357"/>
        <w:jc w:val="both"/>
        <w:rPr>
          <w:color w:val="000000"/>
        </w:rPr>
      </w:pPr>
      <w:r w:rsidRPr="00270435">
        <w:rPr>
          <w:color w:val="000000"/>
        </w:rPr>
        <w:t>Termíny a místa plnění díla jsou stanoveny v návaznosti na bod 8.7.1 následovně:</w:t>
      </w:r>
    </w:p>
    <w:p w:rsidR="0080710F" w:rsidRPr="00270435" w:rsidRDefault="00037C1B" w:rsidP="003707FB">
      <w:pPr>
        <w:pStyle w:val="Zkladntext"/>
        <w:spacing w:before="60" w:after="0"/>
        <w:ind w:left="360" w:firstLine="349"/>
        <w:rPr>
          <w:color w:val="000000"/>
        </w:rPr>
      </w:pPr>
      <w:r w:rsidRPr="00270435">
        <w:rPr>
          <w:color w:val="000000"/>
        </w:rPr>
        <w:t xml:space="preserve">předpokládané zahájení doby plnění: </w:t>
      </w:r>
      <w:r w:rsidR="004C2E17" w:rsidRPr="00270435">
        <w:rPr>
          <w:b/>
          <w:color w:val="000000"/>
        </w:rPr>
        <w:t>únor 2015</w:t>
      </w:r>
    </w:p>
    <w:p w:rsidR="0080710F" w:rsidRPr="00F713F9" w:rsidRDefault="00037C1B" w:rsidP="003707FB">
      <w:pPr>
        <w:pStyle w:val="Zkladntext"/>
        <w:spacing w:before="60" w:after="0"/>
        <w:ind w:left="360" w:firstLine="349"/>
        <w:rPr>
          <w:color w:val="000000"/>
        </w:rPr>
      </w:pPr>
      <w:r w:rsidRPr="00270435">
        <w:rPr>
          <w:color w:val="000000"/>
        </w:rPr>
        <w:t xml:space="preserve">ukončení doby plnění: nejpozději do </w:t>
      </w:r>
      <w:r w:rsidR="00270435" w:rsidRPr="00270435">
        <w:rPr>
          <w:b/>
          <w:color w:val="000000"/>
        </w:rPr>
        <w:t>01/08/</w:t>
      </w:r>
      <w:r w:rsidR="009D2942" w:rsidRPr="00270435">
        <w:rPr>
          <w:b/>
          <w:color w:val="000000"/>
        </w:rPr>
        <w:t>2015</w:t>
      </w:r>
    </w:p>
    <w:p w:rsidR="003707FB" w:rsidRPr="00F713F9" w:rsidRDefault="003707FB" w:rsidP="003707FB">
      <w:pPr>
        <w:pStyle w:val="Zkladntext"/>
        <w:spacing w:before="120"/>
        <w:ind w:left="360"/>
        <w:jc w:val="both"/>
        <w:rPr>
          <w:color w:val="000000"/>
        </w:rPr>
      </w:pPr>
    </w:p>
    <w:p w:rsidR="0080710F" w:rsidRDefault="00037C1B" w:rsidP="003707FB">
      <w:pPr>
        <w:autoSpaceDE w:val="0"/>
        <w:autoSpaceDN w:val="0"/>
        <w:adjustRightInd w:val="0"/>
        <w:ind w:left="360"/>
        <w:rPr>
          <w:color w:val="000000"/>
          <w:sz w:val="20"/>
          <w:szCs w:val="20"/>
        </w:rPr>
      </w:pPr>
      <w:r w:rsidRPr="00F713F9">
        <w:rPr>
          <w:color w:val="000000"/>
          <w:sz w:val="20"/>
          <w:szCs w:val="20"/>
        </w:rPr>
        <w:t xml:space="preserve">Místo plnění díla: </w:t>
      </w:r>
      <w:r w:rsidR="00417AB4" w:rsidRPr="00417AB4">
        <w:rPr>
          <w:rFonts w:cs="Arial"/>
          <w:sz w:val="20"/>
          <w:szCs w:val="20"/>
        </w:rPr>
        <w:t>VUZ Opava, Krnovská 77/33, 746 01, k. ú. Opava – předměstí (711578), č. parcely 2161/3</w:t>
      </w:r>
      <w:r w:rsidR="00F713F9">
        <w:rPr>
          <w:rFonts w:cs="Arial"/>
          <w:sz w:val="20"/>
          <w:szCs w:val="20"/>
        </w:rPr>
        <w:t>.</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na jednotlivých část</w:t>
      </w:r>
      <w:r w:rsidR="00A70A41">
        <w:rPr>
          <w:color w:val="000000"/>
        </w:rPr>
        <w:t>ech</w:t>
      </w:r>
      <w:r w:rsidR="004A6360">
        <w:rPr>
          <w:color w:val="000000"/>
        </w:rPr>
        <w:t xml:space="preserve"> díla </w:t>
      </w:r>
      <w:r w:rsidRPr="0017272E">
        <w:rPr>
          <w:color w:val="000000"/>
        </w:rPr>
        <w:t>zůstává nezměněna.</w:t>
      </w:r>
      <w:r w:rsidR="004A6360">
        <w:rPr>
          <w:color w:val="000000"/>
        </w:rPr>
        <w:t xml:space="preserve"> V případě, kdyby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Cena za celé provedené a předané dílo je stanovena jako cena pevná, tj. zahrnuje veškeré náklady zhotovitele související s provedením díla, zejména náklady na materiály, pracovní síly, stroje, dopravu, zařízení staveniště, ostrahu stavby, oplocení stavby, řízení a administrativu, inženýrskou činnost</w:t>
      </w:r>
      <w:r w:rsidRPr="00F6428A">
        <w:rPr>
          <w:color w:val="000000"/>
        </w:rPr>
        <w:t>, geodetické práce, režii zhotovitele a zisk, poplatky a veškeré další náklady zhotovitele v souvislosti s realizací díla (např</w:t>
      </w:r>
      <w:r w:rsidR="00F6428A">
        <w:rPr>
          <w:color w:val="000000"/>
        </w:rPr>
        <w:t>. pronájem dopravních značek,</w:t>
      </w:r>
      <w:r w:rsidRPr="00F6428A">
        <w:rPr>
          <w:color w:val="000000"/>
        </w:rPr>
        <w:t xml:space="preserve"> poplatky a platby za telefon, vodu, elektřinu, zabezpečení BOZ a PO,</w:t>
      </w:r>
      <w:r w:rsidRPr="0017272E">
        <w:rPr>
          <w:color w:val="000000"/>
        </w:rPr>
        <w:t xml:space="preserve"> zvýšené náklady na práce v zimním období, odst</w:t>
      </w:r>
      <w:r w:rsidR="00E75FFE">
        <w:rPr>
          <w:color w:val="000000"/>
        </w:rPr>
        <w:t>raňování znečistění, pojištění</w:t>
      </w:r>
      <w:r w:rsidRPr="0017272E">
        <w:rPr>
          <w:color w:val="000000"/>
        </w:rPr>
        <w:t xml:space="preserve">, osvětlení a zřízení billboardů, desek, zajištění a provádění zkoušek apod.) a může být měněna pouze způsobem uvedeným v této smlouvě. </w:t>
      </w:r>
    </w:p>
    <w:p w:rsidR="0080710F" w:rsidRPr="00D915F2" w:rsidRDefault="0080710F" w:rsidP="008C2E32">
      <w:pPr>
        <w:pStyle w:val="Zkladntext"/>
        <w:numPr>
          <w:ilvl w:val="1"/>
          <w:numId w:val="14"/>
        </w:numPr>
        <w:spacing w:before="120"/>
        <w:ind w:left="357" w:hanging="357"/>
        <w:jc w:val="both"/>
        <w:rPr>
          <w:color w:val="000000"/>
          <w:highlight w:val="yellow"/>
        </w:rPr>
      </w:pPr>
      <w:r w:rsidRPr="00D915F2">
        <w:rPr>
          <w:color w:val="000000"/>
          <w:highlight w:val="yellow"/>
        </w:rPr>
        <w:lastRenderedPageBreak/>
        <w:t>C</w:t>
      </w:r>
      <w:r w:rsidR="005A6F2E" w:rsidRPr="00D915F2">
        <w:rPr>
          <w:color w:val="000000"/>
          <w:highlight w:val="yellow"/>
        </w:rPr>
        <w:t>elková ce</w:t>
      </w:r>
      <w:r w:rsidRPr="00D915F2">
        <w:rPr>
          <w:color w:val="000000"/>
          <w:highlight w:val="yellow"/>
        </w:rPr>
        <w:t xml:space="preserve">na díla </w:t>
      </w:r>
      <w:r w:rsidR="00703C94" w:rsidRPr="00D915F2">
        <w:rPr>
          <w:color w:val="000000"/>
          <w:highlight w:val="yellow"/>
        </w:rPr>
        <w:t xml:space="preserve">vč. rezervy </w:t>
      </w:r>
      <w:r w:rsidRPr="00D915F2">
        <w:rPr>
          <w:color w:val="000000"/>
          <w:highlight w:val="yellow"/>
        </w:rPr>
        <w:t xml:space="preserve">činí celkem : </w:t>
      </w:r>
      <w:r w:rsidRPr="00D915F2">
        <w:rPr>
          <w:b/>
          <w:color w:val="000000"/>
          <w:highlight w:val="yellow"/>
        </w:rPr>
        <w:t>................................ Kč bez DPH</w:t>
      </w:r>
      <w:r w:rsidRPr="00D915F2">
        <w:rPr>
          <w:color w:val="000000"/>
          <w:highlight w:val="yellow"/>
        </w:rPr>
        <w:t xml:space="preserve"> (slovy:.......................korunčeských).</w:t>
      </w:r>
    </w:p>
    <w:p w:rsidR="005A6F2E" w:rsidRPr="00D915F2" w:rsidRDefault="005A6F2E" w:rsidP="005A6F2E">
      <w:pPr>
        <w:pStyle w:val="Zkladntext"/>
        <w:numPr>
          <w:ilvl w:val="1"/>
          <w:numId w:val="14"/>
        </w:numPr>
        <w:spacing w:before="120"/>
        <w:ind w:left="357" w:hanging="357"/>
        <w:jc w:val="both"/>
        <w:rPr>
          <w:color w:val="000000"/>
          <w:highlight w:val="yellow"/>
        </w:rPr>
      </w:pPr>
      <w:r w:rsidRPr="00D915F2">
        <w:rPr>
          <w:iCs/>
          <w:highlight w:val="yellow"/>
        </w:rPr>
        <w:t>Celková cena za provedení díla je v návaznosti na jednotlivé části díla – následovně:</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dílo dle bodu 4.1 </w:t>
      </w:r>
      <w:r w:rsidR="005A6F2E" w:rsidRPr="00D915F2">
        <w:rPr>
          <w:color w:val="000000"/>
          <w:highlight w:val="yellow"/>
        </w:rPr>
        <w:t xml:space="preserve">- </w:t>
      </w:r>
      <w:r w:rsidR="005A6F2E" w:rsidRPr="00D915F2">
        <w:rPr>
          <w:iCs/>
          <w:highlight w:val="yellow"/>
        </w:rPr>
        <w:t xml:space="preserve">cena </w:t>
      </w:r>
      <w:r w:rsidR="005A6F2E" w:rsidRPr="00D915F2">
        <w:rPr>
          <w:b/>
          <w:iCs/>
          <w:highlight w:val="yellow"/>
        </w:rPr>
        <w:t>......................... Kč bez DPH</w:t>
      </w:r>
      <w:r w:rsidR="005A6F2E" w:rsidRPr="00D915F2">
        <w:rPr>
          <w:color w:val="000000"/>
          <w:highlight w:val="yellow"/>
        </w:rPr>
        <w:t>(slovy:......................korunčeských);</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zpracování </w:t>
      </w:r>
      <w:r w:rsidR="00A86103" w:rsidRPr="00D915F2">
        <w:rPr>
          <w:color w:val="000000"/>
          <w:highlight w:val="yellow"/>
        </w:rPr>
        <w:t xml:space="preserve">projektové dokumentace </w:t>
      </w:r>
      <w:r w:rsidRPr="00D915F2">
        <w:rPr>
          <w:color w:val="000000"/>
          <w:highlight w:val="yellow"/>
        </w:rPr>
        <w:t xml:space="preserve">skutečného provedení díla dle bodu 4.2 </w:t>
      </w:r>
      <w:r w:rsidR="005A6F2E" w:rsidRPr="00D915F2">
        <w:rPr>
          <w:color w:val="000000"/>
          <w:highlight w:val="yellow"/>
        </w:rPr>
        <w:t xml:space="preserve">- </w:t>
      </w:r>
      <w:r w:rsidR="005A6F2E" w:rsidRPr="00D915F2">
        <w:rPr>
          <w:iCs/>
          <w:highlight w:val="yellow"/>
        </w:rPr>
        <w:t xml:space="preserve">cena </w:t>
      </w:r>
      <w:r w:rsidR="005A6F2E" w:rsidRPr="00D915F2">
        <w:rPr>
          <w:b/>
          <w:iCs/>
          <w:highlight w:val="yellow"/>
        </w:rPr>
        <w:t>......................... Kč bez DPH</w:t>
      </w:r>
      <w:r w:rsidR="005A6F2E" w:rsidRPr="00D915F2">
        <w:rPr>
          <w:color w:val="000000"/>
          <w:highlight w:val="yellow"/>
        </w:rPr>
        <w:t>(slovy:......................korunčeských);</w:t>
      </w:r>
    </w:p>
    <w:p w:rsidR="005A6F2E" w:rsidRPr="00D915F2" w:rsidRDefault="005A6F2E" w:rsidP="005A6F2E">
      <w:pPr>
        <w:pStyle w:val="Zkladntext"/>
        <w:numPr>
          <w:ilvl w:val="0"/>
          <w:numId w:val="35"/>
        </w:numPr>
        <w:spacing w:before="120"/>
        <w:ind w:left="714" w:hanging="357"/>
        <w:rPr>
          <w:color w:val="000000"/>
          <w:highlight w:val="yellow"/>
        </w:rPr>
      </w:pPr>
      <w:r w:rsidRPr="00D915F2">
        <w:rPr>
          <w:color w:val="000000"/>
          <w:highlight w:val="yellow"/>
        </w:rPr>
        <w:t xml:space="preserve">povinná publicita – </w:t>
      </w:r>
      <w:r w:rsidR="00A76A3A">
        <w:rPr>
          <w:color w:val="000000"/>
          <w:highlight w:val="yellow"/>
        </w:rPr>
        <w:t xml:space="preserve">billboard a pamětní </w:t>
      </w:r>
      <w:r w:rsidRPr="00D915F2">
        <w:rPr>
          <w:color w:val="000000"/>
          <w:highlight w:val="yellow"/>
        </w:rPr>
        <w:t xml:space="preserve">deska </w:t>
      </w:r>
      <w:r w:rsidR="000E0AB9" w:rsidRPr="00D915F2">
        <w:rPr>
          <w:color w:val="000000"/>
          <w:highlight w:val="yellow"/>
        </w:rPr>
        <w:t>dle bodu 4.</w:t>
      </w:r>
      <w:r w:rsidR="00632218" w:rsidRPr="00D915F2">
        <w:rPr>
          <w:color w:val="000000"/>
          <w:highlight w:val="yellow"/>
        </w:rPr>
        <w:t>3</w:t>
      </w:r>
      <w:r w:rsidR="000E0AB9" w:rsidRPr="00D915F2">
        <w:rPr>
          <w:color w:val="000000"/>
          <w:highlight w:val="yellow"/>
        </w:rPr>
        <w:t>.</w:t>
      </w:r>
      <w:r w:rsidR="00A744AC" w:rsidRPr="00D915F2">
        <w:rPr>
          <w:color w:val="000000"/>
          <w:highlight w:val="yellow"/>
        </w:rPr>
        <w:t>1</w:t>
      </w:r>
      <w:r w:rsidR="00A76A3A">
        <w:rPr>
          <w:color w:val="000000"/>
          <w:highlight w:val="yellow"/>
        </w:rPr>
        <w:t xml:space="preserve"> a 4.3.2 </w:t>
      </w:r>
      <w:r w:rsidRPr="00D915F2">
        <w:rPr>
          <w:color w:val="000000"/>
          <w:highlight w:val="yellow"/>
        </w:rPr>
        <w:t xml:space="preserve">- </w:t>
      </w:r>
      <w:r w:rsidRPr="00D915F2">
        <w:rPr>
          <w:iCs/>
          <w:highlight w:val="yellow"/>
        </w:rPr>
        <w:t xml:space="preserve">cena </w:t>
      </w:r>
      <w:r w:rsidRPr="00D915F2">
        <w:rPr>
          <w:b/>
          <w:iCs/>
          <w:highlight w:val="yellow"/>
        </w:rPr>
        <w:t>......................... Kč bez DPH</w:t>
      </w:r>
      <w:r w:rsidRPr="00D915F2">
        <w:rPr>
          <w:color w:val="000000"/>
          <w:highlight w:val="yellow"/>
        </w:rPr>
        <w:t>(slovy:...........korunčeských)</w:t>
      </w:r>
      <w:r w:rsidR="007415F0" w:rsidRPr="00D915F2">
        <w:rPr>
          <w:color w:val="000000"/>
          <w:highlight w:val="yellow"/>
        </w:rPr>
        <w:t>;</w:t>
      </w:r>
    </w:p>
    <w:p w:rsidR="002703B3" w:rsidRPr="00D915F2" w:rsidRDefault="002703B3" w:rsidP="002703B3">
      <w:pPr>
        <w:pStyle w:val="Zkladntext"/>
        <w:numPr>
          <w:ilvl w:val="0"/>
          <w:numId w:val="35"/>
        </w:numPr>
        <w:spacing w:before="120"/>
        <w:ind w:left="714" w:hanging="357"/>
        <w:rPr>
          <w:color w:val="000000"/>
          <w:highlight w:val="yellow"/>
        </w:rPr>
      </w:pPr>
      <w:r w:rsidRPr="00D915F2">
        <w:rPr>
          <w:color w:val="000000"/>
          <w:highlight w:val="yellow"/>
        </w:rPr>
        <w:t xml:space="preserve">projektová/rozpočtová rezerva ve výši </w:t>
      </w:r>
      <w:r w:rsidR="00594F02" w:rsidRPr="00D915F2">
        <w:rPr>
          <w:color w:val="000000"/>
          <w:highlight w:val="yellow"/>
        </w:rPr>
        <w:t>5</w:t>
      </w:r>
      <w:r w:rsidRPr="00D915F2">
        <w:rPr>
          <w:color w:val="000000"/>
          <w:highlight w:val="yellow"/>
        </w:rPr>
        <w:t xml:space="preserve"> % z ceny dle bodu 6.3 písm</w:t>
      </w:r>
      <w:r w:rsidR="00A76A3A">
        <w:rPr>
          <w:color w:val="000000"/>
          <w:highlight w:val="yellow"/>
        </w:rPr>
        <w:t>.</w:t>
      </w:r>
      <w:r w:rsidRPr="00D915F2">
        <w:rPr>
          <w:color w:val="000000"/>
          <w:highlight w:val="yellow"/>
        </w:rPr>
        <w:t xml:space="preserve"> a) – cena </w:t>
      </w:r>
      <w:r w:rsidRPr="00D915F2">
        <w:rPr>
          <w:b/>
          <w:bCs/>
          <w:color w:val="000000"/>
          <w:highlight w:val="yellow"/>
        </w:rPr>
        <w:t xml:space="preserve">[.....] </w:t>
      </w:r>
      <w:r w:rsidRPr="00D915F2">
        <w:rPr>
          <w:b/>
          <w:iCs/>
          <w:color w:val="000000"/>
          <w:highlight w:val="yellow"/>
        </w:rPr>
        <w:t>Kč bez DPH</w:t>
      </w:r>
      <w:r w:rsidRPr="00D915F2">
        <w:rPr>
          <w:color w:val="000000"/>
          <w:highlight w:val="yellow"/>
        </w:rPr>
        <w:t xml:space="preserve">(slovy: </w:t>
      </w:r>
      <w:r w:rsidRPr="00D915F2">
        <w:rPr>
          <w:b/>
          <w:bCs/>
          <w:color w:val="000000"/>
          <w:highlight w:val="yellow"/>
        </w:rPr>
        <w:t xml:space="preserve">[.....] </w:t>
      </w:r>
      <w:proofErr w:type="spellStart"/>
      <w:r w:rsidR="007415F0" w:rsidRPr="00D915F2">
        <w:rPr>
          <w:color w:val="000000"/>
          <w:highlight w:val="yellow"/>
        </w:rPr>
        <w:t>korunčeských</w:t>
      </w:r>
      <w:proofErr w:type="spellEnd"/>
      <w:r w:rsidR="007415F0" w:rsidRPr="00D915F2">
        <w:rPr>
          <w:color w:val="000000"/>
          <w:highlight w:val="yellow"/>
        </w:rPr>
        <w:t>);</w:t>
      </w:r>
    </w:p>
    <w:p w:rsidR="002703B3" w:rsidRDefault="002703B3" w:rsidP="002703B3">
      <w:pPr>
        <w:pStyle w:val="Zkladntext"/>
        <w:spacing w:before="120"/>
        <w:ind w:left="714"/>
        <w:rPr>
          <w:color w:val="000000"/>
        </w:rPr>
      </w:pPr>
    </w:p>
    <w:p w:rsidR="002703B3" w:rsidRPr="00F2368F" w:rsidRDefault="002703B3" w:rsidP="002703B3">
      <w:pPr>
        <w:pStyle w:val="Zkladntext"/>
        <w:numPr>
          <w:ilvl w:val="1"/>
          <w:numId w:val="14"/>
        </w:numPr>
        <w:spacing w:before="120"/>
        <w:ind w:left="357" w:hanging="357"/>
        <w:jc w:val="both"/>
        <w:rPr>
          <w:color w:val="000000"/>
        </w:rPr>
      </w:pPr>
      <w:r w:rsidRPr="00F2368F">
        <w:rPr>
          <w:color w:val="000000"/>
        </w:rPr>
        <w:t xml:space="preserve">Pro účely objednatele ve vztahu k OPŽP se z ceny díla dle bodu 6.3 písm. a)stanoví projektová/rozpočtová rezerva ve výši </w:t>
      </w:r>
      <w:r w:rsidR="00594F02">
        <w:rPr>
          <w:color w:val="000000"/>
        </w:rPr>
        <w:t>5</w:t>
      </w:r>
      <w:r w:rsidRPr="00F2368F">
        <w:rPr>
          <w:color w:val="000000"/>
        </w:rPr>
        <w:t xml:space="preserve"> %, která činí částku </w:t>
      </w:r>
      <w:r w:rsidRPr="00D915F2">
        <w:rPr>
          <w:color w:val="000000"/>
          <w:highlight w:val="yellow"/>
        </w:rPr>
        <w:t>[…..]</w:t>
      </w:r>
      <w:r w:rsidRPr="00F2368F">
        <w:rPr>
          <w:color w:val="000000"/>
        </w:rPr>
        <w:t xml:space="preserve"> Kč bez DPH (slovy: </w:t>
      </w:r>
      <w:r w:rsidRPr="00D915F2">
        <w:rPr>
          <w:color w:val="000000"/>
          <w:highlight w:val="yellow"/>
        </w:rPr>
        <w:t>[…..]</w:t>
      </w:r>
      <w:r w:rsidRPr="00F2368F">
        <w:rPr>
          <w:color w:val="000000"/>
        </w:rPr>
        <w:t xml:space="preserve"> korun českých). Tato částka rezervy se započítává do ceny uvedené v bodě 6.2 a slouží pro účely objednatele ve vztahu k řídícímu orgánu OPŽP jako jedna z podmínek nutných k nárokování (uplatňování) položkových vícenákladů (víceprací) ze strany objednatele, které jsou způsobilé do výše částky rezervy.</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w:t>
      </w:r>
      <w:r w:rsidR="007E18AC">
        <w:rPr>
          <w:color w:val="000000"/>
        </w:rPr>
        <w:t>ráce budou z ceny díla odečteny, p</w:t>
      </w:r>
      <w:r w:rsidR="00C335E0" w:rsidRPr="00072520">
        <w:rPr>
          <w:color w:val="000000"/>
        </w:rPr>
        <w:t>řičemž hodnota méněprací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r w:rsidR="00C335E0" w:rsidRPr="00072520">
        <w:rPr>
          <w:color w:val="000000"/>
        </w:rPr>
        <w:t>této smlouvy.</w:t>
      </w:r>
    </w:p>
    <w:p w:rsidR="0080710F" w:rsidRPr="0017272E" w:rsidRDefault="00C335E0" w:rsidP="008C2E32">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r w:rsidRPr="0017272E">
        <w:rPr>
          <w:color w:val="000000"/>
        </w:rPr>
        <w:t>této smlouvy. V případě, že nebude možno použít jednotkových cen, bude stanovena cena vycházející z cen programu ÚRS Praha</w:t>
      </w:r>
      <w:r w:rsidR="00A70A41">
        <w:rPr>
          <w:color w:val="000000"/>
        </w:rPr>
        <w:t xml:space="preserve"> (cenová úroveň I/2014)</w:t>
      </w:r>
      <w:r w:rsidRPr="0017272E">
        <w:rPr>
          <w:color w:val="000000"/>
        </w:rPr>
        <w:t xml:space="preserve"> nebo dohodou smluvních stran. </w:t>
      </w:r>
      <w:r>
        <w:rPr>
          <w:color w:val="000000"/>
        </w:rPr>
        <w:t>Jakékoliv vícepráce lze realizovat jen po předchozím písemném souhlasu objednatele, přičemž objednatel bude dále postupovat v souladu s příslušnými ustanoveními zák.</w:t>
      </w:r>
      <w:r w:rsidR="007E18AC">
        <w:rPr>
          <w:color w:val="000000"/>
        </w:rPr>
        <w:t xml:space="preserve"> </w:t>
      </w:r>
      <w:r>
        <w:rPr>
          <w:color w:val="000000"/>
        </w:rPr>
        <w:t>č. 137/2006 Sb.</w:t>
      </w:r>
      <w:r w:rsidR="00116B82">
        <w:rPr>
          <w:color w:val="000000"/>
        </w:rPr>
        <w:t>,</w:t>
      </w:r>
      <w:r>
        <w:rPr>
          <w:color w:val="000000"/>
        </w:rPr>
        <w:t xml:space="preserve"> o veřejných zakázkách</w:t>
      </w:r>
      <w:r w:rsidR="00116B82">
        <w:rPr>
          <w:color w:val="000000"/>
        </w:rPr>
        <w:t>,</w:t>
      </w:r>
      <w:r>
        <w:rPr>
          <w:color w:val="000000"/>
        </w:rPr>
        <w:t xml:space="preserve"> v</w:t>
      </w:r>
      <w:r w:rsidR="00116B82">
        <w:rPr>
          <w:color w:val="000000"/>
        </w:rPr>
        <w:t>e</w:t>
      </w:r>
      <w:r>
        <w:rPr>
          <w:color w:val="000000"/>
        </w:rPr>
        <w:t>  znění</w:t>
      </w:r>
      <w:r w:rsidR="00116B82">
        <w:rPr>
          <w:color w:val="000000"/>
        </w:rPr>
        <w:t xml:space="preserve"> pozdějších předpisů</w:t>
      </w:r>
      <w:r>
        <w:rPr>
          <w:color w:val="000000"/>
        </w:rPr>
        <w:t>.</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4D5BD0">
        <w:rPr>
          <w:sz w:val="20"/>
          <w:szCs w:val="20"/>
        </w:rPr>
        <w:t xml:space="preserve">účtovány </w:t>
      </w:r>
      <w:r w:rsidRPr="00F6428A">
        <w:rPr>
          <w:b/>
          <w:sz w:val="20"/>
          <w:szCs w:val="20"/>
        </w:rPr>
        <w:t>jednou za 3 měsíce</w:t>
      </w:r>
      <w:r w:rsidRPr="004D5BD0">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w:t>
      </w:r>
      <w:r w:rsidRPr="0063675A">
        <w:rPr>
          <w:sz w:val="20"/>
          <w:szCs w:val="20"/>
        </w:rPr>
        <w:lastRenderedPageBreak/>
        <w:t xml:space="preserve">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Pr="004B4E09" w:rsidRDefault="002E2796" w:rsidP="008C2E32">
      <w:pPr>
        <w:pStyle w:val="Zkladntext"/>
        <w:numPr>
          <w:ilvl w:val="1"/>
          <w:numId w:val="15"/>
        </w:numPr>
        <w:spacing w:before="120"/>
        <w:ind w:left="357" w:hanging="357"/>
        <w:jc w:val="both"/>
        <w:rPr>
          <w:color w:val="000000"/>
        </w:rPr>
      </w:pPr>
      <w:r w:rsidRPr="004B4E09">
        <w:rPr>
          <w:color w:val="000000"/>
        </w:rPr>
        <w:t>Daňové doklady budou opatřené názvem a číslem projektu („</w:t>
      </w:r>
      <w:r w:rsidR="00417AB4">
        <w:rPr>
          <w:color w:val="000000"/>
        </w:rPr>
        <w:t>VUZ Opava, Krnovská 77 - zateplení</w:t>
      </w:r>
      <w:r w:rsidRPr="004B4E09">
        <w:rPr>
          <w:color w:val="000000"/>
        </w:rPr>
        <w:t xml:space="preserve">“, akceptační číslo </w:t>
      </w:r>
      <w:r w:rsidR="00417AB4" w:rsidRPr="00985E99">
        <w:t>14195963</w:t>
      </w:r>
      <w:r w:rsidRPr="004B4E09">
        <w:rPr>
          <w:color w:val="000000"/>
        </w:rPr>
        <w:t xml:space="preserve">) a dále textem: Projekt je spolufinancován ze zdrojů EU z Fondu soudržnosti v rámci Operačního programu Životní prostředí, budou adresovány na objednatele a budou mít náležitosti podle příslušných předpisů (zákon č. 235/2004 </w:t>
      </w:r>
      <w:r w:rsidR="00076909" w:rsidRPr="004B4E09">
        <w:rPr>
          <w:color w:val="000000"/>
        </w:rPr>
        <w:t xml:space="preserve">Sb., </w:t>
      </w:r>
      <w:r w:rsidRPr="004B4E09">
        <w:rPr>
          <w:color w:val="000000"/>
        </w:rPr>
        <w:t>o dani z přidané hodnoty</w:t>
      </w:r>
      <w:r w:rsidR="00076909" w:rsidRPr="004B4E09">
        <w:rPr>
          <w:color w:val="000000"/>
        </w:rPr>
        <w:t>,</w:t>
      </w:r>
      <w:r w:rsidRPr="004B4E09">
        <w:rPr>
          <w:color w:val="000000"/>
        </w:rPr>
        <w:t xml:space="preserve"> v</w:t>
      </w:r>
      <w:r w:rsidR="00076909" w:rsidRPr="004B4E09">
        <w:rPr>
          <w:color w:val="000000"/>
        </w:rPr>
        <w:t>e</w:t>
      </w:r>
      <w:r w:rsidRPr="004B4E09">
        <w:rPr>
          <w:color w:val="000000"/>
        </w:rPr>
        <w:t>  znění</w:t>
      </w:r>
      <w:r w:rsidR="00076909" w:rsidRPr="004B4E09">
        <w:rPr>
          <w:color w:val="000000"/>
        </w:rPr>
        <w:t xml:space="preserve"> pozdějších předpisů</w:t>
      </w:r>
      <w:r w:rsidRPr="004B4E09">
        <w:rPr>
          <w:color w:val="000000"/>
        </w:rPr>
        <w:t>). Nebude-li mít faktura příslušné náležitosti, je objednavatel oprávněn doklad vrátit, aniž by běžela lhůta splatnosti.</w:t>
      </w:r>
    </w:p>
    <w:p w:rsidR="0080710F" w:rsidRPr="004D5BD0" w:rsidRDefault="0080710F" w:rsidP="008C2E32">
      <w:pPr>
        <w:pStyle w:val="Zkladntext"/>
        <w:numPr>
          <w:ilvl w:val="1"/>
          <w:numId w:val="15"/>
        </w:numPr>
        <w:spacing w:before="120"/>
        <w:ind w:left="357" w:hanging="357"/>
        <w:jc w:val="both"/>
        <w:rPr>
          <w:color w:val="000000"/>
        </w:rPr>
      </w:pPr>
      <w:r w:rsidRPr="004D5BD0">
        <w:rPr>
          <w:color w:val="000000"/>
        </w:rPr>
        <w:t>Smluvní strany sjednaly, že objednatel je povinen uhradit celou částku konečné faktury v příslušné lhůtě splatnosti a to za podmín</w:t>
      </w:r>
      <w:r w:rsidR="008F1D20" w:rsidRPr="004D5BD0">
        <w:rPr>
          <w:color w:val="000000"/>
        </w:rPr>
        <w:t>e</w:t>
      </w:r>
      <w:r w:rsidRPr="004D5BD0">
        <w:rPr>
          <w:color w:val="000000"/>
        </w:rPr>
        <w:t>k</w:t>
      </w:r>
      <w:r w:rsidR="008F1D20" w:rsidRPr="004D5BD0">
        <w:rPr>
          <w:color w:val="000000"/>
        </w:rPr>
        <w:t xml:space="preserve"> stanovených v čl. 9 bod 9.1.1 a čl. 13.</w:t>
      </w:r>
      <w:r w:rsidR="004364A9" w:rsidRPr="004D5BD0">
        <w:rPr>
          <w:color w:val="000000"/>
        </w:rPr>
        <w:t xml:space="preserve"> Samotné vystavení konečné faktury není podmíněno předložením bankovní záruky.</w:t>
      </w:r>
    </w:p>
    <w:p w:rsidR="0080710F" w:rsidRPr="0063675A" w:rsidRDefault="007E18AC" w:rsidP="008C2E32">
      <w:pPr>
        <w:pStyle w:val="Zkladntext"/>
        <w:numPr>
          <w:ilvl w:val="1"/>
          <w:numId w:val="15"/>
        </w:numPr>
        <w:spacing w:before="120"/>
        <w:ind w:left="357" w:hanging="357"/>
        <w:jc w:val="both"/>
        <w:rPr>
          <w:color w:val="000000"/>
        </w:rPr>
      </w:pPr>
      <w:r>
        <w:rPr>
          <w:color w:val="000000"/>
        </w:rPr>
        <w:t>Lhůta splatnosti faktury je</w:t>
      </w:r>
      <w:r w:rsidR="0080710F" w:rsidRPr="003B413F">
        <w:rPr>
          <w:color w:val="000000"/>
        </w:rPr>
        <w:t xml:space="preserve"> </w:t>
      </w:r>
      <w:r w:rsidR="00E75FFE">
        <w:rPr>
          <w:b/>
          <w:color w:val="000000"/>
        </w:rPr>
        <w:t>6</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r w:rsidR="00F877E4">
        <w:rPr>
          <w:color w:val="000000"/>
        </w:rPr>
        <w:t>6</w:t>
      </w:r>
      <w:r w:rsidR="0080710F" w:rsidRPr="003B413F">
        <w:rPr>
          <w:color w:val="000000"/>
        </w:rPr>
        <w:t>0-ti 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3A6896">
        <w:rPr>
          <w:color w:val="000000"/>
        </w:rPr>
        <w:t xml:space="preserve">zákonem </w:t>
      </w:r>
      <w:r w:rsidRPr="0063675A">
        <w:rPr>
          <w:color w:val="000000"/>
        </w:rPr>
        <w:t>a touto smlouvou předepsané údaje, jinak budou vráceny zhotoviteli</w:t>
      </w:r>
      <w:r w:rsidR="00A44974">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w:t>
      </w:r>
      <w:r w:rsidR="002F4CB7">
        <w:rPr>
          <w:color w:val="000000"/>
        </w:rPr>
        <w:t xml:space="preserve"> </w:t>
      </w:r>
      <w:r w:rsidR="00105D81">
        <w:rPr>
          <w:color w:val="000000"/>
        </w:rPr>
        <w:t xml:space="preserve">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9D2942" w:rsidRDefault="0080710F" w:rsidP="009D2942">
      <w:pPr>
        <w:numPr>
          <w:ilvl w:val="0"/>
          <w:numId w:val="4"/>
        </w:numPr>
        <w:ind w:left="641" w:hanging="284"/>
        <w:rPr>
          <w:color w:val="000000"/>
          <w:sz w:val="20"/>
          <w:szCs w:val="20"/>
        </w:rPr>
      </w:pPr>
      <w:r w:rsidRPr="0063675A">
        <w:rPr>
          <w:color w:val="000000"/>
          <w:sz w:val="20"/>
          <w:szCs w:val="20"/>
        </w:rPr>
        <w:t xml:space="preserve">název projektu dle této </w:t>
      </w:r>
      <w:r w:rsidRPr="00802884">
        <w:rPr>
          <w:color w:val="000000"/>
          <w:sz w:val="20"/>
          <w:szCs w:val="20"/>
        </w:rPr>
        <w:t>smlouvy</w:t>
      </w:r>
      <w:r w:rsidR="00E0510C" w:rsidRPr="00802884">
        <w:rPr>
          <w:color w:val="000000"/>
          <w:sz w:val="20"/>
          <w:szCs w:val="20"/>
        </w:rPr>
        <w:t xml:space="preserve"> </w:t>
      </w:r>
      <w:r w:rsidR="00417AB4">
        <w:rPr>
          <w:color w:val="000000"/>
          <w:sz w:val="20"/>
          <w:szCs w:val="20"/>
        </w:rPr>
        <w:t>–</w:t>
      </w:r>
      <w:r w:rsidR="00E0510C" w:rsidRPr="00802884">
        <w:rPr>
          <w:color w:val="000000"/>
          <w:sz w:val="20"/>
          <w:szCs w:val="20"/>
        </w:rPr>
        <w:t xml:space="preserve"> </w:t>
      </w:r>
      <w:r w:rsidR="00417AB4">
        <w:rPr>
          <w:color w:val="000000"/>
          <w:sz w:val="20"/>
          <w:szCs w:val="20"/>
        </w:rPr>
        <w:t>VUZ Opava, Krnovská 77 - zateplení</w:t>
      </w:r>
      <w:r w:rsidR="009D2942" w:rsidRPr="009D2942">
        <w:rPr>
          <w:color w:val="000000"/>
          <w:sz w:val="20"/>
          <w:szCs w:val="20"/>
        </w:rPr>
        <w:t xml:space="preserve"> </w:t>
      </w:r>
      <w:r w:rsidRPr="00C113DB">
        <w:rPr>
          <w:color w:val="000000"/>
          <w:sz w:val="20"/>
          <w:szCs w:val="20"/>
        </w:rPr>
        <w:t xml:space="preserve">označení </w:t>
      </w:r>
      <w:r w:rsidR="003E764A" w:rsidRPr="00C113DB">
        <w:rPr>
          <w:color w:val="000000"/>
          <w:sz w:val="20"/>
          <w:szCs w:val="20"/>
        </w:rPr>
        <w:t xml:space="preserve">díla </w:t>
      </w:r>
      <w:r w:rsidRPr="00C113DB">
        <w:rPr>
          <w:color w:val="000000"/>
          <w:sz w:val="20"/>
          <w:szCs w:val="20"/>
        </w:rPr>
        <w:t>s odkazem na příslušnou část smlouvy;</w:t>
      </w:r>
    </w:p>
    <w:p w:rsidR="0080710F" w:rsidRPr="00C113DB" w:rsidRDefault="0080710F" w:rsidP="001A7DD6">
      <w:pPr>
        <w:numPr>
          <w:ilvl w:val="0"/>
          <w:numId w:val="4"/>
        </w:numPr>
        <w:ind w:left="641" w:hanging="284"/>
        <w:rPr>
          <w:color w:val="000000"/>
          <w:sz w:val="20"/>
          <w:szCs w:val="20"/>
        </w:rPr>
      </w:pPr>
      <w:r w:rsidRPr="00C113DB">
        <w:rPr>
          <w:color w:val="000000"/>
          <w:sz w:val="20"/>
          <w:szCs w:val="20"/>
        </w:rPr>
        <w:t>razítko a podpis oprávněné osoby;</w:t>
      </w:r>
    </w:p>
    <w:p w:rsidR="0080710F" w:rsidRPr="004E222C" w:rsidRDefault="00A9555E" w:rsidP="001A7DD6">
      <w:pPr>
        <w:numPr>
          <w:ilvl w:val="0"/>
          <w:numId w:val="4"/>
        </w:numPr>
        <w:ind w:left="641" w:hanging="284"/>
        <w:rPr>
          <w:color w:val="000000" w:themeColor="text1"/>
          <w:sz w:val="20"/>
          <w:szCs w:val="20"/>
        </w:rPr>
      </w:pPr>
      <w:r w:rsidRPr="004E222C">
        <w:rPr>
          <w:color w:val="000000" w:themeColor="text1"/>
          <w:sz w:val="20"/>
          <w:szCs w:val="20"/>
        </w:rPr>
        <w:t>razítko a podpis TDS</w:t>
      </w:r>
      <w:r w:rsidR="0080710F" w:rsidRPr="004E222C">
        <w:rPr>
          <w:color w:val="000000" w:themeColor="text1"/>
          <w:sz w:val="20"/>
          <w:szCs w:val="20"/>
        </w:rPr>
        <w:t xml:space="preserve"> na sou</w:t>
      </w:r>
      <w:r w:rsidR="009D2942" w:rsidRPr="004E222C">
        <w:rPr>
          <w:color w:val="000000" w:themeColor="text1"/>
          <w:sz w:val="20"/>
          <w:szCs w:val="20"/>
        </w:rPr>
        <w:t>pisu provedených prací;</w:t>
      </w:r>
    </w:p>
    <w:p w:rsidR="0080710F" w:rsidRPr="004E222C" w:rsidRDefault="009D2942" w:rsidP="001A7DD6">
      <w:pPr>
        <w:numPr>
          <w:ilvl w:val="0"/>
          <w:numId w:val="4"/>
        </w:numPr>
        <w:ind w:left="641" w:hanging="284"/>
        <w:rPr>
          <w:color w:val="000000" w:themeColor="text1"/>
          <w:sz w:val="20"/>
          <w:szCs w:val="20"/>
        </w:rPr>
      </w:pPr>
      <w:r w:rsidRPr="004E222C">
        <w:rPr>
          <w:color w:val="000000" w:themeColor="text1"/>
          <w:sz w:val="20"/>
          <w:szCs w:val="20"/>
        </w:rPr>
        <w:t>konstantní a v</w:t>
      </w:r>
      <w:r w:rsidR="0080710F" w:rsidRPr="004E222C">
        <w:rPr>
          <w:color w:val="000000" w:themeColor="text1"/>
          <w:sz w:val="20"/>
          <w:szCs w:val="20"/>
        </w:rPr>
        <w:t>ariabilní symbol;</w:t>
      </w:r>
    </w:p>
    <w:p w:rsidR="0080710F" w:rsidRPr="002F6D9C" w:rsidRDefault="0080710F" w:rsidP="001A7DD6">
      <w:pPr>
        <w:numPr>
          <w:ilvl w:val="0"/>
          <w:numId w:val="4"/>
        </w:numPr>
        <w:ind w:left="641" w:hanging="284"/>
        <w:rPr>
          <w:color w:val="000000"/>
          <w:sz w:val="20"/>
          <w:szCs w:val="20"/>
        </w:rPr>
      </w:pPr>
      <w:r w:rsidRPr="004E222C">
        <w:rPr>
          <w:color w:val="000000" w:themeColor="text1"/>
          <w:sz w:val="20"/>
          <w:szCs w:val="20"/>
        </w:rPr>
        <w:t>protokol o odevzdání a převzetí</w:t>
      </w:r>
      <w:r w:rsidRPr="00C113DB">
        <w:rPr>
          <w:color w:val="000000"/>
          <w:sz w:val="20"/>
          <w:szCs w:val="20"/>
        </w:rPr>
        <w:t xml:space="preserve"> díl</w:t>
      </w:r>
      <w:r>
        <w:rPr>
          <w:color w:val="000000"/>
          <w:sz w:val="20"/>
          <w:szCs w:val="20"/>
        </w:rPr>
        <w:t>a či event.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00F34F18">
        <w:rPr>
          <w:color w:val="000000"/>
        </w:rPr>
        <w:t xml:space="preserve"> </w:t>
      </w:r>
      <w:r w:rsidR="002F4CB7">
        <w:rPr>
          <w:b/>
          <w:color w:val="000000"/>
        </w:rPr>
        <w:t>2</w:t>
      </w:r>
      <w:r w:rsidRPr="00105D81">
        <w:rPr>
          <w:b/>
          <w:color w:val="000000"/>
        </w:rPr>
        <w:t>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lastRenderedPageBreak/>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není oprávněn bez souhlasu objednatele poskytovat třetím osobám projektovou dokumentaci</w:t>
      </w:r>
      <w:r w:rsidR="002F4CB7">
        <w:rPr>
          <w:color w:val="000000"/>
        </w:rPr>
        <w:t xml:space="preserve"> ani její části</w:t>
      </w:r>
      <w:r w:rsidRPr="0017272E">
        <w:rPr>
          <w:color w:val="000000"/>
        </w:rPr>
        <w:t xml:space="preserve">.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w:t>
      </w:r>
      <w:r w:rsidR="00116B82">
        <w:rPr>
          <w:color w:val="000000"/>
        </w:rPr>
        <w:t xml:space="preserve">objednatel </w:t>
      </w:r>
      <w:r w:rsidRPr="0017272E">
        <w:rPr>
          <w:color w:val="000000"/>
        </w:rPr>
        <w:t>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odpovědnosti za dílo jako celek ani jeho jednotlivých částí. Zhotovitel ručí objednateli za veškeré škody, které v důsledku takového jednání objednateli vzniknou.</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lastRenderedPageBreak/>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481DD7">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povede stavební deník ve smyslu ust.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r w:rsidR="00116B82">
        <w:rPr>
          <w:color w:val="000000"/>
        </w:rPr>
        <w:t>, ve znění pozdějších předpisů</w:t>
      </w:r>
      <w:r>
        <w:rPr>
          <w:color w:val="000000"/>
        </w:rPr>
        <w:t>.</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Staveniště a jeho zařízení</w:t>
      </w:r>
    </w:p>
    <w:p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w:t>
      </w:r>
      <w:r w:rsidR="00742680">
        <w:rPr>
          <w:color w:val="000000"/>
        </w:rPr>
        <w:t>,</w:t>
      </w:r>
      <w:r w:rsidRPr="0017272E">
        <w:rPr>
          <w:color w:val="000000"/>
        </w:rPr>
        <w:t xml:space="preserve"> a to až do doby předání dokončeného díla objednateli. </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rsidR="0080710F" w:rsidRPr="0080104B" w:rsidRDefault="00C63C5F" w:rsidP="008C2E32">
      <w:pPr>
        <w:pStyle w:val="Seznam3"/>
        <w:numPr>
          <w:ilvl w:val="2"/>
          <w:numId w:val="16"/>
        </w:numPr>
        <w:spacing w:before="120"/>
        <w:jc w:val="both"/>
        <w:rPr>
          <w:color w:val="000000"/>
        </w:rPr>
      </w:pPr>
      <w:r>
        <w:rPr>
          <w:color w:val="000000"/>
        </w:rPr>
        <w:t xml:space="preserve">Všichni pracovníci zhotovitele musí být z důvodu práce ve vojenském objektu původem ze států EU nebo NATO. </w:t>
      </w:r>
      <w:r w:rsidR="00D06F69" w:rsidRPr="00D06F69">
        <w:t>Před zahájením realizace díla si zhotovitel dle pokynů objednate</w:t>
      </w:r>
      <w:r>
        <w:t>le zajistí pro určené pracovníky vydá</w:t>
      </w:r>
      <w:r w:rsidR="00D06F69" w:rsidRPr="00D06F69">
        <w:t>ní vstupe</w:t>
      </w:r>
      <w:r w:rsidR="00326FB6">
        <w:t>ne</w:t>
      </w:r>
      <w:r w:rsidR="00D06F69" w:rsidRPr="00D06F69">
        <w:t xml:space="preserve">k do </w:t>
      </w:r>
      <w:r>
        <w:t xml:space="preserve">vojenského </w:t>
      </w:r>
      <w:r w:rsidR="00D06F69" w:rsidRPr="00D06F69">
        <w:t>objektu.</w:t>
      </w:r>
      <w:r>
        <w:t xml:space="preserve"> </w:t>
      </w:r>
      <w:r w:rsidR="0080710F" w:rsidRPr="0080104B">
        <w:rPr>
          <w:color w:val="000000"/>
        </w:rPr>
        <w:t>Zhotovitel odpovídá za bezpečnost a ochranu zdraví všech osob v prostoru staveniště a zabezpečí, aby osoby</w:t>
      </w:r>
      <w:r w:rsidR="0080710F" w:rsidRPr="0017272E">
        <w:rPr>
          <w:color w:val="000000"/>
        </w:rPr>
        <w:t xml:space="preserve"> zhotovitele a jeho subdodavatelů pohybujících se po staveništi, byly vybaveny ochrannými pracovními pomůckami. Dále se zhotovitel zavazuje dodržovat veškeré hygienické </w:t>
      </w:r>
      <w:r w:rsidR="0080710F">
        <w:rPr>
          <w:color w:val="000000"/>
        </w:rPr>
        <w:t>předpisy a </w:t>
      </w:r>
      <w:r w:rsidR="0080710F" w:rsidRPr="0017272E">
        <w:rPr>
          <w:color w:val="000000"/>
        </w:rPr>
        <w:t xml:space="preserve">podmínky ochrany životního prostředí. </w:t>
      </w:r>
      <w:r w:rsidR="0080710F"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lastRenderedPageBreak/>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před zahájením stavby umístí </w:t>
      </w:r>
      <w:r w:rsidRPr="00CB35FC">
        <w:rPr>
          <w:color w:val="000000"/>
        </w:rPr>
        <w:t>na stavbě objednatelem schválený</w:t>
      </w:r>
      <w:r w:rsidR="00481DD7">
        <w:rPr>
          <w:color w:val="000000"/>
        </w:rPr>
        <w:t xml:space="preserve"> </w:t>
      </w:r>
      <w:r w:rsidRPr="00CB35FC">
        <w:rPr>
          <w:color w:val="000000"/>
        </w:rPr>
        <w:t>velkoplošný informační panel – billboard dle bodu 4.</w:t>
      </w:r>
      <w:r w:rsidR="00CB35FC" w:rsidRPr="00CB35FC">
        <w:rPr>
          <w:color w:val="000000"/>
        </w:rPr>
        <w:t>3</w:t>
      </w:r>
      <w:r w:rsidRPr="00CB35FC">
        <w:rPr>
          <w:color w:val="000000"/>
        </w:rPr>
        <w:t>.1 smlouvy. Tento</w:t>
      </w:r>
      <w:r w:rsidR="00481DD7">
        <w:rPr>
          <w:color w:val="000000"/>
        </w:rPr>
        <w:t xml:space="preserve"> </w:t>
      </w:r>
      <w:r w:rsidRPr="00CB35FC">
        <w:rPr>
          <w:color w:val="000000"/>
        </w:rPr>
        <w:t>billboard je zhotovitel povinen</w:t>
      </w:r>
      <w:r w:rsidRPr="0017272E">
        <w:rPr>
          <w:color w:val="000000"/>
        </w:rPr>
        <w:t xml:space="preserve"> udržovat v řádném stavu po celou dobu výstavby</w:t>
      </w:r>
      <w:r>
        <w:rPr>
          <w:color w:val="000000"/>
        </w:rPr>
        <w:t xml:space="preserve"> a pro případ jeho poškození jej nechat pojistit na své náklady</w:t>
      </w:r>
      <w:r w:rsidRPr="0017272E">
        <w:rPr>
          <w:color w:val="000000"/>
        </w:rPr>
        <w:t>.</w:t>
      </w:r>
    </w:p>
    <w:p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ust. odst.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t>vůči subdodavateli bylo zahájeno insolvenční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w:t>
      </w:r>
      <w:r w:rsidRPr="000A48D5">
        <w:rPr>
          <w:bCs/>
          <w:color w:val="000000"/>
        </w:rPr>
        <w:lastRenderedPageBreak/>
        <w:t>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A9555E" w:rsidRDefault="00A9555E"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Časový plán organizace výstavby</w:t>
      </w:r>
      <w:r w:rsidR="00BB655F">
        <w:rPr>
          <w:b/>
          <w:color w:val="000000"/>
        </w:rPr>
        <w:t xml:space="preserve"> včetně finančního plnění </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w:t>
      </w:r>
      <w:r w:rsidR="00796761">
        <w:rPr>
          <w:b/>
          <w:color w:val="000000"/>
        </w:rPr>
        <w:t>4</w:t>
      </w:r>
      <w:r w:rsidR="00796761" w:rsidRPr="00105D81">
        <w:rPr>
          <w:color w:val="000000"/>
        </w:rPr>
        <w:t xml:space="preserve"> </w:t>
      </w:r>
      <w:r w:rsidRPr="00105D81">
        <w:rPr>
          <w:color w:val="000000"/>
        </w:rPr>
        <w:t>této smlouvy. Časový plán obsahuje dobu plnění předmětu smlouvy v</w:t>
      </w:r>
      <w:r w:rsidR="00BB655F">
        <w:rPr>
          <w:color w:val="000000"/>
        </w:rPr>
        <w:t xml:space="preserve"> týdnech</w:t>
      </w:r>
      <w:r w:rsidR="00683310">
        <w:rPr>
          <w:color w:val="000000"/>
        </w:rPr>
        <w:t>.</w:t>
      </w:r>
      <w:r w:rsidRPr="00105D81">
        <w:rPr>
          <w:color w:val="000000"/>
        </w:rPr>
        <w:t xml:space="preserve">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této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této smlouvy. V případě, kdy bude dílo vykazovat drobné vady a nedodělky, </w:t>
      </w:r>
      <w:r w:rsidR="002F6D9C" w:rsidRPr="00105D81">
        <w:rPr>
          <w:color w:val="000000"/>
        </w:rPr>
        <w:t xml:space="preserve"> objednatel</w:t>
      </w:r>
      <w:r w:rsidR="002E272E">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čl.13</w:t>
      </w:r>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odstranění všech vad a nedodělků</w:t>
      </w:r>
      <w:r w:rsidR="00C121EB">
        <w:rPr>
          <w:color w:val="000000"/>
        </w:rPr>
        <w:t>, po tuto dobu není objednatel v prodlení. V protokolu o předání se uvede termín odstranění vad.</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předpřejímek</w:t>
      </w:r>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r w:rsidRPr="00105D81">
        <w:rPr>
          <w:color w:val="000000"/>
        </w:rPr>
        <w:t>Předpřejímkou se rozumí kontrola dohodnuté</w:t>
      </w:r>
      <w:r w:rsidR="00AE0062">
        <w:rPr>
          <w:color w:val="000000"/>
        </w:rPr>
        <w:t xml:space="preserve"> ucelené</w:t>
      </w:r>
      <w:r w:rsidRPr="00105D81">
        <w:rPr>
          <w:color w:val="000000"/>
        </w:rPr>
        <w:t xml:space="preserve"> části díla, jíž se zúčastní zástupci obou smluvních stran oprávnění jednat a činit rozhodnutí ve věci kontroly, předávání a přejímání díla. Cílem předpřejímky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 xml:space="preserve">Zhotovitel se zavazuje vyzvat objednatele písemně k předpřejímkovému řízení, a to v termínu minimálně </w:t>
      </w:r>
      <w:r w:rsidR="009D2942" w:rsidRPr="009D2942">
        <w:rPr>
          <w:b/>
          <w:color w:val="000000"/>
        </w:rPr>
        <w:t>10</w:t>
      </w:r>
      <w:r w:rsidRPr="0017272E">
        <w:rPr>
          <w:color w:val="000000"/>
        </w:rPr>
        <w:t xml:space="preserve"> dnů před vlastním zahájením </w:t>
      </w:r>
      <w:r w:rsidR="00AE0062">
        <w:rPr>
          <w:color w:val="000000"/>
        </w:rPr>
        <w:t>tohoto</w:t>
      </w:r>
      <w:r w:rsidRPr="0017272E">
        <w:rPr>
          <w:color w:val="000000"/>
        </w:rPr>
        <w:t xml:space="preserve"> řízení. Zároveň s písemnou výzvou předloží zhotovitel objednateli </w:t>
      </w:r>
      <w:r w:rsidR="00AE0062">
        <w:rPr>
          <w:color w:val="000000"/>
        </w:rPr>
        <w:t>plán</w:t>
      </w:r>
      <w:r w:rsidRPr="0017272E">
        <w:rPr>
          <w:color w:val="000000"/>
        </w:rPr>
        <w:t xml:space="preserve"> předpřejímek. Smluvní strany mají právo přizvat k předpřejímce další osoby, které mohou v souvislosti s kontrolovanou částí díla poskytnout technické, technologické nebo jiné relevantní informace, případně znalecká vyjádř</w:t>
      </w:r>
      <w:r>
        <w:rPr>
          <w:color w:val="000000"/>
        </w:rPr>
        <w:t>ení. Zhotovitel zajistí účast u </w:t>
      </w:r>
      <w:r w:rsidRPr="0017272E">
        <w:rPr>
          <w:color w:val="000000"/>
        </w:rPr>
        <w:t>předpřejímacího řízení těch subdodavatelů, jejichž účast je k tako</w:t>
      </w:r>
      <w:r>
        <w:rPr>
          <w:color w:val="000000"/>
        </w:rPr>
        <w:t>vémuto předpřejímacímu řízení o </w:t>
      </w:r>
      <w:r w:rsidRPr="0017272E">
        <w:rPr>
          <w:color w:val="000000"/>
        </w:rPr>
        <w:t>předání a převzetí díla nutná. Předpřejímací řízení bude probíhat dle dohodnutého harmonogramu předpřejímek. Předpřejímací řízení bude zahájeno v den určený ve výzvě zhotovitele. Předpřejímací řízení bude ukončeno v den podpisu protokolu o ukončení předpřejímacího řízení zhotovitele</w:t>
      </w:r>
      <w:r>
        <w:rPr>
          <w:color w:val="000000"/>
        </w:rPr>
        <w:t>m a </w:t>
      </w:r>
      <w:r w:rsidRPr="0017272E">
        <w:rPr>
          <w:color w:val="000000"/>
        </w:rPr>
        <w:t>objednatelem.</w:t>
      </w:r>
    </w:p>
    <w:p w:rsidR="00F269D5" w:rsidRDefault="00F269D5">
      <w:pPr>
        <w:jc w:val="left"/>
        <w:rPr>
          <w:color w:val="000000"/>
          <w:sz w:val="20"/>
          <w:szCs w:val="20"/>
        </w:rPr>
      </w:pPr>
      <w:r>
        <w:rPr>
          <w:color w:val="000000"/>
        </w:rPr>
        <w:br w:type="page"/>
      </w:r>
    </w:p>
    <w:p w:rsidR="0080710F" w:rsidRPr="0017272E" w:rsidRDefault="0080710F" w:rsidP="008C2E32">
      <w:pPr>
        <w:pStyle w:val="Seznam2"/>
        <w:numPr>
          <w:ilvl w:val="3"/>
          <w:numId w:val="17"/>
        </w:numPr>
        <w:spacing w:before="120"/>
        <w:jc w:val="both"/>
        <w:rPr>
          <w:color w:val="000000"/>
        </w:rPr>
      </w:pPr>
      <w:r w:rsidRPr="0017272E">
        <w:rPr>
          <w:color w:val="000000"/>
        </w:rPr>
        <w:lastRenderedPageBreak/>
        <w:t>Povinnos</w:t>
      </w:r>
      <w:r w:rsidR="002E272E">
        <w:rPr>
          <w:color w:val="000000"/>
        </w:rPr>
        <w:t>ti zhotovitele při předpřejímce</w:t>
      </w:r>
      <w:r w:rsidRPr="0017272E">
        <w:rPr>
          <w:color w:val="000000"/>
        </w:rPr>
        <w:t>:</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ých bude předpřejímka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předpřejímky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Oprávnění objednatele při předpřejímce:</w:t>
      </w:r>
    </w:p>
    <w:p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předpřejímky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w:t>
      </w:r>
      <w:r w:rsidR="002E272E">
        <w:rPr>
          <w:color w:val="000000"/>
        </w:rPr>
        <w:t xml:space="preserve"> </w:t>
      </w:r>
      <w:r w:rsidRPr="0017272E">
        <w:rPr>
          <w:color w:val="000000"/>
        </w:rPr>
        <w:t>a nedodělky, může být v zápise z předpřejímky uveden termín pro novou předpřejímku. Předpřejímka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77327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00B024B6">
        <w:rPr>
          <w:b/>
          <w:color w:val="000000"/>
        </w:rPr>
        <w:t>10</w:t>
      </w:r>
      <w:r w:rsidRPr="00ED57A5">
        <w:rPr>
          <w:b/>
          <w:color w:val="000000"/>
        </w:rPr>
        <w:t xml:space="preserve"> pracovních dnů předem</w:t>
      </w:r>
      <w:r w:rsidRPr="0017272E">
        <w:rPr>
          <w:color w:val="000000"/>
        </w:rPr>
        <w:t>, k předání a převzetí díla v místě sta</w:t>
      </w:r>
      <w:r>
        <w:rPr>
          <w:color w:val="000000"/>
        </w:rPr>
        <w:t>vby. Zhotovitel zajistí účast u </w:t>
      </w:r>
      <w:r w:rsidRPr="0017272E">
        <w:rPr>
          <w:color w:val="000000"/>
        </w:rPr>
        <w:t xml:space="preserve">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w:t>
      </w:r>
      <w:r w:rsidRPr="0077327E">
        <w:rPr>
          <w:color w:val="000000"/>
        </w:rPr>
        <w:t>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77327E">
        <w:rPr>
          <w:color w:val="000000"/>
        </w:rPr>
        <w:t xml:space="preserve">V případě, že nebude dohodnut harmonogram dle bodu </w:t>
      </w:r>
      <w:r w:rsidR="009D2942" w:rsidRPr="0077327E">
        <w:rPr>
          <w:color w:val="000000"/>
        </w:rPr>
        <w:t>9.2.1</w:t>
      </w:r>
      <w:r w:rsidRPr="0077327E">
        <w:rPr>
          <w:color w:val="000000"/>
        </w:rPr>
        <w:t xml:space="preserve"> tohoto článku</w:t>
      </w:r>
      <w:r w:rsidR="00B73E3E" w:rsidRPr="0077327E">
        <w:rPr>
          <w:color w:val="000000"/>
        </w:rPr>
        <w:t>,</w:t>
      </w:r>
      <w:r w:rsidRPr="0077327E">
        <w:rPr>
          <w:color w:val="000000"/>
        </w:rPr>
        <w:t xml:space="preserve"> postupuje zhotovitel podle bodu </w:t>
      </w:r>
      <w:r w:rsidR="009D2942" w:rsidRPr="0077327E">
        <w:rPr>
          <w:color w:val="000000"/>
        </w:rPr>
        <w:t>9.2.1</w:t>
      </w:r>
      <w:r w:rsidRPr="0077327E">
        <w:rPr>
          <w:color w:val="000000"/>
        </w:rPr>
        <w:t xml:space="preserve"> tohoto článku první věta. V případě, že se objednatel nebo jeho zástupce nedostaví k zahájení předávání, byl-li řádně obeslán způsobem uvedeným výše</w:t>
      </w:r>
      <w:r w:rsidRPr="0017272E">
        <w:rPr>
          <w:color w:val="000000"/>
        </w:rPr>
        <w:t>,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D2593E" w:rsidP="008C2E32">
      <w:pPr>
        <w:pStyle w:val="Seznam2"/>
        <w:numPr>
          <w:ilvl w:val="2"/>
          <w:numId w:val="22"/>
        </w:numPr>
        <w:spacing w:before="120"/>
        <w:jc w:val="both"/>
        <w:rPr>
          <w:color w:val="000000"/>
        </w:rPr>
      </w:pPr>
      <w:r>
        <w:rPr>
          <w:color w:val="000000"/>
        </w:rPr>
        <w:t xml:space="preserve"> </w:t>
      </w:r>
      <w:r w:rsidR="00D800AE">
        <w:rPr>
          <w:color w:val="000000"/>
        </w:rPr>
        <w:t xml:space="preserve">Po </w:t>
      </w:r>
      <w:r>
        <w:rPr>
          <w:color w:val="000000"/>
        </w:rPr>
        <w:t>řádném dokončení díla</w:t>
      </w:r>
      <w:r w:rsidR="00E37FFB" w:rsidRPr="00CB35FC">
        <w:rPr>
          <w:color w:val="000000"/>
        </w:rPr>
        <w:t xml:space="preserve"> zhotovitel předá objednateli </w:t>
      </w:r>
      <w:r w:rsidR="00CB35FC" w:rsidRPr="00CB35FC">
        <w:t>dokumentaci skutečného provedení stavby podle Vyhlášky č. 499/2006  Sb., o dokumentaci staveb, ve znění pozdějších předpisů a to ve 3 vyhotoveních v tištěné podobě</w:t>
      </w:r>
      <w:r w:rsidR="00B024B6">
        <w:t>,</w:t>
      </w:r>
      <w:r w:rsidR="00CB35FC" w:rsidRPr="00CB35FC">
        <w:t xml:space="preserve"> 3 vyhotovení v elektronické verzi na záznamovém nosiči CD (v editovatelných formátech .dwg, .dgn, .doc, .xls.) a 3 vyhotoveních na záznamovém nosiči CD (v tiskových formátech .pdf)</w:t>
      </w:r>
      <w:r w:rsidR="001F40BA" w:rsidRPr="00CB35FC">
        <w:t>.</w:t>
      </w:r>
    </w:p>
    <w:p w:rsidR="00F269D5" w:rsidRDefault="00F269D5">
      <w:pPr>
        <w:jc w:val="left"/>
        <w:rPr>
          <w:color w:val="000000"/>
          <w:sz w:val="20"/>
          <w:szCs w:val="20"/>
        </w:rPr>
      </w:pPr>
      <w:r>
        <w:rPr>
          <w:color w:val="000000"/>
        </w:rPr>
        <w:br w:type="page"/>
      </w:r>
    </w:p>
    <w:p w:rsidR="0080710F" w:rsidRPr="0017272E" w:rsidRDefault="0080710F" w:rsidP="008C2E32">
      <w:pPr>
        <w:pStyle w:val="Seznam2"/>
        <w:numPr>
          <w:ilvl w:val="2"/>
          <w:numId w:val="22"/>
        </w:numPr>
        <w:spacing w:before="120"/>
        <w:jc w:val="both"/>
        <w:rPr>
          <w:color w:val="000000"/>
        </w:rPr>
      </w:pPr>
      <w:r w:rsidRPr="0017272E">
        <w:rPr>
          <w:color w:val="000000"/>
        </w:rPr>
        <w:lastRenderedPageBreak/>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 xml:space="preserve">je objednatel oprávněn toto přejímací řízení přerušit pouhým prohlášením o jeho přerušení z tohoto důvodu s tím, ze smluvní strany nejsou povinny vypracovávat </w:t>
      </w:r>
      <w:r w:rsidR="00AC4A20">
        <w:rPr>
          <w:color w:val="000000"/>
        </w:rPr>
        <w:t>protokol</w:t>
      </w:r>
      <w:r w:rsidRPr="00E37FFB">
        <w:rPr>
          <w:color w:val="000000"/>
        </w:rPr>
        <w:t xml:space="preserve"> o předání a převzetí díla, ale jsou povinny vyhotovit zápis o této skutečnosti, a to včetně termínů pro odstranění těchto vad a nedodělků.</w:t>
      </w:r>
      <w:r w:rsidR="002B678A">
        <w:rPr>
          <w:color w:val="000000"/>
        </w:rPr>
        <w:t xml:space="preserve"> Přerušení tohoto řízení se uvede zápisem do stavebního deníku.</w:t>
      </w:r>
    </w:p>
    <w:p w:rsidR="0080710F" w:rsidRPr="00E37FF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drobné vady a nedodělky, které nebrání užívání díla, nebo které nemají vliv na správnou funkčnost díla, smluvní strany vyprac</w:t>
      </w:r>
      <w:r w:rsidR="009568E6">
        <w:rPr>
          <w:color w:val="000000"/>
        </w:rPr>
        <w:t>ují</w:t>
      </w:r>
      <w:r w:rsidRPr="00E37FFB">
        <w:rPr>
          <w:color w:val="000000"/>
        </w:rPr>
        <w:t xml:space="preserve"> </w:t>
      </w:r>
      <w:r w:rsidR="009568E6">
        <w:rPr>
          <w:color w:val="000000"/>
        </w:rPr>
        <w:t>protokol</w:t>
      </w:r>
      <w:r w:rsidRPr="00E37FFB">
        <w:rPr>
          <w:color w:val="000000"/>
        </w:rPr>
        <w:t xml:space="preserve"> o </w:t>
      </w:r>
      <w:r w:rsidR="009568E6">
        <w:rPr>
          <w:color w:val="000000"/>
        </w:rPr>
        <w:t xml:space="preserve">předání a </w:t>
      </w:r>
      <w:r w:rsidRPr="00E37FFB">
        <w:rPr>
          <w:color w:val="000000"/>
        </w:rPr>
        <w:t xml:space="preserve">převzetí </w:t>
      </w:r>
      <w:r w:rsidR="009568E6">
        <w:rPr>
          <w:color w:val="000000"/>
        </w:rPr>
        <w:t>díla</w:t>
      </w:r>
      <w:r w:rsidRPr="00E37FFB">
        <w:rPr>
          <w:color w:val="000000"/>
        </w:rPr>
        <w:t xml:space="preserve">. Součástí </w:t>
      </w:r>
      <w:r w:rsidR="009568E6">
        <w:rPr>
          <w:color w:val="000000"/>
        </w:rPr>
        <w:t xml:space="preserve">protokolu </w:t>
      </w:r>
      <w:r w:rsidRPr="00E37FFB">
        <w:rPr>
          <w:color w:val="000000"/>
        </w:rPr>
        <w:t>bude výčet nedostatků včetně termínu pro odstranění těchto vad a nedostatků.</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 xml:space="preserve">Po odstranění vad a nedodělků, pro které odmítl objednatel dílo nebo jeho část převzít, opakuje se přejímací řízení v nezbytně nutném rozsahu. V takovém případě </w:t>
      </w:r>
      <w:r w:rsidR="009568E6">
        <w:rPr>
          <w:color w:val="000000"/>
        </w:rPr>
        <w:t>smluvní strany vypracují a podepíší protokol</w:t>
      </w:r>
      <w:r w:rsidR="005620FE">
        <w:rPr>
          <w:color w:val="000000"/>
        </w:rPr>
        <w:t xml:space="preserve"> o předání a převzetí díla,  </w:t>
      </w:r>
      <w:r w:rsidRPr="0017272E">
        <w:rPr>
          <w:color w:val="000000"/>
        </w:rPr>
        <w:t xml:space="preserve"> ve kterém objednatel </w:t>
      </w:r>
      <w:r w:rsidR="005620FE">
        <w:rPr>
          <w:color w:val="000000"/>
        </w:rPr>
        <w:t xml:space="preserve">výslovně </w:t>
      </w:r>
      <w:r w:rsidRPr="0017272E">
        <w:rPr>
          <w:color w:val="000000"/>
        </w:rPr>
        <w:t xml:space="preserve">prohlásí, že </w:t>
      </w:r>
      <w:r w:rsidR="005620FE">
        <w:rPr>
          <w:color w:val="000000"/>
        </w:rPr>
        <w:t>přebírá čá</w:t>
      </w:r>
      <w:r w:rsidR="00B95184">
        <w:rPr>
          <w:color w:val="000000"/>
        </w:rPr>
        <w:t>sti díla nebo dílo celé uvedené</w:t>
      </w:r>
      <w:r w:rsidR="005620FE">
        <w:rPr>
          <w:color w:val="000000"/>
        </w:rPr>
        <w:t xml:space="preserve"> v článku 4 této smlouvy. Zápis o skutečnosti, že objednatel dílo nebo jeho části v předcházejícím přejímacím řízení nepřevzal, bude tvořit přílohu tohoto protokolu. </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od doby předání díla do předání a převzetí hotového díla nebezpečí škody a jiné nebezpečí na:</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upravovaných, dalších částech;</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002E272E">
        <w:rPr>
          <w:color w:val="000000"/>
        </w:rPr>
        <w:t xml:space="preserve">závazných předpisů, </w:t>
      </w:r>
      <w:r w:rsidRPr="0017272E">
        <w:rPr>
          <w:color w:val="000000"/>
        </w:rPr>
        <w:t>jakož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lastRenderedPageBreak/>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r w:rsidR="000C0739" w:rsidRPr="00105D81">
        <w:rPr>
          <w:color w:val="000000"/>
        </w:rPr>
        <w:t>jednosto</w:t>
      </w:r>
      <w:r w:rsidRPr="00105D81">
        <w:rPr>
          <w:color w:val="000000"/>
        </w:rPr>
        <w:t xml:space="preserve">tisíc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Default="000B2AB9" w:rsidP="00FB04B0">
      <w:pPr>
        <w:pStyle w:val="Seznam2"/>
        <w:numPr>
          <w:ilvl w:val="1"/>
          <w:numId w:val="27"/>
        </w:numPr>
        <w:tabs>
          <w:tab w:val="clear" w:pos="390"/>
          <w:tab w:val="num" w:pos="720"/>
        </w:tabs>
        <w:spacing w:before="120"/>
        <w:ind w:left="720" w:hanging="720"/>
        <w:jc w:val="both"/>
        <w:rPr>
          <w:color w:val="000000"/>
        </w:rPr>
      </w:pPr>
      <w:r w:rsidRPr="00FB04B0">
        <w:rPr>
          <w:color w:val="000000"/>
        </w:rPr>
        <w:t>V</w:t>
      </w:r>
      <w:r w:rsidR="0080710F" w:rsidRPr="00FB04B0">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FB04B0">
        <w:rPr>
          <w:color w:val="000000"/>
        </w:rPr>
        <w:t xml:space="preserve"> </w:t>
      </w:r>
    </w:p>
    <w:p w:rsidR="0080710F" w:rsidRPr="00FB04B0" w:rsidRDefault="0080710F" w:rsidP="00FB04B0">
      <w:pPr>
        <w:pStyle w:val="Seznam2"/>
        <w:numPr>
          <w:ilvl w:val="1"/>
          <w:numId w:val="27"/>
        </w:numPr>
        <w:tabs>
          <w:tab w:val="clear" w:pos="390"/>
          <w:tab w:val="num" w:pos="720"/>
        </w:tabs>
        <w:spacing w:before="120"/>
        <w:ind w:left="720" w:hanging="720"/>
        <w:jc w:val="both"/>
        <w:rPr>
          <w:color w:val="000000"/>
        </w:rPr>
      </w:pPr>
      <w:r w:rsidRPr="00FB04B0">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FB04B0">
        <w:rPr>
          <w:b/>
          <w:color w:val="000000"/>
        </w:rPr>
        <w:t>3 dnů</w:t>
      </w:r>
      <w:r w:rsidRPr="00FB04B0">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006B72CB">
        <w:rPr>
          <w:b/>
          <w:color w:val="000000"/>
        </w:rPr>
        <w:t>2 dnů</w:t>
      </w:r>
      <w:r w:rsidR="006B72CB">
        <w:rPr>
          <w:color w:val="000000"/>
        </w:rPr>
        <w:t xml:space="preserve">, ode dne kdy mu byla doručena reklamace objednatele a smluvní strany dohodnou jinou přiměřenou lhůtu. Nedohodnou-li se smluvní strany </w:t>
      </w:r>
      <w:r w:rsidR="006B72CB">
        <w:rPr>
          <w:b/>
          <w:color w:val="000000"/>
        </w:rPr>
        <w:t>do 15</w:t>
      </w:r>
      <w:r w:rsidRPr="00FB04B0">
        <w:rPr>
          <w:b/>
          <w:color w:val="000000"/>
        </w:rPr>
        <w:t xml:space="preserve"> dnů</w:t>
      </w:r>
      <w:r w:rsidRPr="00FB04B0">
        <w:rPr>
          <w:color w:val="000000"/>
        </w:rPr>
        <w:t xml:space="preserve"> ode dne doručení písemné reklamace objednatele, bude lhůta stanovena znalcem, určeným objednatelem nebo má objednatel právo od volby opravy, coby způsobu odstranění vady odstoupit </w:t>
      </w:r>
      <w:r w:rsidR="006B72CB">
        <w:rPr>
          <w:color w:val="000000"/>
        </w:rPr>
        <w:t>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w:t>
      </w:r>
      <w:r w:rsidRPr="00105D81">
        <w:rPr>
          <w:color w:val="000000"/>
        </w:rPr>
        <w:lastRenderedPageBreak/>
        <w:t>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eventuelně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7E18AC" w:rsidRPr="00105D81" w:rsidRDefault="007E18AC" w:rsidP="007E18AC">
      <w:pPr>
        <w:pStyle w:val="Seznam2"/>
        <w:spacing w:before="120"/>
        <w:jc w:val="both"/>
        <w:rPr>
          <w:color w:val="000000"/>
        </w:rPr>
      </w:pPr>
    </w:p>
    <w:p w:rsidR="0080710F" w:rsidRPr="00105D81" w:rsidRDefault="0080710F" w:rsidP="005C4249">
      <w:pPr>
        <w:spacing w:before="360"/>
        <w:jc w:val="center"/>
        <w:rPr>
          <w:color w:val="000000"/>
          <w:sz w:val="20"/>
          <w:szCs w:val="20"/>
        </w:rPr>
      </w:pPr>
      <w:r w:rsidRPr="00105D81">
        <w:rPr>
          <w:color w:val="000000"/>
          <w:sz w:val="20"/>
          <w:szCs w:val="20"/>
        </w:rPr>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oproti termínům uvedeným v bodě 5.2 v návaznosti na bod 8.7.1 této smlouvy činí </w:t>
      </w:r>
      <w:r w:rsidR="00886134">
        <w:rPr>
          <w:b/>
          <w:color w:val="000000"/>
        </w:rPr>
        <w:t>1</w:t>
      </w:r>
      <w:r w:rsidRPr="00105D81">
        <w:rPr>
          <w:b/>
          <w:color w:val="000000"/>
        </w:rPr>
        <w:t>0.000 Kč</w:t>
      </w:r>
      <w:r w:rsidRPr="00105D81">
        <w:rPr>
          <w:color w:val="000000"/>
        </w:rPr>
        <w:t xml:space="preserve"> (slovy: </w:t>
      </w:r>
      <w:r w:rsidR="00886134">
        <w:rPr>
          <w:color w:val="000000"/>
        </w:rPr>
        <w:t>des</w:t>
      </w:r>
      <w:r w:rsidRPr="00105D81">
        <w:rPr>
          <w:color w:val="000000"/>
        </w:rPr>
        <w:t>et tisíc korun českých) za každý i jen započatý den prodlení s termínem ukončení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00886134">
        <w:rPr>
          <w:b/>
          <w:color w:val="000000"/>
        </w:rPr>
        <w:t>5</w:t>
      </w:r>
      <w:r w:rsidRPr="00105D81">
        <w:rPr>
          <w:b/>
          <w:color w:val="000000"/>
        </w:rPr>
        <w:t>.000 Kč</w:t>
      </w:r>
      <w:r w:rsidR="00886134">
        <w:rPr>
          <w:color w:val="000000"/>
        </w:rPr>
        <w:t xml:space="preserve"> (slovy: pět</w:t>
      </w:r>
      <w:r w:rsidRPr="00105D81">
        <w:rPr>
          <w:color w:val="000000"/>
        </w:rPr>
        <w:t xml:space="preserve">tisíc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jednostotisíc korun českých) za každý den trvání tohoto protismluvního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w:t>
      </w:r>
      <w:r w:rsidR="009D2942" w:rsidRPr="0077327E">
        <w:rPr>
          <w:color w:val="000000"/>
        </w:rPr>
        <w:t>dojde-li k převzetí díla s vadami</w:t>
      </w:r>
      <w:r w:rsidRPr="0077327E">
        <w:rPr>
          <w:color w:val="000000"/>
        </w:rPr>
        <w:t xml:space="preserve"> a nedodělky, činí </w:t>
      </w:r>
      <w:r w:rsidR="00886134">
        <w:rPr>
          <w:b/>
          <w:color w:val="000000"/>
        </w:rPr>
        <w:t>5</w:t>
      </w:r>
      <w:r w:rsidRPr="0077327E">
        <w:rPr>
          <w:b/>
          <w:color w:val="000000"/>
        </w:rPr>
        <w:t>.000 Kč</w:t>
      </w:r>
      <w:r w:rsidR="00886134">
        <w:rPr>
          <w:color w:val="000000"/>
        </w:rPr>
        <w:t xml:space="preserve"> (slovy: pět</w:t>
      </w:r>
      <w:r w:rsidRPr="0077327E">
        <w:rPr>
          <w:color w:val="000000"/>
        </w:rPr>
        <w:t>tisíc korun českých) za každý den</w:t>
      </w:r>
      <w:r w:rsidRPr="00105D81">
        <w:rPr>
          <w:color w:val="000000"/>
        </w:rPr>
        <w:t xml:space="preserve"> prodlení a každou vadu až do doby jejich odstranění.</w:t>
      </w:r>
    </w:p>
    <w:p w:rsidR="0080710F" w:rsidRPr="00AB08C4"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00886134">
        <w:rPr>
          <w:b/>
          <w:color w:val="000000"/>
        </w:rPr>
        <w:t>5</w:t>
      </w:r>
      <w:r w:rsidRPr="00105D81">
        <w:rPr>
          <w:b/>
          <w:color w:val="000000"/>
        </w:rPr>
        <w:t>.000 Kč</w:t>
      </w:r>
      <w:r w:rsidR="00886134">
        <w:rPr>
          <w:color w:val="000000"/>
        </w:rPr>
        <w:t xml:space="preserve"> (slovy: </w:t>
      </w:r>
      <w:r w:rsidR="00886134" w:rsidRPr="00AB08C4">
        <w:rPr>
          <w:color w:val="000000"/>
        </w:rPr>
        <w:t>pě</w:t>
      </w:r>
      <w:r w:rsidRPr="00AB08C4">
        <w:rPr>
          <w:color w:val="000000"/>
        </w:rPr>
        <w:t>ttisíc korun českých) za každý den prodlení a každou vadu až do doby jejich odstranění.</w:t>
      </w:r>
    </w:p>
    <w:p w:rsidR="0080710F" w:rsidRPr="00AB08C4" w:rsidRDefault="0080710F" w:rsidP="00211E31">
      <w:pPr>
        <w:pStyle w:val="Seznam3"/>
        <w:numPr>
          <w:ilvl w:val="2"/>
          <w:numId w:val="28"/>
        </w:numPr>
        <w:spacing w:before="120" w:after="120"/>
        <w:jc w:val="both"/>
        <w:rPr>
          <w:color w:val="000000"/>
        </w:rPr>
      </w:pPr>
      <w:r w:rsidRPr="00AB08C4">
        <w:rPr>
          <w:color w:val="000000"/>
        </w:rPr>
        <w:t xml:space="preserve">Při porušení povinnosti zhotovitele zachovávat </w:t>
      </w:r>
      <w:r w:rsidR="00736CB6" w:rsidRPr="00AB08C4">
        <w:rPr>
          <w:color w:val="000000"/>
        </w:rPr>
        <w:t xml:space="preserve">důvěrnost informací </w:t>
      </w:r>
      <w:r w:rsidRPr="00AB08C4">
        <w:rPr>
          <w:color w:val="000000"/>
        </w:rPr>
        <w:t>dle bodu 15.</w:t>
      </w:r>
      <w:r w:rsidR="00BC65D6" w:rsidRPr="00AB08C4">
        <w:rPr>
          <w:color w:val="000000"/>
        </w:rPr>
        <w:t>6</w:t>
      </w:r>
      <w:r w:rsidRPr="00AB08C4">
        <w:rPr>
          <w:color w:val="000000"/>
        </w:rPr>
        <w:t xml:space="preserve"> této smlouvy je zhotovitel povinen zaplatit druhé smluvní straně smluvní pokutu ve výši </w:t>
      </w:r>
      <w:r w:rsidR="00AB08C4">
        <w:rPr>
          <w:b/>
          <w:color w:val="000000"/>
        </w:rPr>
        <w:t>2</w:t>
      </w:r>
      <w:r w:rsidRPr="00AB08C4">
        <w:rPr>
          <w:b/>
          <w:color w:val="000000"/>
        </w:rPr>
        <w:t>0.000 Kč</w:t>
      </w:r>
      <w:r w:rsidR="00AB08C4">
        <w:rPr>
          <w:color w:val="000000"/>
        </w:rPr>
        <w:t xml:space="preserve"> (slovy: dvace</w:t>
      </w:r>
      <w:r w:rsidRPr="00AB08C4">
        <w:rPr>
          <w:color w:val="000000"/>
        </w:rPr>
        <w:t>ttisíc korun českých) za každý prokazatelný případ porušení.</w:t>
      </w:r>
    </w:p>
    <w:p w:rsidR="00A9120F" w:rsidRPr="00AB08C4" w:rsidRDefault="00A9120F" w:rsidP="00211E31">
      <w:pPr>
        <w:pStyle w:val="Seznam3"/>
        <w:numPr>
          <w:ilvl w:val="2"/>
          <w:numId w:val="28"/>
        </w:numPr>
        <w:spacing w:before="120" w:after="120"/>
        <w:jc w:val="both"/>
        <w:rPr>
          <w:color w:val="000000"/>
        </w:rPr>
      </w:pPr>
      <w:r w:rsidRPr="00AB08C4">
        <w:rPr>
          <w:color w:val="000000"/>
        </w:rPr>
        <w:t>Smluvní pokuta pro případ porušení některé z</w:t>
      </w:r>
      <w:r w:rsidR="002E272E" w:rsidRPr="00AB08C4">
        <w:rPr>
          <w:color w:val="000000"/>
        </w:rPr>
        <w:t xml:space="preserve"> </w:t>
      </w:r>
      <w:r w:rsidRPr="00AB08C4">
        <w:rPr>
          <w:color w:val="000000"/>
        </w:rPr>
        <w:t xml:space="preserve">povinností zhotovitele uvedené v bodě 8.6.3 je zhotovitel povinen zaplatit objednateli smluvní pokutu ve výši </w:t>
      </w:r>
      <w:r w:rsidR="00886134" w:rsidRPr="00AB08C4">
        <w:rPr>
          <w:b/>
          <w:color w:val="000000"/>
        </w:rPr>
        <w:t>1</w:t>
      </w:r>
      <w:r w:rsidRPr="00AB08C4">
        <w:rPr>
          <w:b/>
          <w:color w:val="000000"/>
        </w:rPr>
        <w:t>0.000 Kč</w:t>
      </w:r>
      <w:r w:rsidRPr="00AB08C4">
        <w:rPr>
          <w:color w:val="000000"/>
        </w:rPr>
        <w:t xml:space="preserve"> (slovy: </w:t>
      </w:r>
      <w:r w:rsidR="00AB08C4">
        <w:rPr>
          <w:color w:val="000000"/>
        </w:rPr>
        <w:t>deset</w:t>
      </w:r>
      <w:r w:rsidRPr="00AB08C4">
        <w:rPr>
          <w:color w:val="000000"/>
        </w:rPr>
        <w:t>tisíc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(slovy: desettisíc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w:t>
      </w:r>
      <w:r w:rsidRPr="00906646">
        <w:rPr>
          <w:color w:val="000000" w:themeColor="text1"/>
        </w:rPr>
        <w:t>výši</w:t>
      </w:r>
      <w:r w:rsidR="00FB04B0" w:rsidRPr="00906646">
        <w:rPr>
          <w:b/>
          <w:color w:val="000000" w:themeColor="text1"/>
        </w:rPr>
        <w:t xml:space="preserve"> </w:t>
      </w:r>
      <w:r w:rsidR="009D2942" w:rsidRPr="00906646">
        <w:rPr>
          <w:b/>
          <w:color w:val="000000" w:themeColor="text1"/>
        </w:rPr>
        <w:t>5.000 Kč</w:t>
      </w:r>
      <w:r w:rsidR="00906646">
        <w:rPr>
          <w:color w:val="000000"/>
        </w:rPr>
        <w:t xml:space="preserve"> (slovy: pět</w:t>
      </w:r>
      <w:r w:rsidRPr="006F7E3E">
        <w:rPr>
          <w:color w:val="000000"/>
        </w:rPr>
        <w:t>tisíc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00AB08C4">
        <w:rPr>
          <w:b/>
          <w:color w:val="000000"/>
        </w:rPr>
        <w:t>5</w:t>
      </w:r>
      <w:r w:rsidRPr="006F7E3E">
        <w:rPr>
          <w:b/>
          <w:color w:val="000000"/>
        </w:rPr>
        <w:t>.000 Kč</w:t>
      </w:r>
      <w:r w:rsidRPr="006F7E3E">
        <w:rPr>
          <w:color w:val="000000"/>
        </w:rPr>
        <w:t xml:space="preserve"> (slovy: </w:t>
      </w:r>
      <w:r w:rsidR="00AB08C4">
        <w:rPr>
          <w:color w:val="000000"/>
        </w:rPr>
        <w:t>pět</w:t>
      </w:r>
      <w:r w:rsidRPr="006F7E3E">
        <w:rPr>
          <w:color w:val="000000"/>
        </w:rPr>
        <w:t>tisíc korun českých) za každý den prodlení.</w:t>
      </w:r>
    </w:p>
    <w:p w:rsidR="0080710F" w:rsidRPr="00FB04B0" w:rsidRDefault="0080710F" w:rsidP="00211E31">
      <w:pPr>
        <w:pStyle w:val="Seznam3"/>
        <w:numPr>
          <w:ilvl w:val="2"/>
          <w:numId w:val="28"/>
        </w:numPr>
        <w:spacing w:before="120" w:after="120"/>
        <w:jc w:val="both"/>
        <w:rPr>
          <w:color w:val="000000"/>
        </w:rPr>
      </w:pPr>
      <w:r w:rsidRPr="00FB04B0">
        <w:rPr>
          <w:color w:val="000000"/>
        </w:rPr>
        <w:t xml:space="preserve">Smluvní strany se tímto dohodly, že celková výše smluvních pokut uvedených v článcích 12.1.1 až 12.1.9 nepřesáhne celkem </w:t>
      </w:r>
      <w:r w:rsidR="00AB08C4">
        <w:rPr>
          <w:b/>
          <w:color w:val="000000"/>
        </w:rPr>
        <w:t>35</w:t>
      </w:r>
      <w:r w:rsidRPr="00FB04B0">
        <w:rPr>
          <w:b/>
          <w:color w:val="000000"/>
        </w:rPr>
        <w:t xml:space="preserve"> % z ceny díla</w:t>
      </w:r>
      <w:r w:rsidRPr="00FB04B0">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002E272E">
        <w:rPr>
          <w:color w:val="000000"/>
        </w:rPr>
        <w:t xml:space="preserve"> </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00FB04B0">
        <w:rPr>
          <w:b/>
          <w:color w:val="000000"/>
        </w:rPr>
        <w:t>5</w:t>
      </w:r>
      <w:r w:rsidRPr="006F7E3E">
        <w:rPr>
          <w:b/>
          <w:color w:val="000000"/>
        </w:rPr>
        <w:t>.000 Kč</w:t>
      </w:r>
      <w:r w:rsidRPr="006F7E3E">
        <w:rPr>
          <w:color w:val="000000"/>
        </w:rPr>
        <w:t xml:space="preserve"> (slovy: čtyřitisíce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00AB08C4">
        <w:rPr>
          <w:b/>
          <w:color w:val="000000"/>
        </w:rPr>
        <w:t>5</w:t>
      </w:r>
      <w:r w:rsidRPr="006F7E3E">
        <w:rPr>
          <w:b/>
          <w:color w:val="000000"/>
        </w:rPr>
        <w:t>.000 Kč</w:t>
      </w:r>
      <w:r w:rsidR="00AB08C4">
        <w:rPr>
          <w:color w:val="000000"/>
        </w:rPr>
        <w:t xml:space="preserve"> (slovy: pě</w:t>
      </w:r>
      <w:r w:rsidRPr="006F7E3E">
        <w:rPr>
          <w:color w:val="000000"/>
        </w:rPr>
        <w:t>ttisíc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lastRenderedPageBreak/>
        <w:t>Smluvní strany se tímto dohodly, že celková výše smluvních pokut uvedených v čl. 12.</w:t>
      </w:r>
      <w:r w:rsidR="00BC65D6">
        <w:rPr>
          <w:color w:val="000000"/>
        </w:rPr>
        <w:t>1</w:t>
      </w:r>
      <w:r w:rsidRPr="006F7E3E">
        <w:rPr>
          <w:color w:val="000000"/>
        </w:rPr>
        <w:t>.1</w:t>
      </w:r>
      <w:r w:rsidR="00BC65D6">
        <w:rPr>
          <w:color w:val="000000"/>
        </w:rPr>
        <w:t>1</w:t>
      </w:r>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Pr="006F7E3E" w:rsidRDefault="008A2A3F"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Zhotovitel 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2E272E">
        <w:rPr>
          <w:b/>
          <w:color w:val="000000"/>
        </w:rPr>
        <w:t xml:space="preserve"> </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7E18AC">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2E272E">
        <w:rPr>
          <w:color w:val="000000"/>
        </w:rPr>
        <w:t xml:space="preserve"> </w:t>
      </w:r>
      <w:r w:rsidRPr="002F2D0F">
        <w:rPr>
          <w:color w:val="000000"/>
        </w:rPr>
        <w:t>vydání bezdůvodného obohacení, úhradu nákladů náhradního zhotovitele).</w:t>
      </w:r>
      <w:r w:rsidR="002E272E">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7E18AC" w:rsidP="00A4189E">
      <w:pPr>
        <w:pStyle w:val="Seznam3"/>
        <w:spacing w:before="120" w:after="120"/>
        <w:ind w:left="0" w:firstLine="0"/>
        <w:jc w:val="both"/>
        <w:rPr>
          <w:color w:val="000000"/>
        </w:rPr>
      </w:pPr>
      <w:r>
        <w:rPr>
          <w:color w:val="000000"/>
        </w:rPr>
        <w:t>14.1</w:t>
      </w:r>
      <w:r w:rsidR="0080710F"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3A6896">
        <w:rPr>
          <w:color w:val="000000"/>
        </w:rPr>
        <w:t xml:space="preserve">je </w:t>
      </w:r>
      <w:r w:rsidRPr="0017272E">
        <w:rPr>
          <w:color w:val="000000"/>
        </w:rPr>
        <w:t xml:space="preserve">oprávněn odstoupit od smlouvy či její části v případě, je-li </w:t>
      </w:r>
      <w:r w:rsidR="003A6896">
        <w:rPr>
          <w:color w:val="000000"/>
        </w:rPr>
        <w:t xml:space="preserve">se zhotovitelem zahájeno insolvenční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r w:rsidRPr="007D7A6E">
        <w:rPr>
          <w:b/>
          <w:color w:val="000000"/>
          <w:sz w:val="20"/>
          <w:szCs w:val="20"/>
        </w:rPr>
        <w:t>30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00FB04B0" w:rsidRPr="00FB04B0">
        <w:rPr>
          <w:b/>
          <w:color w:val="000000"/>
          <w:sz w:val="20"/>
          <w:szCs w:val="20"/>
        </w:rPr>
        <w:t>10</w:t>
      </w:r>
      <w:r w:rsidRPr="00FB04B0">
        <w:rPr>
          <w:b/>
          <w:color w:val="000000"/>
          <w:sz w:val="20"/>
          <w:szCs w:val="20"/>
        </w:rPr>
        <w:t xml:space="preserve"> dní</w:t>
      </w:r>
      <w:r w:rsidRPr="00FB04B0">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921B8B" w:rsidRDefault="00921B8B" w:rsidP="00022F03">
      <w:pPr>
        <w:ind w:left="709"/>
        <w:rPr>
          <w:color w:val="000000"/>
          <w:sz w:val="20"/>
          <w:szCs w:val="20"/>
        </w:rPr>
      </w:pPr>
    </w:p>
    <w:p w:rsidR="00921B8B" w:rsidRDefault="00703C94" w:rsidP="00703C94">
      <w:pPr>
        <w:ind w:left="709" w:hanging="709"/>
        <w:rPr>
          <w:color w:val="000000"/>
          <w:sz w:val="20"/>
          <w:szCs w:val="20"/>
        </w:rPr>
      </w:pPr>
      <w:r>
        <w:rPr>
          <w:color w:val="000000"/>
          <w:sz w:val="20"/>
          <w:szCs w:val="20"/>
        </w:rPr>
        <w:t>14.1.3</w:t>
      </w:r>
      <w:r>
        <w:rPr>
          <w:color w:val="000000"/>
          <w:sz w:val="20"/>
          <w:szCs w:val="20"/>
        </w:rPr>
        <w:tab/>
        <w:t>Objednatel je oprávněn od smlouvy odstoupit v případě nepřidělení dotace na realizaci předmětu díla uvedeného v článku 4 této smlouvy.</w:t>
      </w:r>
      <w:r w:rsidR="00921B8B">
        <w:rPr>
          <w:color w:val="000000"/>
          <w:sz w:val="20"/>
          <w:szCs w:val="20"/>
        </w:rPr>
        <w:t xml:space="preserve"> </w:t>
      </w:r>
    </w:p>
    <w:p w:rsidR="00921B8B" w:rsidRDefault="00921B8B" w:rsidP="00703C94">
      <w:pPr>
        <w:ind w:left="709" w:hanging="709"/>
        <w:rPr>
          <w:color w:val="000000"/>
          <w:sz w:val="20"/>
          <w:szCs w:val="20"/>
        </w:rPr>
      </w:pP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oznámení o odstoupení</w:t>
      </w:r>
      <w:r w:rsidR="00F22BA8">
        <w:rPr>
          <w:color w:val="000000"/>
        </w:rPr>
        <w:t xml:space="preserve"> </w:t>
      </w:r>
      <w:r w:rsidR="00F22BA8" w:rsidRPr="0017272E">
        <w:rPr>
          <w:color w:val="000000"/>
        </w:rPr>
        <w:t>druhé smluvní straně</w:t>
      </w:r>
      <w:r w:rsidRPr="0017272E">
        <w:rPr>
          <w:color w:val="000000"/>
        </w:rPr>
        <w:t>,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w:t>
      </w:r>
      <w:r w:rsidR="009D2942" w:rsidRPr="00906646">
        <w:rPr>
          <w:color w:val="000000"/>
        </w:rPr>
        <w:t>Pokud dojde k odstoupení od smlouvy z důvodu porušení povinností zhotovitele, pak je objednatel povinen zaplatit zhotoviteli stavební práce provedené zhotovitelem v ceně dle výkazu výměr ponížené o 20%.</w:t>
      </w:r>
      <w:r w:rsidR="00A4189E">
        <w:rPr>
          <w:color w:val="000000"/>
        </w:rPr>
        <w:t xml:space="preserve">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zařízení staveniště, nejpozději však do </w:t>
      </w:r>
      <w:r w:rsidR="00A4189E" w:rsidRPr="007D7A6E">
        <w:rPr>
          <w:b/>
          <w:color w:val="000000"/>
        </w:rPr>
        <w:t xml:space="preserve">15 </w:t>
      </w:r>
      <w:bookmarkStart w:id="1" w:name="_GoBack"/>
      <w:bookmarkEnd w:id="1"/>
      <w:r w:rsidR="00A4189E" w:rsidRPr="007D7A6E">
        <w:rPr>
          <w:b/>
          <w:color w:val="000000"/>
        </w:rPr>
        <w:t>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o technických požadavcích na výrobky</w:t>
      </w:r>
      <w:r w:rsidR="00B95184">
        <w:rPr>
          <w:color w:val="000000"/>
        </w:rPr>
        <w:t>,</w:t>
      </w:r>
      <w:r>
        <w:rPr>
          <w:color w:val="000000"/>
        </w:rPr>
        <w:t xml:space="preserve">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 xml:space="preserve">prostřednictvím svých zaměstnanců ani jiných osob s ním finančně, personálně či jinak propojených. Nedodržení ustanovení předchozí věty je překážkou v realizaci předmětu této smlouvy na straně zhotovitele, který tak nesmí </w:t>
      </w:r>
      <w:r w:rsidRPr="000A48D5">
        <w:rPr>
          <w:color w:val="000000"/>
        </w:rPr>
        <w:lastRenderedPageBreak/>
        <w:t xml:space="preserve">pokračovat v realizaci předmětu smlouvy až do naplnění </w:t>
      </w:r>
      <w:r w:rsidR="009D2942" w:rsidRPr="0067373C">
        <w:rPr>
          <w:color w:val="000000"/>
        </w:rPr>
        <w:t>podmínky dle věty první tohoto</w:t>
      </w:r>
      <w:r w:rsidR="00C121EB">
        <w:rPr>
          <w:color w:val="000000"/>
        </w:rPr>
        <w:t xml:space="preserve"> </w:t>
      </w:r>
      <w:r w:rsidRPr="000A48D5">
        <w:rPr>
          <w:color w:val="000000"/>
        </w:rPr>
        <w:t>odstavce. Vzniklé prodlení bude sankcionováno dle ustanovení této smlouvy o smluvních pokutách</w:t>
      </w:r>
      <w:r w:rsidR="00F22BA8">
        <w:rPr>
          <w:color w:val="000000"/>
        </w:rPr>
        <w:t xml:space="preserve"> dle </w:t>
      </w:r>
      <w:r w:rsidR="007D16EC">
        <w:rPr>
          <w:color w:val="000000"/>
        </w:rPr>
        <w:t>článku 12</w:t>
      </w:r>
      <w:r w:rsidRPr="000A48D5">
        <w:rPr>
          <w:color w:val="000000"/>
        </w:rPr>
        <w:t>.</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C121EB">
        <w:rPr>
          <w:color w:val="000000"/>
        </w:rPr>
        <w:t xml:space="preserve"> </w:t>
      </w:r>
      <w:r>
        <w:rPr>
          <w:color w:val="000000"/>
        </w:rPr>
        <w:t>a osobami, které příslušná smluvní strana potřebuje pro plnění této smlouvy a to v rozsahu pro tyto potřeby nezbytném.</w:t>
      </w:r>
    </w:p>
    <w:p w:rsidR="00A4189E" w:rsidRPr="0017272E" w:rsidRDefault="00037C1B" w:rsidP="00A4189E">
      <w:pPr>
        <w:pStyle w:val="Seznam2"/>
        <w:numPr>
          <w:ilvl w:val="1"/>
          <w:numId w:val="31"/>
        </w:numPr>
        <w:tabs>
          <w:tab w:val="clear" w:pos="390"/>
          <w:tab w:val="num" w:pos="720"/>
        </w:tabs>
        <w:spacing w:before="120"/>
        <w:ind w:left="720" w:hanging="720"/>
        <w:jc w:val="both"/>
        <w:rPr>
          <w:color w:val="000000"/>
        </w:rPr>
      </w:pPr>
      <w:r w:rsidRPr="004B4E09">
        <w:rPr>
          <w:color w:val="000000"/>
        </w:rPr>
        <w:t>Zhotovitel prohlašuje, že disponuje pojistnou smlouv</w:t>
      </w:r>
      <w:r w:rsidR="004B4E09" w:rsidRPr="004B4E09">
        <w:rPr>
          <w:color w:val="000000"/>
        </w:rPr>
        <w:t>o</w:t>
      </w:r>
      <w:r w:rsidRPr="004B4E09">
        <w:rPr>
          <w:color w:val="000000"/>
        </w:rPr>
        <w:t xml:space="preserve">u s pojistným plněním ve výši alespoň </w:t>
      </w:r>
      <w:r w:rsidR="00AC77EC">
        <w:rPr>
          <w:b/>
          <w:color w:val="000000"/>
        </w:rPr>
        <w:t>10</w:t>
      </w:r>
      <w:r w:rsidRPr="00AB08C4">
        <w:rPr>
          <w:b/>
          <w:color w:val="000000"/>
        </w:rPr>
        <w:t>.000.000</w:t>
      </w:r>
      <w:r w:rsidRPr="00AB08C4">
        <w:rPr>
          <w:color w:val="000000"/>
        </w:rPr>
        <w:t> </w:t>
      </w:r>
      <w:r w:rsidRPr="00AB08C4">
        <w:rPr>
          <w:b/>
          <w:color w:val="000000"/>
        </w:rPr>
        <w:t>Kč</w:t>
      </w:r>
      <w:r w:rsidRPr="00AB08C4">
        <w:rPr>
          <w:color w:val="000000"/>
        </w:rPr>
        <w:t>,</w:t>
      </w:r>
      <w:r w:rsidR="0080710F" w:rsidRPr="00105D81">
        <w:rPr>
          <w:color w:val="000000"/>
        </w:rPr>
        <w:t xml:space="preserve"> v níž je zhotovitel pojištěn na rizika a škody, která mohou vzniknout při jeho činnosti objednateli či třetím osobám.</w:t>
      </w:r>
      <w:r w:rsidR="00C121EB">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C121EB">
        <w:rPr>
          <w:color w:val="000000"/>
        </w:rPr>
        <w:t xml:space="preserve">dle občanského </w:t>
      </w:r>
      <w:r w:rsidRPr="0017272E">
        <w:rPr>
          <w:color w:val="000000"/>
        </w:rPr>
        <w:t xml:space="preserve">zákoníku. </w:t>
      </w:r>
    </w:p>
    <w:p w:rsidR="0080710F" w:rsidRPr="00AC4A20" w:rsidRDefault="0080710F" w:rsidP="008C2E32">
      <w:pPr>
        <w:pStyle w:val="Seznam2"/>
        <w:numPr>
          <w:ilvl w:val="1"/>
          <w:numId w:val="31"/>
        </w:numPr>
        <w:tabs>
          <w:tab w:val="clear" w:pos="390"/>
          <w:tab w:val="num" w:pos="720"/>
        </w:tabs>
        <w:spacing w:before="120"/>
        <w:ind w:left="720" w:hanging="720"/>
        <w:jc w:val="both"/>
        <w:rPr>
          <w:color w:val="000000"/>
        </w:rPr>
      </w:pPr>
      <w:r w:rsidRPr="00AC4A20">
        <w:rPr>
          <w:color w:val="000000"/>
        </w:rPr>
        <w:t xml:space="preserve">Smluvní strany se dohodly, že se pro účely této smlouvy vylučuje aplikace ustanovení § </w:t>
      </w:r>
      <w:r w:rsidR="00037C1B">
        <w:rPr>
          <w:color w:val="000000"/>
        </w:rPr>
        <w:t xml:space="preserve">2001 až 2005 (včetně) občanského 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si je vědom, že je ve smyslu ust.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A9555E">
      <w:pPr>
        <w:pStyle w:val="Seznam2"/>
        <w:numPr>
          <w:ilvl w:val="1"/>
          <w:numId w:val="32"/>
        </w:numPr>
        <w:tabs>
          <w:tab w:val="clear" w:pos="390"/>
          <w:tab w:val="num" w:pos="720"/>
        </w:tabs>
        <w:spacing w:before="120"/>
        <w:ind w:left="720" w:hanging="720"/>
        <w:rPr>
          <w:color w:val="000000"/>
        </w:rPr>
      </w:pPr>
      <w:r>
        <w:rPr>
          <w:color w:val="000000"/>
        </w:rPr>
        <w:t>Z</w:t>
      </w:r>
      <w:r w:rsidRPr="00A9555E">
        <w:rPr>
          <w:color w:val="000000"/>
        </w:rPr>
        <w:t>hotovitel souhlasí s uveřejněním této smlouvy na</w:t>
      </w:r>
      <w:r w:rsidR="003311CC">
        <w:rPr>
          <w:color w:val="000000"/>
        </w:rPr>
        <w:t xml:space="preserve"> profilu zadavatele </w:t>
      </w:r>
      <w:r w:rsidRPr="00A9555E">
        <w:rPr>
          <w:color w:val="000000"/>
        </w:rPr>
        <w:t xml:space="preserve"> </w:t>
      </w:r>
      <w:hyperlink r:id="rId11" w:history="1">
        <w:r w:rsidR="003311CC" w:rsidRPr="008932BB">
          <w:rPr>
            <w:rStyle w:val="Hypertextovodkaz"/>
          </w:rPr>
          <w:t>http://www.as-po.cz/verejne-zakazky</w:t>
        </w:r>
      </w:hyperlink>
      <w:r w:rsidR="00906646">
        <w:t>.</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C121EB">
        <w:rPr>
          <w:color w:val="000000"/>
        </w:rPr>
        <w:t>občanským</w:t>
      </w:r>
      <w:r w:rsidR="00C121EB"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lastRenderedPageBreak/>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a účinná dnem jejího podpisu oběma smluvními stranami.</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firstLine="709"/>
        <w:rPr>
          <w:color w:val="000000"/>
          <w:sz w:val="20"/>
          <w:szCs w:val="20"/>
        </w:rPr>
      </w:pPr>
    </w:p>
    <w:p w:rsidR="0080710F" w:rsidRPr="0017272E" w:rsidRDefault="0080710F">
      <w:pPr>
        <w:ind w:right="475"/>
        <w:rPr>
          <w:color w:val="000000"/>
          <w:sz w:val="20"/>
          <w:szCs w:val="20"/>
        </w:rPr>
      </w:pPr>
      <w:r w:rsidRPr="0017272E">
        <w:rPr>
          <w:color w:val="000000"/>
          <w:sz w:val="20"/>
          <w:szCs w:val="20"/>
        </w:rPr>
        <w:t>V</w:t>
      </w:r>
      <w:r w:rsidR="003311CC">
        <w:rPr>
          <w:color w:val="000000"/>
          <w:sz w:val="20"/>
          <w:szCs w:val="20"/>
        </w:rPr>
        <w:t> </w:t>
      </w:r>
      <w:r w:rsidR="00A9555E">
        <w:rPr>
          <w:color w:val="000000"/>
          <w:sz w:val="20"/>
          <w:szCs w:val="20"/>
        </w:rPr>
        <w:t>Praze</w:t>
      </w:r>
      <w:r w:rsidR="003311CC">
        <w:rPr>
          <w:color w:val="000000"/>
          <w:sz w:val="20"/>
          <w:szCs w:val="20"/>
        </w:rPr>
        <w:t xml:space="preserve"> </w:t>
      </w:r>
      <w:r w:rsidRPr="0017272E">
        <w:rPr>
          <w:color w:val="000000"/>
          <w:sz w:val="20"/>
          <w:szCs w:val="20"/>
        </w:rPr>
        <w:t>dne</w:t>
      </w:r>
      <w:r>
        <w:rPr>
          <w:color w:val="000000"/>
          <w:sz w:val="20"/>
          <w:szCs w:val="20"/>
        </w:rPr>
        <w:t>..................................</w:t>
      </w:r>
      <w:r>
        <w:rPr>
          <w:color w:val="000000"/>
          <w:sz w:val="20"/>
          <w:szCs w:val="20"/>
        </w:rPr>
        <w:tab/>
      </w:r>
      <w:r>
        <w:rPr>
          <w:color w:val="000000"/>
          <w:sz w:val="20"/>
          <w:szCs w:val="20"/>
        </w:rPr>
        <w:tab/>
      </w:r>
      <w:r>
        <w:rPr>
          <w:color w:val="000000"/>
          <w:sz w:val="20"/>
          <w:szCs w:val="20"/>
        </w:rPr>
        <w:tab/>
      </w:r>
      <w:r w:rsidR="00A9555E">
        <w:rPr>
          <w:color w:val="000000"/>
          <w:sz w:val="20"/>
          <w:szCs w:val="20"/>
        </w:rPr>
        <w:tab/>
      </w:r>
      <w:r>
        <w:rPr>
          <w:color w:val="000000"/>
          <w:sz w:val="20"/>
          <w:szCs w:val="20"/>
        </w:rPr>
        <w:t>V </w:t>
      </w:r>
      <w:r w:rsidR="00A9555E">
        <w:rPr>
          <w:color w:val="000000"/>
          <w:sz w:val="20"/>
          <w:szCs w:val="20"/>
        </w:rPr>
        <w:t>Praze</w:t>
      </w:r>
      <w:r w:rsidRPr="0017272E">
        <w:rPr>
          <w:color w:val="000000"/>
          <w:sz w:val="20"/>
          <w:szCs w:val="20"/>
        </w:rPr>
        <w:t xml:space="preserve"> dne </w:t>
      </w:r>
      <w:r>
        <w:rPr>
          <w:color w:val="000000"/>
          <w:sz w:val="20"/>
          <w:szCs w:val="20"/>
        </w:rPr>
        <w:t>..............................</w:t>
      </w:r>
    </w:p>
    <w:p w:rsidR="0080710F" w:rsidRDefault="0080710F">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Pr="0017272E" w:rsidRDefault="0067373C">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w:t>
      </w:r>
      <w:r w:rsidRPr="0017272E">
        <w:rPr>
          <w:color w:val="000000"/>
          <w:sz w:val="20"/>
          <w:szCs w:val="20"/>
        </w:rPr>
        <w:tab/>
      </w:r>
      <w:r w:rsidRPr="0017272E">
        <w:rPr>
          <w:color w:val="000000"/>
          <w:sz w:val="20"/>
          <w:szCs w:val="20"/>
        </w:rPr>
        <w:tab/>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Ing. Dagmar Kynclová, MBA</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p w:rsidR="0080710F" w:rsidRPr="0017272E" w:rsidRDefault="0080710F" w:rsidP="00D83A1E">
      <w:pPr>
        <w:ind w:right="475"/>
        <w:rPr>
          <w:color w:val="000000"/>
          <w:sz w:val="20"/>
          <w:szCs w:val="20"/>
        </w:rPr>
      </w:pPr>
      <w:r>
        <w:rPr>
          <w:color w:val="000000"/>
          <w:sz w:val="20"/>
          <w:szCs w:val="20"/>
        </w:rPr>
        <w:t>ředitelka</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Pr>
          <w:color w:val="000000"/>
          <w:sz w:val="20"/>
          <w:szCs w:val="20"/>
        </w:rPr>
        <w:tab/>
      </w:r>
    </w:p>
    <w:sectPr w:rsidR="0080710F" w:rsidRPr="0017272E" w:rsidSect="00B077EE">
      <w:headerReference w:type="default" r:id="rId12"/>
      <w:footerReference w:type="even" r:id="rId13"/>
      <w:footerReference w:type="default" r:id="rId14"/>
      <w:pgSz w:w="11907" w:h="16840" w:code="9"/>
      <w:pgMar w:top="1438" w:right="1418" w:bottom="1418" w:left="1418" w:header="709" w:footer="709" w:gutter="0"/>
      <w:pgNumType w:start="1"/>
      <w:cols w:space="708"/>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romadko" w:date="2014-07-22T13:32:00Z" w:initials="h">
    <w:p w:rsidR="008858EB" w:rsidRDefault="008858EB">
      <w:pPr>
        <w:pStyle w:val="Textkomente"/>
      </w:pPr>
      <w:r>
        <w:rPr>
          <w:rStyle w:val="Odkaznakoment"/>
        </w:rPr>
        <w:annotationRef/>
      </w:r>
      <w:r w:rsidR="001F06D5">
        <w:rPr>
          <w:rStyle w:val="Odkaznakoment"/>
        </w:rPr>
        <w:t>Doplní AS-PO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7E" w:rsidRDefault="0091367E">
      <w:r>
        <w:separator/>
      </w:r>
    </w:p>
  </w:endnote>
  <w:endnote w:type="continuationSeparator" w:id="0">
    <w:p w:rsidR="0091367E" w:rsidRDefault="00913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Default="000B64DD">
    <w:pPr>
      <w:pStyle w:val="Zpat"/>
      <w:framePr w:wrap="auto" w:vAnchor="text" w:hAnchor="margin" w:xAlign="center" w:y="1"/>
      <w:rPr>
        <w:rStyle w:val="slostrnky"/>
      </w:rPr>
    </w:pPr>
    <w:r>
      <w:rPr>
        <w:rStyle w:val="slostrnky"/>
      </w:rPr>
      <w:fldChar w:fldCharType="begin"/>
    </w:r>
    <w:r w:rsidR="00BB655F">
      <w:rPr>
        <w:rStyle w:val="slostrnky"/>
      </w:rPr>
      <w:instrText xml:space="preserve">PAGE  </w:instrText>
    </w:r>
    <w:r>
      <w:rPr>
        <w:rStyle w:val="slostrnky"/>
      </w:rPr>
      <w:fldChar w:fldCharType="end"/>
    </w:r>
  </w:p>
  <w:p w:rsidR="00BB655F" w:rsidRDefault="00BB655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Pr="001D68A5" w:rsidRDefault="00BB655F" w:rsidP="001D68A5">
    <w:pPr>
      <w:pStyle w:val="Zpat"/>
      <w:tabs>
        <w:tab w:val="left" w:pos="3644"/>
        <w:tab w:val="right" w:pos="8711"/>
      </w:tabs>
      <w:ind w:right="360"/>
    </w:pPr>
    <w:r>
      <w:rPr>
        <w:i/>
        <w:noProof/>
      </w:rPr>
      <w:drawing>
        <wp:anchor distT="0" distB="0" distL="114300" distR="114300" simplePos="0" relativeHeight="251658752" behindDoc="1" locked="0" layoutInCell="1" allowOverlap="1">
          <wp:simplePos x="0" y="0"/>
          <wp:positionH relativeFrom="column">
            <wp:posOffset>255270</wp:posOffset>
          </wp:positionH>
          <wp:positionV relativeFrom="paragraph">
            <wp:posOffset>-269875</wp:posOffset>
          </wp:positionV>
          <wp:extent cx="3869055" cy="635635"/>
          <wp:effectExtent l="19050" t="0" r="0" b="0"/>
          <wp:wrapTight wrapText="bothSides">
            <wp:wrapPolygon edited="0">
              <wp:start x="-106" y="0"/>
              <wp:lineTo x="-106" y="20715"/>
              <wp:lineTo x="21589" y="20715"/>
              <wp:lineTo x="21589" y="0"/>
              <wp:lineTo x="-106" y="0"/>
            </wp:wrapPolygon>
          </wp:wrapTight>
          <wp:docPr id="1"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3869055" cy="635635"/>
                  </a:xfrm>
                  <a:prstGeom prst="rect">
                    <a:avLst/>
                  </a:prstGeom>
                  <a:noFill/>
                  <a:ln w="9525">
                    <a:noFill/>
                    <a:miter lim="800000"/>
                    <a:headEnd/>
                    <a:tailEnd/>
                  </a:ln>
                </pic:spPr>
              </pic:pic>
            </a:graphicData>
          </a:graphic>
        </wp:anchor>
      </w:drawing>
    </w:r>
    <w:r w:rsidRPr="001D68A5">
      <w:rPr>
        <w:rStyle w:val="slostrnky"/>
        <w:i/>
      </w:rPr>
      <w:tab/>
    </w:r>
    <w:r w:rsidRPr="001D68A5">
      <w:rPr>
        <w:rStyle w:val="slostrnky"/>
        <w:i/>
      </w:rPr>
      <w:tab/>
    </w:r>
    <w:r w:rsidRPr="001D68A5">
      <w:rPr>
        <w:rStyle w:val="slostrnky"/>
        <w:i/>
      </w:rPr>
      <w:tab/>
    </w:r>
    <w:r w:rsidRPr="001D68A5">
      <w:rPr>
        <w:rStyle w:val="slostrnky"/>
      </w:rPr>
      <w:t xml:space="preserve">Strana </w:t>
    </w:r>
    <w:r w:rsidR="000B64DD" w:rsidRPr="001D68A5">
      <w:rPr>
        <w:rStyle w:val="slostrnky"/>
      </w:rPr>
      <w:fldChar w:fldCharType="begin"/>
    </w:r>
    <w:r w:rsidRPr="001D68A5">
      <w:rPr>
        <w:rStyle w:val="slostrnky"/>
      </w:rPr>
      <w:instrText xml:space="preserve"> PAGE </w:instrText>
    </w:r>
    <w:r w:rsidR="000B64DD" w:rsidRPr="001D68A5">
      <w:rPr>
        <w:rStyle w:val="slostrnky"/>
      </w:rPr>
      <w:fldChar w:fldCharType="separate"/>
    </w:r>
    <w:r w:rsidR="00EA682E">
      <w:rPr>
        <w:rStyle w:val="slostrnky"/>
        <w:noProof/>
      </w:rPr>
      <w:t>2</w:t>
    </w:r>
    <w:r w:rsidR="000B64DD" w:rsidRPr="001D68A5">
      <w:rPr>
        <w:rStyle w:val="slostrnky"/>
      </w:rPr>
      <w:fldChar w:fldCharType="end"/>
    </w:r>
    <w:r w:rsidRPr="001D68A5">
      <w:rPr>
        <w:rStyle w:val="slostrnky"/>
      </w:rPr>
      <w:t xml:space="preserve"> (celkem </w:t>
    </w:r>
    <w:r w:rsidR="000B64DD" w:rsidRPr="001D68A5">
      <w:rPr>
        <w:rStyle w:val="slostrnky"/>
      </w:rPr>
      <w:fldChar w:fldCharType="begin"/>
    </w:r>
    <w:r w:rsidRPr="001D68A5">
      <w:rPr>
        <w:rStyle w:val="slostrnky"/>
      </w:rPr>
      <w:instrText xml:space="preserve"> NUMPAGES </w:instrText>
    </w:r>
    <w:r w:rsidR="000B64DD" w:rsidRPr="001D68A5">
      <w:rPr>
        <w:rStyle w:val="slostrnky"/>
      </w:rPr>
      <w:fldChar w:fldCharType="separate"/>
    </w:r>
    <w:r w:rsidR="00EA682E">
      <w:rPr>
        <w:rStyle w:val="slostrnky"/>
        <w:noProof/>
      </w:rPr>
      <w:t>19</w:t>
    </w:r>
    <w:r w:rsidR="000B64DD" w:rsidRPr="001D68A5">
      <w:rPr>
        <w:rStyle w:val="slostrnky"/>
      </w:rPr>
      <w:fldChar w:fldCharType="end"/>
    </w:r>
    <w:r w:rsidRPr="001D68A5">
      <w:rPr>
        <w:rStyle w:val="slostrnk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7E" w:rsidRDefault="0091367E">
      <w:r>
        <w:separator/>
      </w:r>
    </w:p>
  </w:footnote>
  <w:footnote w:type="continuationSeparator" w:id="0">
    <w:p w:rsidR="0091367E" w:rsidRDefault="00913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5F" w:rsidRPr="00BC05A1" w:rsidRDefault="00BB655F">
    <w:pPr>
      <w:pStyle w:val="Zhlav"/>
    </w:pPr>
    <w:r w:rsidRPr="00BC05A1">
      <w:t xml:space="preserve">Příloha č. </w:t>
    </w:r>
    <w:r>
      <w:t>6</w:t>
    </w:r>
    <w:r w:rsidRPr="00BC05A1">
      <w:t xml:space="preserve"> Zadávací dokumentace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29">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5"/>
  </w:num>
  <w:num w:numId="7">
    <w:abstractNumId w:val="17"/>
  </w:num>
  <w:num w:numId="8">
    <w:abstractNumId w:val="23"/>
  </w:num>
  <w:num w:numId="9">
    <w:abstractNumId w:val="14"/>
  </w:num>
  <w:num w:numId="10">
    <w:abstractNumId w:val="28"/>
  </w:num>
  <w:num w:numId="11">
    <w:abstractNumId w:val="15"/>
  </w:num>
  <w:num w:numId="12">
    <w:abstractNumId w:val="34"/>
  </w:num>
  <w:num w:numId="13">
    <w:abstractNumId w:val="36"/>
  </w:num>
  <w:num w:numId="14">
    <w:abstractNumId w:val="16"/>
  </w:num>
  <w:num w:numId="15">
    <w:abstractNumId w:val="12"/>
  </w:num>
  <w:num w:numId="16">
    <w:abstractNumId w:val="30"/>
  </w:num>
  <w:num w:numId="17">
    <w:abstractNumId w:val="37"/>
  </w:num>
  <w:num w:numId="18">
    <w:abstractNumId w:val="22"/>
  </w:num>
  <w:num w:numId="19">
    <w:abstractNumId w:val="27"/>
  </w:num>
  <w:num w:numId="20">
    <w:abstractNumId w:val="18"/>
  </w:num>
  <w:num w:numId="21">
    <w:abstractNumId w:val="25"/>
  </w:num>
  <w:num w:numId="22">
    <w:abstractNumId w:val="32"/>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1"/>
  </w:num>
  <w:num w:numId="30">
    <w:abstractNumId w:val="6"/>
  </w:num>
  <w:num w:numId="31">
    <w:abstractNumId w:val="33"/>
  </w:num>
  <w:num w:numId="32">
    <w:abstractNumId w:val="4"/>
  </w:num>
  <w:num w:numId="33">
    <w:abstractNumId w:val="29"/>
  </w:num>
  <w:num w:numId="34">
    <w:abstractNumId w:val="2"/>
  </w:num>
  <w:num w:numId="35">
    <w:abstractNumId w:val="11"/>
  </w:num>
  <w:num w:numId="36">
    <w:abstractNumId w:val="9"/>
  </w:num>
  <w:num w:numId="37">
    <w:abstractNumId w:val="8"/>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cs-CZ" w:vendorID="7" w:dllVersion="514" w:checkStyle="1"/>
  <w:proofState w:spelling="clean"/>
  <w:stylePaneFormatFilter w:val="3F01"/>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A10438"/>
    <w:rsid w:val="00001074"/>
    <w:rsid w:val="00003828"/>
    <w:rsid w:val="00022F03"/>
    <w:rsid w:val="0002365D"/>
    <w:rsid w:val="0002388E"/>
    <w:rsid w:val="00026D71"/>
    <w:rsid w:val="00027ABF"/>
    <w:rsid w:val="0003008D"/>
    <w:rsid w:val="00036002"/>
    <w:rsid w:val="00037489"/>
    <w:rsid w:val="00037C1B"/>
    <w:rsid w:val="00040538"/>
    <w:rsid w:val="00041DB6"/>
    <w:rsid w:val="00041E2D"/>
    <w:rsid w:val="00051421"/>
    <w:rsid w:val="00051F47"/>
    <w:rsid w:val="00052F7F"/>
    <w:rsid w:val="0005333F"/>
    <w:rsid w:val="000626E7"/>
    <w:rsid w:val="0006292D"/>
    <w:rsid w:val="00065D0E"/>
    <w:rsid w:val="00072D48"/>
    <w:rsid w:val="00076909"/>
    <w:rsid w:val="00080BCB"/>
    <w:rsid w:val="00082FF9"/>
    <w:rsid w:val="0009422B"/>
    <w:rsid w:val="00095254"/>
    <w:rsid w:val="00095946"/>
    <w:rsid w:val="000A48D5"/>
    <w:rsid w:val="000A5DCC"/>
    <w:rsid w:val="000B2AB9"/>
    <w:rsid w:val="000B6313"/>
    <w:rsid w:val="000B64DD"/>
    <w:rsid w:val="000C0739"/>
    <w:rsid w:val="000C1C30"/>
    <w:rsid w:val="000C2D9F"/>
    <w:rsid w:val="000C3EFA"/>
    <w:rsid w:val="000C561E"/>
    <w:rsid w:val="000D0F39"/>
    <w:rsid w:val="000D442A"/>
    <w:rsid w:val="000E0AB9"/>
    <w:rsid w:val="000E1047"/>
    <w:rsid w:val="000E3928"/>
    <w:rsid w:val="000E3D04"/>
    <w:rsid w:val="000F19E1"/>
    <w:rsid w:val="000F2E91"/>
    <w:rsid w:val="000F413A"/>
    <w:rsid w:val="000F5F6B"/>
    <w:rsid w:val="00101F0C"/>
    <w:rsid w:val="00102621"/>
    <w:rsid w:val="00102D15"/>
    <w:rsid w:val="00103FCC"/>
    <w:rsid w:val="001058A2"/>
    <w:rsid w:val="00105D81"/>
    <w:rsid w:val="00113C1F"/>
    <w:rsid w:val="00115951"/>
    <w:rsid w:val="00115CED"/>
    <w:rsid w:val="001161E0"/>
    <w:rsid w:val="00116B82"/>
    <w:rsid w:val="00120A58"/>
    <w:rsid w:val="001215D4"/>
    <w:rsid w:val="00124CA6"/>
    <w:rsid w:val="00131781"/>
    <w:rsid w:val="00131860"/>
    <w:rsid w:val="001362A2"/>
    <w:rsid w:val="00142F94"/>
    <w:rsid w:val="001442FB"/>
    <w:rsid w:val="001469B1"/>
    <w:rsid w:val="00150216"/>
    <w:rsid w:val="00150389"/>
    <w:rsid w:val="001532B5"/>
    <w:rsid w:val="001536A8"/>
    <w:rsid w:val="001561BA"/>
    <w:rsid w:val="00156F9D"/>
    <w:rsid w:val="00165A80"/>
    <w:rsid w:val="0016777D"/>
    <w:rsid w:val="001707B4"/>
    <w:rsid w:val="0017272E"/>
    <w:rsid w:val="00175974"/>
    <w:rsid w:val="00176D73"/>
    <w:rsid w:val="00180678"/>
    <w:rsid w:val="00180685"/>
    <w:rsid w:val="001819FF"/>
    <w:rsid w:val="00182A4E"/>
    <w:rsid w:val="00182B37"/>
    <w:rsid w:val="001835D6"/>
    <w:rsid w:val="00195634"/>
    <w:rsid w:val="001958F3"/>
    <w:rsid w:val="001A519E"/>
    <w:rsid w:val="001A7DD6"/>
    <w:rsid w:val="001B0E4B"/>
    <w:rsid w:val="001B6573"/>
    <w:rsid w:val="001C23B8"/>
    <w:rsid w:val="001C785A"/>
    <w:rsid w:val="001D68A5"/>
    <w:rsid w:val="001E1AFC"/>
    <w:rsid w:val="001E5F35"/>
    <w:rsid w:val="001E6762"/>
    <w:rsid w:val="001F06D5"/>
    <w:rsid w:val="001F40BA"/>
    <w:rsid w:val="001F5167"/>
    <w:rsid w:val="00211E31"/>
    <w:rsid w:val="00212DBE"/>
    <w:rsid w:val="0021331B"/>
    <w:rsid w:val="00213C99"/>
    <w:rsid w:val="002149A0"/>
    <w:rsid w:val="0022164C"/>
    <w:rsid w:val="00226F88"/>
    <w:rsid w:val="00227F4C"/>
    <w:rsid w:val="00232198"/>
    <w:rsid w:val="00232F97"/>
    <w:rsid w:val="002406E1"/>
    <w:rsid w:val="00241145"/>
    <w:rsid w:val="002412A3"/>
    <w:rsid w:val="00247D7C"/>
    <w:rsid w:val="00251397"/>
    <w:rsid w:val="002515D1"/>
    <w:rsid w:val="00253689"/>
    <w:rsid w:val="002567C9"/>
    <w:rsid w:val="0026201B"/>
    <w:rsid w:val="00262DC4"/>
    <w:rsid w:val="002703B3"/>
    <w:rsid w:val="00270435"/>
    <w:rsid w:val="00270486"/>
    <w:rsid w:val="0027138A"/>
    <w:rsid w:val="002827F9"/>
    <w:rsid w:val="00286CA4"/>
    <w:rsid w:val="00287BB9"/>
    <w:rsid w:val="00294683"/>
    <w:rsid w:val="002A0381"/>
    <w:rsid w:val="002A34E4"/>
    <w:rsid w:val="002A41BA"/>
    <w:rsid w:val="002B152D"/>
    <w:rsid w:val="002B5A99"/>
    <w:rsid w:val="002B678A"/>
    <w:rsid w:val="002B6B92"/>
    <w:rsid w:val="002C55BC"/>
    <w:rsid w:val="002C712C"/>
    <w:rsid w:val="002C7F7C"/>
    <w:rsid w:val="002D66C0"/>
    <w:rsid w:val="002E26C2"/>
    <w:rsid w:val="002E272E"/>
    <w:rsid w:val="002E2796"/>
    <w:rsid w:val="002E3855"/>
    <w:rsid w:val="002E69AC"/>
    <w:rsid w:val="002F0099"/>
    <w:rsid w:val="002F03A1"/>
    <w:rsid w:val="002F2D0F"/>
    <w:rsid w:val="002F4CB7"/>
    <w:rsid w:val="002F5602"/>
    <w:rsid w:val="002F5C97"/>
    <w:rsid w:val="002F6D9C"/>
    <w:rsid w:val="002F736E"/>
    <w:rsid w:val="00304255"/>
    <w:rsid w:val="003064DC"/>
    <w:rsid w:val="00312CD5"/>
    <w:rsid w:val="0031517C"/>
    <w:rsid w:val="0032033F"/>
    <w:rsid w:val="0032073E"/>
    <w:rsid w:val="00322311"/>
    <w:rsid w:val="003233E0"/>
    <w:rsid w:val="0032381F"/>
    <w:rsid w:val="003239FB"/>
    <w:rsid w:val="00326FB6"/>
    <w:rsid w:val="00327AA8"/>
    <w:rsid w:val="003311CC"/>
    <w:rsid w:val="00332833"/>
    <w:rsid w:val="0034228F"/>
    <w:rsid w:val="003439D7"/>
    <w:rsid w:val="00343FC4"/>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DD"/>
    <w:rsid w:val="003A6896"/>
    <w:rsid w:val="003A6C22"/>
    <w:rsid w:val="003A766F"/>
    <w:rsid w:val="003B0956"/>
    <w:rsid w:val="003B1541"/>
    <w:rsid w:val="003B2506"/>
    <w:rsid w:val="003B3B83"/>
    <w:rsid w:val="003B413F"/>
    <w:rsid w:val="003B4D06"/>
    <w:rsid w:val="003B6BAA"/>
    <w:rsid w:val="003C1126"/>
    <w:rsid w:val="003C20E5"/>
    <w:rsid w:val="003C5D5A"/>
    <w:rsid w:val="003C6632"/>
    <w:rsid w:val="003D0210"/>
    <w:rsid w:val="003D18DB"/>
    <w:rsid w:val="003D285F"/>
    <w:rsid w:val="003D289C"/>
    <w:rsid w:val="003D36AE"/>
    <w:rsid w:val="003D4A19"/>
    <w:rsid w:val="003D6C3A"/>
    <w:rsid w:val="003E50BB"/>
    <w:rsid w:val="003E6F0E"/>
    <w:rsid w:val="003E764A"/>
    <w:rsid w:val="003F0568"/>
    <w:rsid w:val="003F1824"/>
    <w:rsid w:val="003F2026"/>
    <w:rsid w:val="003F4649"/>
    <w:rsid w:val="003F4836"/>
    <w:rsid w:val="004002E8"/>
    <w:rsid w:val="004171DC"/>
    <w:rsid w:val="00417AB4"/>
    <w:rsid w:val="0042168C"/>
    <w:rsid w:val="0042418D"/>
    <w:rsid w:val="00424B30"/>
    <w:rsid w:val="00426185"/>
    <w:rsid w:val="0042639B"/>
    <w:rsid w:val="00426BB5"/>
    <w:rsid w:val="00430833"/>
    <w:rsid w:val="004364A9"/>
    <w:rsid w:val="00437051"/>
    <w:rsid w:val="0044179B"/>
    <w:rsid w:val="004438C2"/>
    <w:rsid w:val="00445F8A"/>
    <w:rsid w:val="00446455"/>
    <w:rsid w:val="00450695"/>
    <w:rsid w:val="00451278"/>
    <w:rsid w:val="004520F0"/>
    <w:rsid w:val="004533AB"/>
    <w:rsid w:val="00454C91"/>
    <w:rsid w:val="00455EF8"/>
    <w:rsid w:val="0046364B"/>
    <w:rsid w:val="00465DBE"/>
    <w:rsid w:val="0047009A"/>
    <w:rsid w:val="00471C72"/>
    <w:rsid w:val="00472B4F"/>
    <w:rsid w:val="00475BA4"/>
    <w:rsid w:val="00476F04"/>
    <w:rsid w:val="00481DD7"/>
    <w:rsid w:val="00481EB3"/>
    <w:rsid w:val="00485788"/>
    <w:rsid w:val="00485E8C"/>
    <w:rsid w:val="00487E8E"/>
    <w:rsid w:val="00497E8D"/>
    <w:rsid w:val="004A1B2E"/>
    <w:rsid w:val="004A2CAB"/>
    <w:rsid w:val="004A6360"/>
    <w:rsid w:val="004A776D"/>
    <w:rsid w:val="004B18FF"/>
    <w:rsid w:val="004B2CFA"/>
    <w:rsid w:val="004B4E09"/>
    <w:rsid w:val="004B5261"/>
    <w:rsid w:val="004B5FC7"/>
    <w:rsid w:val="004B66B9"/>
    <w:rsid w:val="004B710F"/>
    <w:rsid w:val="004C2230"/>
    <w:rsid w:val="004C29B2"/>
    <w:rsid w:val="004C2E17"/>
    <w:rsid w:val="004C3BC9"/>
    <w:rsid w:val="004C499A"/>
    <w:rsid w:val="004D1C31"/>
    <w:rsid w:val="004D3D3A"/>
    <w:rsid w:val="004D5BD0"/>
    <w:rsid w:val="004D7064"/>
    <w:rsid w:val="004E222C"/>
    <w:rsid w:val="004E3578"/>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0DA3"/>
    <w:rsid w:val="0053788C"/>
    <w:rsid w:val="0055188D"/>
    <w:rsid w:val="005557B4"/>
    <w:rsid w:val="00555CAD"/>
    <w:rsid w:val="00556ACF"/>
    <w:rsid w:val="00556CB7"/>
    <w:rsid w:val="0056028B"/>
    <w:rsid w:val="005620FE"/>
    <w:rsid w:val="00563066"/>
    <w:rsid w:val="00565516"/>
    <w:rsid w:val="00573C27"/>
    <w:rsid w:val="005765A7"/>
    <w:rsid w:val="005809F4"/>
    <w:rsid w:val="00590DC1"/>
    <w:rsid w:val="005944FF"/>
    <w:rsid w:val="00594F02"/>
    <w:rsid w:val="00594FEB"/>
    <w:rsid w:val="00595763"/>
    <w:rsid w:val="00596633"/>
    <w:rsid w:val="00597B8F"/>
    <w:rsid w:val="005A54B0"/>
    <w:rsid w:val="005A5F34"/>
    <w:rsid w:val="005A6F2E"/>
    <w:rsid w:val="005B200B"/>
    <w:rsid w:val="005B2DD9"/>
    <w:rsid w:val="005B3C31"/>
    <w:rsid w:val="005B3F0E"/>
    <w:rsid w:val="005B5BB2"/>
    <w:rsid w:val="005C19C4"/>
    <w:rsid w:val="005C3863"/>
    <w:rsid w:val="005C4249"/>
    <w:rsid w:val="005D0207"/>
    <w:rsid w:val="005D1B5D"/>
    <w:rsid w:val="005D205E"/>
    <w:rsid w:val="005D56E2"/>
    <w:rsid w:val="005D6F05"/>
    <w:rsid w:val="005E05E0"/>
    <w:rsid w:val="005E1963"/>
    <w:rsid w:val="005E672E"/>
    <w:rsid w:val="005F5861"/>
    <w:rsid w:val="005F5FDC"/>
    <w:rsid w:val="005F62D7"/>
    <w:rsid w:val="005F7A93"/>
    <w:rsid w:val="005F7C89"/>
    <w:rsid w:val="00600A94"/>
    <w:rsid w:val="0060295E"/>
    <w:rsid w:val="0060330A"/>
    <w:rsid w:val="006054E3"/>
    <w:rsid w:val="0060732B"/>
    <w:rsid w:val="00612F82"/>
    <w:rsid w:val="00613AD0"/>
    <w:rsid w:val="00616BC6"/>
    <w:rsid w:val="006224C7"/>
    <w:rsid w:val="00627261"/>
    <w:rsid w:val="006320F6"/>
    <w:rsid w:val="00632218"/>
    <w:rsid w:val="00634B26"/>
    <w:rsid w:val="00636577"/>
    <w:rsid w:val="0063675A"/>
    <w:rsid w:val="00636A37"/>
    <w:rsid w:val="00640589"/>
    <w:rsid w:val="00645FB4"/>
    <w:rsid w:val="006516A7"/>
    <w:rsid w:val="00654EA4"/>
    <w:rsid w:val="00654F14"/>
    <w:rsid w:val="006558F4"/>
    <w:rsid w:val="00655BFA"/>
    <w:rsid w:val="00657DAA"/>
    <w:rsid w:val="0066008D"/>
    <w:rsid w:val="006612B6"/>
    <w:rsid w:val="0066204C"/>
    <w:rsid w:val="0066283A"/>
    <w:rsid w:val="0066754E"/>
    <w:rsid w:val="0067137E"/>
    <w:rsid w:val="0067373C"/>
    <w:rsid w:val="00683310"/>
    <w:rsid w:val="00690877"/>
    <w:rsid w:val="0069457D"/>
    <w:rsid w:val="0069504D"/>
    <w:rsid w:val="006967A7"/>
    <w:rsid w:val="00697390"/>
    <w:rsid w:val="006A0B64"/>
    <w:rsid w:val="006A34BE"/>
    <w:rsid w:val="006B146B"/>
    <w:rsid w:val="006B40F8"/>
    <w:rsid w:val="006B651F"/>
    <w:rsid w:val="006B72CB"/>
    <w:rsid w:val="006C0BBE"/>
    <w:rsid w:val="006C1C32"/>
    <w:rsid w:val="006C58C9"/>
    <w:rsid w:val="006D6770"/>
    <w:rsid w:val="006D6A69"/>
    <w:rsid w:val="006D6AD1"/>
    <w:rsid w:val="006E07C8"/>
    <w:rsid w:val="006E2193"/>
    <w:rsid w:val="006F0DE4"/>
    <w:rsid w:val="006F262B"/>
    <w:rsid w:val="006F4D50"/>
    <w:rsid w:val="006F736B"/>
    <w:rsid w:val="006F7E3E"/>
    <w:rsid w:val="00703C94"/>
    <w:rsid w:val="007045A5"/>
    <w:rsid w:val="00705269"/>
    <w:rsid w:val="007065B7"/>
    <w:rsid w:val="007076D2"/>
    <w:rsid w:val="00710617"/>
    <w:rsid w:val="00711735"/>
    <w:rsid w:val="007149F2"/>
    <w:rsid w:val="00716E11"/>
    <w:rsid w:val="00727E32"/>
    <w:rsid w:val="00730D84"/>
    <w:rsid w:val="00731EB4"/>
    <w:rsid w:val="0073423A"/>
    <w:rsid w:val="007344C9"/>
    <w:rsid w:val="00736CB6"/>
    <w:rsid w:val="007412B7"/>
    <w:rsid w:val="007415F0"/>
    <w:rsid w:val="00742680"/>
    <w:rsid w:val="00746E75"/>
    <w:rsid w:val="00747284"/>
    <w:rsid w:val="00754CC4"/>
    <w:rsid w:val="00754E4B"/>
    <w:rsid w:val="007556C2"/>
    <w:rsid w:val="00767028"/>
    <w:rsid w:val="007673FD"/>
    <w:rsid w:val="0077015A"/>
    <w:rsid w:val="00772A6A"/>
    <w:rsid w:val="0077327E"/>
    <w:rsid w:val="0078079D"/>
    <w:rsid w:val="007821A2"/>
    <w:rsid w:val="00782C36"/>
    <w:rsid w:val="00783FE8"/>
    <w:rsid w:val="00785275"/>
    <w:rsid w:val="00787090"/>
    <w:rsid w:val="007874A6"/>
    <w:rsid w:val="00787D48"/>
    <w:rsid w:val="00794D8C"/>
    <w:rsid w:val="007960CE"/>
    <w:rsid w:val="00796761"/>
    <w:rsid w:val="00796C34"/>
    <w:rsid w:val="007A1A6C"/>
    <w:rsid w:val="007A1C2E"/>
    <w:rsid w:val="007A1CC4"/>
    <w:rsid w:val="007A6A5D"/>
    <w:rsid w:val="007B1281"/>
    <w:rsid w:val="007B217D"/>
    <w:rsid w:val="007B2CC6"/>
    <w:rsid w:val="007B3D7C"/>
    <w:rsid w:val="007C095D"/>
    <w:rsid w:val="007C52D1"/>
    <w:rsid w:val="007C7100"/>
    <w:rsid w:val="007D16EC"/>
    <w:rsid w:val="007D4912"/>
    <w:rsid w:val="007D7A6E"/>
    <w:rsid w:val="007E164B"/>
    <w:rsid w:val="007E18AC"/>
    <w:rsid w:val="007E4223"/>
    <w:rsid w:val="007E4D5A"/>
    <w:rsid w:val="007E5149"/>
    <w:rsid w:val="007E5BA9"/>
    <w:rsid w:val="007E6BBA"/>
    <w:rsid w:val="007F0D83"/>
    <w:rsid w:val="007F1C09"/>
    <w:rsid w:val="007F2F8D"/>
    <w:rsid w:val="007F30D6"/>
    <w:rsid w:val="007F3C35"/>
    <w:rsid w:val="007F4763"/>
    <w:rsid w:val="0080005B"/>
    <w:rsid w:val="0080104B"/>
    <w:rsid w:val="0080267A"/>
    <w:rsid w:val="00802884"/>
    <w:rsid w:val="008029DE"/>
    <w:rsid w:val="00804E38"/>
    <w:rsid w:val="0080710F"/>
    <w:rsid w:val="008134A3"/>
    <w:rsid w:val="00815EF3"/>
    <w:rsid w:val="008168D1"/>
    <w:rsid w:val="00816C69"/>
    <w:rsid w:val="00823338"/>
    <w:rsid w:val="008236C4"/>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0871"/>
    <w:rsid w:val="00881AD9"/>
    <w:rsid w:val="008822D1"/>
    <w:rsid w:val="0088301A"/>
    <w:rsid w:val="00883A6C"/>
    <w:rsid w:val="00884D6A"/>
    <w:rsid w:val="008858EB"/>
    <w:rsid w:val="00886134"/>
    <w:rsid w:val="00893A61"/>
    <w:rsid w:val="008970BB"/>
    <w:rsid w:val="00897A2B"/>
    <w:rsid w:val="008A289E"/>
    <w:rsid w:val="008A2A3F"/>
    <w:rsid w:val="008A4410"/>
    <w:rsid w:val="008A70EA"/>
    <w:rsid w:val="008B1B8A"/>
    <w:rsid w:val="008B214C"/>
    <w:rsid w:val="008B222C"/>
    <w:rsid w:val="008B3025"/>
    <w:rsid w:val="008B50C3"/>
    <w:rsid w:val="008C07CF"/>
    <w:rsid w:val="008C0925"/>
    <w:rsid w:val="008C2E32"/>
    <w:rsid w:val="008C3C29"/>
    <w:rsid w:val="008C6332"/>
    <w:rsid w:val="008C76FB"/>
    <w:rsid w:val="008D01E8"/>
    <w:rsid w:val="008D121C"/>
    <w:rsid w:val="008D2B68"/>
    <w:rsid w:val="008D3044"/>
    <w:rsid w:val="008D4960"/>
    <w:rsid w:val="008D59AD"/>
    <w:rsid w:val="008D6172"/>
    <w:rsid w:val="008D68C9"/>
    <w:rsid w:val="008E4E07"/>
    <w:rsid w:val="008F1D20"/>
    <w:rsid w:val="008F6787"/>
    <w:rsid w:val="00906646"/>
    <w:rsid w:val="009066D2"/>
    <w:rsid w:val="009074AB"/>
    <w:rsid w:val="0091367E"/>
    <w:rsid w:val="009140A5"/>
    <w:rsid w:val="009213D6"/>
    <w:rsid w:val="00921511"/>
    <w:rsid w:val="00921B8B"/>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450B"/>
    <w:rsid w:val="009568E6"/>
    <w:rsid w:val="0095759F"/>
    <w:rsid w:val="00962CE3"/>
    <w:rsid w:val="00965766"/>
    <w:rsid w:val="009660BC"/>
    <w:rsid w:val="00974BEE"/>
    <w:rsid w:val="00977E0B"/>
    <w:rsid w:val="0098178D"/>
    <w:rsid w:val="00991941"/>
    <w:rsid w:val="009A09FF"/>
    <w:rsid w:val="009A1C0A"/>
    <w:rsid w:val="009A4B00"/>
    <w:rsid w:val="009A51DB"/>
    <w:rsid w:val="009A5D0C"/>
    <w:rsid w:val="009A76A5"/>
    <w:rsid w:val="009B1BD5"/>
    <w:rsid w:val="009B2B52"/>
    <w:rsid w:val="009B5CFB"/>
    <w:rsid w:val="009B5FDB"/>
    <w:rsid w:val="009B6359"/>
    <w:rsid w:val="009B78FF"/>
    <w:rsid w:val="009C3FF9"/>
    <w:rsid w:val="009C6F1C"/>
    <w:rsid w:val="009C7836"/>
    <w:rsid w:val="009C7EE0"/>
    <w:rsid w:val="009D1DD5"/>
    <w:rsid w:val="009D2942"/>
    <w:rsid w:val="009D2A33"/>
    <w:rsid w:val="009F14A7"/>
    <w:rsid w:val="009F2947"/>
    <w:rsid w:val="009F3208"/>
    <w:rsid w:val="009F7367"/>
    <w:rsid w:val="00A00A4D"/>
    <w:rsid w:val="00A014E9"/>
    <w:rsid w:val="00A069B7"/>
    <w:rsid w:val="00A10438"/>
    <w:rsid w:val="00A107E7"/>
    <w:rsid w:val="00A13E5E"/>
    <w:rsid w:val="00A17089"/>
    <w:rsid w:val="00A2152C"/>
    <w:rsid w:val="00A32292"/>
    <w:rsid w:val="00A335AF"/>
    <w:rsid w:val="00A34A02"/>
    <w:rsid w:val="00A4189E"/>
    <w:rsid w:val="00A44974"/>
    <w:rsid w:val="00A5008E"/>
    <w:rsid w:val="00A50343"/>
    <w:rsid w:val="00A53F48"/>
    <w:rsid w:val="00A54F08"/>
    <w:rsid w:val="00A554F5"/>
    <w:rsid w:val="00A6179A"/>
    <w:rsid w:val="00A66D78"/>
    <w:rsid w:val="00A704A0"/>
    <w:rsid w:val="00A70A41"/>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2EFE"/>
    <w:rsid w:val="00A9555E"/>
    <w:rsid w:val="00A97053"/>
    <w:rsid w:val="00AA03F0"/>
    <w:rsid w:val="00AA1E72"/>
    <w:rsid w:val="00AA4335"/>
    <w:rsid w:val="00AA5EB3"/>
    <w:rsid w:val="00AA6296"/>
    <w:rsid w:val="00AA7278"/>
    <w:rsid w:val="00AB08C4"/>
    <w:rsid w:val="00AB554F"/>
    <w:rsid w:val="00AB5CB4"/>
    <w:rsid w:val="00AC0E09"/>
    <w:rsid w:val="00AC4A20"/>
    <w:rsid w:val="00AC77EC"/>
    <w:rsid w:val="00AC7A67"/>
    <w:rsid w:val="00AD18DA"/>
    <w:rsid w:val="00AD1B14"/>
    <w:rsid w:val="00AD371C"/>
    <w:rsid w:val="00AD45FF"/>
    <w:rsid w:val="00AD6A9B"/>
    <w:rsid w:val="00AE0062"/>
    <w:rsid w:val="00AE3A2A"/>
    <w:rsid w:val="00AE4FDD"/>
    <w:rsid w:val="00AE7A2B"/>
    <w:rsid w:val="00B01E64"/>
    <w:rsid w:val="00B024B6"/>
    <w:rsid w:val="00B05A22"/>
    <w:rsid w:val="00B06A3E"/>
    <w:rsid w:val="00B077EE"/>
    <w:rsid w:val="00B11E60"/>
    <w:rsid w:val="00B11EA7"/>
    <w:rsid w:val="00B1472A"/>
    <w:rsid w:val="00B17056"/>
    <w:rsid w:val="00B17AF9"/>
    <w:rsid w:val="00B2715A"/>
    <w:rsid w:val="00B33E40"/>
    <w:rsid w:val="00B34158"/>
    <w:rsid w:val="00B34B7D"/>
    <w:rsid w:val="00B35C0C"/>
    <w:rsid w:val="00B37EAE"/>
    <w:rsid w:val="00B44169"/>
    <w:rsid w:val="00B4493C"/>
    <w:rsid w:val="00B456B2"/>
    <w:rsid w:val="00B52F88"/>
    <w:rsid w:val="00B54A9D"/>
    <w:rsid w:val="00B56B2D"/>
    <w:rsid w:val="00B6110B"/>
    <w:rsid w:val="00B61A8A"/>
    <w:rsid w:val="00B63AE5"/>
    <w:rsid w:val="00B723E3"/>
    <w:rsid w:val="00B73E3E"/>
    <w:rsid w:val="00B74454"/>
    <w:rsid w:val="00B82C98"/>
    <w:rsid w:val="00B841D6"/>
    <w:rsid w:val="00B84438"/>
    <w:rsid w:val="00B86B0D"/>
    <w:rsid w:val="00B86F71"/>
    <w:rsid w:val="00B90449"/>
    <w:rsid w:val="00B94D72"/>
    <w:rsid w:val="00B95184"/>
    <w:rsid w:val="00B95C3D"/>
    <w:rsid w:val="00BB272A"/>
    <w:rsid w:val="00BB2EAF"/>
    <w:rsid w:val="00BB321D"/>
    <w:rsid w:val="00BB343D"/>
    <w:rsid w:val="00BB6507"/>
    <w:rsid w:val="00BB655F"/>
    <w:rsid w:val="00BB6BC0"/>
    <w:rsid w:val="00BB749D"/>
    <w:rsid w:val="00BC05A1"/>
    <w:rsid w:val="00BC505C"/>
    <w:rsid w:val="00BC65D6"/>
    <w:rsid w:val="00BC71F3"/>
    <w:rsid w:val="00BC7E8D"/>
    <w:rsid w:val="00BD1CC5"/>
    <w:rsid w:val="00BD301D"/>
    <w:rsid w:val="00BD3CEC"/>
    <w:rsid w:val="00BD5269"/>
    <w:rsid w:val="00BD6DAC"/>
    <w:rsid w:val="00BE484F"/>
    <w:rsid w:val="00BF6533"/>
    <w:rsid w:val="00C00607"/>
    <w:rsid w:val="00C00A19"/>
    <w:rsid w:val="00C033F3"/>
    <w:rsid w:val="00C04F98"/>
    <w:rsid w:val="00C06765"/>
    <w:rsid w:val="00C100F8"/>
    <w:rsid w:val="00C10112"/>
    <w:rsid w:val="00C113DB"/>
    <w:rsid w:val="00C121EB"/>
    <w:rsid w:val="00C168AE"/>
    <w:rsid w:val="00C26568"/>
    <w:rsid w:val="00C27402"/>
    <w:rsid w:val="00C279B7"/>
    <w:rsid w:val="00C3063A"/>
    <w:rsid w:val="00C3184D"/>
    <w:rsid w:val="00C31B26"/>
    <w:rsid w:val="00C31FC2"/>
    <w:rsid w:val="00C335E0"/>
    <w:rsid w:val="00C36D5D"/>
    <w:rsid w:val="00C3701E"/>
    <w:rsid w:val="00C42514"/>
    <w:rsid w:val="00C45765"/>
    <w:rsid w:val="00C46CC8"/>
    <w:rsid w:val="00C47189"/>
    <w:rsid w:val="00C4786B"/>
    <w:rsid w:val="00C52081"/>
    <w:rsid w:val="00C5446C"/>
    <w:rsid w:val="00C54651"/>
    <w:rsid w:val="00C55CCD"/>
    <w:rsid w:val="00C57346"/>
    <w:rsid w:val="00C62A89"/>
    <w:rsid w:val="00C63C5F"/>
    <w:rsid w:val="00C67A2A"/>
    <w:rsid w:val="00C745FE"/>
    <w:rsid w:val="00C75552"/>
    <w:rsid w:val="00C779F1"/>
    <w:rsid w:val="00C80965"/>
    <w:rsid w:val="00C80B3C"/>
    <w:rsid w:val="00C8164C"/>
    <w:rsid w:val="00C84E79"/>
    <w:rsid w:val="00C8624B"/>
    <w:rsid w:val="00C91905"/>
    <w:rsid w:val="00C94511"/>
    <w:rsid w:val="00C96346"/>
    <w:rsid w:val="00CA69D4"/>
    <w:rsid w:val="00CA7653"/>
    <w:rsid w:val="00CB142D"/>
    <w:rsid w:val="00CB2895"/>
    <w:rsid w:val="00CB35FC"/>
    <w:rsid w:val="00CB48A3"/>
    <w:rsid w:val="00CB607E"/>
    <w:rsid w:val="00CB61B7"/>
    <w:rsid w:val="00CC0C88"/>
    <w:rsid w:val="00CC23E9"/>
    <w:rsid w:val="00CC33E9"/>
    <w:rsid w:val="00CC5624"/>
    <w:rsid w:val="00CD24AC"/>
    <w:rsid w:val="00CD56D4"/>
    <w:rsid w:val="00CD6114"/>
    <w:rsid w:val="00CD6E6F"/>
    <w:rsid w:val="00CD7A80"/>
    <w:rsid w:val="00CE117C"/>
    <w:rsid w:val="00CE253F"/>
    <w:rsid w:val="00CE26C8"/>
    <w:rsid w:val="00CE437B"/>
    <w:rsid w:val="00CE4A0D"/>
    <w:rsid w:val="00CE50FE"/>
    <w:rsid w:val="00CF073E"/>
    <w:rsid w:val="00CF26AA"/>
    <w:rsid w:val="00CF47A4"/>
    <w:rsid w:val="00CF5119"/>
    <w:rsid w:val="00CF5B9E"/>
    <w:rsid w:val="00D02002"/>
    <w:rsid w:val="00D06F69"/>
    <w:rsid w:val="00D14E5B"/>
    <w:rsid w:val="00D20F0E"/>
    <w:rsid w:val="00D23626"/>
    <w:rsid w:val="00D250CD"/>
    <w:rsid w:val="00D2593E"/>
    <w:rsid w:val="00D26A2E"/>
    <w:rsid w:val="00D27C51"/>
    <w:rsid w:val="00D332CF"/>
    <w:rsid w:val="00D35910"/>
    <w:rsid w:val="00D35B81"/>
    <w:rsid w:val="00D36D25"/>
    <w:rsid w:val="00D37A09"/>
    <w:rsid w:val="00D417E1"/>
    <w:rsid w:val="00D42DFB"/>
    <w:rsid w:val="00D4703D"/>
    <w:rsid w:val="00D5065D"/>
    <w:rsid w:val="00D51614"/>
    <w:rsid w:val="00D51C83"/>
    <w:rsid w:val="00D62062"/>
    <w:rsid w:val="00D62AB2"/>
    <w:rsid w:val="00D62CAB"/>
    <w:rsid w:val="00D66256"/>
    <w:rsid w:val="00D736CB"/>
    <w:rsid w:val="00D74A51"/>
    <w:rsid w:val="00D800AE"/>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164E3"/>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6027B"/>
    <w:rsid w:val="00E61BF6"/>
    <w:rsid w:val="00E6213E"/>
    <w:rsid w:val="00E67A7F"/>
    <w:rsid w:val="00E70292"/>
    <w:rsid w:val="00E70CB3"/>
    <w:rsid w:val="00E70E3F"/>
    <w:rsid w:val="00E71041"/>
    <w:rsid w:val="00E73BF8"/>
    <w:rsid w:val="00E75FFE"/>
    <w:rsid w:val="00E870F7"/>
    <w:rsid w:val="00E87946"/>
    <w:rsid w:val="00EA682E"/>
    <w:rsid w:val="00EB0BD8"/>
    <w:rsid w:val="00EB19A6"/>
    <w:rsid w:val="00EB24E2"/>
    <w:rsid w:val="00EB44C3"/>
    <w:rsid w:val="00EB6BE9"/>
    <w:rsid w:val="00EB732C"/>
    <w:rsid w:val="00EB7576"/>
    <w:rsid w:val="00EC0654"/>
    <w:rsid w:val="00EC1C2B"/>
    <w:rsid w:val="00EC292A"/>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2BA8"/>
    <w:rsid w:val="00F23CC5"/>
    <w:rsid w:val="00F23FAE"/>
    <w:rsid w:val="00F252EA"/>
    <w:rsid w:val="00F258F6"/>
    <w:rsid w:val="00F269D5"/>
    <w:rsid w:val="00F30BDD"/>
    <w:rsid w:val="00F30F8A"/>
    <w:rsid w:val="00F325E2"/>
    <w:rsid w:val="00F34F18"/>
    <w:rsid w:val="00F3593B"/>
    <w:rsid w:val="00F376DD"/>
    <w:rsid w:val="00F40E9B"/>
    <w:rsid w:val="00F4552D"/>
    <w:rsid w:val="00F47A9E"/>
    <w:rsid w:val="00F527D0"/>
    <w:rsid w:val="00F530B1"/>
    <w:rsid w:val="00F62803"/>
    <w:rsid w:val="00F630EA"/>
    <w:rsid w:val="00F633F6"/>
    <w:rsid w:val="00F6428A"/>
    <w:rsid w:val="00F65039"/>
    <w:rsid w:val="00F65132"/>
    <w:rsid w:val="00F67C6F"/>
    <w:rsid w:val="00F712F2"/>
    <w:rsid w:val="00F713F9"/>
    <w:rsid w:val="00F86910"/>
    <w:rsid w:val="00F87082"/>
    <w:rsid w:val="00F877E4"/>
    <w:rsid w:val="00FA2FCA"/>
    <w:rsid w:val="00FA308B"/>
    <w:rsid w:val="00FA4832"/>
    <w:rsid w:val="00FA4D9E"/>
    <w:rsid w:val="00FB04B0"/>
    <w:rsid w:val="00FB3482"/>
    <w:rsid w:val="00FB703E"/>
    <w:rsid w:val="00FB79D1"/>
    <w:rsid w:val="00FC3E70"/>
    <w:rsid w:val="00FD0A38"/>
    <w:rsid w:val="00FD1BD8"/>
    <w:rsid w:val="00FD41AE"/>
    <w:rsid w:val="00FD55C8"/>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vr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paragraph" w:styleId="Revize">
    <w:name w:val="Revision"/>
    <w:hidden/>
    <w:uiPriority w:val="99"/>
    <w:semiHidden/>
    <w:rsid w:val="00BB65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po.cz/verejne-zakazk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openxmlformats.org/officeDocument/2006/relationships/settings" Target="settings.xml"/><Relationship Id="rId9" Type="http://schemas.openxmlformats.org/officeDocument/2006/relationships/hyperlink" Target="http://www.opzp.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8V846G0Xq4y+QCCSknTi39HOdlY=</DigestValue>
    </Reference>
    <Reference URI="#idOfficeObject" Type="http://www.w3.org/2000/09/xmldsig#Object">
      <DigestMethod Algorithm="http://www.w3.org/2000/09/xmldsig#sha1"/>
      <DigestValue>7GvSvp0ArLcxaqX0pykYkah/jt0=</DigestValue>
    </Reference>
  </SignedInfo>
  <SignatureValue>
    XmtZ5dWz+6oY6QYRWHiEvoB18ZJJd6ngDd8aFciOv0nwsdJG7D9ZxlJIl0mtdrkV8sgru/xa
    pjq5+wSOGV3PUIZmFDFPxYJk7IoiHSnnhidBtusXeqP1k8+P81KTtadxxdxrouRTROXGHayc
    Mo+CQKse4QbkYOzwZZ+iVUf49eyaRWokMhfJ2M09IMD/Od+31jsInrvgtrAUF0/4wNiMJICp
    ovUet/1uKbJXPy/eVgJDQpuw7dY8ElVt0F/7T8ZdGit8C0NQnMvItZojSxiy1qExrkRNZcOL
    k3oVunzmi3zze0katoayv25nFxy4vmUfXZCxzxFpMuUWTaHdhC7Jkw==
  </SignatureValue>
  <KeyInfo>
    <KeyValue>
      <RSAKeyValue>
        <Modulus>
            ugpLjUjB6CIKPux7Oq7tGpcGnQusCJIMc1tCh5dLrCL4emYICh8+SvDM7o8UR6ESgpMErrFp
            Hsn59iDnKJ4go5Aeyuauo8EgfPJfLoHLR+N4uuopnRsqT/GgXI46SZRn1tlG/jjFMM2yP6tp
            9jZ5cJmifuJBBLM6u78YWj018TWua9lL5OgB+NpOEtA8tj0qAUwL8gcarTkocsnXiurr8qEa
            o5tkGSL83K9eKzR52k+90RnLILjet7tf+xqjZdhRaP9Noc/aYfUzx1JARL8ugeGbrMUsO4oL
            dmFp40A8+wxqb0US/QmgWfkdprTrUoGPvKUBvmTCLqlZ7ZP7TK5hvw==
          </Modulus>
        <Exponent>AQAB</Exponent>
      </RSAKeyValue>
    </KeyValue>
    <X509Data>
      <X509Certificate>
          MIIHGTCCBgGgAwIBAgIDGDlcMA0GCSqGSIb3DQEBCwUAMF8xCzAJBgNVBAYTAkNaMSwwKgYD
          VQQKDCPEjGVza8OhIHBvxaF0YSwgcy5wLiBbScSMIDQ3MTE0OTgzXTEiMCAGA1UEAxMZUG9z
          dFNpZ251bSBRdWFsaWZpZWQgQ0EgMjAeFw0xNDAyMDcwODU4MDFaFw0xNTAyMjcwODU4MDFa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MIIBCgKCAQEAugpLjUjB6CIKPux7Oq7tGpcGnQusCJIMc1tCh5dLrCL4emYICh8+SvDM7o8U
          R6ESgpMErrFpHsn59iDnKJ4go5Aeyuauo8EgfPJfLoHLR+N4uuopnRsqT/GgXI46SZRn1tlG
          /jjFMM2yP6tp9jZ5cJmifuJBBLM6u78YWj018TWua9lL5OgB+NpOEtA8tj0qAUwL8gcarTko
          csnXiurr8qEao5tkGSL83K9eKzR52k+90RnLILjet7tf+xqjZdhRaP9Noc/aYfUzx1JARL8u
          geGbrMUsO4oLdmFp40A8+wxqb0US/QmgWfkdprTrUoGPvKUBvmTCLqlZ7ZP7TK5hvwIDAQAB
          o4IDRzCCA0MwRgYDVR0RBD8wPYEVemRlbmVrLnN1aGFqQGFzLXBvLmN6oBkGCSsGAQQB3BkC
          AaAMEwoxNzcwMjIwMzg2oAkGA1UEDaACEwAwggEOBgNVHSAEggEFMIIBATCB/gYJZ4EGAQQB
          B4IsMIHwMIHHBggrBgEFBQcCAjCBuhqBt1RlbnRvIGt2YWxpZmlrb3ZhbnkgY2VydGlmaWth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cmwwHQYDVR0OBBYEFJ2ED00n7nJbz84r8V5ty8gXuNpHMA0GCSqGSIb3DQEBCwUAA4IBAQBR
          XT3tO183t+6N3/ANSzdjWdGux68+0aGPocvSh0SK4l1iIGiXWcsTK3btRIt7iLV0EXwdeY2b
          mEKYw+Aa3sSRiEAU8kQZMihlsPIrGAkWN1qXAd3n5M0UYAcj0jvn6JcYHK4TI2oa6Msj6flo
          +tzlTmBYXj7/KlMr3Ai2Usm0SV3jY0acXpl0cR6iP7iHugtxWOAevE7soJ18/frQmIJieWHD
          uT16BiMHaxSZYr5E8Xjtufr4cV+eQDe+1gqFafaCGHh38o2aO/QOJroGvAS9SLyFrL53/yXL
          twwkHFzhhRz3JlEJs6aCaWB1UpbTjUim3laTmcGGtBz7k87Hc00m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x0tIe+SO0nWATo7svNFVRYfswwc=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comments.xml?ContentType=application/vnd.openxmlformats-officedocument.wordprocessingml.comments+xml">
        <DigestMethod Algorithm="http://www.w3.org/2000/09/xmldsig#sha1"/>
        <DigestValue>ervbYjUKYxasRWfcgbflh2i/OfA=</DigestValue>
      </Reference>
      <Reference URI="/word/document.xml?ContentType=application/vnd.openxmlformats-officedocument.wordprocessingml.document.main+xml">
        <DigestMethod Algorithm="http://www.w3.org/2000/09/xmldsig#sha1"/>
        <DigestValue>jIxCCQ4LscaakODDG3eqrHAMrHE=</DigestValue>
      </Reference>
      <Reference URI="/word/endnotes.xml?ContentType=application/vnd.openxmlformats-officedocument.wordprocessingml.endnotes+xml">
        <DigestMethod Algorithm="http://www.w3.org/2000/09/xmldsig#sha1"/>
        <DigestValue>fIkmDzXR1rF94MzdMSziMY3omp8=</DigestValue>
      </Reference>
      <Reference URI="/word/fontTable.xml?ContentType=application/vnd.openxmlformats-officedocument.wordprocessingml.fontTable+xml">
        <DigestMethod Algorithm="http://www.w3.org/2000/09/xmldsig#sha1"/>
        <DigestValue>dNEkC4KPQjJjEIsT989/Eq7kfiM=</DigestValue>
      </Reference>
      <Reference URI="/word/footer1.xml?ContentType=application/vnd.openxmlformats-officedocument.wordprocessingml.footer+xml">
        <DigestMethod Algorithm="http://www.w3.org/2000/09/xmldsig#sha1"/>
        <DigestValue>YAKG6HDcLUV7el6+Yc9AJo6XBJg=</DigestValue>
      </Reference>
      <Reference URI="/word/footer2.xml?ContentType=application/vnd.openxmlformats-officedocument.wordprocessingml.footer+xml">
        <DigestMethod Algorithm="http://www.w3.org/2000/09/xmldsig#sha1"/>
        <DigestValue>8tVOFfYS5uILPITmJ/m6+nQlWbc=</DigestValue>
      </Reference>
      <Reference URI="/word/footnotes.xml?ContentType=application/vnd.openxmlformats-officedocument.wordprocessingml.footnotes+xml">
        <DigestMethod Algorithm="http://www.w3.org/2000/09/xmldsig#sha1"/>
        <DigestValue>iTFUNY5MdXwL1C8SzbD2tJkwI5w=</DigestValue>
      </Reference>
      <Reference URI="/word/header1.xml?ContentType=application/vnd.openxmlformats-officedocument.wordprocessingml.header+xml">
        <DigestMethod Algorithm="http://www.w3.org/2000/09/xmldsig#sha1"/>
        <DigestValue>MimNxkD8s0Q1pYVaHEUiRGqsB5o=</DigestValue>
      </Reference>
      <Reference URI="/word/media/image1.jpeg?ContentType=image/jpeg">
        <DigestMethod Algorithm="http://www.w3.org/2000/09/xmldsig#sha1"/>
        <DigestValue>sgWbAenO96LRtXyvGq0JnskQsFE=</DigestValue>
      </Reference>
      <Reference URI="/word/numbering.xml?ContentType=application/vnd.openxmlformats-officedocument.wordprocessingml.numbering+xml">
        <DigestMethod Algorithm="http://www.w3.org/2000/09/xmldsig#sha1"/>
        <DigestValue>H0pfI5Yh1uNWB8hSwlSCPqTruIM=</DigestValue>
      </Reference>
      <Reference URI="/word/settings.xml?ContentType=application/vnd.openxmlformats-officedocument.wordprocessingml.settings+xml">
        <DigestMethod Algorithm="http://www.w3.org/2000/09/xmldsig#sha1"/>
        <DigestValue>v+I2PapdE6KM/SwgPGwF4tGDpTM=</DigestValue>
      </Reference>
      <Reference URI="/word/styles.xml?ContentType=application/vnd.openxmlformats-officedocument.wordprocessingml.styles+xml">
        <DigestMethod Algorithm="http://www.w3.org/2000/09/xmldsig#sha1"/>
        <DigestValue>wTs28CGjQu5HhS8y/Qygr/6T7lM=</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yI8TMfT2ZRunfb4F7SMQ0PcClU4=</DigestValue>
      </Reference>
    </Manifest>
    <SignatureProperties>
      <SignatureProperty Id="idSignatureTime" Target="#idPackageSignature">
        <mdssi:SignatureTime>
          <mdssi:Format>YYYY-MM-DDThh:mm:ssTZD</mdssi:Format>
          <mdssi:Value>2014-11-18T13:21:04Z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3BEE-EC5D-445B-8832-8FF44731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19</Pages>
  <Words>10395</Words>
  <Characters>61332</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71584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suhajz</cp:lastModifiedBy>
  <cp:revision>16</cp:revision>
  <cp:lastPrinted>2014-06-09T11:40:00Z</cp:lastPrinted>
  <dcterms:created xsi:type="dcterms:W3CDTF">2014-07-22T11:52:00Z</dcterms:created>
  <dcterms:modified xsi:type="dcterms:W3CDTF">2014-11-18T13:19:00Z</dcterms:modified>
</cp:coreProperties>
</file>