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C8" w:rsidRPr="00955FF0" w:rsidRDefault="001277F4" w:rsidP="001277F4">
      <w:pPr>
        <w:pStyle w:val="nadpis"/>
        <w:spacing w:before="0" w:beforeAutospacing="0" w:after="0" w:afterAutospacing="0"/>
        <w:jc w:val="center"/>
        <w:rPr>
          <w:b/>
          <w:lang w:val="cs-CZ"/>
        </w:rPr>
      </w:pPr>
      <w:r w:rsidRPr="00955FF0">
        <w:rPr>
          <w:b/>
          <w:lang w:val="cs-CZ"/>
        </w:rPr>
        <w:t>SMLOUVA</w:t>
      </w:r>
      <w:r w:rsidR="005E7171" w:rsidRPr="00955FF0">
        <w:rPr>
          <w:b/>
          <w:lang w:val="cs-CZ"/>
        </w:rPr>
        <w:t xml:space="preserve"> </w:t>
      </w:r>
    </w:p>
    <w:p w:rsidR="001277F4" w:rsidRPr="00955FF0" w:rsidRDefault="007E63C8" w:rsidP="001277F4">
      <w:pPr>
        <w:pStyle w:val="nadpis"/>
        <w:spacing w:before="0" w:beforeAutospacing="0" w:after="0" w:afterAutospacing="0"/>
        <w:jc w:val="center"/>
        <w:rPr>
          <w:b/>
          <w:lang w:val="cs-CZ"/>
        </w:rPr>
      </w:pPr>
      <w:r w:rsidRPr="00955FF0">
        <w:rPr>
          <w:b/>
          <w:lang w:val="cs-CZ"/>
        </w:rPr>
        <w:t>o poskytování služeb</w:t>
      </w:r>
    </w:p>
    <w:p w:rsidR="007A7348" w:rsidRPr="00955FF0" w:rsidRDefault="007A7348" w:rsidP="001277F4">
      <w:pPr>
        <w:spacing w:before="0"/>
        <w:jc w:val="center"/>
        <w:rPr>
          <w:rFonts w:ascii="Times New Roman" w:hAnsi="Times New Roman"/>
          <w:color w:val="000000"/>
          <w:sz w:val="24"/>
          <w:szCs w:val="24"/>
        </w:rPr>
      </w:pPr>
    </w:p>
    <w:p w:rsidR="007A7348" w:rsidRPr="00955FF0" w:rsidRDefault="007A7348" w:rsidP="001277F4">
      <w:pPr>
        <w:spacing w:before="0"/>
        <w:jc w:val="center"/>
        <w:rPr>
          <w:rFonts w:ascii="Times New Roman" w:hAnsi="Times New Roman"/>
          <w:color w:val="000000"/>
          <w:sz w:val="24"/>
          <w:szCs w:val="24"/>
        </w:rPr>
      </w:pPr>
    </w:p>
    <w:p w:rsidR="00B27EF4" w:rsidRPr="00955FF0" w:rsidRDefault="00B27EF4" w:rsidP="00B27EF4">
      <w:pPr>
        <w:spacing w:before="0"/>
        <w:jc w:val="center"/>
        <w:rPr>
          <w:rFonts w:ascii="Times New Roman" w:hAnsi="Times New Roman"/>
          <w:sz w:val="24"/>
          <w:szCs w:val="24"/>
        </w:rPr>
      </w:pPr>
      <w:r w:rsidRPr="00955FF0">
        <w:rPr>
          <w:rFonts w:ascii="Times New Roman" w:hAnsi="Times New Roman"/>
          <w:color w:val="000000"/>
          <w:sz w:val="24"/>
          <w:szCs w:val="24"/>
        </w:rPr>
        <w:t xml:space="preserve">uzavřená v souladu se </w:t>
      </w:r>
      <w:proofErr w:type="spellStart"/>
      <w:proofErr w:type="gramStart"/>
      <w:r w:rsidRPr="00955FF0">
        <w:rPr>
          <w:rFonts w:ascii="Times New Roman" w:hAnsi="Times New Roman"/>
          <w:color w:val="000000"/>
          <w:sz w:val="24"/>
          <w:szCs w:val="24"/>
        </w:rPr>
        <w:t>zák.č</w:t>
      </w:r>
      <w:proofErr w:type="spellEnd"/>
      <w:r w:rsidRPr="00955FF0">
        <w:rPr>
          <w:rFonts w:ascii="Times New Roman" w:hAnsi="Times New Roman"/>
          <w:color w:val="000000"/>
          <w:sz w:val="24"/>
          <w:szCs w:val="24"/>
        </w:rPr>
        <w:t>.</w:t>
      </w:r>
      <w:proofErr w:type="gramEnd"/>
      <w:r w:rsidRPr="00955FF0">
        <w:rPr>
          <w:rFonts w:ascii="Times New Roman" w:hAnsi="Times New Roman"/>
          <w:color w:val="000000"/>
          <w:sz w:val="24"/>
          <w:szCs w:val="24"/>
        </w:rPr>
        <w:t xml:space="preserve"> 89/2012 Sb., občanský zákoník a zák. č. 127/2005 Sb. o elektronických komunikacích, v platném znění na zajištění</w:t>
      </w:r>
    </w:p>
    <w:p w:rsidR="001277F4" w:rsidRPr="00955FF0" w:rsidRDefault="001277F4" w:rsidP="001277F4">
      <w:pPr>
        <w:spacing w:before="0"/>
        <w:jc w:val="center"/>
        <w:rPr>
          <w:rFonts w:ascii="Times New Roman" w:hAnsi="Times New Roman"/>
          <w:sz w:val="24"/>
          <w:szCs w:val="24"/>
        </w:rPr>
      </w:pPr>
    </w:p>
    <w:p w:rsidR="001277F4" w:rsidRPr="00955FF0" w:rsidRDefault="001277F4" w:rsidP="001277F4">
      <w:pPr>
        <w:spacing w:before="0"/>
        <w:jc w:val="center"/>
        <w:rPr>
          <w:rFonts w:ascii="Times New Roman" w:hAnsi="Times New Roman"/>
          <w:color w:val="000000"/>
          <w:sz w:val="24"/>
          <w:szCs w:val="24"/>
        </w:rPr>
      </w:pPr>
    </w:p>
    <w:p w:rsidR="001277F4" w:rsidRPr="00955FF0" w:rsidRDefault="001277F4" w:rsidP="001277F4">
      <w:pPr>
        <w:spacing w:before="0"/>
        <w:jc w:val="center"/>
        <w:rPr>
          <w:rFonts w:ascii="Times New Roman" w:hAnsi="Times New Roman"/>
          <w:sz w:val="24"/>
          <w:szCs w:val="24"/>
        </w:rPr>
      </w:pPr>
      <w:r w:rsidRPr="00955FF0" w:rsidDel="00FA6F29">
        <w:rPr>
          <w:rFonts w:ascii="Times New Roman" w:hAnsi="Times New Roman"/>
          <w:color w:val="000000"/>
          <w:sz w:val="24"/>
          <w:szCs w:val="24"/>
        </w:rPr>
        <w:t xml:space="preserve"> </w:t>
      </w:r>
      <w:r w:rsidRPr="00955FF0">
        <w:rPr>
          <w:rFonts w:ascii="Times New Roman" w:hAnsi="Times New Roman"/>
          <w:b/>
          <w:bCs/>
          <w:sz w:val="24"/>
          <w:szCs w:val="24"/>
        </w:rPr>
        <w:t>„</w:t>
      </w:r>
      <w:r w:rsidR="005E7171" w:rsidRPr="00955FF0">
        <w:rPr>
          <w:rFonts w:ascii="Times New Roman" w:hAnsi="Times New Roman"/>
          <w:b/>
          <w:sz w:val="24"/>
          <w:szCs w:val="24"/>
        </w:rPr>
        <w:t xml:space="preserve">Služby </w:t>
      </w:r>
      <w:proofErr w:type="spellStart"/>
      <w:r w:rsidR="005E7171" w:rsidRPr="00955FF0">
        <w:rPr>
          <w:rFonts w:ascii="Times New Roman" w:hAnsi="Times New Roman"/>
          <w:b/>
          <w:sz w:val="24"/>
          <w:szCs w:val="24"/>
        </w:rPr>
        <w:t>Cloud</w:t>
      </w:r>
      <w:proofErr w:type="spellEnd"/>
      <w:r w:rsidR="005E7171" w:rsidRPr="00955FF0">
        <w:rPr>
          <w:rFonts w:ascii="Times New Roman" w:hAnsi="Times New Roman"/>
          <w:b/>
          <w:sz w:val="24"/>
          <w:szCs w:val="24"/>
        </w:rPr>
        <w:t xml:space="preserve"> </w:t>
      </w:r>
      <w:proofErr w:type="spellStart"/>
      <w:r w:rsidR="005E7171" w:rsidRPr="00955FF0">
        <w:rPr>
          <w:rFonts w:ascii="Times New Roman" w:hAnsi="Times New Roman"/>
          <w:b/>
          <w:sz w:val="24"/>
          <w:szCs w:val="24"/>
        </w:rPr>
        <w:t>Computing</w:t>
      </w:r>
      <w:r w:rsidR="00955FF0" w:rsidRPr="00955FF0">
        <w:rPr>
          <w:rFonts w:ascii="Times New Roman" w:hAnsi="Times New Roman"/>
          <w:b/>
          <w:sz w:val="24"/>
          <w:szCs w:val="24"/>
        </w:rPr>
        <w:t>u</w:t>
      </w:r>
      <w:proofErr w:type="spellEnd"/>
      <w:r w:rsidR="005E7171" w:rsidRPr="00955FF0">
        <w:rPr>
          <w:rFonts w:ascii="Times New Roman" w:hAnsi="Times New Roman"/>
          <w:b/>
          <w:sz w:val="24"/>
          <w:szCs w:val="24"/>
        </w:rPr>
        <w:t xml:space="preserve"> včetně migrace</w:t>
      </w:r>
      <w:r w:rsidRPr="00955FF0">
        <w:rPr>
          <w:rFonts w:ascii="Times New Roman" w:hAnsi="Times New Roman"/>
          <w:b/>
          <w:bCs/>
          <w:sz w:val="24"/>
          <w:szCs w:val="24"/>
        </w:rPr>
        <w:t>“</w:t>
      </w:r>
    </w:p>
    <w:p w:rsidR="001277F4" w:rsidRPr="00955FF0" w:rsidRDefault="001277F4" w:rsidP="001277F4">
      <w:pPr>
        <w:spacing w:before="0"/>
        <w:jc w:val="center"/>
        <w:rPr>
          <w:rFonts w:ascii="Times New Roman" w:hAnsi="Times New Roman"/>
          <w:sz w:val="24"/>
          <w:szCs w:val="24"/>
        </w:rPr>
      </w:pPr>
      <w:r w:rsidRPr="00955FF0">
        <w:rPr>
          <w:rFonts w:ascii="Times New Roman" w:hAnsi="Times New Roman"/>
          <w:b/>
          <w:bCs/>
          <w:sz w:val="24"/>
          <w:szCs w:val="24"/>
        </w:rPr>
        <w:t> </w:t>
      </w:r>
    </w:p>
    <w:p w:rsidR="001277F4" w:rsidRPr="00955FF0" w:rsidRDefault="001277F4" w:rsidP="001277F4">
      <w:pPr>
        <w:spacing w:before="0"/>
        <w:jc w:val="center"/>
        <w:rPr>
          <w:rFonts w:ascii="Times New Roman" w:hAnsi="Times New Roman"/>
          <w:sz w:val="24"/>
          <w:szCs w:val="24"/>
        </w:rPr>
      </w:pPr>
    </w:p>
    <w:p w:rsidR="001277F4" w:rsidRPr="00955FF0" w:rsidRDefault="00985EE8" w:rsidP="001277F4">
      <w:pPr>
        <w:jc w:val="center"/>
        <w:rPr>
          <w:rFonts w:ascii="Times New Roman" w:hAnsi="Times New Roman"/>
          <w:b/>
          <w:sz w:val="24"/>
          <w:szCs w:val="24"/>
          <w:u w:val="single"/>
        </w:rPr>
      </w:pPr>
      <w:r w:rsidRPr="00955FF0">
        <w:rPr>
          <w:rFonts w:ascii="Times New Roman" w:hAnsi="Times New Roman"/>
          <w:b/>
          <w:sz w:val="24"/>
          <w:szCs w:val="24"/>
          <w:u w:val="single"/>
        </w:rPr>
        <w:t>I.      Smluvní strany</w:t>
      </w:r>
    </w:p>
    <w:p w:rsidR="001277F4" w:rsidRPr="00955FF0" w:rsidRDefault="001277F4" w:rsidP="001277F4">
      <w:pPr>
        <w:pStyle w:val="Zhlav"/>
        <w:tabs>
          <w:tab w:val="clear" w:pos="4536"/>
        </w:tabs>
        <w:spacing w:before="0"/>
        <w:rPr>
          <w:rFonts w:ascii="Times New Roman" w:hAnsi="Times New Roman"/>
          <w:sz w:val="24"/>
          <w:szCs w:val="24"/>
          <w:u w:val="single"/>
        </w:rPr>
      </w:pPr>
      <w:r w:rsidRPr="00955FF0">
        <w:rPr>
          <w:rFonts w:ascii="Times New Roman" w:hAnsi="Times New Roman"/>
          <w:sz w:val="24"/>
          <w:szCs w:val="24"/>
          <w:u w:val="single"/>
        </w:rPr>
        <w:t> </w:t>
      </w:r>
    </w:p>
    <w:p w:rsidR="001277F4" w:rsidRPr="00955FF0" w:rsidRDefault="001277F4" w:rsidP="001277F4">
      <w:pPr>
        <w:pStyle w:val="Zhlav"/>
        <w:tabs>
          <w:tab w:val="clear" w:pos="4536"/>
        </w:tabs>
        <w:spacing w:before="0"/>
        <w:rPr>
          <w:rFonts w:ascii="Times New Roman" w:hAnsi="Times New Roman"/>
          <w:sz w:val="24"/>
          <w:szCs w:val="24"/>
        </w:rPr>
      </w:pPr>
    </w:p>
    <w:p w:rsidR="001277F4" w:rsidRPr="00955FF0" w:rsidRDefault="001277F4" w:rsidP="008578D2">
      <w:pPr>
        <w:pStyle w:val="Zhlav"/>
        <w:tabs>
          <w:tab w:val="clear" w:pos="4536"/>
          <w:tab w:val="left" w:pos="3119"/>
        </w:tabs>
        <w:spacing w:before="40"/>
        <w:rPr>
          <w:rFonts w:ascii="Times New Roman" w:hAnsi="Times New Roman"/>
          <w:b/>
          <w:bCs/>
          <w:sz w:val="24"/>
          <w:szCs w:val="24"/>
        </w:rPr>
      </w:pPr>
      <w:r w:rsidRPr="00955FF0">
        <w:rPr>
          <w:rFonts w:ascii="Times New Roman" w:hAnsi="Times New Roman"/>
          <w:sz w:val="24"/>
          <w:szCs w:val="24"/>
        </w:rPr>
        <w:t>Společnost:</w:t>
      </w:r>
      <w:r w:rsidRPr="00955FF0">
        <w:rPr>
          <w:rFonts w:ascii="Times New Roman" w:hAnsi="Times New Roman"/>
          <w:sz w:val="24"/>
          <w:szCs w:val="24"/>
        </w:rPr>
        <w:tab/>
      </w:r>
      <w:r w:rsidRPr="00955FF0">
        <w:rPr>
          <w:rFonts w:ascii="Times New Roman" w:hAnsi="Times New Roman"/>
          <w:b/>
          <w:bCs/>
          <w:sz w:val="24"/>
          <w:szCs w:val="24"/>
        </w:rPr>
        <w:t>ARMÁDNÍ SERVISNÍ, příspěvková organizace</w:t>
      </w:r>
    </w:p>
    <w:p w:rsidR="00B27EF4" w:rsidRPr="00955FF0" w:rsidRDefault="00B27EF4" w:rsidP="00B27EF4">
      <w:pPr>
        <w:pStyle w:val="Zhlav"/>
        <w:tabs>
          <w:tab w:val="clear" w:pos="4536"/>
          <w:tab w:val="left" w:pos="3119"/>
        </w:tabs>
        <w:spacing w:before="40"/>
        <w:rPr>
          <w:rFonts w:ascii="Times New Roman" w:hAnsi="Times New Roman"/>
          <w:bCs/>
          <w:sz w:val="24"/>
          <w:szCs w:val="24"/>
        </w:rPr>
      </w:pPr>
      <w:r w:rsidRPr="00955FF0">
        <w:rPr>
          <w:rFonts w:ascii="Times New Roman" w:hAnsi="Times New Roman"/>
          <w:bCs/>
          <w:sz w:val="24"/>
          <w:szCs w:val="24"/>
        </w:rPr>
        <w:t>Zapsaná</w:t>
      </w:r>
      <w:r w:rsidRPr="00955FF0">
        <w:rPr>
          <w:rFonts w:ascii="Times New Roman" w:hAnsi="Times New Roman"/>
          <w:bCs/>
          <w:color w:val="FF0000"/>
          <w:sz w:val="24"/>
          <w:szCs w:val="24"/>
        </w:rPr>
        <w:t xml:space="preserve">:                                   </w:t>
      </w:r>
      <w:r w:rsidR="00955FF0" w:rsidRPr="00955FF0">
        <w:rPr>
          <w:rFonts w:ascii="Times New Roman" w:hAnsi="Times New Roman"/>
          <w:bCs/>
          <w:color w:val="FF0000"/>
          <w:sz w:val="24"/>
          <w:szCs w:val="24"/>
        </w:rPr>
        <w:tab/>
        <w:t xml:space="preserve"> </w:t>
      </w:r>
      <w:r w:rsidRPr="00955FF0">
        <w:rPr>
          <w:rFonts w:ascii="Times New Roman" w:hAnsi="Times New Roman"/>
          <w:bCs/>
          <w:sz w:val="24"/>
          <w:szCs w:val="24"/>
        </w:rPr>
        <w:t>v </w:t>
      </w:r>
      <w:proofErr w:type="gramStart"/>
      <w:r w:rsidRPr="00955FF0">
        <w:rPr>
          <w:rFonts w:ascii="Times New Roman" w:hAnsi="Times New Roman"/>
          <w:bCs/>
          <w:sz w:val="24"/>
          <w:szCs w:val="24"/>
        </w:rPr>
        <w:t>obchodním  rejstříku</w:t>
      </w:r>
      <w:proofErr w:type="gramEnd"/>
      <w:r w:rsidRPr="00955FF0">
        <w:rPr>
          <w:rFonts w:ascii="Times New Roman" w:hAnsi="Times New Roman"/>
          <w:bCs/>
          <w:sz w:val="24"/>
          <w:szCs w:val="24"/>
        </w:rPr>
        <w:t xml:space="preserve"> vedeným Městským soudem v Praze</w:t>
      </w:r>
    </w:p>
    <w:p w:rsidR="00B27EF4" w:rsidRPr="00955FF0" w:rsidRDefault="00B27EF4" w:rsidP="008578D2">
      <w:pPr>
        <w:pStyle w:val="Zhlav"/>
        <w:tabs>
          <w:tab w:val="clear" w:pos="4536"/>
          <w:tab w:val="left" w:pos="3119"/>
        </w:tabs>
        <w:spacing w:before="40"/>
        <w:rPr>
          <w:rFonts w:ascii="Times New Roman" w:hAnsi="Times New Roman"/>
          <w:sz w:val="24"/>
          <w:szCs w:val="24"/>
        </w:rPr>
      </w:pPr>
      <w:r w:rsidRPr="00955FF0">
        <w:rPr>
          <w:rFonts w:ascii="Times New Roman" w:hAnsi="Times New Roman"/>
          <w:bCs/>
          <w:sz w:val="24"/>
          <w:szCs w:val="24"/>
        </w:rPr>
        <w:t xml:space="preserve">                                                  </w:t>
      </w:r>
      <w:r w:rsidR="00955FF0" w:rsidRPr="00955FF0">
        <w:rPr>
          <w:rFonts w:ascii="Times New Roman" w:hAnsi="Times New Roman"/>
          <w:bCs/>
          <w:sz w:val="24"/>
          <w:szCs w:val="24"/>
        </w:rPr>
        <w:tab/>
      </w:r>
      <w:r w:rsidRPr="00955FF0">
        <w:rPr>
          <w:rFonts w:ascii="Times New Roman" w:hAnsi="Times New Roman"/>
          <w:bCs/>
          <w:sz w:val="24"/>
          <w:szCs w:val="24"/>
        </w:rPr>
        <w:t xml:space="preserve"> </w:t>
      </w:r>
      <w:proofErr w:type="spellStart"/>
      <w:proofErr w:type="gramStart"/>
      <w:r w:rsidRPr="00955FF0">
        <w:rPr>
          <w:rFonts w:ascii="Times New Roman" w:hAnsi="Times New Roman"/>
          <w:bCs/>
          <w:sz w:val="24"/>
          <w:szCs w:val="24"/>
        </w:rPr>
        <w:t>sp.zn</w:t>
      </w:r>
      <w:proofErr w:type="spellEnd"/>
      <w:r w:rsidRPr="00955FF0">
        <w:rPr>
          <w:rFonts w:ascii="Times New Roman" w:hAnsi="Times New Roman"/>
          <w:bCs/>
          <w:sz w:val="24"/>
          <w:szCs w:val="24"/>
        </w:rPr>
        <w:t>.</w:t>
      </w:r>
      <w:proofErr w:type="gramEnd"/>
      <w:r w:rsidRPr="00955FF0">
        <w:rPr>
          <w:rFonts w:ascii="Times New Roman" w:hAnsi="Times New Roman"/>
          <w:bCs/>
          <w:sz w:val="24"/>
          <w:szCs w:val="24"/>
        </w:rPr>
        <w:t xml:space="preserve"> </w:t>
      </w:r>
      <w:proofErr w:type="spellStart"/>
      <w:r w:rsidRPr="00955FF0">
        <w:rPr>
          <w:rFonts w:ascii="Times New Roman" w:hAnsi="Times New Roman"/>
          <w:bCs/>
          <w:sz w:val="24"/>
          <w:szCs w:val="24"/>
        </w:rPr>
        <w:t>Pr</w:t>
      </w:r>
      <w:proofErr w:type="spellEnd"/>
      <w:r w:rsidRPr="00955FF0">
        <w:rPr>
          <w:rFonts w:ascii="Times New Roman" w:hAnsi="Times New Roman"/>
          <w:bCs/>
          <w:sz w:val="24"/>
          <w:szCs w:val="24"/>
        </w:rPr>
        <w:t xml:space="preserve"> 1342 </w:t>
      </w:r>
    </w:p>
    <w:p w:rsidR="001277F4" w:rsidRPr="00955FF0" w:rsidRDefault="001277F4" w:rsidP="008578D2">
      <w:pPr>
        <w:pStyle w:val="Zhlav"/>
        <w:tabs>
          <w:tab w:val="clear" w:pos="4536"/>
          <w:tab w:val="left" w:pos="3119"/>
        </w:tabs>
        <w:spacing w:before="40"/>
        <w:rPr>
          <w:rFonts w:ascii="Times New Roman" w:hAnsi="Times New Roman"/>
          <w:sz w:val="24"/>
          <w:szCs w:val="24"/>
        </w:rPr>
      </w:pPr>
      <w:r w:rsidRPr="00955FF0">
        <w:rPr>
          <w:rFonts w:ascii="Times New Roman" w:hAnsi="Times New Roman"/>
          <w:sz w:val="24"/>
          <w:szCs w:val="24"/>
        </w:rPr>
        <w:t>Se sídlem:</w:t>
      </w:r>
      <w:r w:rsidRPr="00955FF0">
        <w:rPr>
          <w:rFonts w:ascii="Times New Roman" w:hAnsi="Times New Roman"/>
          <w:sz w:val="24"/>
          <w:szCs w:val="24"/>
        </w:rPr>
        <w:tab/>
        <w:t>Podbabská 1589/1, 160 00 Praha 6 - Dejvice</w:t>
      </w:r>
    </w:p>
    <w:p w:rsidR="001277F4" w:rsidRPr="00955FF0" w:rsidRDefault="00C44ECF" w:rsidP="008578D2">
      <w:pPr>
        <w:pStyle w:val="Zhlav"/>
        <w:tabs>
          <w:tab w:val="clear" w:pos="4536"/>
          <w:tab w:val="left" w:pos="3119"/>
        </w:tabs>
        <w:spacing w:before="40"/>
        <w:rPr>
          <w:rFonts w:ascii="Times New Roman" w:hAnsi="Times New Roman"/>
          <w:sz w:val="24"/>
          <w:szCs w:val="24"/>
        </w:rPr>
      </w:pPr>
      <w:r w:rsidRPr="00955FF0">
        <w:rPr>
          <w:rFonts w:ascii="Times New Roman" w:hAnsi="Times New Roman"/>
          <w:sz w:val="24"/>
          <w:szCs w:val="24"/>
        </w:rPr>
        <w:t>Jejímž jménem jedná</w:t>
      </w:r>
      <w:r w:rsidR="001277F4" w:rsidRPr="00955FF0">
        <w:rPr>
          <w:rFonts w:ascii="Times New Roman" w:hAnsi="Times New Roman"/>
          <w:sz w:val="24"/>
          <w:szCs w:val="24"/>
        </w:rPr>
        <w:t>:</w:t>
      </w:r>
      <w:r w:rsidR="001277F4" w:rsidRPr="00955FF0">
        <w:rPr>
          <w:rFonts w:ascii="Times New Roman" w:hAnsi="Times New Roman"/>
          <w:sz w:val="24"/>
          <w:szCs w:val="24"/>
        </w:rPr>
        <w:tab/>
        <w:t xml:space="preserve">Ing. </w:t>
      </w:r>
      <w:r w:rsidR="00B27EF4" w:rsidRPr="00955FF0">
        <w:rPr>
          <w:rFonts w:ascii="Times New Roman" w:hAnsi="Times New Roman"/>
          <w:sz w:val="24"/>
          <w:szCs w:val="24"/>
        </w:rPr>
        <w:t>Martin Lehký – pověřen řízením organizace</w:t>
      </w:r>
    </w:p>
    <w:p w:rsidR="001277F4" w:rsidRPr="00955FF0" w:rsidRDefault="001277F4" w:rsidP="008578D2">
      <w:pPr>
        <w:tabs>
          <w:tab w:val="left" w:pos="3119"/>
        </w:tabs>
        <w:spacing w:before="40"/>
        <w:rPr>
          <w:rFonts w:ascii="Times New Roman" w:hAnsi="Times New Roman"/>
          <w:sz w:val="24"/>
          <w:szCs w:val="24"/>
        </w:rPr>
      </w:pPr>
      <w:r w:rsidRPr="00955FF0">
        <w:rPr>
          <w:rFonts w:ascii="Times New Roman" w:hAnsi="Times New Roman"/>
          <w:color w:val="000000"/>
          <w:sz w:val="24"/>
          <w:szCs w:val="24"/>
        </w:rPr>
        <w:t>IČ:</w:t>
      </w:r>
      <w:r w:rsidRPr="00955FF0">
        <w:rPr>
          <w:rFonts w:ascii="Times New Roman" w:hAnsi="Times New Roman"/>
          <w:color w:val="000000"/>
          <w:sz w:val="24"/>
          <w:szCs w:val="24"/>
        </w:rPr>
        <w:tab/>
        <w:t>60460580</w:t>
      </w:r>
    </w:p>
    <w:p w:rsidR="001277F4" w:rsidRPr="00955FF0" w:rsidRDefault="001277F4" w:rsidP="008578D2">
      <w:pPr>
        <w:tabs>
          <w:tab w:val="left" w:pos="3119"/>
        </w:tabs>
        <w:spacing w:before="40"/>
        <w:rPr>
          <w:rFonts w:ascii="Times New Roman" w:hAnsi="Times New Roman"/>
          <w:sz w:val="24"/>
          <w:szCs w:val="24"/>
        </w:rPr>
      </w:pPr>
      <w:r w:rsidRPr="00955FF0">
        <w:rPr>
          <w:rFonts w:ascii="Times New Roman" w:hAnsi="Times New Roman"/>
          <w:color w:val="000000"/>
          <w:sz w:val="24"/>
          <w:szCs w:val="24"/>
        </w:rPr>
        <w:t>DIČ:</w:t>
      </w:r>
      <w:r w:rsidRPr="00955FF0">
        <w:rPr>
          <w:rFonts w:ascii="Times New Roman" w:hAnsi="Times New Roman"/>
          <w:color w:val="000000"/>
          <w:sz w:val="24"/>
          <w:szCs w:val="24"/>
        </w:rPr>
        <w:tab/>
        <w:t>CZ60460580</w:t>
      </w:r>
    </w:p>
    <w:p w:rsidR="001277F4" w:rsidRPr="00955FF0" w:rsidRDefault="001277F4" w:rsidP="008578D2">
      <w:pPr>
        <w:tabs>
          <w:tab w:val="left" w:pos="3119"/>
        </w:tabs>
        <w:spacing w:before="40"/>
        <w:rPr>
          <w:rFonts w:ascii="Times New Roman" w:hAnsi="Times New Roman"/>
          <w:color w:val="000000"/>
          <w:sz w:val="24"/>
          <w:szCs w:val="24"/>
        </w:rPr>
      </w:pPr>
      <w:r w:rsidRPr="00955FF0">
        <w:rPr>
          <w:rFonts w:ascii="Times New Roman" w:hAnsi="Times New Roman"/>
          <w:color w:val="000000"/>
          <w:sz w:val="24"/>
          <w:szCs w:val="24"/>
        </w:rPr>
        <w:t>Bankovní spojení:</w:t>
      </w:r>
      <w:r w:rsidRPr="00955FF0">
        <w:rPr>
          <w:rFonts w:ascii="Times New Roman" w:hAnsi="Times New Roman"/>
          <w:color w:val="000000"/>
          <w:sz w:val="24"/>
          <w:szCs w:val="24"/>
        </w:rPr>
        <w:tab/>
      </w:r>
      <w:r w:rsidR="00C44ECF" w:rsidRPr="00955FF0">
        <w:rPr>
          <w:rFonts w:ascii="Times New Roman" w:hAnsi="Times New Roman"/>
          <w:color w:val="000000"/>
          <w:sz w:val="24"/>
          <w:szCs w:val="24"/>
        </w:rPr>
        <w:t xml:space="preserve">ČNB, </w:t>
      </w:r>
      <w:r w:rsidR="00985EE8" w:rsidRPr="00955FF0">
        <w:rPr>
          <w:rFonts w:ascii="Times New Roman" w:hAnsi="Times New Roman"/>
          <w:color w:val="000000"/>
          <w:sz w:val="24"/>
          <w:szCs w:val="24"/>
        </w:rPr>
        <w:t>Na Příkopě 28</w:t>
      </w:r>
      <w:r w:rsidR="00C44ECF" w:rsidRPr="00955FF0">
        <w:rPr>
          <w:rFonts w:ascii="Times New Roman" w:hAnsi="Times New Roman"/>
          <w:color w:val="000000"/>
          <w:sz w:val="24"/>
          <w:szCs w:val="24"/>
        </w:rPr>
        <w:t>, Praha 1</w:t>
      </w:r>
    </w:p>
    <w:p w:rsidR="001277F4" w:rsidRPr="00955FF0" w:rsidRDefault="001277F4" w:rsidP="008578D2">
      <w:pPr>
        <w:pStyle w:val="Normlnweb"/>
        <w:tabs>
          <w:tab w:val="left" w:pos="3119"/>
        </w:tabs>
        <w:spacing w:before="40" w:after="0"/>
        <w:rPr>
          <w:rFonts w:eastAsia="SimSun"/>
          <w:snapToGrid/>
          <w:szCs w:val="24"/>
          <w:lang w:eastAsia="zh-CN"/>
        </w:rPr>
      </w:pPr>
      <w:r w:rsidRPr="00955FF0">
        <w:rPr>
          <w:szCs w:val="24"/>
        </w:rPr>
        <w:t>Číslo účtu:</w:t>
      </w:r>
      <w:r w:rsidRPr="00955FF0">
        <w:rPr>
          <w:szCs w:val="24"/>
        </w:rPr>
        <w:tab/>
      </w:r>
      <w:r w:rsidR="00985EE8" w:rsidRPr="00955FF0">
        <w:rPr>
          <w:rFonts w:eastAsia="SimSun"/>
          <w:snapToGrid/>
          <w:szCs w:val="24"/>
          <w:lang w:eastAsia="zh-CN"/>
        </w:rPr>
        <w:t>30523881/0710</w:t>
      </w:r>
    </w:p>
    <w:p w:rsidR="006E2217" w:rsidRPr="00955FF0" w:rsidRDefault="00772002" w:rsidP="008578D2">
      <w:pPr>
        <w:pStyle w:val="Normlnweb"/>
        <w:tabs>
          <w:tab w:val="left" w:pos="3119"/>
        </w:tabs>
        <w:spacing w:before="40" w:after="0"/>
        <w:rPr>
          <w:rFonts w:eastAsia="SimSun"/>
          <w:snapToGrid/>
          <w:szCs w:val="24"/>
          <w:lang w:eastAsia="zh-CN"/>
        </w:rPr>
      </w:pPr>
      <w:r w:rsidRPr="00955FF0">
        <w:rPr>
          <w:rFonts w:eastAsia="SimSun"/>
          <w:snapToGrid/>
          <w:szCs w:val="24"/>
          <w:lang w:eastAsia="zh-CN"/>
        </w:rPr>
        <w:t>ID</w:t>
      </w:r>
      <w:r w:rsidR="006E2217" w:rsidRPr="00955FF0">
        <w:rPr>
          <w:rFonts w:eastAsia="SimSun"/>
          <w:snapToGrid/>
          <w:szCs w:val="24"/>
          <w:lang w:eastAsia="zh-CN"/>
        </w:rPr>
        <w:t xml:space="preserve"> datové schránky:</w:t>
      </w:r>
      <w:r w:rsidR="006E2217" w:rsidRPr="00955FF0">
        <w:rPr>
          <w:rFonts w:eastAsia="SimSun"/>
          <w:snapToGrid/>
          <w:szCs w:val="24"/>
          <w:lang w:eastAsia="zh-CN"/>
        </w:rPr>
        <w:tab/>
      </w:r>
      <w:r w:rsidR="00985EE8" w:rsidRPr="00955FF0">
        <w:rPr>
          <w:rFonts w:eastAsia="SimSun"/>
          <w:snapToGrid/>
          <w:szCs w:val="24"/>
          <w:lang w:eastAsia="zh-CN"/>
        </w:rPr>
        <w:t>dugmkm6</w:t>
      </w:r>
    </w:p>
    <w:p w:rsidR="001277F4" w:rsidRPr="00955FF0" w:rsidRDefault="00985EE8" w:rsidP="008578D2">
      <w:pPr>
        <w:pStyle w:val="Zhlav"/>
        <w:tabs>
          <w:tab w:val="clear" w:pos="4536"/>
          <w:tab w:val="left" w:pos="3119"/>
        </w:tabs>
        <w:spacing w:before="0"/>
        <w:rPr>
          <w:rFonts w:ascii="Times New Roman" w:hAnsi="Times New Roman"/>
          <w:color w:val="000000"/>
          <w:sz w:val="24"/>
          <w:szCs w:val="24"/>
        </w:rPr>
      </w:pPr>
      <w:r w:rsidRPr="00955FF0">
        <w:rPr>
          <w:rFonts w:ascii="Times New Roman" w:hAnsi="Times New Roman"/>
          <w:color w:val="000000"/>
          <w:sz w:val="24"/>
          <w:szCs w:val="24"/>
        </w:rPr>
        <w:t> </w:t>
      </w:r>
    </w:p>
    <w:p w:rsidR="001277F4" w:rsidRPr="00955FF0" w:rsidRDefault="001277F4" w:rsidP="008578D2">
      <w:pPr>
        <w:pStyle w:val="Zhlav"/>
        <w:tabs>
          <w:tab w:val="clear" w:pos="4536"/>
          <w:tab w:val="left" w:pos="3119"/>
        </w:tabs>
        <w:spacing w:before="0"/>
        <w:rPr>
          <w:rFonts w:ascii="Times New Roman" w:hAnsi="Times New Roman"/>
          <w:sz w:val="24"/>
          <w:szCs w:val="24"/>
        </w:rPr>
      </w:pPr>
      <w:r w:rsidRPr="00955FF0">
        <w:rPr>
          <w:rFonts w:ascii="Times New Roman" w:hAnsi="Times New Roman"/>
          <w:sz w:val="24"/>
          <w:szCs w:val="24"/>
        </w:rPr>
        <w:t>dále jen „Objednatel“</w:t>
      </w:r>
    </w:p>
    <w:p w:rsidR="001277F4" w:rsidRPr="00955FF0" w:rsidRDefault="001277F4" w:rsidP="008578D2">
      <w:pPr>
        <w:pStyle w:val="Zhlav"/>
        <w:tabs>
          <w:tab w:val="clear" w:pos="4536"/>
          <w:tab w:val="left" w:pos="3119"/>
        </w:tabs>
        <w:spacing w:before="0"/>
        <w:rPr>
          <w:rFonts w:ascii="Times New Roman" w:hAnsi="Times New Roman"/>
          <w:sz w:val="24"/>
          <w:szCs w:val="24"/>
        </w:rPr>
      </w:pPr>
      <w:r w:rsidRPr="00955FF0">
        <w:rPr>
          <w:rFonts w:ascii="Times New Roman" w:hAnsi="Times New Roman"/>
          <w:sz w:val="24"/>
          <w:szCs w:val="24"/>
        </w:rPr>
        <w:t> </w:t>
      </w:r>
    </w:p>
    <w:p w:rsidR="001277F4" w:rsidRPr="00955FF0" w:rsidRDefault="001277F4" w:rsidP="008578D2">
      <w:pPr>
        <w:pStyle w:val="Zhlav"/>
        <w:tabs>
          <w:tab w:val="clear" w:pos="4536"/>
          <w:tab w:val="left" w:pos="3119"/>
        </w:tabs>
        <w:spacing w:before="0"/>
        <w:jc w:val="center"/>
        <w:rPr>
          <w:rFonts w:ascii="Times New Roman" w:hAnsi="Times New Roman"/>
          <w:sz w:val="24"/>
          <w:szCs w:val="24"/>
        </w:rPr>
      </w:pPr>
      <w:r w:rsidRPr="00955FF0">
        <w:rPr>
          <w:rFonts w:ascii="Times New Roman" w:hAnsi="Times New Roman"/>
          <w:sz w:val="24"/>
          <w:szCs w:val="24"/>
        </w:rPr>
        <w:t>a</w:t>
      </w:r>
    </w:p>
    <w:p w:rsidR="001277F4" w:rsidRPr="00955FF0" w:rsidRDefault="001277F4" w:rsidP="008578D2">
      <w:pPr>
        <w:pStyle w:val="Zhlav"/>
        <w:tabs>
          <w:tab w:val="clear" w:pos="4536"/>
          <w:tab w:val="left" w:pos="3119"/>
        </w:tabs>
        <w:spacing w:before="0"/>
        <w:rPr>
          <w:rFonts w:ascii="Times New Roman" w:hAnsi="Times New Roman"/>
          <w:sz w:val="24"/>
          <w:szCs w:val="24"/>
        </w:rPr>
      </w:pPr>
      <w:r w:rsidRPr="00955FF0">
        <w:rPr>
          <w:rFonts w:ascii="Times New Roman" w:hAnsi="Times New Roman"/>
          <w:sz w:val="24"/>
          <w:szCs w:val="24"/>
        </w:rPr>
        <w:t> </w:t>
      </w:r>
    </w:p>
    <w:p w:rsidR="001277F4" w:rsidRPr="00955FF0" w:rsidRDefault="001277F4" w:rsidP="008578D2">
      <w:pPr>
        <w:pStyle w:val="Zhlav"/>
        <w:tabs>
          <w:tab w:val="clear" w:pos="4536"/>
          <w:tab w:val="left" w:pos="3119"/>
        </w:tabs>
        <w:spacing w:before="40"/>
        <w:rPr>
          <w:rFonts w:ascii="Times New Roman" w:hAnsi="Times New Roman"/>
          <w:sz w:val="24"/>
          <w:szCs w:val="24"/>
        </w:rPr>
      </w:pPr>
      <w:r w:rsidRPr="00955FF0">
        <w:rPr>
          <w:rFonts w:ascii="Times New Roman" w:hAnsi="Times New Roman"/>
          <w:sz w:val="24"/>
          <w:szCs w:val="24"/>
        </w:rPr>
        <w:t>Společnost:</w:t>
      </w:r>
      <w:r w:rsidRPr="00955FF0">
        <w:rPr>
          <w:rFonts w:ascii="Times New Roman" w:hAnsi="Times New Roman"/>
          <w:sz w:val="24"/>
          <w:szCs w:val="24"/>
        </w:rPr>
        <w:tab/>
      </w:r>
      <w:r w:rsidR="00036B49">
        <w:rPr>
          <w:rFonts w:ascii="Times New Roman" w:hAnsi="Times New Roman"/>
          <w:sz w:val="24"/>
          <w:szCs w:val="24"/>
        </w:rPr>
        <w:tab/>
      </w:r>
      <w:r w:rsidR="00BA49CF" w:rsidRPr="00955FF0">
        <w:rPr>
          <w:rFonts w:ascii="Times New Roman" w:hAnsi="Times New Roman"/>
          <w:sz w:val="24"/>
          <w:szCs w:val="24"/>
          <w:highlight w:val="yellow"/>
        </w:rPr>
        <w:t>…………………………………………</w:t>
      </w:r>
    </w:p>
    <w:p w:rsidR="001277F4" w:rsidRPr="00955FF0" w:rsidRDefault="001277F4" w:rsidP="008578D2">
      <w:pPr>
        <w:pStyle w:val="Zhlav"/>
        <w:tabs>
          <w:tab w:val="clear" w:pos="4536"/>
          <w:tab w:val="left" w:pos="3119"/>
        </w:tabs>
        <w:spacing w:before="40"/>
        <w:rPr>
          <w:rFonts w:ascii="Times New Roman" w:hAnsi="Times New Roman"/>
          <w:sz w:val="24"/>
          <w:szCs w:val="24"/>
        </w:rPr>
      </w:pPr>
      <w:r w:rsidRPr="00955FF0">
        <w:rPr>
          <w:rFonts w:ascii="Times New Roman" w:hAnsi="Times New Roman"/>
          <w:sz w:val="24"/>
          <w:szCs w:val="24"/>
        </w:rPr>
        <w:t>Se sídlem:</w:t>
      </w:r>
      <w:r w:rsidRPr="00955FF0">
        <w:rPr>
          <w:rFonts w:ascii="Times New Roman" w:hAnsi="Times New Roman"/>
          <w:sz w:val="24"/>
          <w:szCs w:val="24"/>
        </w:rPr>
        <w:tab/>
      </w:r>
      <w:r w:rsidR="00036B49">
        <w:rPr>
          <w:rFonts w:ascii="Times New Roman" w:hAnsi="Times New Roman"/>
          <w:sz w:val="24"/>
          <w:szCs w:val="24"/>
        </w:rPr>
        <w:tab/>
      </w:r>
      <w:r w:rsidR="00BA49CF" w:rsidRPr="00955FF0">
        <w:rPr>
          <w:rFonts w:ascii="Times New Roman" w:hAnsi="Times New Roman"/>
          <w:sz w:val="24"/>
          <w:szCs w:val="24"/>
          <w:highlight w:val="yellow"/>
        </w:rPr>
        <w:t>…………………………………………</w:t>
      </w:r>
    </w:p>
    <w:p w:rsidR="001277F4" w:rsidRPr="00955FF0" w:rsidRDefault="001277F4" w:rsidP="008578D2">
      <w:pPr>
        <w:pStyle w:val="Zhlav"/>
        <w:tabs>
          <w:tab w:val="clear" w:pos="4536"/>
          <w:tab w:val="left" w:pos="3119"/>
        </w:tabs>
        <w:spacing w:before="40"/>
        <w:rPr>
          <w:rFonts w:ascii="Times New Roman" w:hAnsi="Times New Roman"/>
          <w:sz w:val="24"/>
          <w:szCs w:val="24"/>
        </w:rPr>
      </w:pPr>
      <w:r w:rsidRPr="00955FF0">
        <w:rPr>
          <w:rFonts w:ascii="Times New Roman" w:hAnsi="Times New Roman"/>
          <w:sz w:val="24"/>
          <w:szCs w:val="24"/>
        </w:rPr>
        <w:t>Zastoupená:</w:t>
      </w:r>
      <w:r w:rsidRPr="00955FF0">
        <w:rPr>
          <w:rFonts w:ascii="Times New Roman" w:hAnsi="Times New Roman"/>
          <w:sz w:val="24"/>
          <w:szCs w:val="24"/>
        </w:rPr>
        <w:tab/>
      </w:r>
      <w:r w:rsidR="00036B49">
        <w:rPr>
          <w:rFonts w:ascii="Times New Roman" w:hAnsi="Times New Roman"/>
          <w:sz w:val="24"/>
          <w:szCs w:val="24"/>
        </w:rPr>
        <w:tab/>
      </w:r>
      <w:r w:rsidR="00BA49CF" w:rsidRPr="00955FF0">
        <w:rPr>
          <w:rFonts w:ascii="Times New Roman" w:hAnsi="Times New Roman"/>
          <w:sz w:val="24"/>
          <w:szCs w:val="24"/>
          <w:highlight w:val="yellow"/>
        </w:rPr>
        <w:t>…………………………………………</w:t>
      </w:r>
    </w:p>
    <w:p w:rsidR="001277F4" w:rsidRPr="00955FF0" w:rsidRDefault="001277F4" w:rsidP="008578D2">
      <w:pPr>
        <w:pStyle w:val="Zhlav"/>
        <w:tabs>
          <w:tab w:val="clear" w:pos="4536"/>
          <w:tab w:val="left" w:pos="3119"/>
        </w:tabs>
        <w:spacing w:before="40"/>
        <w:rPr>
          <w:rFonts w:ascii="Times New Roman" w:hAnsi="Times New Roman"/>
          <w:sz w:val="24"/>
          <w:szCs w:val="24"/>
        </w:rPr>
      </w:pPr>
      <w:r w:rsidRPr="00955FF0">
        <w:rPr>
          <w:rFonts w:ascii="Times New Roman" w:hAnsi="Times New Roman"/>
          <w:sz w:val="24"/>
          <w:szCs w:val="24"/>
        </w:rPr>
        <w:t>IČ:</w:t>
      </w:r>
      <w:r w:rsidRPr="00955FF0">
        <w:rPr>
          <w:rFonts w:ascii="Times New Roman" w:hAnsi="Times New Roman"/>
          <w:sz w:val="24"/>
          <w:szCs w:val="24"/>
        </w:rPr>
        <w:tab/>
      </w:r>
      <w:r w:rsidR="00036B49">
        <w:rPr>
          <w:rFonts w:ascii="Times New Roman" w:hAnsi="Times New Roman"/>
          <w:sz w:val="24"/>
          <w:szCs w:val="24"/>
        </w:rPr>
        <w:tab/>
      </w:r>
      <w:r w:rsidR="00BA49CF" w:rsidRPr="00955FF0">
        <w:rPr>
          <w:rFonts w:ascii="Times New Roman" w:hAnsi="Times New Roman"/>
          <w:sz w:val="24"/>
          <w:szCs w:val="24"/>
          <w:highlight w:val="yellow"/>
        </w:rPr>
        <w:t>…………………………………………</w:t>
      </w:r>
    </w:p>
    <w:p w:rsidR="001277F4" w:rsidRPr="00955FF0" w:rsidRDefault="001277F4" w:rsidP="008578D2">
      <w:pPr>
        <w:pStyle w:val="Zhlav"/>
        <w:tabs>
          <w:tab w:val="clear" w:pos="4536"/>
          <w:tab w:val="left" w:pos="3119"/>
        </w:tabs>
        <w:spacing w:before="40"/>
        <w:rPr>
          <w:rFonts w:ascii="Times New Roman" w:hAnsi="Times New Roman"/>
          <w:sz w:val="24"/>
          <w:szCs w:val="24"/>
        </w:rPr>
      </w:pPr>
      <w:r w:rsidRPr="00955FF0">
        <w:rPr>
          <w:rFonts w:ascii="Times New Roman" w:hAnsi="Times New Roman"/>
          <w:sz w:val="24"/>
          <w:szCs w:val="24"/>
        </w:rPr>
        <w:t>DIČ:</w:t>
      </w:r>
      <w:r w:rsidRPr="00955FF0">
        <w:rPr>
          <w:rFonts w:ascii="Times New Roman" w:hAnsi="Times New Roman"/>
          <w:sz w:val="24"/>
          <w:szCs w:val="24"/>
        </w:rPr>
        <w:tab/>
      </w:r>
      <w:r w:rsidR="00036B49">
        <w:rPr>
          <w:rFonts w:ascii="Times New Roman" w:hAnsi="Times New Roman"/>
          <w:sz w:val="24"/>
          <w:szCs w:val="24"/>
        </w:rPr>
        <w:tab/>
      </w:r>
      <w:r w:rsidR="00BA49CF" w:rsidRPr="00955FF0">
        <w:rPr>
          <w:rFonts w:ascii="Times New Roman" w:hAnsi="Times New Roman"/>
          <w:sz w:val="24"/>
          <w:szCs w:val="24"/>
          <w:highlight w:val="yellow"/>
        </w:rPr>
        <w:t>…………………………………………</w:t>
      </w:r>
    </w:p>
    <w:p w:rsidR="001277F4" w:rsidRPr="00955FF0" w:rsidRDefault="008578D2" w:rsidP="009A530B">
      <w:pPr>
        <w:pStyle w:val="Zhlav"/>
        <w:tabs>
          <w:tab w:val="clear" w:pos="4536"/>
          <w:tab w:val="left" w:pos="3119"/>
        </w:tabs>
        <w:spacing w:before="40"/>
        <w:rPr>
          <w:rFonts w:ascii="Times New Roman" w:hAnsi="Times New Roman"/>
          <w:sz w:val="24"/>
          <w:szCs w:val="24"/>
        </w:rPr>
      </w:pPr>
      <w:r w:rsidRPr="00955FF0">
        <w:rPr>
          <w:rFonts w:ascii="Times New Roman" w:hAnsi="Times New Roman"/>
          <w:sz w:val="24"/>
          <w:szCs w:val="24"/>
        </w:rPr>
        <w:t>Zapsaný v obchodním rejstříku u:</w:t>
      </w:r>
      <w:r w:rsidR="009A530B" w:rsidRPr="00955FF0">
        <w:rPr>
          <w:rFonts w:ascii="Times New Roman" w:hAnsi="Times New Roman"/>
          <w:sz w:val="24"/>
          <w:szCs w:val="24"/>
        </w:rPr>
        <w:tab/>
      </w:r>
      <w:r w:rsidR="009A530B" w:rsidRPr="00955FF0">
        <w:rPr>
          <w:rFonts w:ascii="Times New Roman" w:hAnsi="Times New Roman"/>
          <w:sz w:val="24"/>
          <w:szCs w:val="24"/>
          <w:highlight w:val="yellow"/>
        </w:rPr>
        <w:t>…………………………………………</w:t>
      </w:r>
    </w:p>
    <w:p w:rsidR="001277F4" w:rsidRPr="00955FF0" w:rsidRDefault="001277F4" w:rsidP="009A530B">
      <w:pPr>
        <w:pStyle w:val="Zhlav"/>
        <w:tabs>
          <w:tab w:val="clear" w:pos="4536"/>
          <w:tab w:val="left" w:pos="3119"/>
        </w:tabs>
        <w:spacing w:before="40"/>
        <w:rPr>
          <w:rFonts w:ascii="Times New Roman" w:hAnsi="Times New Roman"/>
          <w:sz w:val="24"/>
          <w:szCs w:val="24"/>
        </w:rPr>
      </w:pPr>
      <w:r w:rsidRPr="00955FF0">
        <w:rPr>
          <w:rFonts w:ascii="Times New Roman" w:hAnsi="Times New Roman"/>
          <w:sz w:val="24"/>
          <w:szCs w:val="24"/>
        </w:rPr>
        <w:t>Bankovní spojení:</w:t>
      </w:r>
      <w:r w:rsidRPr="00955FF0">
        <w:rPr>
          <w:rFonts w:ascii="Times New Roman" w:hAnsi="Times New Roman"/>
          <w:sz w:val="24"/>
          <w:szCs w:val="24"/>
        </w:rPr>
        <w:tab/>
      </w:r>
      <w:r w:rsidR="00036B49">
        <w:rPr>
          <w:rFonts w:ascii="Times New Roman" w:hAnsi="Times New Roman"/>
          <w:sz w:val="24"/>
          <w:szCs w:val="24"/>
        </w:rPr>
        <w:tab/>
      </w:r>
      <w:r w:rsidR="009A530B" w:rsidRPr="00955FF0">
        <w:rPr>
          <w:rFonts w:ascii="Times New Roman" w:hAnsi="Times New Roman"/>
          <w:sz w:val="24"/>
          <w:szCs w:val="24"/>
          <w:highlight w:val="yellow"/>
        </w:rPr>
        <w:t>…………………………………………</w:t>
      </w:r>
    </w:p>
    <w:p w:rsidR="001277F4" w:rsidRPr="00955FF0" w:rsidRDefault="001277F4" w:rsidP="009A530B">
      <w:pPr>
        <w:pStyle w:val="Zhlav"/>
        <w:tabs>
          <w:tab w:val="clear" w:pos="4536"/>
          <w:tab w:val="left" w:pos="3119"/>
        </w:tabs>
        <w:spacing w:before="40"/>
        <w:rPr>
          <w:rFonts w:ascii="Times New Roman" w:hAnsi="Times New Roman"/>
          <w:sz w:val="24"/>
          <w:szCs w:val="24"/>
        </w:rPr>
      </w:pPr>
      <w:r w:rsidRPr="00955FF0">
        <w:rPr>
          <w:rFonts w:ascii="Times New Roman" w:hAnsi="Times New Roman"/>
          <w:sz w:val="24"/>
          <w:szCs w:val="24"/>
        </w:rPr>
        <w:t>Číslo účtu:</w:t>
      </w:r>
      <w:r w:rsidRPr="00955FF0">
        <w:rPr>
          <w:rFonts w:ascii="Times New Roman" w:hAnsi="Times New Roman"/>
          <w:sz w:val="24"/>
          <w:szCs w:val="24"/>
        </w:rPr>
        <w:tab/>
      </w:r>
      <w:r w:rsidR="00036B49">
        <w:rPr>
          <w:rFonts w:ascii="Times New Roman" w:hAnsi="Times New Roman"/>
          <w:sz w:val="24"/>
          <w:szCs w:val="24"/>
        </w:rPr>
        <w:tab/>
      </w:r>
      <w:r w:rsidR="009A530B" w:rsidRPr="00955FF0">
        <w:rPr>
          <w:rFonts w:ascii="Times New Roman" w:hAnsi="Times New Roman"/>
          <w:sz w:val="24"/>
          <w:szCs w:val="24"/>
          <w:highlight w:val="yellow"/>
        </w:rPr>
        <w:t>…………………………………………</w:t>
      </w:r>
    </w:p>
    <w:p w:rsidR="006E2217" w:rsidRPr="00955FF0" w:rsidRDefault="00772002" w:rsidP="009A530B">
      <w:pPr>
        <w:pStyle w:val="Normlnweb"/>
        <w:tabs>
          <w:tab w:val="left" w:pos="3119"/>
        </w:tabs>
        <w:spacing w:before="40" w:after="0"/>
        <w:rPr>
          <w:rFonts w:eastAsia="SimSun"/>
          <w:snapToGrid/>
          <w:szCs w:val="24"/>
          <w:lang w:eastAsia="zh-CN"/>
        </w:rPr>
      </w:pPr>
      <w:r w:rsidRPr="00955FF0">
        <w:rPr>
          <w:rFonts w:eastAsia="SimSun"/>
          <w:snapToGrid/>
          <w:szCs w:val="24"/>
          <w:lang w:eastAsia="zh-CN"/>
        </w:rPr>
        <w:t>ID</w:t>
      </w:r>
      <w:r w:rsidR="006E2217" w:rsidRPr="00955FF0">
        <w:rPr>
          <w:rFonts w:eastAsia="SimSun"/>
          <w:snapToGrid/>
          <w:szCs w:val="24"/>
          <w:lang w:eastAsia="zh-CN"/>
        </w:rPr>
        <w:t xml:space="preserve"> datové schránky:</w:t>
      </w:r>
      <w:r w:rsidR="006E2217" w:rsidRPr="00955FF0">
        <w:rPr>
          <w:rFonts w:eastAsia="SimSun"/>
          <w:snapToGrid/>
          <w:szCs w:val="24"/>
          <w:lang w:eastAsia="zh-CN"/>
        </w:rPr>
        <w:tab/>
      </w:r>
      <w:r w:rsidR="00036B49">
        <w:rPr>
          <w:rFonts w:eastAsia="SimSun"/>
          <w:snapToGrid/>
          <w:szCs w:val="24"/>
          <w:lang w:eastAsia="zh-CN"/>
        </w:rPr>
        <w:tab/>
      </w:r>
      <w:r w:rsidR="00036B49">
        <w:rPr>
          <w:rFonts w:eastAsia="SimSun"/>
          <w:snapToGrid/>
          <w:szCs w:val="24"/>
          <w:lang w:eastAsia="zh-CN"/>
        </w:rPr>
        <w:tab/>
      </w:r>
      <w:r w:rsidR="00036B49">
        <w:rPr>
          <w:rFonts w:eastAsia="SimSun"/>
          <w:snapToGrid/>
          <w:szCs w:val="24"/>
          <w:lang w:eastAsia="zh-CN"/>
        </w:rPr>
        <w:tab/>
        <w:t xml:space="preserve">     </w:t>
      </w:r>
      <w:r w:rsidR="009A530B" w:rsidRPr="00955FF0">
        <w:rPr>
          <w:szCs w:val="24"/>
          <w:highlight w:val="yellow"/>
        </w:rPr>
        <w:t>………………………………………</w:t>
      </w:r>
    </w:p>
    <w:p w:rsidR="006E2217" w:rsidRPr="00955FF0" w:rsidRDefault="006E2217" w:rsidP="001277F4">
      <w:pPr>
        <w:pStyle w:val="Zhlav"/>
        <w:tabs>
          <w:tab w:val="clear" w:pos="4536"/>
          <w:tab w:val="left" w:pos="2880"/>
        </w:tabs>
        <w:spacing w:before="40"/>
        <w:rPr>
          <w:rFonts w:ascii="Times New Roman" w:hAnsi="Times New Roman"/>
          <w:sz w:val="24"/>
          <w:szCs w:val="24"/>
        </w:rPr>
      </w:pPr>
    </w:p>
    <w:p w:rsidR="001277F4" w:rsidRPr="00955FF0" w:rsidRDefault="001277F4" w:rsidP="001277F4">
      <w:pPr>
        <w:pStyle w:val="Normlnweb"/>
        <w:spacing w:before="0" w:after="0"/>
        <w:rPr>
          <w:szCs w:val="24"/>
        </w:rPr>
      </w:pPr>
      <w:r w:rsidRPr="00955FF0">
        <w:rPr>
          <w:szCs w:val="24"/>
        </w:rPr>
        <w:t> </w:t>
      </w:r>
    </w:p>
    <w:p w:rsidR="001277F4" w:rsidRPr="00955FF0" w:rsidRDefault="001277F4" w:rsidP="001277F4">
      <w:pPr>
        <w:pStyle w:val="Zhlav"/>
        <w:tabs>
          <w:tab w:val="clear" w:pos="4536"/>
        </w:tabs>
        <w:spacing w:before="0"/>
        <w:rPr>
          <w:rFonts w:ascii="Times New Roman" w:hAnsi="Times New Roman"/>
          <w:sz w:val="24"/>
          <w:szCs w:val="24"/>
        </w:rPr>
      </w:pPr>
      <w:r w:rsidRPr="00955FF0">
        <w:rPr>
          <w:rFonts w:ascii="Times New Roman" w:hAnsi="Times New Roman"/>
          <w:sz w:val="24"/>
          <w:szCs w:val="24"/>
        </w:rPr>
        <w:t>dále jen „Poskytovatel“</w:t>
      </w:r>
    </w:p>
    <w:p w:rsidR="001277F4" w:rsidRPr="00955FF0" w:rsidRDefault="001277F4" w:rsidP="001277F4">
      <w:pPr>
        <w:spacing w:before="0"/>
        <w:rPr>
          <w:rFonts w:ascii="Times New Roman" w:hAnsi="Times New Roman"/>
          <w:sz w:val="24"/>
          <w:szCs w:val="24"/>
        </w:rPr>
      </w:pPr>
      <w:r w:rsidRPr="00955FF0">
        <w:rPr>
          <w:rFonts w:ascii="Times New Roman" w:hAnsi="Times New Roman"/>
          <w:color w:val="000000"/>
          <w:sz w:val="24"/>
          <w:szCs w:val="24"/>
        </w:rPr>
        <w:t> </w:t>
      </w:r>
    </w:p>
    <w:p w:rsidR="001277F4" w:rsidRPr="00955FF0" w:rsidRDefault="001277F4" w:rsidP="001277F4">
      <w:pPr>
        <w:spacing w:before="0"/>
        <w:rPr>
          <w:rFonts w:ascii="Times New Roman" w:hAnsi="Times New Roman"/>
          <w:sz w:val="24"/>
          <w:szCs w:val="24"/>
        </w:rPr>
      </w:pPr>
      <w:r w:rsidRPr="00955FF0">
        <w:rPr>
          <w:rFonts w:ascii="Times New Roman" w:hAnsi="Times New Roman"/>
          <w:color w:val="000000"/>
          <w:sz w:val="24"/>
          <w:szCs w:val="24"/>
        </w:rPr>
        <w:t> po vzájemné dohodě uzavírají tuto smlouvu</w:t>
      </w:r>
      <w:r w:rsidR="00D1370A" w:rsidRPr="00955FF0">
        <w:rPr>
          <w:rFonts w:ascii="Times New Roman" w:hAnsi="Times New Roman"/>
          <w:color w:val="000000"/>
          <w:sz w:val="24"/>
          <w:szCs w:val="24"/>
        </w:rPr>
        <w:t xml:space="preserve"> </w:t>
      </w:r>
      <w:r w:rsidR="00955FF0" w:rsidRPr="00955FF0">
        <w:rPr>
          <w:rFonts w:ascii="Times New Roman" w:hAnsi="Times New Roman"/>
          <w:color w:val="000000"/>
          <w:sz w:val="24"/>
          <w:szCs w:val="24"/>
        </w:rPr>
        <w:t>o poskytování služeb.</w:t>
      </w:r>
    </w:p>
    <w:p w:rsidR="00C662D5" w:rsidRPr="00955FF0" w:rsidRDefault="001277F4" w:rsidP="00986913">
      <w:pPr>
        <w:spacing w:before="0"/>
        <w:jc w:val="center"/>
        <w:rPr>
          <w:rFonts w:ascii="Times New Roman" w:hAnsi="Times New Roman"/>
          <w:b/>
          <w:sz w:val="24"/>
          <w:szCs w:val="24"/>
          <w:u w:val="single"/>
        </w:rPr>
      </w:pPr>
      <w:r w:rsidRPr="00955FF0">
        <w:rPr>
          <w:rFonts w:ascii="Times New Roman" w:hAnsi="Times New Roman"/>
          <w:color w:val="000000"/>
          <w:sz w:val="24"/>
          <w:szCs w:val="24"/>
        </w:rPr>
        <w:br w:type="page"/>
      </w:r>
      <w:bookmarkStart w:id="0" w:name="_Ref392298140"/>
      <w:r w:rsidR="00985EE8" w:rsidRPr="00955FF0">
        <w:rPr>
          <w:rFonts w:ascii="Times New Roman" w:hAnsi="Times New Roman"/>
          <w:b/>
          <w:sz w:val="24"/>
          <w:szCs w:val="24"/>
          <w:u w:val="single"/>
        </w:rPr>
        <w:lastRenderedPageBreak/>
        <w:t xml:space="preserve">II.      Předmět </w:t>
      </w:r>
      <w:bookmarkEnd w:id="0"/>
      <w:r w:rsidR="00985EE8" w:rsidRPr="00955FF0">
        <w:rPr>
          <w:rFonts w:ascii="Times New Roman" w:hAnsi="Times New Roman"/>
          <w:b/>
          <w:sz w:val="24"/>
          <w:szCs w:val="24"/>
          <w:u w:val="single"/>
        </w:rPr>
        <w:t>plnění</w:t>
      </w:r>
    </w:p>
    <w:p w:rsidR="00A35CC3" w:rsidRPr="00955FF0" w:rsidRDefault="001277F4">
      <w:pPr>
        <w:pStyle w:val="slovn1"/>
        <w:spacing w:before="0" w:beforeAutospacing="0" w:after="0" w:afterAutospacing="0"/>
        <w:ind w:left="540" w:hanging="540"/>
        <w:jc w:val="both"/>
        <w:rPr>
          <w:lang w:val="cs-CZ"/>
        </w:rPr>
      </w:pPr>
      <w:r w:rsidRPr="00955FF0">
        <w:rPr>
          <w:lang w:val="cs-CZ"/>
        </w:rPr>
        <w:t> </w:t>
      </w:r>
    </w:p>
    <w:p w:rsidR="00D1370A" w:rsidRPr="00955FF0" w:rsidRDefault="00D730B8" w:rsidP="00066477">
      <w:pPr>
        <w:ind w:left="567" w:hanging="567"/>
        <w:rPr>
          <w:rFonts w:ascii="Times New Roman" w:hAnsi="Times New Roman"/>
          <w:bCs/>
          <w:color w:val="000000" w:themeColor="text1"/>
          <w:sz w:val="24"/>
          <w:szCs w:val="24"/>
        </w:rPr>
      </w:pPr>
      <w:r w:rsidRPr="00955FF0">
        <w:rPr>
          <w:rFonts w:ascii="Times New Roman" w:hAnsi="Times New Roman"/>
          <w:sz w:val="24"/>
          <w:szCs w:val="24"/>
        </w:rPr>
        <w:t>2.1</w:t>
      </w:r>
      <w:r w:rsidRPr="00955FF0">
        <w:rPr>
          <w:rFonts w:ascii="Times New Roman" w:hAnsi="Times New Roman"/>
          <w:sz w:val="24"/>
          <w:szCs w:val="24"/>
        </w:rPr>
        <w:tab/>
      </w:r>
      <w:r w:rsidR="00D1370A" w:rsidRPr="00955FF0">
        <w:rPr>
          <w:rFonts w:ascii="Times New Roman" w:hAnsi="Times New Roman"/>
          <w:bCs/>
          <w:color w:val="000000" w:themeColor="text1"/>
          <w:sz w:val="24"/>
          <w:szCs w:val="24"/>
        </w:rPr>
        <w:t xml:space="preserve">Předmětem veřejné zakázky je dodávka </w:t>
      </w:r>
      <w:proofErr w:type="spellStart"/>
      <w:r w:rsidR="00D1370A" w:rsidRPr="00955FF0">
        <w:rPr>
          <w:rFonts w:ascii="Times New Roman" w:hAnsi="Times New Roman"/>
          <w:bCs/>
          <w:color w:val="000000" w:themeColor="text1"/>
          <w:sz w:val="24"/>
          <w:szCs w:val="24"/>
        </w:rPr>
        <w:t>cloudového</w:t>
      </w:r>
      <w:proofErr w:type="spellEnd"/>
      <w:r w:rsidR="00D1370A" w:rsidRPr="00955FF0">
        <w:rPr>
          <w:rFonts w:ascii="Times New Roman" w:hAnsi="Times New Roman"/>
          <w:bCs/>
          <w:color w:val="000000" w:themeColor="text1"/>
          <w:sz w:val="24"/>
          <w:szCs w:val="24"/>
        </w:rPr>
        <w:t xml:space="preserve"> řešení, včetně zajištění migrace stávající infrastruktury.</w:t>
      </w:r>
    </w:p>
    <w:p w:rsidR="00955FF0" w:rsidRPr="00955FF0" w:rsidRDefault="00955FF0" w:rsidP="00066477">
      <w:pPr>
        <w:ind w:left="567" w:hanging="567"/>
        <w:rPr>
          <w:rFonts w:ascii="Times New Roman" w:hAnsi="Times New Roman"/>
          <w:bCs/>
          <w:color w:val="000000" w:themeColor="text1"/>
          <w:sz w:val="24"/>
          <w:szCs w:val="24"/>
        </w:rPr>
      </w:pPr>
    </w:p>
    <w:p w:rsidR="00A35CC3" w:rsidRPr="00955FF0" w:rsidRDefault="00955FF0" w:rsidP="00955FF0">
      <w:pPr>
        <w:pStyle w:val="slovn1"/>
        <w:spacing w:before="0" w:beforeAutospacing="0" w:after="0" w:afterAutospacing="0"/>
        <w:ind w:left="540"/>
        <w:jc w:val="both"/>
        <w:rPr>
          <w:b/>
          <w:u w:val="single"/>
          <w:lang w:val="cs-CZ"/>
        </w:rPr>
      </w:pPr>
      <w:r w:rsidRPr="00955FF0">
        <w:rPr>
          <w:b/>
          <w:u w:val="single"/>
          <w:lang w:val="cs-CZ"/>
        </w:rPr>
        <w:t>Rozsah požadovaných prací:</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Výpočetní výkon v rozsahu 60 virtuálních CPU*.</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Rezervovaná kapacita paměti 130 GB RAM.</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Paměťová kapacita disků přiřazených k serverům ve výši 8500 GB.</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Celková garantovaná rychlost minimálně 500 IOPS.</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Vyžadované prostředí pro provoz aplikací je operační systém Microsoft Windows Server a databázové prostředí Microsoft SQL.</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Zajištění podpory na úrovni minimálně SLA 99,7% a technická podpora 7x24h.</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Denní zálohování přiřazených disků po dobu 1 měsíce, obnova dat na discích do 8 hodin.</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 xml:space="preserve">Začlenění </w:t>
      </w:r>
      <w:proofErr w:type="spellStart"/>
      <w:r w:rsidRPr="00955FF0">
        <w:rPr>
          <w:color w:val="000000" w:themeColor="text1"/>
          <w:sz w:val="24"/>
          <w:szCs w:val="24"/>
        </w:rPr>
        <w:t>cloudových</w:t>
      </w:r>
      <w:proofErr w:type="spellEnd"/>
      <w:r w:rsidRPr="00955FF0">
        <w:rPr>
          <w:color w:val="000000" w:themeColor="text1"/>
          <w:sz w:val="24"/>
          <w:szCs w:val="24"/>
        </w:rPr>
        <w:t xml:space="preserve"> služeb do privátní VPN přes internetovou konektivitu 100 Mbps. Požadujeme možnost garantované propustnosti až 1 </w:t>
      </w:r>
      <w:proofErr w:type="spellStart"/>
      <w:r w:rsidRPr="00955FF0">
        <w:rPr>
          <w:color w:val="000000" w:themeColor="text1"/>
          <w:sz w:val="24"/>
          <w:szCs w:val="24"/>
        </w:rPr>
        <w:t>Gbps</w:t>
      </w:r>
      <w:proofErr w:type="spellEnd"/>
      <w:r w:rsidRPr="00955FF0">
        <w:rPr>
          <w:color w:val="000000" w:themeColor="text1"/>
          <w:sz w:val="24"/>
          <w:szCs w:val="24"/>
        </w:rPr>
        <w:t>. Linka musí být symetrická, neagregovaná a bez limitu přenosu dat.</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 xml:space="preserve">Požadujeme přístup do rozhraní </w:t>
      </w:r>
      <w:proofErr w:type="spellStart"/>
      <w:r w:rsidRPr="00955FF0">
        <w:rPr>
          <w:color w:val="000000" w:themeColor="text1"/>
          <w:sz w:val="24"/>
          <w:szCs w:val="24"/>
        </w:rPr>
        <w:t>cloud</w:t>
      </w:r>
      <w:proofErr w:type="spellEnd"/>
      <w:r w:rsidRPr="00955FF0">
        <w:rPr>
          <w:color w:val="000000" w:themeColor="text1"/>
          <w:sz w:val="24"/>
          <w:szCs w:val="24"/>
        </w:rPr>
        <w:t xml:space="preserve"> </w:t>
      </w:r>
      <w:proofErr w:type="spellStart"/>
      <w:r w:rsidRPr="00955FF0">
        <w:rPr>
          <w:color w:val="000000" w:themeColor="text1"/>
          <w:sz w:val="24"/>
          <w:szCs w:val="24"/>
        </w:rPr>
        <w:t>controlleru</w:t>
      </w:r>
      <w:proofErr w:type="spellEnd"/>
      <w:r w:rsidRPr="00955FF0">
        <w:rPr>
          <w:color w:val="000000" w:themeColor="text1"/>
          <w:sz w:val="24"/>
          <w:szCs w:val="24"/>
        </w:rPr>
        <w:t xml:space="preserve">, který spravuje fyzické </w:t>
      </w:r>
      <w:proofErr w:type="spellStart"/>
      <w:r w:rsidRPr="00955FF0">
        <w:rPr>
          <w:color w:val="000000" w:themeColor="text1"/>
          <w:sz w:val="24"/>
          <w:szCs w:val="24"/>
        </w:rPr>
        <w:t>hypervizory</w:t>
      </w:r>
      <w:proofErr w:type="spellEnd"/>
      <w:r w:rsidRPr="00955FF0">
        <w:rPr>
          <w:color w:val="000000" w:themeColor="text1"/>
          <w:sz w:val="24"/>
          <w:szCs w:val="24"/>
        </w:rPr>
        <w:t xml:space="preserve"> (ESXI) s možností managementu našich virtuálních serverů. Umožňujeme použití technologie od libovolného výrobce.</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 xml:space="preserve">Využijeme </w:t>
      </w:r>
      <w:r w:rsidRPr="00955FF0">
        <w:rPr>
          <w:color w:val="000000"/>
          <w:sz w:val="24"/>
          <w:szCs w:val="24"/>
        </w:rPr>
        <w:t>pronájem licencí Microsoft SPLA. Nabídnuté řešení musí splňovat podmínky softwarové licence výrobce.</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bCs/>
          <w:color w:val="000000" w:themeColor="text1"/>
          <w:sz w:val="24"/>
          <w:szCs w:val="24"/>
        </w:rPr>
        <w:t xml:space="preserve">Požadujeme </w:t>
      </w:r>
      <w:r w:rsidRPr="00955FF0">
        <w:rPr>
          <w:color w:val="000000"/>
          <w:sz w:val="24"/>
          <w:szCs w:val="24"/>
        </w:rPr>
        <w:t xml:space="preserve">pronájem licencí (SPLA): 1x licence Microsoft SQL server Standard (8 </w:t>
      </w:r>
      <w:proofErr w:type="spellStart"/>
      <w:r w:rsidRPr="00955FF0">
        <w:rPr>
          <w:color w:val="000000"/>
          <w:sz w:val="24"/>
          <w:szCs w:val="24"/>
        </w:rPr>
        <w:t>core</w:t>
      </w:r>
      <w:proofErr w:type="spellEnd"/>
      <w:r w:rsidRPr="00955FF0">
        <w:rPr>
          <w:color w:val="000000"/>
          <w:sz w:val="24"/>
          <w:szCs w:val="24"/>
        </w:rPr>
        <w:t xml:space="preserve">), 30x MS Office </w:t>
      </w:r>
      <w:proofErr w:type="spellStart"/>
      <w:r w:rsidRPr="00955FF0">
        <w:rPr>
          <w:color w:val="000000"/>
          <w:sz w:val="24"/>
          <w:szCs w:val="24"/>
        </w:rPr>
        <w:t>ProPlus</w:t>
      </w:r>
      <w:proofErr w:type="spellEnd"/>
      <w:r w:rsidRPr="00955FF0">
        <w:rPr>
          <w:color w:val="000000"/>
          <w:sz w:val="24"/>
          <w:szCs w:val="24"/>
        </w:rPr>
        <w:t xml:space="preserve">, 15x MS Office Standard. </w:t>
      </w:r>
      <w:r w:rsidRPr="00955FF0">
        <w:rPr>
          <w:bCs/>
          <w:color w:val="000000"/>
          <w:sz w:val="24"/>
          <w:szCs w:val="24"/>
        </w:rPr>
        <w:t>Požadujeme uvést cenu za pronájem licencí v cenovém rozkladu a zahrnout do celkového plnění</w:t>
      </w:r>
      <w:r w:rsidRPr="00955FF0">
        <w:rPr>
          <w:b/>
          <w:bCs/>
          <w:color w:val="000000"/>
          <w:sz w:val="24"/>
          <w:szCs w:val="24"/>
        </w:rPr>
        <w:t xml:space="preserve">. </w:t>
      </w:r>
      <w:r w:rsidRPr="00955FF0">
        <w:rPr>
          <w:color w:val="000000"/>
          <w:sz w:val="24"/>
          <w:szCs w:val="24"/>
        </w:rPr>
        <w:t>Zadavatel si vyhrazuje možnost snížit počet licencí dle aktuálních potřeb a počtu uživatelů.</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Požadujeme umístění dat v České republice.</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 xml:space="preserve">Požadujeme provést každých 6 měsíců test obnovy dat na vybraném serveru, případně více serverech. </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Požadujeme poskytování pravidelných měsíčních přehledů o plnění SLA parametrů (skutečný výkon, kapacita, přehled o výpadcích, doba odezvy).</w:t>
      </w:r>
    </w:p>
    <w:p w:rsidR="00955FF0" w:rsidRPr="00955FF0" w:rsidRDefault="00955FF0" w:rsidP="00955FF0">
      <w:pPr>
        <w:pStyle w:val="Zkladntext3"/>
        <w:numPr>
          <w:ilvl w:val="0"/>
          <w:numId w:val="6"/>
        </w:numPr>
        <w:ind w:left="924" w:hanging="357"/>
        <w:jc w:val="both"/>
        <w:rPr>
          <w:color w:val="000000" w:themeColor="text1"/>
          <w:sz w:val="24"/>
          <w:szCs w:val="24"/>
        </w:rPr>
      </w:pPr>
      <w:r w:rsidRPr="00955FF0">
        <w:rPr>
          <w:color w:val="000000" w:themeColor="text1"/>
          <w:sz w:val="24"/>
          <w:szCs w:val="24"/>
        </w:rPr>
        <w:t>Smlouva bude uzavřena na 48 měsíců.</w:t>
      </w:r>
    </w:p>
    <w:p w:rsidR="00955FF0" w:rsidRPr="00955FF0" w:rsidRDefault="00955FF0" w:rsidP="00955FF0">
      <w:pPr>
        <w:pStyle w:val="Zkladntext3"/>
        <w:numPr>
          <w:ilvl w:val="0"/>
          <w:numId w:val="6"/>
        </w:numPr>
        <w:ind w:left="924" w:hanging="357"/>
        <w:jc w:val="both"/>
        <w:rPr>
          <w:color w:val="000000" w:themeColor="text1"/>
          <w:sz w:val="24"/>
          <w:szCs w:val="24"/>
        </w:rPr>
      </w:pPr>
      <w:r w:rsidRPr="00955FF0">
        <w:rPr>
          <w:color w:val="000000" w:themeColor="text1"/>
          <w:sz w:val="24"/>
          <w:szCs w:val="24"/>
        </w:rPr>
        <w:t>Po</w:t>
      </w:r>
      <w:proofErr w:type="spellStart"/>
      <w:r w:rsidRPr="00955FF0">
        <w:rPr>
          <w:color w:val="000000" w:themeColor="text1"/>
          <w:sz w:val="24"/>
          <w:szCs w:val="24"/>
          <w:lang w:val="en-US"/>
        </w:rPr>
        <w:t>žadujeme</w:t>
      </w:r>
      <w:proofErr w:type="spellEnd"/>
      <w:r w:rsidRPr="00955FF0">
        <w:rPr>
          <w:color w:val="000000" w:themeColor="text1"/>
          <w:sz w:val="24"/>
          <w:szCs w:val="24"/>
          <w:lang w:val="en-US"/>
        </w:rPr>
        <w:t xml:space="preserve"> </w:t>
      </w:r>
      <w:proofErr w:type="spellStart"/>
      <w:r w:rsidRPr="00955FF0">
        <w:rPr>
          <w:color w:val="000000" w:themeColor="text1"/>
          <w:sz w:val="24"/>
          <w:szCs w:val="24"/>
          <w:lang w:val="en-US"/>
        </w:rPr>
        <w:t>parametry</w:t>
      </w:r>
      <w:proofErr w:type="spellEnd"/>
      <w:r w:rsidRPr="00955FF0">
        <w:rPr>
          <w:color w:val="000000" w:themeColor="text1"/>
          <w:sz w:val="24"/>
          <w:szCs w:val="24"/>
          <w:lang w:val="en-US"/>
        </w:rPr>
        <w:t xml:space="preserve"> </w:t>
      </w:r>
      <w:r w:rsidRPr="00955FF0">
        <w:rPr>
          <w:color w:val="000000" w:themeColor="text1"/>
          <w:sz w:val="24"/>
          <w:szCs w:val="24"/>
        </w:rPr>
        <w:t>datového centra odpovídající standardu min. TIER III.</w:t>
      </w:r>
    </w:p>
    <w:p w:rsidR="00955FF0" w:rsidRPr="00955FF0" w:rsidRDefault="00955FF0" w:rsidP="00955FF0">
      <w:pPr>
        <w:pStyle w:val="Zkladntext3"/>
        <w:numPr>
          <w:ilvl w:val="0"/>
          <w:numId w:val="6"/>
        </w:numPr>
        <w:ind w:left="924" w:hanging="357"/>
        <w:jc w:val="both"/>
        <w:rPr>
          <w:color w:val="000000" w:themeColor="text1"/>
          <w:sz w:val="24"/>
          <w:szCs w:val="24"/>
        </w:rPr>
      </w:pPr>
      <w:r w:rsidRPr="00955FF0">
        <w:rPr>
          <w:color w:val="000000" w:themeColor="text1"/>
          <w:sz w:val="24"/>
          <w:szCs w:val="24"/>
        </w:rPr>
        <w:t>Škálovatelný výkon dle aktuálních požadavků organizace s možností vlastní administrace. Garantovaná změna navýšení všech parametrů (CPU, RAM, disková kapacita, IOPS) až o 20% do 24 hodin.</w:t>
      </w:r>
    </w:p>
    <w:p w:rsidR="00955FF0" w:rsidRPr="00955FF0" w:rsidRDefault="00955FF0" w:rsidP="00955FF0">
      <w:pPr>
        <w:pStyle w:val="Zkladntext3"/>
        <w:numPr>
          <w:ilvl w:val="0"/>
          <w:numId w:val="6"/>
        </w:numPr>
        <w:ind w:left="924" w:hanging="357"/>
        <w:jc w:val="both"/>
        <w:rPr>
          <w:color w:val="000000" w:themeColor="text1"/>
          <w:sz w:val="24"/>
          <w:szCs w:val="24"/>
        </w:rPr>
      </w:pPr>
      <w:r w:rsidRPr="00955FF0">
        <w:rPr>
          <w:color w:val="000000" w:themeColor="text1"/>
          <w:sz w:val="24"/>
          <w:szCs w:val="24"/>
        </w:rPr>
        <w:t>Platba bude provedena jen za skutečně využitý výkon.</w:t>
      </w:r>
    </w:p>
    <w:p w:rsidR="00955FF0" w:rsidRPr="00955FF0" w:rsidRDefault="00955FF0" w:rsidP="00955FF0">
      <w:pPr>
        <w:pStyle w:val="Zkladntext3"/>
        <w:numPr>
          <w:ilvl w:val="0"/>
          <w:numId w:val="6"/>
        </w:numPr>
        <w:ind w:left="924" w:hanging="357"/>
        <w:jc w:val="both"/>
        <w:rPr>
          <w:color w:val="000000" w:themeColor="text1"/>
          <w:sz w:val="24"/>
          <w:szCs w:val="24"/>
        </w:rPr>
      </w:pPr>
      <w:r w:rsidRPr="00955FF0">
        <w:rPr>
          <w:color w:val="000000" w:themeColor="text1"/>
          <w:sz w:val="24"/>
          <w:szCs w:val="24"/>
        </w:rPr>
        <w:t xml:space="preserve">Virtuální servery ve virtuálním datovém centru spolu musí komunikovat v rámci datového centra, v rámci jedné sítě minimální rychlostí 1 </w:t>
      </w:r>
      <w:proofErr w:type="spellStart"/>
      <w:r w:rsidRPr="00955FF0">
        <w:rPr>
          <w:color w:val="000000" w:themeColor="text1"/>
          <w:sz w:val="24"/>
          <w:szCs w:val="24"/>
        </w:rPr>
        <w:t>Gbps</w:t>
      </w:r>
      <w:proofErr w:type="spellEnd"/>
      <w:r w:rsidRPr="00955FF0">
        <w:rPr>
          <w:color w:val="000000" w:themeColor="text1"/>
          <w:sz w:val="24"/>
          <w:szCs w:val="24"/>
        </w:rPr>
        <w:t>.</w:t>
      </w:r>
    </w:p>
    <w:p w:rsidR="00955FF0" w:rsidRPr="00955FF0" w:rsidRDefault="00955FF0" w:rsidP="00955FF0">
      <w:pPr>
        <w:pStyle w:val="Zkladntext3"/>
        <w:numPr>
          <w:ilvl w:val="0"/>
          <w:numId w:val="6"/>
        </w:numPr>
        <w:ind w:left="924" w:hanging="357"/>
        <w:jc w:val="both"/>
        <w:rPr>
          <w:color w:val="000000" w:themeColor="text1"/>
          <w:sz w:val="24"/>
          <w:szCs w:val="24"/>
        </w:rPr>
      </w:pPr>
      <w:r w:rsidRPr="00955FF0">
        <w:rPr>
          <w:color w:val="000000" w:themeColor="text1"/>
          <w:sz w:val="24"/>
          <w:szCs w:val="24"/>
        </w:rPr>
        <w:lastRenderedPageBreak/>
        <w:t>Požadujeme smluvní garance cen rozšíření po dobu platnosti smlouvy.</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Počet uživatelů serverů (RDP, sdílení,…) bude 150 uživatelů. Zadavatel si vyhrazuje možnost dynamicky snížit počet licencí dle aktuálních potřeb a počtu uživatelů.</w:t>
      </w:r>
    </w:p>
    <w:p w:rsidR="00955FF0" w:rsidRPr="00955FF0" w:rsidRDefault="00955FF0" w:rsidP="00955FF0">
      <w:pPr>
        <w:pStyle w:val="Zkladntext3"/>
        <w:numPr>
          <w:ilvl w:val="0"/>
          <w:numId w:val="6"/>
        </w:numPr>
        <w:ind w:left="924" w:hanging="357"/>
        <w:jc w:val="both"/>
        <w:rPr>
          <w:bCs/>
          <w:color w:val="000000" w:themeColor="text1"/>
          <w:sz w:val="24"/>
          <w:szCs w:val="24"/>
        </w:rPr>
      </w:pPr>
      <w:r w:rsidRPr="00955FF0">
        <w:rPr>
          <w:color w:val="000000" w:themeColor="text1"/>
          <w:sz w:val="24"/>
          <w:szCs w:val="24"/>
        </w:rPr>
        <w:t>Požadujeme přístup k bitovým kopiím našich serverů.</w:t>
      </w:r>
    </w:p>
    <w:p w:rsidR="00955FF0" w:rsidRPr="00955FF0" w:rsidRDefault="00955FF0" w:rsidP="00955FF0">
      <w:pPr>
        <w:pStyle w:val="Zkladntext3"/>
        <w:ind w:left="924"/>
        <w:jc w:val="both"/>
        <w:rPr>
          <w:bCs/>
          <w:color w:val="000000" w:themeColor="text1"/>
          <w:sz w:val="24"/>
          <w:szCs w:val="24"/>
        </w:rPr>
      </w:pPr>
    </w:p>
    <w:p w:rsidR="00955FF0" w:rsidRPr="00955FF0" w:rsidRDefault="00955FF0" w:rsidP="00955FF0">
      <w:pPr>
        <w:pStyle w:val="Zkladntext3"/>
        <w:ind w:firstLine="567"/>
        <w:jc w:val="both"/>
        <w:rPr>
          <w:bCs/>
          <w:color w:val="000000" w:themeColor="text1"/>
          <w:sz w:val="24"/>
          <w:szCs w:val="24"/>
          <w:u w:val="single"/>
        </w:rPr>
      </w:pPr>
      <w:r w:rsidRPr="00955FF0">
        <w:rPr>
          <w:color w:val="000000" w:themeColor="text1"/>
          <w:sz w:val="24"/>
          <w:szCs w:val="24"/>
          <w:u w:val="single"/>
        </w:rPr>
        <w:t>Tabulka virtuálních serverů – současný stav:</w:t>
      </w:r>
    </w:p>
    <w:p w:rsidR="00955FF0" w:rsidRPr="00955FF0" w:rsidRDefault="00955FF0" w:rsidP="00955FF0">
      <w:pPr>
        <w:pStyle w:val="Zkladntext3"/>
        <w:ind w:firstLine="567"/>
        <w:jc w:val="both"/>
        <w:rPr>
          <w:bCs/>
          <w:color w:val="000000" w:themeColor="text1"/>
          <w:sz w:val="24"/>
          <w:szCs w:val="24"/>
        </w:rPr>
      </w:pPr>
      <w:r w:rsidRPr="00955FF0">
        <w:rPr>
          <w:b/>
          <w:color w:val="000000" w:themeColor="text1"/>
          <w:sz w:val="24"/>
          <w:szCs w:val="24"/>
        </w:rPr>
        <w:t>Server 1</w:t>
      </w:r>
      <w:r w:rsidRPr="00955FF0">
        <w:rPr>
          <w:color w:val="000000" w:themeColor="text1"/>
          <w:sz w:val="24"/>
          <w:szCs w:val="24"/>
        </w:rPr>
        <w:t xml:space="preserve"> – Windows Server 2008 R2 x64</w:t>
      </w:r>
      <w:r w:rsidRPr="00955FF0">
        <w:rPr>
          <w:color w:val="000000" w:themeColor="text1"/>
          <w:sz w:val="24"/>
          <w:szCs w:val="24"/>
        </w:rPr>
        <w:tab/>
      </w:r>
    </w:p>
    <w:p w:rsidR="00955FF0" w:rsidRPr="00955FF0" w:rsidRDefault="00955FF0" w:rsidP="00955FF0">
      <w:pPr>
        <w:pStyle w:val="Zkladntext3"/>
        <w:ind w:left="567"/>
        <w:jc w:val="both"/>
        <w:rPr>
          <w:bCs/>
          <w:color w:val="000000" w:themeColor="text1"/>
          <w:sz w:val="24"/>
          <w:szCs w:val="24"/>
        </w:rPr>
      </w:pPr>
      <w:r w:rsidRPr="00955FF0">
        <w:rPr>
          <w:color w:val="000000" w:themeColor="text1"/>
          <w:sz w:val="24"/>
          <w:szCs w:val="24"/>
        </w:rPr>
        <w:t xml:space="preserve">4x CPU*,  8 GB RAM, 50 GB/min.50 IOPS hodinový průměr + 400 GB/ </w:t>
      </w:r>
      <w:proofErr w:type="gramStart"/>
      <w:r w:rsidRPr="00955FF0">
        <w:rPr>
          <w:color w:val="000000" w:themeColor="text1"/>
          <w:sz w:val="24"/>
          <w:szCs w:val="24"/>
        </w:rPr>
        <w:t>min.10</w:t>
      </w:r>
      <w:proofErr w:type="gramEnd"/>
      <w:r w:rsidRPr="00955FF0">
        <w:rPr>
          <w:color w:val="000000" w:themeColor="text1"/>
          <w:sz w:val="24"/>
          <w:szCs w:val="24"/>
        </w:rPr>
        <w:t xml:space="preserve"> IOPS hodinový průměr</w:t>
      </w:r>
    </w:p>
    <w:p w:rsidR="00955FF0" w:rsidRPr="00955FF0" w:rsidRDefault="00955FF0" w:rsidP="00955FF0">
      <w:pPr>
        <w:pStyle w:val="Zkladntext3"/>
        <w:ind w:firstLine="567"/>
        <w:jc w:val="both"/>
        <w:rPr>
          <w:bCs/>
          <w:color w:val="000000" w:themeColor="text1"/>
          <w:sz w:val="24"/>
          <w:szCs w:val="24"/>
        </w:rPr>
      </w:pPr>
      <w:r w:rsidRPr="00955FF0">
        <w:rPr>
          <w:b/>
          <w:color w:val="000000" w:themeColor="text1"/>
          <w:sz w:val="24"/>
          <w:szCs w:val="24"/>
        </w:rPr>
        <w:t>Server 2</w:t>
      </w:r>
      <w:r w:rsidRPr="00955FF0">
        <w:rPr>
          <w:color w:val="000000" w:themeColor="text1"/>
          <w:sz w:val="24"/>
          <w:szCs w:val="24"/>
        </w:rPr>
        <w:t xml:space="preserve"> -  Windows Server 2008 R2 x64 </w:t>
      </w:r>
    </w:p>
    <w:p w:rsidR="00955FF0" w:rsidRPr="00955FF0" w:rsidRDefault="00955FF0" w:rsidP="00955FF0">
      <w:pPr>
        <w:pStyle w:val="Zkladntext3"/>
        <w:ind w:left="567"/>
        <w:jc w:val="both"/>
        <w:rPr>
          <w:bCs/>
          <w:color w:val="000000" w:themeColor="text1"/>
          <w:sz w:val="24"/>
          <w:szCs w:val="24"/>
        </w:rPr>
      </w:pPr>
      <w:r w:rsidRPr="00955FF0">
        <w:rPr>
          <w:color w:val="000000" w:themeColor="text1"/>
          <w:sz w:val="24"/>
          <w:szCs w:val="24"/>
        </w:rPr>
        <w:t xml:space="preserve">4x CPU*, 8 GB RAM,  50 GB/ </w:t>
      </w:r>
      <w:proofErr w:type="gramStart"/>
      <w:r w:rsidRPr="00955FF0">
        <w:rPr>
          <w:color w:val="000000" w:themeColor="text1"/>
          <w:sz w:val="24"/>
          <w:szCs w:val="24"/>
        </w:rPr>
        <w:t>min.50</w:t>
      </w:r>
      <w:proofErr w:type="gramEnd"/>
      <w:r w:rsidRPr="00955FF0">
        <w:rPr>
          <w:color w:val="000000" w:themeColor="text1"/>
          <w:sz w:val="24"/>
          <w:szCs w:val="24"/>
        </w:rPr>
        <w:t xml:space="preserve"> IOPS hodinový průměr +  600 GB/ min.10 IOPS hodinový průměr</w:t>
      </w:r>
    </w:p>
    <w:p w:rsidR="00955FF0" w:rsidRPr="00955FF0" w:rsidRDefault="00955FF0" w:rsidP="00955FF0">
      <w:pPr>
        <w:pStyle w:val="Zkladntext3"/>
        <w:ind w:left="567"/>
        <w:jc w:val="both"/>
        <w:rPr>
          <w:bCs/>
          <w:color w:val="000000" w:themeColor="text1"/>
          <w:sz w:val="24"/>
          <w:szCs w:val="24"/>
        </w:rPr>
      </w:pPr>
      <w:r w:rsidRPr="00955FF0">
        <w:rPr>
          <w:b/>
          <w:color w:val="000000" w:themeColor="text1"/>
          <w:sz w:val="24"/>
          <w:szCs w:val="24"/>
        </w:rPr>
        <w:t>Server 3</w:t>
      </w:r>
      <w:r w:rsidRPr="00955FF0">
        <w:rPr>
          <w:color w:val="000000" w:themeColor="text1"/>
          <w:sz w:val="24"/>
          <w:szCs w:val="24"/>
        </w:rPr>
        <w:t xml:space="preserve"> -  Windows Server 2008 x86</w:t>
      </w:r>
    </w:p>
    <w:p w:rsidR="00955FF0" w:rsidRPr="00955FF0" w:rsidRDefault="00955FF0" w:rsidP="00955FF0">
      <w:pPr>
        <w:pStyle w:val="Zkladntext3"/>
        <w:ind w:left="567"/>
        <w:jc w:val="both"/>
        <w:rPr>
          <w:bCs/>
          <w:color w:val="000000" w:themeColor="text1"/>
          <w:sz w:val="24"/>
          <w:szCs w:val="24"/>
        </w:rPr>
      </w:pPr>
      <w:r w:rsidRPr="00955FF0">
        <w:rPr>
          <w:color w:val="000000" w:themeColor="text1"/>
          <w:sz w:val="24"/>
          <w:szCs w:val="24"/>
        </w:rPr>
        <w:t xml:space="preserve">2x CPU*,  4 GB RAM, 50 GB/ </w:t>
      </w:r>
      <w:proofErr w:type="gramStart"/>
      <w:r w:rsidRPr="00955FF0">
        <w:rPr>
          <w:color w:val="000000" w:themeColor="text1"/>
          <w:sz w:val="24"/>
          <w:szCs w:val="24"/>
        </w:rPr>
        <w:t>min.50</w:t>
      </w:r>
      <w:proofErr w:type="gramEnd"/>
      <w:r w:rsidRPr="00955FF0">
        <w:rPr>
          <w:color w:val="000000" w:themeColor="text1"/>
          <w:sz w:val="24"/>
          <w:szCs w:val="24"/>
        </w:rPr>
        <w:t xml:space="preserve"> IOPS hodinový průměr + 100 GB/ min.10 IOPS hodinový průměr + 2000 GB/ min.10 IOPS hodinový průměr</w:t>
      </w:r>
    </w:p>
    <w:p w:rsidR="00955FF0" w:rsidRPr="00955FF0" w:rsidRDefault="00955FF0" w:rsidP="00955FF0">
      <w:pPr>
        <w:pStyle w:val="Zkladntext3"/>
        <w:ind w:left="567"/>
        <w:jc w:val="both"/>
        <w:rPr>
          <w:bCs/>
          <w:color w:val="000000" w:themeColor="text1"/>
          <w:sz w:val="24"/>
          <w:szCs w:val="24"/>
        </w:rPr>
      </w:pPr>
      <w:r w:rsidRPr="00955FF0">
        <w:rPr>
          <w:b/>
          <w:color w:val="000000" w:themeColor="text1"/>
          <w:sz w:val="24"/>
          <w:szCs w:val="24"/>
        </w:rPr>
        <w:t>Server 4</w:t>
      </w:r>
      <w:r w:rsidRPr="00955FF0">
        <w:rPr>
          <w:color w:val="000000" w:themeColor="text1"/>
          <w:sz w:val="24"/>
          <w:szCs w:val="24"/>
        </w:rPr>
        <w:t xml:space="preserve"> Windows Server 2008 x86</w:t>
      </w:r>
    </w:p>
    <w:p w:rsidR="00955FF0" w:rsidRPr="00955FF0" w:rsidRDefault="00955FF0" w:rsidP="00955FF0">
      <w:pPr>
        <w:pStyle w:val="Zkladntext3"/>
        <w:ind w:left="567"/>
        <w:jc w:val="both"/>
        <w:rPr>
          <w:bCs/>
          <w:color w:val="000000" w:themeColor="text1"/>
          <w:sz w:val="24"/>
          <w:szCs w:val="24"/>
        </w:rPr>
      </w:pPr>
      <w:r w:rsidRPr="00955FF0">
        <w:rPr>
          <w:color w:val="000000" w:themeColor="text1"/>
          <w:sz w:val="24"/>
          <w:szCs w:val="24"/>
        </w:rPr>
        <w:t xml:space="preserve">1x CPU*,  4 GB RAM, 50 GB/ </w:t>
      </w:r>
      <w:proofErr w:type="gramStart"/>
      <w:r w:rsidRPr="00955FF0">
        <w:rPr>
          <w:color w:val="000000" w:themeColor="text1"/>
          <w:sz w:val="24"/>
          <w:szCs w:val="24"/>
        </w:rPr>
        <w:t>min.50</w:t>
      </w:r>
      <w:proofErr w:type="gramEnd"/>
      <w:r w:rsidRPr="00955FF0">
        <w:rPr>
          <w:color w:val="000000" w:themeColor="text1"/>
          <w:sz w:val="24"/>
          <w:szCs w:val="24"/>
        </w:rPr>
        <w:t xml:space="preserve"> IOPS hodinový průměr + 200 GB/ min.10 IOPS hodinový průměr</w:t>
      </w:r>
    </w:p>
    <w:p w:rsidR="00955FF0" w:rsidRPr="00955FF0" w:rsidRDefault="00955FF0" w:rsidP="00955FF0">
      <w:pPr>
        <w:pStyle w:val="Zkladntext3"/>
        <w:ind w:left="567"/>
        <w:jc w:val="both"/>
        <w:rPr>
          <w:bCs/>
          <w:color w:val="000000" w:themeColor="text1"/>
          <w:sz w:val="24"/>
          <w:szCs w:val="24"/>
        </w:rPr>
      </w:pPr>
      <w:r w:rsidRPr="00955FF0">
        <w:rPr>
          <w:b/>
          <w:color w:val="000000" w:themeColor="text1"/>
          <w:sz w:val="24"/>
          <w:szCs w:val="24"/>
        </w:rPr>
        <w:t>Server 5</w:t>
      </w:r>
      <w:r w:rsidRPr="00955FF0">
        <w:rPr>
          <w:color w:val="000000" w:themeColor="text1"/>
          <w:sz w:val="24"/>
          <w:szCs w:val="24"/>
        </w:rPr>
        <w:t xml:space="preserve"> - Windows Server 2008 R2 x64</w:t>
      </w:r>
    </w:p>
    <w:p w:rsidR="00955FF0" w:rsidRPr="00955FF0" w:rsidRDefault="00955FF0" w:rsidP="00955FF0">
      <w:pPr>
        <w:pStyle w:val="Zkladntext3"/>
        <w:ind w:left="567"/>
        <w:jc w:val="both"/>
        <w:rPr>
          <w:color w:val="000000" w:themeColor="text1"/>
          <w:sz w:val="24"/>
          <w:szCs w:val="24"/>
        </w:rPr>
      </w:pPr>
      <w:r w:rsidRPr="00955FF0">
        <w:rPr>
          <w:color w:val="000000" w:themeColor="text1"/>
          <w:sz w:val="24"/>
          <w:szCs w:val="24"/>
        </w:rPr>
        <w:t xml:space="preserve">1x CPU*,  4 GB RAM,  55 GB/ </w:t>
      </w:r>
      <w:proofErr w:type="gramStart"/>
      <w:r w:rsidRPr="00955FF0">
        <w:rPr>
          <w:color w:val="000000" w:themeColor="text1"/>
          <w:sz w:val="24"/>
          <w:szCs w:val="24"/>
        </w:rPr>
        <w:t>min.50</w:t>
      </w:r>
      <w:proofErr w:type="gramEnd"/>
      <w:r w:rsidRPr="00955FF0">
        <w:rPr>
          <w:color w:val="000000" w:themeColor="text1"/>
          <w:sz w:val="24"/>
          <w:szCs w:val="24"/>
        </w:rPr>
        <w:t xml:space="preserve"> IOPS hodinový průměr</w:t>
      </w:r>
    </w:p>
    <w:p w:rsidR="00955FF0" w:rsidRPr="00955FF0" w:rsidRDefault="00955FF0" w:rsidP="00955FF0">
      <w:pPr>
        <w:pStyle w:val="Zkladntext3"/>
        <w:ind w:left="567"/>
        <w:jc w:val="both"/>
        <w:rPr>
          <w:bCs/>
          <w:color w:val="000000" w:themeColor="text1"/>
          <w:sz w:val="24"/>
          <w:szCs w:val="24"/>
        </w:rPr>
      </w:pPr>
      <w:r w:rsidRPr="00955FF0">
        <w:rPr>
          <w:b/>
          <w:color w:val="000000" w:themeColor="text1"/>
          <w:sz w:val="24"/>
          <w:szCs w:val="24"/>
        </w:rPr>
        <w:t>Server 6</w:t>
      </w:r>
      <w:r w:rsidRPr="00955FF0">
        <w:rPr>
          <w:color w:val="000000" w:themeColor="text1"/>
          <w:sz w:val="24"/>
          <w:szCs w:val="24"/>
        </w:rPr>
        <w:t xml:space="preserve"> - Windows Server 2008 x86</w:t>
      </w:r>
    </w:p>
    <w:p w:rsidR="00955FF0" w:rsidRPr="00955FF0" w:rsidRDefault="00955FF0" w:rsidP="00955FF0">
      <w:pPr>
        <w:pStyle w:val="Zkladntext3"/>
        <w:ind w:left="567"/>
        <w:jc w:val="both"/>
        <w:rPr>
          <w:color w:val="000000" w:themeColor="text1"/>
          <w:sz w:val="24"/>
          <w:szCs w:val="24"/>
        </w:rPr>
      </w:pPr>
      <w:r w:rsidRPr="00955FF0">
        <w:rPr>
          <w:color w:val="000000" w:themeColor="text1"/>
          <w:sz w:val="24"/>
          <w:szCs w:val="24"/>
        </w:rPr>
        <w:t xml:space="preserve">6x CPU*,   12 GB RAM, 100 GB/ </w:t>
      </w:r>
      <w:proofErr w:type="gramStart"/>
      <w:r w:rsidRPr="00955FF0">
        <w:rPr>
          <w:color w:val="000000" w:themeColor="text1"/>
          <w:sz w:val="24"/>
          <w:szCs w:val="24"/>
        </w:rPr>
        <w:t>min.50</w:t>
      </w:r>
      <w:proofErr w:type="gramEnd"/>
      <w:r w:rsidRPr="00955FF0">
        <w:rPr>
          <w:color w:val="000000" w:themeColor="text1"/>
          <w:sz w:val="24"/>
          <w:szCs w:val="24"/>
        </w:rPr>
        <w:t xml:space="preserve"> IOPS hodinový průměr</w:t>
      </w:r>
    </w:p>
    <w:p w:rsidR="00955FF0" w:rsidRPr="00955FF0" w:rsidRDefault="00955FF0" w:rsidP="00955FF0">
      <w:pPr>
        <w:pStyle w:val="Zkladntext3"/>
        <w:ind w:left="567"/>
        <w:jc w:val="both"/>
        <w:rPr>
          <w:bCs/>
          <w:color w:val="000000" w:themeColor="text1"/>
          <w:sz w:val="24"/>
          <w:szCs w:val="24"/>
        </w:rPr>
      </w:pPr>
      <w:r w:rsidRPr="00955FF0">
        <w:rPr>
          <w:b/>
          <w:color w:val="000000" w:themeColor="text1"/>
          <w:sz w:val="24"/>
          <w:szCs w:val="24"/>
        </w:rPr>
        <w:t>Server 7</w:t>
      </w:r>
      <w:r w:rsidRPr="00955FF0">
        <w:rPr>
          <w:color w:val="000000" w:themeColor="text1"/>
          <w:sz w:val="24"/>
          <w:szCs w:val="24"/>
        </w:rPr>
        <w:t xml:space="preserve"> - Windows Server 2008 R2 x64 </w:t>
      </w:r>
    </w:p>
    <w:p w:rsidR="00955FF0" w:rsidRPr="00955FF0" w:rsidRDefault="00955FF0" w:rsidP="00955FF0">
      <w:pPr>
        <w:pStyle w:val="Zkladntext3"/>
        <w:ind w:left="567"/>
        <w:jc w:val="both"/>
        <w:rPr>
          <w:bCs/>
          <w:color w:val="000000" w:themeColor="text1"/>
          <w:sz w:val="24"/>
          <w:szCs w:val="24"/>
        </w:rPr>
      </w:pPr>
      <w:r w:rsidRPr="00955FF0">
        <w:rPr>
          <w:color w:val="000000" w:themeColor="text1"/>
          <w:sz w:val="24"/>
          <w:szCs w:val="24"/>
        </w:rPr>
        <w:t xml:space="preserve"> 4x CPU*,   16 GB RAM,  150 GB/ </w:t>
      </w:r>
      <w:proofErr w:type="gramStart"/>
      <w:r w:rsidRPr="00955FF0">
        <w:rPr>
          <w:color w:val="000000" w:themeColor="text1"/>
          <w:sz w:val="24"/>
          <w:szCs w:val="24"/>
        </w:rPr>
        <w:t>min.50</w:t>
      </w:r>
      <w:proofErr w:type="gramEnd"/>
      <w:r w:rsidRPr="00955FF0">
        <w:rPr>
          <w:color w:val="000000" w:themeColor="text1"/>
          <w:sz w:val="24"/>
          <w:szCs w:val="24"/>
        </w:rPr>
        <w:t xml:space="preserve"> IOPS hodinový průměr +  150 GB/ min.10 IOPS hodinový průměr +150</w:t>
      </w:r>
    </w:p>
    <w:p w:rsidR="00955FF0" w:rsidRPr="00955FF0" w:rsidRDefault="00955FF0" w:rsidP="00955FF0">
      <w:pPr>
        <w:pStyle w:val="Zkladntext3"/>
        <w:ind w:left="567"/>
        <w:jc w:val="both"/>
        <w:rPr>
          <w:bCs/>
          <w:color w:val="000000" w:themeColor="text1"/>
          <w:sz w:val="24"/>
          <w:szCs w:val="24"/>
        </w:rPr>
      </w:pPr>
      <w:r w:rsidRPr="00955FF0">
        <w:rPr>
          <w:b/>
          <w:color w:val="000000" w:themeColor="text1"/>
          <w:sz w:val="24"/>
          <w:szCs w:val="24"/>
        </w:rPr>
        <w:t>Server 8</w:t>
      </w:r>
      <w:r w:rsidRPr="00955FF0">
        <w:rPr>
          <w:color w:val="000000" w:themeColor="text1"/>
          <w:sz w:val="24"/>
          <w:szCs w:val="24"/>
        </w:rPr>
        <w:t xml:space="preserve"> - Windows Server 2008 R2 x64 </w:t>
      </w:r>
    </w:p>
    <w:p w:rsidR="00955FF0" w:rsidRPr="00955FF0" w:rsidRDefault="00955FF0" w:rsidP="00955FF0">
      <w:pPr>
        <w:pStyle w:val="Zkladntext3"/>
        <w:ind w:left="567"/>
        <w:jc w:val="both"/>
        <w:rPr>
          <w:color w:val="000000" w:themeColor="text1"/>
          <w:sz w:val="24"/>
          <w:szCs w:val="24"/>
        </w:rPr>
      </w:pPr>
      <w:r w:rsidRPr="00955FF0">
        <w:rPr>
          <w:color w:val="000000" w:themeColor="text1"/>
          <w:sz w:val="24"/>
          <w:szCs w:val="24"/>
        </w:rPr>
        <w:t xml:space="preserve"> 4x CPU*,  4 GB RAM,  180GB/ </w:t>
      </w:r>
      <w:proofErr w:type="gramStart"/>
      <w:r w:rsidRPr="00955FF0">
        <w:rPr>
          <w:color w:val="000000" w:themeColor="text1"/>
          <w:sz w:val="24"/>
          <w:szCs w:val="24"/>
        </w:rPr>
        <w:t>min.50</w:t>
      </w:r>
      <w:proofErr w:type="gramEnd"/>
      <w:r w:rsidRPr="00955FF0">
        <w:rPr>
          <w:color w:val="000000" w:themeColor="text1"/>
          <w:sz w:val="24"/>
          <w:szCs w:val="24"/>
        </w:rPr>
        <w:t xml:space="preserve"> IOPS hodinový průměr</w:t>
      </w:r>
    </w:p>
    <w:p w:rsidR="00955FF0" w:rsidRPr="00955FF0" w:rsidRDefault="00955FF0" w:rsidP="00955FF0">
      <w:pPr>
        <w:pStyle w:val="Zkladntext3"/>
        <w:ind w:left="567"/>
        <w:jc w:val="both"/>
        <w:rPr>
          <w:bCs/>
          <w:color w:val="000000" w:themeColor="text1"/>
          <w:sz w:val="24"/>
          <w:szCs w:val="24"/>
        </w:rPr>
      </w:pPr>
      <w:r w:rsidRPr="00955FF0">
        <w:rPr>
          <w:b/>
          <w:color w:val="000000" w:themeColor="text1"/>
          <w:sz w:val="24"/>
          <w:szCs w:val="24"/>
        </w:rPr>
        <w:t>Server 9</w:t>
      </w:r>
      <w:r w:rsidRPr="00955FF0">
        <w:rPr>
          <w:color w:val="000000" w:themeColor="text1"/>
          <w:sz w:val="24"/>
          <w:szCs w:val="24"/>
        </w:rPr>
        <w:t xml:space="preserve"> - Windows Server 2008 R2 x64 </w:t>
      </w:r>
    </w:p>
    <w:p w:rsidR="00955FF0" w:rsidRPr="00955FF0" w:rsidRDefault="00955FF0" w:rsidP="00955FF0">
      <w:pPr>
        <w:pStyle w:val="Zkladntext3"/>
        <w:ind w:left="567"/>
        <w:jc w:val="both"/>
        <w:rPr>
          <w:color w:val="000000" w:themeColor="text1"/>
          <w:sz w:val="24"/>
          <w:szCs w:val="24"/>
        </w:rPr>
      </w:pPr>
      <w:r w:rsidRPr="00955FF0">
        <w:rPr>
          <w:color w:val="000000" w:themeColor="text1"/>
          <w:sz w:val="24"/>
          <w:szCs w:val="24"/>
        </w:rPr>
        <w:t xml:space="preserve"> 4x CPU*,  8 GB RAM, 50 GB/ </w:t>
      </w:r>
      <w:proofErr w:type="gramStart"/>
      <w:r w:rsidRPr="00955FF0">
        <w:rPr>
          <w:color w:val="000000" w:themeColor="text1"/>
          <w:sz w:val="24"/>
          <w:szCs w:val="24"/>
        </w:rPr>
        <w:t>min.50</w:t>
      </w:r>
      <w:proofErr w:type="gramEnd"/>
      <w:r w:rsidRPr="00955FF0">
        <w:rPr>
          <w:color w:val="000000" w:themeColor="text1"/>
          <w:sz w:val="24"/>
          <w:szCs w:val="24"/>
        </w:rPr>
        <w:t xml:space="preserve"> IOPS hodinový průměr</w:t>
      </w:r>
    </w:p>
    <w:p w:rsidR="00955FF0" w:rsidRPr="00955FF0" w:rsidRDefault="00955FF0" w:rsidP="00955FF0">
      <w:pPr>
        <w:pStyle w:val="Zkladntext3"/>
        <w:ind w:left="567"/>
        <w:jc w:val="both"/>
        <w:rPr>
          <w:color w:val="000000" w:themeColor="text1"/>
          <w:sz w:val="24"/>
          <w:szCs w:val="24"/>
        </w:rPr>
      </w:pPr>
      <w:r w:rsidRPr="00955FF0">
        <w:rPr>
          <w:color w:val="000000" w:themeColor="text1"/>
          <w:sz w:val="24"/>
          <w:szCs w:val="24"/>
        </w:rPr>
        <w:t xml:space="preserve">* CPU minimálně odpovídající výkonu jednoho jádra AMD </w:t>
      </w:r>
      <w:proofErr w:type="spellStart"/>
      <w:r w:rsidRPr="00955FF0">
        <w:rPr>
          <w:color w:val="000000" w:themeColor="text1"/>
          <w:sz w:val="24"/>
          <w:szCs w:val="24"/>
        </w:rPr>
        <w:t>Opteron</w:t>
      </w:r>
      <w:proofErr w:type="spellEnd"/>
      <w:r w:rsidRPr="00955FF0">
        <w:rPr>
          <w:color w:val="000000" w:themeColor="text1"/>
          <w:sz w:val="24"/>
          <w:szCs w:val="24"/>
        </w:rPr>
        <w:t xml:space="preserve"> 6276 a to dle spectint2006 má minimální výkon 15CCU</w:t>
      </w:r>
    </w:p>
    <w:p w:rsidR="00955FF0" w:rsidRPr="00955FF0" w:rsidRDefault="00955FF0" w:rsidP="00955FF0">
      <w:pPr>
        <w:pStyle w:val="Zkladntext3"/>
        <w:ind w:left="567"/>
        <w:jc w:val="both"/>
        <w:rPr>
          <w:color w:val="000000" w:themeColor="text1"/>
          <w:sz w:val="24"/>
          <w:szCs w:val="24"/>
        </w:rPr>
      </w:pPr>
    </w:p>
    <w:p w:rsidR="00955FF0" w:rsidRPr="00955FF0" w:rsidRDefault="00955FF0" w:rsidP="00955FF0">
      <w:pPr>
        <w:pStyle w:val="Zkladntext3"/>
        <w:ind w:left="567"/>
        <w:jc w:val="both"/>
        <w:rPr>
          <w:bCs/>
          <w:color w:val="000000" w:themeColor="text1"/>
          <w:sz w:val="24"/>
          <w:szCs w:val="24"/>
        </w:rPr>
      </w:pPr>
      <w:r w:rsidRPr="00955FF0">
        <w:rPr>
          <w:color w:val="000000" w:themeColor="text1"/>
          <w:sz w:val="24"/>
          <w:szCs w:val="24"/>
        </w:rPr>
        <w:t xml:space="preserve">Orientační seznam provozovaných aplikací: Lotus Domino server, </w:t>
      </w:r>
      <w:proofErr w:type="spellStart"/>
      <w:r w:rsidRPr="00955FF0">
        <w:rPr>
          <w:color w:val="000000" w:themeColor="text1"/>
          <w:sz w:val="24"/>
          <w:szCs w:val="24"/>
        </w:rPr>
        <w:t>Abra</w:t>
      </w:r>
      <w:proofErr w:type="spellEnd"/>
      <w:r w:rsidRPr="00955FF0">
        <w:rPr>
          <w:color w:val="000000" w:themeColor="text1"/>
          <w:sz w:val="24"/>
          <w:szCs w:val="24"/>
        </w:rPr>
        <w:t xml:space="preserve"> G4 + databáze </w:t>
      </w:r>
      <w:proofErr w:type="spellStart"/>
      <w:r w:rsidRPr="00955FF0">
        <w:rPr>
          <w:color w:val="000000" w:themeColor="text1"/>
          <w:sz w:val="24"/>
          <w:szCs w:val="24"/>
        </w:rPr>
        <w:t>Oracle</w:t>
      </w:r>
      <w:proofErr w:type="spellEnd"/>
      <w:r w:rsidRPr="00955FF0">
        <w:rPr>
          <w:color w:val="000000" w:themeColor="text1"/>
          <w:sz w:val="24"/>
          <w:szCs w:val="24"/>
        </w:rPr>
        <w:t xml:space="preserve">, sdílení souborů, Microsoft SQL server, </w:t>
      </w:r>
      <w:proofErr w:type="spellStart"/>
      <w:r w:rsidRPr="00955FF0">
        <w:rPr>
          <w:color w:val="000000" w:themeColor="text1"/>
          <w:sz w:val="24"/>
          <w:szCs w:val="24"/>
        </w:rPr>
        <w:t>Active</w:t>
      </w:r>
      <w:proofErr w:type="spellEnd"/>
      <w:r w:rsidRPr="00955FF0">
        <w:rPr>
          <w:color w:val="000000" w:themeColor="text1"/>
          <w:sz w:val="24"/>
          <w:szCs w:val="24"/>
        </w:rPr>
        <w:t xml:space="preserve"> </w:t>
      </w:r>
      <w:proofErr w:type="spellStart"/>
      <w:r w:rsidRPr="00955FF0">
        <w:rPr>
          <w:color w:val="000000" w:themeColor="text1"/>
          <w:sz w:val="24"/>
          <w:szCs w:val="24"/>
        </w:rPr>
        <w:t>Directory</w:t>
      </w:r>
      <w:proofErr w:type="spellEnd"/>
      <w:r w:rsidRPr="00955FF0">
        <w:rPr>
          <w:color w:val="000000" w:themeColor="text1"/>
          <w:sz w:val="24"/>
          <w:szCs w:val="24"/>
        </w:rPr>
        <w:t xml:space="preserve"> server, WSUS server, </w:t>
      </w:r>
      <w:proofErr w:type="spellStart"/>
      <w:r w:rsidRPr="00955FF0">
        <w:rPr>
          <w:color w:val="000000" w:themeColor="text1"/>
          <w:sz w:val="24"/>
          <w:szCs w:val="24"/>
        </w:rPr>
        <w:t>terminal</w:t>
      </w:r>
      <w:proofErr w:type="spellEnd"/>
      <w:r w:rsidRPr="00955FF0">
        <w:rPr>
          <w:color w:val="000000" w:themeColor="text1"/>
          <w:sz w:val="24"/>
          <w:szCs w:val="24"/>
        </w:rPr>
        <w:t xml:space="preserve"> server, PEAR – recepční a redakční systém - IIS.</w:t>
      </w:r>
    </w:p>
    <w:p w:rsidR="00955FF0" w:rsidRDefault="00955FF0" w:rsidP="00955FF0">
      <w:pPr>
        <w:pStyle w:val="Zkladntext3"/>
        <w:rPr>
          <w:bCs/>
          <w:color w:val="000000" w:themeColor="text1"/>
          <w:sz w:val="24"/>
          <w:szCs w:val="24"/>
        </w:rPr>
      </w:pPr>
    </w:p>
    <w:p w:rsidR="00955FF0" w:rsidRDefault="00955FF0" w:rsidP="00955FF0">
      <w:pPr>
        <w:pStyle w:val="Zkladntext3"/>
        <w:rPr>
          <w:bCs/>
          <w:color w:val="000000" w:themeColor="text1"/>
          <w:sz w:val="24"/>
          <w:szCs w:val="24"/>
        </w:rPr>
      </w:pPr>
    </w:p>
    <w:p w:rsidR="00955FF0" w:rsidRPr="00955FF0" w:rsidRDefault="00955FF0" w:rsidP="00955FF0">
      <w:pPr>
        <w:pStyle w:val="Zkladntext3"/>
        <w:ind w:firstLine="567"/>
        <w:rPr>
          <w:b/>
          <w:bCs/>
          <w:color w:val="000000" w:themeColor="text1"/>
          <w:sz w:val="24"/>
          <w:szCs w:val="24"/>
          <w:u w:val="single"/>
        </w:rPr>
      </w:pPr>
      <w:r w:rsidRPr="00955FF0">
        <w:rPr>
          <w:b/>
          <w:color w:val="000000" w:themeColor="text1"/>
          <w:sz w:val="24"/>
          <w:szCs w:val="24"/>
          <w:u w:val="single"/>
        </w:rPr>
        <w:lastRenderedPageBreak/>
        <w:t>Požadavky na podporu při migraci</w:t>
      </w:r>
    </w:p>
    <w:p w:rsidR="00955FF0" w:rsidRPr="00955FF0" w:rsidRDefault="00955FF0" w:rsidP="00955FF0">
      <w:pPr>
        <w:pStyle w:val="Zkladntext3"/>
        <w:rPr>
          <w:bCs/>
          <w:color w:val="000000" w:themeColor="text1"/>
          <w:sz w:val="24"/>
          <w:szCs w:val="24"/>
        </w:rPr>
      </w:pPr>
    </w:p>
    <w:p w:rsidR="00955FF0" w:rsidRPr="00955FF0" w:rsidRDefault="00955FF0" w:rsidP="00955FF0">
      <w:pPr>
        <w:pStyle w:val="Zkladntext3"/>
        <w:ind w:firstLine="567"/>
        <w:rPr>
          <w:bCs/>
          <w:color w:val="000000" w:themeColor="text1"/>
          <w:sz w:val="24"/>
          <w:szCs w:val="24"/>
        </w:rPr>
      </w:pPr>
      <w:r w:rsidRPr="00955FF0">
        <w:rPr>
          <w:color w:val="000000" w:themeColor="text1"/>
          <w:sz w:val="24"/>
          <w:szCs w:val="24"/>
        </w:rPr>
        <w:t>Vyžadujeme podporu při migraci dat následovně:</w:t>
      </w:r>
    </w:p>
    <w:p w:rsidR="00955FF0" w:rsidRPr="00955FF0" w:rsidRDefault="00955FF0" w:rsidP="00955FF0">
      <w:pPr>
        <w:pStyle w:val="Zkladntext3"/>
        <w:numPr>
          <w:ilvl w:val="0"/>
          <w:numId w:val="7"/>
        </w:numPr>
        <w:ind w:left="924" w:hanging="357"/>
        <w:jc w:val="both"/>
        <w:rPr>
          <w:bCs/>
          <w:color w:val="000000" w:themeColor="text1"/>
          <w:sz w:val="24"/>
          <w:szCs w:val="24"/>
        </w:rPr>
      </w:pPr>
      <w:r w:rsidRPr="00955FF0">
        <w:rPr>
          <w:color w:val="000000" w:themeColor="text1"/>
          <w:sz w:val="24"/>
          <w:szCs w:val="24"/>
        </w:rPr>
        <w:t xml:space="preserve">Sestavení migračního plánu včetně plánu přenesení dat do </w:t>
      </w:r>
      <w:proofErr w:type="spellStart"/>
      <w:r w:rsidRPr="00955FF0">
        <w:rPr>
          <w:color w:val="000000" w:themeColor="text1"/>
          <w:sz w:val="24"/>
          <w:szCs w:val="24"/>
        </w:rPr>
        <w:t>cloudu</w:t>
      </w:r>
      <w:proofErr w:type="spellEnd"/>
      <w:r w:rsidRPr="00955FF0">
        <w:rPr>
          <w:color w:val="000000" w:themeColor="text1"/>
          <w:sz w:val="24"/>
          <w:szCs w:val="24"/>
        </w:rPr>
        <w:t>.</w:t>
      </w:r>
    </w:p>
    <w:p w:rsidR="00955FF0" w:rsidRPr="00955FF0" w:rsidRDefault="009F7485" w:rsidP="00955FF0">
      <w:pPr>
        <w:pStyle w:val="Zkladntext3"/>
        <w:numPr>
          <w:ilvl w:val="0"/>
          <w:numId w:val="7"/>
        </w:numPr>
        <w:ind w:left="924" w:hanging="357"/>
        <w:jc w:val="both"/>
        <w:rPr>
          <w:bCs/>
          <w:color w:val="000000" w:themeColor="text1"/>
          <w:sz w:val="24"/>
          <w:szCs w:val="24"/>
        </w:rPr>
      </w:pPr>
      <w:r>
        <w:rPr>
          <w:color w:val="000000" w:themeColor="text1"/>
          <w:sz w:val="24"/>
          <w:szCs w:val="24"/>
        </w:rPr>
        <w:t xml:space="preserve">Zajištění migrace dat od současného poskytovatele </w:t>
      </w:r>
      <w:proofErr w:type="spellStart"/>
      <w:r>
        <w:rPr>
          <w:color w:val="000000" w:themeColor="text1"/>
          <w:sz w:val="24"/>
          <w:szCs w:val="24"/>
        </w:rPr>
        <w:t>cloudového</w:t>
      </w:r>
      <w:proofErr w:type="spellEnd"/>
      <w:r>
        <w:rPr>
          <w:color w:val="000000" w:themeColor="text1"/>
          <w:sz w:val="24"/>
          <w:szCs w:val="24"/>
        </w:rPr>
        <w:t xml:space="preserve"> řešení</w:t>
      </w:r>
      <w:r w:rsidR="00955FF0" w:rsidRPr="00955FF0">
        <w:rPr>
          <w:color w:val="000000" w:themeColor="text1"/>
          <w:sz w:val="24"/>
          <w:szCs w:val="24"/>
        </w:rPr>
        <w:t>.</w:t>
      </w:r>
    </w:p>
    <w:p w:rsidR="00955FF0" w:rsidRPr="00955FF0" w:rsidRDefault="00955FF0" w:rsidP="00955FF0">
      <w:pPr>
        <w:pStyle w:val="Zkladntext3"/>
        <w:numPr>
          <w:ilvl w:val="0"/>
          <w:numId w:val="7"/>
        </w:numPr>
        <w:ind w:left="924" w:hanging="357"/>
        <w:jc w:val="both"/>
        <w:rPr>
          <w:bCs/>
          <w:color w:val="000000" w:themeColor="text1"/>
          <w:sz w:val="24"/>
          <w:szCs w:val="24"/>
        </w:rPr>
      </w:pPr>
      <w:r w:rsidRPr="00955FF0">
        <w:rPr>
          <w:color w:val="000000" w:themeColor="text1"/>
          <w:sz w:val="24"/>
          <w:szCs w:val="24"/>
        </w:rPr>
        <w:t>Účast v projektovém týmu zadavatele.</w:t>
      </w:r>
    </w:p>
    <w:p w:rsidR="00955FF0" w:rsidRPr="00955FF0" w:rsidRDefault="00955FF0" w:rsidP="00955FF0">
      <w:pPr>
        <w:pStyle w:val="Zkladntext3"/>
        <w:numPr>
          <w:ilvl w:val="0"/>
          <w:numId w:val="7"/>
        </w:numPr>
        <w:ind w:left="924" w:hanging="357"/>
        <w:jc w:val="both"/>
        <w:rPr>
          <w:bCs/>
          <w:color w:val="000000" w:themeColor="text1"/>
          <w:sz w:val="24"/>
          <w:szCs w:val="24"/>
        </w:rPr>
      </w:pPr>
      <w:r w:rsidRPr="00955FF0">
        <w:rPr>
          <w:color w:val="000000" w:themeColor="text1"/>
          <w:sz w:val="24"/>
          <w:szCs w:val="24"/>
        </w:rPr>
        <w:t>Poskytnutí on-line podpory během migrace.</w:t>
      </w:r>
    </w:p>
    <w:p w:rsidR="00955FF0" w:rsidRPr="00955FF0" w:rsidRDefault="00955FF0">
      <w:pPr>
        <w:pStyle w:val="slovn1"/>
        <w:spacing w:before="0" w:beforeAutospacing="0" w:after="0" w:afterAutospacing="0"/>
        <w:ind w:left="540" w:hanging="540"/>
        <w:jc w:val="both"/>
        <w:rPr>
          <w:lang w:val="cs-CZ"/>
        </w:rPr>
      </w:pPr>
    </w:p>
    <w:p w:rsidR="00955FF0" w:rsidRPr="00955FF0" w:rsidRDefault="00955FF0">
      <w:pPr>
        <w:pStyle w:val="slovn1"/>
        <w:spacing w:before="0" w:beforeAutospacing="0" w:after="0" w:afterAutospacing="0"/>
        <w:ind w:left="540" w:hanging="540"/>
        <w:jc w:val="both"/>
        <w:rPr>
          <w:lang w:val="cs-CZ"/>
        </w:rPr>
      </w:pPr>
    </w:p>
    <w:p w:rsidR="00C662D5" w:rsidRPr="00955FF0" w:rsidRDefault="00985EE8">
      <w:pPr>
        <w:jc w:val="center"/>
        <w:rPr>
          <w:rFonts w:ascii="Times New Roman" w:hAnsi="Times New Roman"/>
          <w:b/>
          <w:sz w:val="24"/>
          <w:szCs w:val="24"/>
          <w:u w:val="single"/>
        </w:rPr>
      </w:pPr>
      <w:r w:rsidRPr="00955FF0">
        <w:rPr>
          <w:rFonts w:ascii="Times New Roman" w:hAnsi="Times New Roman"/>
          <w:b/>
          <w:sz w:val="24"/>
          <w:szCs w:val="24"/>
          <w:u w:val="single"/>
        </w:rPr>
        <w:t>III.      Cena za předmět plnění</w:t>
      </w:r>
    </w:p>
    <w:p w:rsidR="00A35CC3" w:rsidRPr="00955FF0" w:rsidRDefault="001277F4">
      <w:pPr>
        <w:pStyle w:val="slovn1"/>
        <w:spacing w:before="0" w:beforeAutospacing="0" w:after="0" w:afterAutospacing="0"/>
        <w:ind w:left="540" w:hanging="540"/>
        <w:jc w:val="both"/>
        <w:rPr>
          <w:lang w:val="cs-CZ"/>
        </w:rPr>
      </w:pPr>
      <w:r w:rsidRPr="00955FF0">
        <w:rPr>
          <w:lang w:val="cs-CZ"/>
        </w:rPr>
        <w:t> </w:t>
      </w:r>
    </w:p>
    <w:p w:rsidR="00A35CC3" w:rsidRPr="00955FF0" w:rsidRDefault="006D4CF1">
      <w:pPr>
        <w:pStyle w:val="slovn1"/>
        <w:spacing w:before="0" w:beforeAutospacing="0" w:after="0" w:afterAutospacing="0"/>
        <w:ind w:left="540" w:hanging="540"/>
        <w:jc w:val="both"/>
        <w:rPr>
          <w:lang w:val="cs-CZ"/>
        </w:rPr>
      </w:pPr>
      <w:r w:rsidRPr="00955FF0">
        <w:rPr>
          <w:lang w:val="cs-CZ"/>
        </w:rPr>
        <w:t>3.1</w:t>
      </w:r>
      <w:r w:rsidRPr="00955FF0">
        <w:rPr>
          <w:lang w:val="cs-CZ"/>
        </w:rPr>
        <w:tab/>
      </w:r>
      <w:r w:rsidR="001277F4" w:rsidRPr="00955FF0">
        <w:rPr>
          <w:lang w:val="cs-CZ"/>
        </w:rPr>
        <w:t>Cena za předmět plnění byla stanovena dohodou smluvních stran ve výši:</w:t>
      </w:r>
    </w:p>
    <w:p w:rsidR="00A35CC3" w:rsidRPr="00955FF0" w:rsidRDefault="00A35CC3">
      <w:pPr>
        <w:pStyle w:val="slovn1"/>
        <w:spacing w:before="0" w:beforeAutospacing="0" w:after="0" w:afterAutospacing="0"/>
        <w:ind w:left="540" w:hanging="540"/>
        <w:jc w:val="both"/>
        <w:rPr>
          <w:lang w:val="cs-CZ"/>
        </w:rPr>
      </w:pPr>
    </w:p>
    <w:p w:rsidR="00A35CC3" w:rsidRPr="00955FF0" w:rsidRDefault="00985EE8">
      <w:pPr>
        <w:pStyle w:val="slovn1"/>
        <w:spacing w:before="0" w:beforeAutospacing="0" w:after="0" w:afterAutospacing="0"/>
        <w:ind w:left="540"/>
        <w:jc w:val="both"/>
        <w:rPr>
          <w:i/>
          <w:u w:val="single"/>
          <w:lang w:val="cs-CZ"/>
        </w:rPr>
      </w:pPr>
      <w:r w:rsidRPr="00955FF0">
        <w:rPr>
          <w:i/>
          <w:u w:val="single"/>
          <w:lang w:val="cs-CZ"/>
        </w:rPr>
        <w:t xml:space="preserve">Cena za </w:t>
      </w:r>
      <w:r w:rsidR="00627D08" w:rsidRPr="00955FF0">
        <w:rPr>
          <w:i/>
          <w:u w:val="single"/>
          <w:lang w:val="cs-CZ"/>
        </w:rPr>
        <w:t>podporu migrace do nového prostředí:</w:t>
      </w:r>
    </w:p>
    <w:p w:rsidR="00A35CC3" w:rsidRPr="00955FF0" w:rsidRDefault="00A35CC3">
      <w:pPr>
        <w:pStyle w:val="slovn1"/>
        <w:spacing w:before="0" w:beforeAutospacing="0" w:after="0" w:afterAutospacing="0"/>
        <w:ind w:left="540" w:hanging="540"/>
        <w:jc w:val="both"/>
        <w:rPr>
          <w:lang w:val="cs-CZ"/>
        </w:rPr>
      </w:pPr>
    </w:p>
    <w:p w:rsidR="00A35CC3" w:rsidRPr="00955FF0" w:rsidRDefault="001277F4">
      <w:pPr>
        <w:pStyle w:val="slovn1"/>
        <w:tabs>
          <w:tab w:val="left" w:pos="1080"/>
          <w:tab w:val="right" w:pos="7740"/>
        </w:tabs>
        <w:spacing w:before="0" w:beforeAutospacing="0" w:after="0" w:afterAutospacing="0"/>
        <w:ind w:left="540"/>
        <w:jc w:val="both"/>
        <w:rPr>
          <w:lang w:val="cs-CZ"/>
        </w:rPr>
      </w:pPr>
      <w:r w:rsidRPr="00955FF0">
        <w:rPr>
          <w:lang w:val="cs-CZ"/>
        </w:rPr>
        <w:t>Cena bez DPH</w:t>
      </w:r>
      <w:r w:rsidRPr="00955FF0">
        <w:rPr>
          <w:lang w:val="cs-CZ"/>
        </w:rPr>
        <w:tab/>
      </w:r>
      <w:r w:rsidR="00627D08" w:rsidRPr="00955FF0">
        <w:rPr>
          <w:b/>
          <w:highlight w:val="yellow"/>
          <w:lang w:val="cs-CZ"/>
        </w:rPr>
        <w:t>……….</w:t>
      </w:r>
      <w:r w:rsidRPr="00955FF0">
        <w:rPr>
          <w:b/>
          <w:lang w:val="cs-CZ"/>
        </w:rPr>
        <w:t>,- Kč</w:t>
      </w:r>
    </w:p>
    <w:p w:rsidR="00CD7ECC" w:rsidRPr="00955FF0" w:rsidRDefault="00CD7ECC">
      <w:pPr>
        <w:pStyle w:val="slovn1"/>
        <w:tabs>
          <w:tab w:val="left" w:pos="1080"/>
          <w:tab w:val="right" w:pos="7740"/>
        </w:tabs>
        <w:spacing w:before="0" w:beforeAutospacing="0" w:after="80" w:afterAutospacing="0"/>
        <w:ind w:left="547"/>
        <w:jc w:val="both"/>
        <w:rPr>
          <w:lang w:val="cs-CZ"/>
        </w:rPr>
      </w:pPr>
    </w:p>
    <w:p w:rsidR="00627D08" w:rsidRPr="00955FF0" w:rsidRDefault="00CD7ECC">
      <w:pPr>
        <w:pStyle w:val="slovn1"/>
        <w:tabs>
          <w:tab w:val="left" w:pos="1080"/>
          <w:tab w:val="right" w:pos="7740"/>
        </w:tabs>
        <w:spacing w:before="0" w:beforeAutospacing="0" w:after="80" w:afterAutospacing="0"/>
        <w:ind w:left="547"/>
        <w:jc w:val="both"/>
        <w:rPr>
          <w:i/>
          <w:u w:val="single"/>
          <w:lang w:val="cs-CZ"/>
        </w:rPr>
      </w:pPr>
      <w:r w:rsidRPr="00955FF0">
        <w:rPr>
          <w:i/>
          <w:u w:val="single"/>
          <w:lang w:val="cs-CZ"/>
        </w:rPr>
        <w:t xml:space="preserve">Cena za poskytnutí služeb </w:t>
      </w:r>
      <w:proofErr w:type="spellStart"/>
      <w:r w:rsidRPr="00955FF0">
        <w:rPr>
          <w:i/>
          <w:u w:val="single"/>
          <w:lang w:val="cs-CZ"/>
        </w:rPr>
        <w:t>Cloud</w:t>
      </w:r>
      <w:proofErr w:type="spellEnd"/>
      <w:r w:rsidRPr="00955FF0">
        <w:rPr>
          <w:i/>
          <w:u w:val="single"/>
          <w:lang w:val="cs-CZ"/>
        </w:rPr>
        <w:t xml:space="preserve"> </w:t>
      </w:r>
      <w:proofErr w:type="spellStart"/>
      <w:r w:rsidRPr="00955FF0">
        <w:rPr>
          <w:i/>
          <w:u w:val="single"/>
          <w:lang w:val="cs-CZ"/>
        </w:rPr>
        <w:t>Computingu</w:t>
      </w:r>
      <w:proofErr w:type="spellEnd"/>
      <w:r w:rsidR="002F24C7">
        <w:rPr>
          <w:i/>
          <w:u w:val="single"/>
          <w:lang w:val="cs-CZ"/>
        </w:rPr>
        <w:t xml:space="preserve"> </w:t>
      </w:r>
      <w:r w:rsidR="00955FF0">
        <w:rPr>
          <w:i/>
          <w:u w:val="single"/>
          <w:lang w:val="cs-CZ"/>
        </w:rPr>
        <w:t>za 48</w:t>
      </w:r>
      <w:r w:rsidR="009166FD" w:rsidRPr="00955FF0">
        <w:rPr>
          <w:i/>
          <w:u w:val="single"/>
          <w:lang w:val="cs-CZ"/>
        </w:rPr>
        <w:t xml:space="preserve"> měsíců</w:t>
      </w:r>
      <w:r w:rsidRPr="00955FF0">
        <w:rPr>
          <w:i/>
          <w:u w:val="single"/>
          <w:lang w:val="cs-CZ"/>
        </w:rPr>
        <w:t>:</w:t>
      </w:r>
    </w:p>
    <w:p w:rsidR="00627D08" w:rsidRPr="00955FF0" w:rsidRDefault="00627D08">
      <w:pPr>
        <w:pStyle w:val="slovn1"/>
        <w:tabs>
          <w:tab w:val="left" w:pos="1080"/>
          <w:tab w:val="right" w:pos="7740"/>
        </w:tabs>
        <w:spacing w:before="0" w:beforeAutospacing="0" w:after="80" w:afterAutospacing="0"/>
        <w:ind w:left="547"/>
        <w:jc w:val="both"/>
        <w:rPr>
          <w:lang w:val="cs-CZ"/>
        </w:rPr>
      </w:pPr>
    </w:p>
    <w:p w:rsidR="00CD7ECC" w:rsidRPr="00955FF0" w:rsidRDefault="00CD7ECC" w:rsidP="00CD7ECC">
      <w:pPr>
        <w:pStyle w:val="slovn1"/>
        <w:tabs>
          <w:tab w:val="left" w:pos="1080"/>
          <w:tab w:val="right" w:pos="7740"/>
        </w:tabs>
        <w:spacing w:before="0" w:beforeAutospacing="0" w:after="0" w:afterAutospacing="0"/>
        <w:ind w:left="540"/>
        <w:jc w:val="both"/>
        <w:rPr>
          <w:lang w:val="cs-CZ"/>
        </w:rPr>
      </w:pPr>
      <w:r w:rsidRPr="00955FF0">
        <w:rPr>
          <w:lang w:val="cs-CZ"/>
        </w:rPr>
        <w:t>Cena bez DPH</w:t>
      </w:r>
      <w:r w:rsidRPr="00955FF0">
        <w:rPr>
          <w:lang w:val="cs-CZ"/>
        </w:rPr>
        <w:tab/>
      </w:r>
      <w:r w:rsidRPr="00955FF0">
        <w:rPr>
          <w:b/>
          <w:highlight w:val="yellow"/>
          <w:lang w:val="cs-CZ"/>
        </w:rPr>
        <w:t>……….</w:t>
      </w:r>
      <w:r w:rsidRPr="00955FF0">
        <w:rPr>
          <w:b/>
          <w:lang w:val="cs-CZ"/>
        </w:rPr>
        <w:t>,- Kč</w:t>
      </w:r>
    </w:p>
    <w:p w:rsidR="00627D08" w:rsidRPr="00955FF0" w:rsidRDefault="00627D08">
      <w:pPr>
        <w:pStyle w:val="slovn1"/>
        <w:tabs>
          <w:tab w:val="left" w:pos="1080"/>
          <w:tab w:val="right" w:pos="7740"/>
        </w:tabs>
        <w:spacing w:before="0" w:beforeAutospacing="0" w:after="80" w:afterAutospacing="0"/>
        <w:ind w:left="547"/>
        <w:jc w:val="both"/>
        <w:rPr>
          <w:lang w:val="cs-CZ"/>
        </w:rPr>
      </w:pPr>
    </w:p>
    <w:p w:rsidR="00A35CC3" w:rsidRPr="00955FF0" w:rsidRDefault="00A35CC3">
      <w:pPr>
        <w:pStyle w:val="slovn1"/>
        <w:tabs>
          <w:tab w:val="left" w:pos="1080"/>
          <w:tab w:val="right" w:pos="7740"/>
        </w:tabs>
        <w:spacing w:before="0" w:beforeAutospacing="0" w:after="80" w:afterAutospacing="0"/>
        <w:ind w:left="547"/>
        <w:jc w:val="both"/>
        <w:rPr>
          <w:lang w:val="cs-CZ"/>
        </w:rPr>
      </w:pPr>
    </w:p>
    <w:p w:rsidR="00A35CC3" w:rsidRPr="00955FF0" w:rsidRDefault="00985EE8" w:rsidP="00717822">
      <w:pPr>
        <w:pStyle w:val="slovn1"/>
        <w:tabs>
          <w:tab w:val="right" w:pos="7740"/>
        </w:tabs>
        <w:spacing w:before="0" w:beforeAutospacing="0" w:after="80" w:afterAutospacing="0"/>
        <w:ind w:left="567"/>
        <w:jc w:val="both"/>
        <w:rPr>
          <w:b/>
          <w:lang w:val="cs-CZ"/>
        </w:rPr>
      </w:pPr>
      <w:r w:rsidRPr="00955FF0">
        <w:rPr>
          <w:b/>
          <w:lang w:val="cs-CZ"/>
        </w:rPr>
        <w:t>Celková cena bez DPH</w:t>
      </w:r>
      <w:r w:rsidR="00D43DB0" w:rsidRPr="00955FF0">
        <w:rPr>
          <w:b/>
          <w:lang w:val="cs-CZ"/>
        </w:rPr>
        <w:tab/>
      </w:r>
      <w:r w:rsidR="00717822" w:rsidRPr="00955FF0">
        <w:rPr>
          <w:b/>
          <w:highlight w:val="yellow"/>
          <w:lang w:val="cs-CZ"/>
        </w:rPr>
        <w:t>……….</w:t>
      </w:r>
      <w:r w:rsidR="00D43DB0" w:rsidRPr="00955FF0">
        <w:rPr>
          <w:b/>
          <w:lang w:val="cs-CZ"/>
        </w:rPr>
        <w:t>,- Kč</w:t>
      </w:r>
    </w:p>
    <w:p w:rsidR="00717822" w:rsidRPr="00955FF0" w:rsidRDefault="00717822" w:rsidP="00D43DB0">
      <w:pPr>
        <w:pStyle w:val="slovn1"/>
        <w:tabs>
          <w:tab w:val="left" w:pos="1080"/>
          <w:tab w:val="right" w:pos="7740"/>
        </w:tabs>
        <w:spacing w:before="0" w:beforeAutospacing="0" w:after="80" w:afterAutospacing="0"/>
        <w:ind w:left="547"/>
        <w:jc w:val="both"/>
        <w:rPr>
          <w:b/>
          <w:lang w:val="cs-CZ"/>
        </w:rPr>
      </w:pPr>
    </w:p>
    <w:p w:rsidR="00D43DB0" w:rsidRPr="00955FF0" w:rsidRDefault="00717822" w:rsidP="00D43DB0">
      <w:pPr>
        <w:pStyle w:val="slovn1"/>
        <w:tabs>
          <w:tab w:val="left" w:pos="1080"/>
          <w:tab w:val="right" w:pos="7740"/>
        </w:tabs>
        <w:spacing w:before="0" w:beforeAutospacing="0" w:after="80" w:afterAutospacing="0"/>
        <w:ind w:left="547"/>
        <w:jc w:val="both"/>
        <w:rPr>
          <w:lang w:val="cs-CZ"/>
        </w:rPr>
      </w:pPr>
      <w:r w:rsidRPr="00955FF0">
        <w:rPr>
          <w:lang w:val="cs-CZ"/>
        </w:rPr>
        <w:t>slovy:</w:t>
      </w:r>
      <w:r w:rsidRPr="00955FF0">
        <w:rPr>
          <w:lang w:val="cs-CZ"/>
        </w:rPr>
        <w:tab/>
      </w:r>
      <w:r w:rsidR="00985EE8" w:rsidRPr="00955FF0">
        <w:rPr>
          <w:lang w:val="cs-CZ"/>
        </w:rPr>
        <w:t>„</w:t>
      </w:r>
      <w:r w:rsidRPr="00955FF0">
        <w:rPr>
          <w:highlight w:val="yellow"/>
          <w:lang w:val="cs-CZ"/>
        </w:rPr>
        <w:t>……….</w:t>
      </w:r>
      <w:proofErr w:type="spellStart"/>
      <w:r w:rsidRPr="00955FF0">
        <w:rPr>
          <w:lang w:val="cs-CZ"/>
        </w:rPr>
        <w:t>korunčeských</w:t>
      </w:r>
      <w:proofErr w:type="spellEnd"/>
      <w:r w:rsidR="00C257F4" w:rsidRPr="00955FF0">
        <w:rPr>
          <w:lang w:val="cs-CZ"/>
        </w:rPr>
        <w:t>“</w:t>
      </w:r>
    </w:p>
    <w:p w:rsidR="00A35CC3" w:rsidRPr="00955FF0" w:rsidRDefault="00A35CC3">
      <w:pPr>
        <w:pStyle w:val="slovn1"/>
        <w:tabs>
          <w:tab w:val="left" w:pos="1080"/>
          <w:tab w:val="right" w:pos="7740"/>
        </w:tabs>
        <w:spacing w:before="0" w:beforeAutospacing="0" w:after="80" w:afterAutospacing="0"/>
        <w:ind w:left="547"/>
        <w:jc w:val="both"/>
        <w:rPr>
          <w:lang w:val="cs-CZ"/>
        </w:rPr>
      </w:pPr>
    </w:p>
    <w:p w:rsidR="00A35CC3" w:rsidRPr="00955FF0" w:rsidRDefault="006F0D95">
      <w:pPr>
        <w:pStyle w:val="slovn1"/>
        <w:spacing w:before="0" w:beforeAutospacing="0" w:after="0" w:afterAutospacing="0"/>
        <w:ind w:left="540" w:hanging="540"/>
        <w:jc w:val="both"/>
        <w:rPr>
          <w:lang w:val="cs-CZ"/>
        </w:rPr>
      </w:pPr>
      <w:r w:rsidRPr="00955FF0">
        <w:rPr>
          <w:lang w:val="cs-CZ"/>
        </w:rPr>
        <w:t>3.2</w:t>
      </w:r>
      <w:r w:rsidRPr="00955FF0">
        <w:rPr>
          <w:lang w:val="cs-CZ"/>
        </w:rPr>
        <w:tab/>
      </w:r>
      <w:r w:rsidR="001277F4" w:rsidRPr="00955FF0">
        <w:rPr>
          <w:lang w:val="cs-CZ"/>
        </w:rPr>
        <w:t>Cena je stanovena jako nejvýše přípustná za celý předmět plnění a zahrnuje veškeré náklady Poskytovatele.</w:t>
      </w:r>
    </w:p>
    <w:p w:rsidR="00A35CC3" w:rsidRPr="00955FF0" w:rsidRDefault="001277F4">
      <w:pPr>
        <w:pStyle w:val="slovn1"/>
        <w:spacing w:before="0" w:beforeAutospacing="0" w:after="0" w:afterAutospacing="0"/>
        <w:ind w:left="540" w:hanging="540"/>
        <w:jc w:val="both"/>
        <w:rPr>
          <w:lang w:val="cs-CZ"/>
        </w:rPr>
      </w:pPr>
      <w:r w:rsidRPr="00955FF0">
        <w:rPr>
          <w:lang w:val="cs-CZ"/>
        </w:rPr>
        <w:t> </w:t>
      </w:r>
    </w:p>
    <w:p w:rsidR="00A35CC3" w:rsidRPr="00955FF0" w:rsidRDefault="00A35CC3">
      <w:pPr>
        <w:pStyle w:val="slovn1"/>
        <w:spacing w:before="0" w:beforeAutospacing="0" w:after="0" w:afterAutospacing="0"/>
        <w:ind w:left="540" w:hanging="540"/>
        <w:jc w:val="both"/>
        <w:rPr>
          <w:lang w:val="cs-CZ"/>
        </w:rPr>
      </w:pPr>
    </w:p>
    <w:p w:rsidR="00B57C45" w:rsidRPr="00955FF0" w:rsidRDefault="00B57C45" w:rsidP="00B57C45">
      <w:pPr>
        <w:jc w:val="center"/>
        <w:rPr>
          <w:rFonts w:ascii="Times New Roman" w:hAnsi="Times New Roman"/>
          <w:b/>
          <w:sz w:val="24"/>
          <w:szCs w:val="24"/>
          <w:u w:val="single"/>
        </w:rPr>
      </w:pPr>
      <w:r w:rsidRPr="00955FF0">
        <w:rPr>
          <w:rFonts w:ascii="Times New Roman" w:hAnsi="Times New Roman"/>
          <w:b/>
          <w:sz w:val="24"/>
          <w:szCs w:val="24"/>
          <w:u w:val="single"/>
        </w:rPr>
        <w:t xml:space="preserve">IV.      </w:t>
      </w:r>
      <w:r w:rsidR="0018135C" w:rsidRPr="00955FF0">
        <w:rPr>
          <w:rFonts w:ascii="Times New Roman" w:hAnsi="Times New Roman"/>
          <w:b/>
          <w:sz w:val="24"/>
          <w:szCs w:val="24"/>
          <w:u w:val="single"/>
        </w:rPr>
        <w:t>Termín a místo plnění</w:t>
      </w:r>
    </w:p>
    <w:p w:rsidR="0018135C" w:rsidRPr="00955FF0" w:rsidRDefault="0018135C" w:rsidP="0018135C">
      <w:pPr>
        <w:pStyle w:val="slovn1"/>
        <w:spacing w:before="0" w:beforeAutospacing="0" w:after="0" w:afterAutospacing="0"/>
        <w:ind w:left="540" w:hanging="540"/>
        <w:jc w:val="both"/>
        <w:rPr>
          <w:lang w:val="cs-CZ"/>
        </w:rPr>
      </w:pPr>
    </w:p>
    <w:p w:rsidR="000754AA" w:rsidRPr="00955FF0" w:rsidRDefault="0018135C" w:rsidP="0018135C">
      <w:pPr>
        <w:pStyle w:val="slovn1"/>
        <w:spacing w:before="0" w:beforeAutospacing="0" w:after="0" w:afterAutospacing="0"/>
        <w:ind w:left="540" w:hanging="540"/>
        <w:jc w:val="both"/>
        <w:rPr>
          <w:lang w:val="cs-CZ"/>
        </w:rPr>
      </w:pPr>
      <w:r w:rsidRPr="00955FF0">
        <w:rPr>
          <w:lang w:val="cs-CZ"/>
        </w:rPr>
        <w:t>Tato Smlouva je uzavřena na dobu určitou.</w:t>
      </w:r>
      <w:r w:rsidRPr="00955FF0">
        <w:rPr>
          <w:rFonts w:eastAsia="Times New Roman"/>
          <w:kern w:val="1"/>
        </w:rPr>
        <w:t xml:space="preserve"> </w:t>
      </w:r>
    </w:p>
    <w:p w:rsidR="0018135C" w:rsidRPr="00955FF0" w:rsidRDefault="0018135C" w:rsidP="00B57C45">
      <w:pPr>
        <w:pStyle w:val="slovn1"/>
        <w:spacing w:before="0" w:beforeAutospacing="0" w:after="0" w:afterAutospacing="0"/>
        <w:ind w:left="540" w:hanging="540"/>
        <w:jc w:val="both"/>
        <w:rPr>
          <w:lang w:val="cs-CZ"/>
        </w:rPr>
      </w:pPr>
    </w:p>
    <w:p w:rsidR="00B57C45" w:rsidRDefault="00B57C45" w:rsidP="00B57C45">
      <w:pPr>
        <w:pStyle w:val="slovn1"/>
        <w:spacing w:before="0" w:beforeAutospacing="0" w:after="0" w:afterAutospacing="0"/>
        <w:ind w:left="540" w:hanging="540"/>
        <w:jc w:val="both"/>
        <w:rPr>
          <w:b/>
          <w:lang w:val="cs-CZ"/>
        </w:rPr>
      </w:pPr>
      <w:r w:rsidRPr="00955FF0">
        <w:rPr>
          <w:lang w:val="cs-CZ"/>
        </w:rPr>
        <w:t xml:space="preserve">Termín zahájení </w:t>
      </w:r>
      <w:r w:rsidR="00AB5F65">
        <w:rPr>
          <w:lang w:val="cs-CZ"/>
        </w:rPr>
        <w:t>prací</w:t>
      </w:r>
      <w:r w:rsidRPr="00955FF0">
        <w:rPr>
          <w:lang w:val="cs-CZ"/>
        </w:rPr>
        <w:t>:</w:t>
      </w:r>
      <w:r w:rsidR="002F24C7">
        <w:rPr>
          <w:lang w:val="cs-CZ"/>
        </w:rPr>
        <w:tab/>
      </w:r>
      <w:r w:rsidRPr="00955FF0">
        <w:rPr>
          <w:lang w:val="cs-CZ"/>
        </w:rPr>
        <w:tab/>
      </w:r>
      <w:r w:rsidR="00AB5F65">
        <w:rPr>
          <w:lang w:val="cs-CZ"/>
        </w:rPr>
        <w:tab/>
      </w:r>
      <w:r w:rsidR="00AB5F65">
        <w:rPr>
          <w:b/>
          <w:lang w:val="cs-CZ"/>
        </w:rPr>
        <w:t>ihned po podpisu smlouvy</w:t>
      </w:r>
    </w:p>
    <w:p w:rsidR="00AB5F65" w:rsidRPr="00955FF0" w:rsidRDefault="00AB5F65" w:rsidP="00B57C45">
      <w:pPr>
        <w:pStyle w:val="slovn1"/>
        <w:spacing w:before="0" w:beforeAutospacing="0" w:after="0" w:afterAutospacing="0"/>
        <w:ind w:left="540" w:hanging="540"/>
        <w:jc w:val="both"/>
        <w:rPr>
          <w:lang w:val="cs-CZ"/>
        </w:rPr>
      </w:pPr>
      <w:r w:rsidRPr="00AB5F65">
        <w:rPr>
          <w:lang w:val="cs-CZ"/>
        </w:rPr>
        <w:t>Termín zahájení plnění vč. migrace:</w:t>
      </w:r>
      <w:r>
        <w:rPr>
          <w:b/>
          <w:lang w:val="cs-CZ"/>
        </w:rPr>
        <w:tab/>
      </w:r>
      <w:r>
        <w:rPr>
          <w:b/>
          <w:lang w:val="cs-CZ"/>
        </w:rPr>
        <w:tab/>
      </w:r>
      <w:proofErr w:type="gramStart"/>
      <w:r>
        <w:rPr>
          <w:b/>
          <w:lang w:val="cs-CZ"/>
        </w:rPr>
        <w:t>19.10.2015</w:t>
      </w:r>
      <w:proofErr w:type="gramEnd"/>
    </w:p>
    <w:p w:rsidR="00B57C45" w:rsidRPr="00955FF0" w:rsidRDefault="00AB5F65" w:rsidP="00B57C45">
      <w:pPr>
        <w:pStyle w:val="slovn1"/>
        <w:spacing w:before="0" w:beforeAutospacing="0" w:after="0" w:afterAutospacing="0"/>
        <w:ind w:left="540" w:hanging="540"/>
        <w:jc w:val="both"/>
        <w:rPr>
          <w:lang w:val="cs-CZ"/>
        </w:rPr>
      </w:pPr>
      <w:r>
        <w:rPr>
          <w:lang w:val="cs-CZ"/>
        </w:rPr>
        <w:t>Doba plnění</w:t>
      </w:r>
      <w:r w:rsidR="00B57C45" w:rsidRPr="00955FF0">
        <w:rPr>
          <w:lang w:val="cs-CZ"/>
        </w:rPr>
        <w:t xml:space="preserve">: </w:t>
      </w:r>
      <w:r w:rsidR="00B57C45" w:rsidRPr="00955FF0">
        <w:rPr>
          <w:lang w:val="cs-CZ"/>
        </w:rPr>
        <w:tab/>
      </w:r>
      <w:r w:rsidR="00B57C45" w:rsidRPr="00955FF0">
        <w:rPr>
          <w:lang w:val="cs-CZ"/>
        </w:rPr>
        <w:tab/>
      </w:r>
      <w:r w:rsidR="00B57C45" w:rsidRPr="00955FF0">
        <w:rPr>
          <w:lang w:val="cs-CZ"/>
        </w:rPr>
        <w:tab/>
      </w:r>
      <w:r>
        <w:rPr>
          <w:lang w:val="cs-CZ"/>
        </w:rPr>
        <w:tab/>
      </w:r>
      <w:r>
        <w:rPr>
          <w:lang w:val="cs-CZ"/>
        </w:rPr>
        <w:tab/>
      </w:r>
      <w:r w:rsidR="00834114">
        <w:rPr>
          <w:b/>
          <w:lang w:val="cs-CZ"/>
        </w:rPr>
        <w:t>4</w:t>
      </w:r>
      <w:r w:rsidR="00955FF0">
        <w:rPr>
          <w:b/>
          <w:lang w:val="cs-CZ"/>
        </w:rPr>
        <w:t>8</w:t>
      </w:r>
      <w:r w:rsidR="00B57C45" w:rsidRPr="00955FF0">
        <w:rPr>
          <w:b/>
          <w:lang w:val="cs-CZ"/>
        </w:rPr>
        <w:t xml:space="preserve"> měsíců</w:t>
      </w:r>
      <w:r>
        <w:rPr>
          <w:b/>
          <w:lang w:val="cs-CZ"/>
        </w:rPr>
        <w:t xml:space="preserve"> od zahájení plnění</w:t>
      </w:r>
    </w:p>
    <w:p w:rsidR="00B57C45" w:rsidRPr="00955FF0" w:rsidRDefault="00B57C45" w:rsidP="00B57C45">
      <w:pPr>
        <w:pStyle w:val="slovn1"/>
        <w:spacing w:before="0" w:beforeAutospacing="0" w:after="0" w:afterAutospacing="0"/>
        <w:ind w:left="540" w:hanging="540"/>
        <w:jc w:val="both"/>
        <w:rPr>
          <w:lang w:val="cs-CZ"/>
        </w:rPr>
      </w:pPr>
    </w:p>
    <w:p w:rsidR="00B57C45" w:rsidRPr="00955FF0" w:rsidRDefault="00B57C45" w:rsidP="00B57C45">
      <w:pPr>
        <w:pStyle w:val="slovn1"/>
        <w:spacing w:before="0" w:beforeAutospacing="0" w:after="0" w:afterAutospacing="0"/>
        <w:ind w:left="540" w:hanging="540"/>
        <w:jc w:val="both"/>
        <w:rPr>
          <w:lang w:val="cs-CZ"/>
        </w:rPr>
      </w:pPr>
      <w:r w:rsidRPr="00955FF0">
        <w:rPr>
          <w:lang w:val="cs-CZ"/>
        </w:rPr>
        <w:t>Místem plnění je Česká republika</w:t>
      </w:r>
    </w:p>
    <w:p w:rsidR="000754AA" w:rsidRDefault="000754AA">
      <w:pPr>
        <w:pStyle w:val="slovn1"/>
        <w:spacing w:before="0" w:beforeAutospacing="0" w:after="0" w:afterAutospacing="0"/>
        <w:ind w:left="540" w:hanging="540"/>
        <w:jc w:val="both"/>
        <w:rPr>
          <w:lang w:val="cs-CZ"/>
        </w:rPr>
      </w:pPr>
    </w:p>
    <w:p w:rsidR="00834114" w:rsidRDefault="00834114">
      <w:pPr>
        <w:pStyle w:val="slovn1"/>
        <w:spacing w:before="0" w:beforeAutospacing="0" w:after="0" w:afterAutospacing="0"/>
        <w:ind w:left="540" w:hanging="540"/>
        <w:jc w:val="both"/>
        <w:rPr>
          <w:lang w:val="cs-CZ"/>
        </w:rPr>
      </w:pPr>
    </w:p>
    <w:p w:rsidR="00834114" w:rsidRPr="00955FF0" w:rsidRDefault="00834114">
      <w:pPr>
        <w:pStyle w:val="slovn1"/>
        <w:spacing w:before="0" w:beforeAutospacing="0" w:after="0" w:afterAutospacing="0"/>
        <w:ind w:left="540" w:hanging="540"/>
        <w:jc w:val="both"/>
        <w:rPr>
          <w:lang w:val="cs-CZ"/>
        </w:rPr>
      </w:pPr>
    </w:p>
    <w:p w:rsidR="000754AA" w:rsidRDefault="000754AA">
      <w:pPr>
        <w:pStyle w:val="slovn1"/>
        <w:spacing w:before="0" w:beforeAutospacing="0" w:after="0" w:afterAutospacing="0"/>
        <w:ind w:left="540" w:hanging="540"/>
        <w:jc w:val="both"/>
        <w:rPr>
          <w:lang w:val="cs-CZ"/>
        </w:rPr>
      </w:pPr>
    </w:p>
    <w:p w:rsidR="00C662D5" w:rsidRPr="00955FF0" w:rsidRDefault="00985EE8">
      <w:pPr>
        <w:jc w:val="center"/>
        <w:rPr>
          <w:rFonts w:ascii="Times New Roman" w:hAnsi="Times New Roman"/>
          <w:b/>
          <w:i/>
          <w:sz w:val="24"/>
          <w:szCs w:val="24"/>
        </w:rPr>
      </w:pPr>
      <w:r w:rsidRPr="00955FF0">
        <w:rPr>
          <w:rFonts w:ascii="Times New Roman" w:hAnsi="Times New Roman"/>
          <w:b/>
          <w:sz w:val="24"/>
          <w:szCs w:val="24"/>
          <w:u w:val="single"/>
        </w:rPr>
        <w:lastRenderedPageBreak/>
        <w:t>V.      Platební podmínky</w:t>
      </w:r>
    </w:p>
    <w:p w:rsidR="00A35CC3" w:rsidRPr="00955FF0" w:rsidRDefault="00A35CC3">
      <w:pPr>
        <w:pStyle w:val="slovn1"/>
        <w:spacing w:before="0" w:beforeAutospacing="0" w:after="0" w:afterAutospacing="0"/>
        <w:ind w:left="540" w:hanging="540"/>
        <w:jc w:val="both"/>
        <w:rPr>
          <w:lang w:val="cs-CZ"/>
        </w:rPr>
      </w:pPr>
    </w:p>
    <w:p w:rsidR="00955FF0" w:rsidRDefault="00955FF0" w:rsidP="00955FF0">
      <w:pPr>
        <w:ind w:left="708" w:hanging="705"/>
        <w:rPr>
          <w:rFonts w:ascii="Times New Roman" w:hAnsi="Times New Roman"/>
          <w:sz w:val="24"/>
          <w:szCs w:val="24"/>
        </w:rPr>
      </w:pPr>
      <w:r w:rsidRPr="00955FF0">
        <w:rPr>
          <w:rFonts w:ascii="Times New Roman" w:hAnsi="Times New Roman"/>
          <w:sz w:val="24"/>
          <w:szCs w:val="24"/>
        </w:rPr>
        <w:t>5.</w:t>
      </w:r>
      <w:r>
        <w:rPr>
          <w:rFonts w:ascii="Times New Roman" w:hAnsi="Times New Roman"/>
          <w:sz w:val="24"/>
          <w:szCs w:val="24"/>
        </w:rPr>
        <w:t xml:space="preserve">1  </w:t>
      </w:r>
      <w:r w:rsidR="005E543A">
        <w:rPr>
          <w:rFonts w:ascii="Times New Roman" w:hAnsi="Times New Roman"/>
          <w:sz w:val="24"/>
          <w:szCs w:val="24"/>
        </w:rPr>
        <w:tab/>
      </w:r>
      <w:r w:rsidRPr="00955FF0">
        <w:rPr>
          <w:rFonts w:ascii="Times New Roman" w:hAnsi="Times New Roman"/>
          <w:sz w:val="24"/>
          <w:szCs w:val="24"/>
        </w:rPr>
        <w:t>Závazkové vztahy se budou řídit zákonem č. 89/2</w:t>
      </w:r>
      <w:r>
        <w:rPr>
          <w:rFonts w:ascii="Times New Roman" w:hAnsi="Times New Roman"/>
          <w:sz w:val="24"/>
          <w:szCs w:val="24"/>
        </w:rPr>
        <w:t xml:space="preserve">012 Sb., občanský zákoník. Více </w:t>
      </w:r>
      <w:r w:rsidRPr="00955FF0">
        <w:rPr>
          <w:rFonts w:ascii="Times New Roman" w:hAnsi="Times New Roman"/>
          <w:sz w:val="24"/>
          <w:szCs w:val="24"/>
        </w:rPr>
        <w:t xml:space="preserve">uvedeno v Návrhu smlouvy o poskytování služeb </w:t>
      </w:r>
      <w:r>
        <w:rPr>
          <w:rFonts w:ascii="Times New Roman" w:hAnsi="Times New Roman"/>
          <w:sz w:val="24"/>
          <w:szCs w:val="24"/>
        </w:rPr>
        <w:t>(Příloha č. 3 ZD)</w:t>
      </w:r>
    </w:p>
    <w:p w:rsidR="00A35CC3" w:rsidRPr="00955FF0" w:rsidRDefault="00450837" w:rsidP="005E543A">
      <w:pPr>
        <w:ind w:left="705" w:hanging="705"/>
        <w:rPr>
          <w:rFonts w:ascii="Times New Roman" w:hAnsi="Times New Roman"/>
          <w:sz w:val="24"/>
          <w:szCs w:val="24"/>
        </w:rPr>
      </w:pPr>
      <w:r w:rsidRPr="00955FF0">
        <w:rPr>
          <w:rFonts w:ascii="Times New Roman" w:hAnsi="Times New Roman"/>
          <w:sz w:val="24"/>
          <w:szCs w:val="24"/>
        </w:rPr>
        <w:t>5</w:t>
      </w:r>
      <w:r w:rsidR="001277F4" w:rsidRPr="00955FF0">
        <w:rPr>
          <w:rFonts w:ascii="Times New Roman" w:hAnsi="Times New Roman"/>
          <w:sz w:val="24"/>
          <w:szCs w:val="24"/>
        </w:rPr>
        <w:t>.2</w:t>
      </w:r>
      <w:r w:rsidR="001277F4" w:rsidRPr="00955FF0">
        <w:rPr>
          <w:rFonts w:ascii="Times New Roman" w:hAnsi="Times New Roman"/>
          <w:sz w:val="24"/>
          <w:szCs w:val="24"/>
        </w:rPr>
        <w:tab/>
      </w:r>
      <w:r w:rsidR="005E543A">
        <w:rPr>
          <w:rFonts w:ascii="Times New Roman" w:hAnsi="Times New Roman"/>
          <w:sz w:val="24"/>
          <w:szCs w:val="24"/>
        </w:rPr>
        <w:tab/>
      </w:r>
      <w:r w:rsidR="001277F4" w:rsidRPr="00955FF0">
        <w:rPr>
          <w:rFonts w:ascii="Times New Roman" w:hAnsi="Times New Roman"/>
          <w:sz w:val="24"/>
          <w:szCs w:val="24"/>
        </w:rPr>
        <w:t>Platb</w:t>
      </w:r>
      <w:r w:rsidR="00CD5869" w:rsidRPr="00955FF0">
        <w:rPr>
          <w:rFonts w:ascii="Times New Roman" w:hAnsi="Times New Roman"/>
          <w:sz w:val="24"/>
          <w:szCs w:val="24"/>
        </w:rPr>
        <w:t>y</w:t>
      </w:r>
      <w:r w:rsidR="001277F4" w:rsidRPr="00955FF0">
        <w:rPr>
          <w:rFonts w:ascii="Times New Roman" w:hAnsi="Times New Roman"/>
          <w:sz w:val="24"/>
          <w:szCs w:val="24"/>
        </w:rPr>
        <w:t xml:space="preserve"> za poskytnuté služby </w:t>
      </w:r>
      <w:r w:rsidR="00CD5869" w:rsidRPr="00955FF0">
        <w:rPr>
          <w:rFonts w:ascii="Times New Roman" w:hAnsi="Times New Roman"/>
          <w:sz w:val="24"/>
          <w:szCs w:val="24"/>
        </w:rPr>
        <w:t xml:space="preserve">budou </w:t>
      </w:r>
      <w:r w:rsidR="006554B1" w:rsidRPr="00955FF0">
        <w:rPr>
          <w:rFonts w:ascii="Times New Roman" w:hAnsi="Times New Roman"/>
          <w:sz w:val="24"/>
          <w:szCs w:val="24"/>
        </w:rPr>
        <w:t>v soula</w:t>
      </w:r>
      <w:r w:rsidRPr="00955FF0">
        <w:rPr>
          <w:rFonts w:ascii="Times New Roman" w:hAnsi="Times New Roman"/>
          <w:sz w:val="24"/>
          <w:szCs w:val="24"/>
        </w:rPr>
        <w:t>d</w:t>
      </w:r>
      <w:r w:rsidR="006554B1" w:rsidRPr="00955FF0">
        <w:rPr>
          <w:rFonts w:ascii="Times New Roman" w:hAnsi="Times New Roman"/>
          <w:sz w:val="24"/>
          <w:szCs w:val="24"/>
        </w:rPr>
        <w:t xml:space="preserve">u </w:t>
      </w:r>
      <w:r w:rsidRPr="00955FF0">
        <w:rPr>
          <w:rFonts w:ascii="Times New Roman" w:hAnsi="Times New Roman"/>
          <w:sz w:val="24"/>
          <w:szCs w:val="24"/>
        </w:rPr>
        <w:t>s cenovým rozkladem</w:t>
      </w:r>
      <w:r w:rsidR="00C26467" w:rsidRPr="00955FF0">
        <w:rPr>
          <w:rFonts w:ascii="Times New Roman" w:hAnsi="Times New Roman"/>
          <w:sz w:val="24"/>
          <w:szCs w:val="24"/>
        </w:rPr>
        <w:t xml:space="preserve"> služeb</w:t>
      </w:r>
      <w:r w:rsidRPr="00955FF0">
        <w:rPr>
          <w:rFonts w:ascii="Times New Roman" w:hAnsi="Times New Roman"/>
          <w:sz w:val="24"/>
          <w:szCs w:val="24"/>
        </w:rPr>
        <w:t xml:space="preserve">, který je Přílohou č. </w:t>
      </w:r>
      <w:r w:rsidR="005E543A">
        <w:rPr>
          <w:rFonts w:ascii="Times New Roman" w:hAnsi="Times New Roman"/>
          <w:sz w:val="24"/>
          <w:szCs w:val="24"/>
        </w:rPr>
        <w:t>1</w:t>
      </w:r>
      <w:r w:rsidRPr="00955FF0">
        <w:rPr>
          <w:rFonts w:ascii="Times New Roman" w:hAnsi="Times New Roman"/>
          <w:sz w:val="24"/>
          <w:szCs w:val="24"/>
        </w:rPr>
        <w:t xml:space="preserve"> této smlouvy</w:t>
      </w:r>
      <w:r w:rsidR="00C26467" w:rsidRPr="00955FF0">
        <w:rPr>
          <w:rFonts w:ascii="Times New Roman" w:hAnsi="Times New Roman"/>
          <w:sz w:val="24"/>
          <w:szCs w:val="24"/>
        </w:rPr>
        <w:t>,</w:t>
      </w:r>
      <w:r w:rsidRPr="00955FF0">
        <w:rPr>
          <w:rFonts w:ascii="Times New Roman" w:hAnsi="Times New Roman"/>
          <w:sz w:val="24"/>
          <w:szCs w:val="24"/>
        </w:rPr>
        <w:t xml:space="preserve"> provedeny následovně</w:t>
      </w:r>
      <w:r w:rsidR="00CD5869" w:rsidRPr="00955FF0">
        <w:rPr>
          <w:rFonts w:ascii="Times New Roman" w:hAnsi="Times New Roman"/>
          <w:sz w:val="24"/>
          <w:szCs w:val="24"/>
        </w:rPr>
        <w:t>:</w:t>
      </w:r>
      <w:r w:rsidR="005A3B20" w:rsidRPr="00955FF0">
        <w:rPr>
          <w:rFonts w:ascii="Times New Roman" w:hAnsi="Times New Roman"/>
          <w:sz w:val="24"/>
          <w:szCs w:val="24"/>
        </w:rPr>
        <w:t xml:space="preserve"> P</w:t>
      </w:r>
      <w:r w:rsidR="001277F4" w:rsidRPr="00955FF0">
        <w:rPr>
          <w:rFonts w:ascii="Times New Roman" w:hAnsi="Times New Roman"/>
          <w:sz w:val="24"/>
          <w:szCs w:val="24"/>
        </w:rPr>
        <w:t xml:space="preserve">rvní </w:t>
      </w:r>
      <w:r w:rsidR="00CD5869" w:rsidRPr="00955FF0">
        <w:rPr>
          <w:rFonts w:ascii="Times New Roman" w:hAnsi="Times New Roman"/>
          <w:sz w:val="24"/>
          <w:szCs w:val="24"/>
        </w:rPr>
        <w:t>Faktura bude</w:t>
      </w:r>
      <w:r w:rsidR="001277F4" w:rsidRPr="00955FF0">
        <w:rPr>
          <w:rFonts w:ascii="Times New Roman" w:hAnsi="Times New Roman"/>
          <w:sz w:val="24"/>
          <w:szCs w:val="24"/>
        </w:rPr>
        <w:t xml:space="preserve"> </w:t>
      </w:r>
      <w:r w:rsidR="005A3B20" w:rsidRPr="00955FF0">
        <w:rPr>
          <w:rFonts w:ascii="Times New Roman" w:hAnsi="Times New Roman"/>
          <w:sz w:val="24"/>
          <w:szCs w:val="24"/>
        </w:rPr>
        <w:t xml:space="preserve">vystavena po úspěšném provedení migrace a akceptaci </w:t>
      </w:r>
      <w:r w:rsidR="00AD6875" w:rsidRPr="00955FF0">
        <w:rPr>
          <w:rFonts w:ascii="Times New Roman" w:hAnsi="Times New Roman"/>
          <w:sz w:val="24"/>
          <w:szCs w:val="24"/>
        </w:rPr>
        <w:t>objednatelem</w:t>
      </w:r>
      <w:r w:rsidR="00425C3E" w:rsidRPr="00955FF0">
        <w:rPr>
          <w:rFonts w:ascii="Times New Roman" w:hAnsi="Times New Roman"/>
          <w:sz w:val="24"/>
          <w:szCs w:val="24"/>
        </w:rPr>
        <w:t xml:space="preserve">. </w:t>
      </w:r>
      <w:r w:rsidR="007A57B3" w:rsidRPr="00955FF0">
        <w:rPr>
          <w:rFonts w:ascii="Times New Roman" w:hAnsi="Times New Roman"/>
          <w:sz w:val="24"/>
          <w:szCs w:val="24"/>
        </w:rPr>
        <w:t xml:space="preserve">Faktury za služby </w:t>
      </w:r>
      <w:proofErr w:type="spellStart"/>
      <w:r w:rsidR="007A57B3" w:rsidRPr="00955FF0">
        <w:rPr>
          <w:rFonts w:ascii="Times New Roman" w:hAnsi="Times New Roman"/>
          <w:sz w:val="24"/>
          <w:szCs w:val="24"/>
        </w:rPr>
        <w:t>Cloud</w:t>
      </w:r>
      <w:proofErr w:type="spellEnd"/>
      <w:r w:rsidR="007A57B3" w:rsidRPr="00955FF0">
        <w:rPr>
          <w:rFonts w:ascii="Times New Roman" w:hAnsi="Times New Roman"/>
          <w:sz w:val="24"/>
          <w:szCs w:val="24"/>
        </w:rPr>
        <w:t xml:space="preserve"> </w:t>
      </w:r>
      <w:proofErr w:type="spellStart"/>
      <w:r w:rsidR="007A57B3" w:rsidRPr="00955FF0">
        <w:rPr>
          <w:rFonts w:ascii="Times New Roman" w:hAnsi="Times New Roman"/>
          <w:sz w:val="24"/>
          <w:szCs w:val="24"/>
        </w:rPr>
        <w:t>Computingu</w:t>
      </w:r>
      <w:proofErr w:type="spellEnd"/>
      <w:r w:rsidR="007A57B3" w:rsidRPr="00955FF0">
        <w:rPr>
          <w:rFonts w:ascii="Times New Roman" w:hAnsi="Times New Roman"/>
          <w:sz w:val="24"/>
          <w:szCs w:val="24"/>
        </w:rPr>
        <w:t xml:space="preserve"> budou vystavovány měsíčně</w:t>
      </w:r>
      <w:r w:rsidR="005E543A">
        <w:rPr>
          <w:rFonts w:ascii="Times New Roman" w:hAnsi="Times New Roman"/>
          <w:sz w:val="24"/>
          <w:szCs w:val="24"/>
        </w:rPr>
        <w:t xml:space="preserve"> za skutečně provedené služby po odsouhlasení zástupcem jednatele</w:t>
      </w:r>
      <w:r w:rsidR="007A57B3" w:rsidRPr="00955FF0">
        <w:rPr>
          <w:rFonts w:ascii="Times New Roman" w:hAnsi="Times New Roman"/>
          <w:sz w:val="24"/>
          <w:szCs w:val="24"/>
        </w:rPr>
        <w:t>.</w:t>
      </w:r>
    </w:p>
    <w:p w:rsidR="00A35CC3" w:rsidRPr="00955FF0" w:rsidRDefault="00450837" w:rsidP="005E543A">
      <w:pPr>
        <w:pStyle w:val="slovn1"/>
        <w:spacing w:before="0" w:beforeAutospacing="0" w:after="80" w:afterAutospacing="0"/>
        <w:ind w:left="705" w:hanging="705"/>
        <w:jc w:val="both"/>
        <w:rPr>
          <w:lang w:val="cs-CZ"/>
        </w:rPr>
      </w:pPr>
      <w:r w:rsidRPr="00955FF0">
        <w:rPr>
          <w:lang w:val="cs-CZ"/>
        </w:rPr>
        <w:t>5</w:t>
      </w:r>
      <w:r w:rsidR="001277F4" w:rsidRPr="00955FF0">
        <w:rPr>
          <w:lang w:val="cs-CZ"/>
        </w:rPr>
        <w:t>.3</w:t>
      </w:r>
      <w:r w:rsidR="001277F4" w:rsidRPr="00955FF0">
        <w:rPr>
          <w:lang w:val="cs-CZ"/>
        </w:rPr>
        <w:tab/>
      </w:r>
      <w:r w:rsidR="005E543A">
        <w:rPr>
          <w:lang w:val="cs-CZ"/>
        </w:rPr>
        <w:tab/>
        <w:t>Daňový doklad (dále jen faktura) musí obsahovat údaje podle</w:t>
      </w:r>
      <w:r w:rsidR="001277F4" w:rsidRPr="00955FF0">
        <w:rPr>
          <w:lang w:val="cs-CZ"/>
        </w:rPr>
        <w:t xml:space="preserve"> zákona č. 235/2004 Sb., o dani z přidané hodnoty, ve znění pozdějších předpisů. Každá faktura bude vystavena ve trojím vyhotovení.</w:t>
      </w:r>
    </w:p>
    <w:p w:rsidR="00A35CC3" w:rsidRPr="00955FF0" w:rsidRDefault="00450837" w:rsidP="005E543A">
      <w:pPr>
        <w:pStyle w:val="slovn1"/>
        <w:spacing w:before="0" w:beforeAutospacing="0" w:after="80" w:afterAutospacing="0"/>
        <w:ind w:left="705" w:hanging="705"/>
        <w:jc w:val="both"/>
        <w:rPr>
          <w:lang w:val="cs-CZ"/>
        </w:rPr>
      </w:pPr>
      <w:r w:rsidRPr="00955FF0">
        <w:rPr>
          <w:lang w:val="cs-CZ"/>
        </w:rPr>
        <w:t>5</w:t>
      </w:r>
      <w:r w:rsidR="001277F4" w:rsidRPr="00955FF0">
        <w:rPr>
          <w:lang w:val="cs-CZ"/>
        </w:rPr>
        <w:t>.4</w:t>
      </w:r>
      <w:r w:rsidR="001277F4" w:rsidRPr="00955FF0">
        <w:rPr>
          <w:lang w:val="cs-CZ"/>
        </w:rPr>
        <w:tab/>
      </w:r>
      <w:r w:rsidR="005E543A">
        <w:rPr>
          <w:lang w:val="cs-CZ"/>
        </w:rPr>
        <w:tab/>
      </w:r>
      <w:r w:rsidR="00AC201D" w:rsidRPr="00955FF0">
        <w:rPr>
          <w:lang w:val="cs-CZ"/>
        </w:rPr>
        <w:t xml:space="preserve">Objednatel </w:t>
      </w:r>
      <w:r w:rsidR="005C48E8">
        <w:rPr>
          <w:lang w:val="cs-CZ"/>
        </w:rPr>
        <w:t>uhradí fakturovanou částku do 30</w:t>
      </w:r>
      <w:r w:rsidR="001277F4" w:rsidRPr="00955FF0">
        <w:rPr>
          <w:lang w:val="cs-CZ"/>
        </w:rPr>
        <w:t xml:space="preserve"> dnů ode dne doručení faktury. Faktura se považuje za uhrazenou okamžikem odepsání platby z účtu </w:t>
      </w:r>
      <w:r w:rsidR="00E56305" w:rsidRPr="00955FF0">
        <w:rPr>
          <w:lang w:val="cs-CZ"/>
        </w:rPr>
        <w:t>O</w:t>
      </w:r>
      <w:r w:rsidR="00CE0EC9" w:rsidRPr="00955FF0">
        <w:rPr>
          <w:lang w:val="cs-CZ"/>
        </w:rPr>
        <w:t>bjednatele</w:t>
      </w:r>
      <w:r w:rsidR="001277F4" w:rsidRPr="00955FF0">
        <w:rPr>
          <w:lang w:val="cs-CZ"/>
        </w:rPr>
        <w:t xml:space="preserve"> a jejím směrováním na účet uchazeče.</w:t>
      </w:r>
    </w:p>
    <w:p w:rsidR="00A35CC3" w:rsidRPr="00955FF0" w:rsidRDefault="00450837">
      <w:pPr>
        <w:pStyle w:val="slovn1"/>
        <w:spacing w:before="0" w:beforeAutospacing="0" w:after="80" w:afterAutospacing="0"/>
        <w:ind w:left="547" w:hanging="547"/>
        <w:jc w:val="both"/>
        <w:rPr>
          <w:lang w:val="cs-CZ"/>
        </w:rPr>
      </w:pPr>
      <w:r w:rsidRPr="00955FF0">
        <w:rPr>
          <w:lang w:val="cs-CZ"/>
        </w:rPr>
        <w:t>5</w:t>
      </w:r>
      <w:r w:rsidR="001277F4" w:rsidRPr="00955FF0">
        <w:rPr>
          <w:lang w:val="cs-CZ"/>
        </w:rPr>
        <w:t>.5</w:t>
      </w:r>
      <w:r w:rsidR="001277F4" w:rsidRPr="00955FF0">
        <w:rPr>
          <w:lang w:val="cs-CZ"/>
        </w:rPr>
        <w:tab/>
      </w:r>
      <w:r w:rsidR="005E543A">
        <w:rPr>
          <w:lang w:val="cs-CZ"/>
        </w:rPr>
        <w:tab/>
      </w:r>
      <w:r w:rsidR="00AC201D" w:rsidRPr="00955FF0">
        <w:rPr>
          <w:lang w:val="cs-CZ"/>
        </w:rPr>
        <w:t>Objednatel</w:t>
      </w:r>
      <w:r w:rsidR="001277F4" w:rsidRPr="00955FF0">
        <w:rPr>
          <w:lang w:val="cs-CZ"/>
        </w:rPr>
        <w:t xml:space="preserve"> neposkytuje zálohové platby.</w:t>
      </w:r>
    </w:p>
    <w:p w:rsidR="00A35CC3" w:rsidRPr="00955FF0" w:rsidRDefault="00450837" w:rsidP="005E543A">
      <w:pPr>
        <w:pStyle w:val="slovn1"/>
        <w:spacing w:before="0" w:beforeAutospacing="0" w:after="80" w:afterAutospacing="0"/>
        <w:ind w:left="705" w:hanging="705"/>
        <w:jc w:val="both"/>
        <w:rPr>
          <w:lang w:val="cs-CZ"/>
        </w:rPr>
      </w:pPr>
      <w:r w:rsidRPr="00955FF0">
        <w:rPr>
          <w:lang w:val="cs-CZ"/>
        </w:rPr>
        <w:t>5</w:t>
      </w:r>
      <w:r w:rsidR="001277F4" w:rsidRPr="00955FF0">
        <w:rPr>
          <w:lang w:val="cs-CZ"/>
        </w:rPr>
        <w:t>.6</w:t>
      </w:r>
      <w:r w:rsidR="001277F4" w:rsidRPr="00955FF0">
        <w:rPr>
          <w:lang w:val="cs-CZ"/>
        </w:rPr>
        <w:tab/>
      </w:r>
      <w:r w:rsidR="005E543A">
        <w:rPr>
          <w:lang w:val="cs-CZ"/>
        </w:rPr>
        <w:tab/>
      </w:r>
      <w:r w:rsidR="00AC201D" w:rsidRPr="00955FF0">
        <w:rPr>
          <w:lang w:val="cs-CZ"/>
        </w:rPr>
        <w:t xml:space="preserve">Objednatel </w:t>
      </w:r>
      <w:r w:rsidR="001277F4" w:rsidRPr="00955FF0">
        <w:rPr>
          <w:lang w:val="cs-CZ"/>
        </w:rPr>
        <w:t xml:space="preserve">je oprávněn fakturu vrátit před uplynutím její splatnosti, neobsahuje-li některý údaj nebo doklad uvedený ve smlouvě nebo má jiné závady v obsahu nebo nedostatečný počet výtisků. Ve vrácené faktuře </w:t>
      </w:r>
      <w:r w:rsidR="00E56305" w:rsidRPr="00955FF0">
        <w:rPr>
          <w:lang w:val="cs-CZ"/>
        </w:rPr>
        <w:t>O</w:t>
      </w:r>
      <w:r w:rsidR="00CE0EC9" w:rsidRPr="00955FF0">
        <w:rPr>
          <w:lang w:val="cs-CZ"/>
        </w:rPr>
        <w:t>bjednatel</w:t>
      </w:r>
      <w:r w:rsidR="001277F4" w:rsidRPr="00955FF0">
        <w:rPr>
          <w:lang w:val="cs-CZ"/>
        </w:rPr>
        <w:t xml:space="preserve"> označí důvod jejího vrácení. V případě oprávněného vrácení poskytovatel služby vystaví fakturu novou. Oprávněným vrácením faktury přestává běžet původní lhůta splatnosti a běží znovu ode dne doručení nové faktury </w:t>
      </w:r>
      <w:r w:rsidR="00E56305" w:rsidRPr="00955FF0">
        <w:rPr>
          <w:lang w:val="cs-CZ"/>
        </w:rPr>
        <w:t>O</w:t>
      </w:r>
      <w:r w:rsidR="00CE0EC9" w:rsidRPr="00955FF0">
        <w:rPr>
          <w:lang w:val="cs-CZ"/>
        </w:rPr>
        <w:t>bjednateli</w:t>
      </w:r>
      <w:r w:rsidR="001277F4" w:rsidRPr="00955FF0">
        <w:rPr>
          <w:lang w:val="cs-CZ"/>
        </w:rPr>
        <w:t xml:space="preserve">. </w:t>
      </w:r>
      <w:r w:rsidR="00CE0EC9" w:rsidRPr="00955FF0">
        <w:rPr>
          <w:lang w:val="cs-CZ"/>
        </w:rPr>
        <w:t>Poskytovatel</w:t>
      </w:r>
      <w:r w:rsidR="001277F4" w:rsidRPr="00955FF0">
        <w:rPr>
          <w:lang w:val="cs-CZ"/>
        </w:rPr>
        <w:t xml:space="preserve"> je povinen novou fakturu doručit </w:t>
      </w:r>
      <w:r w:rsidR="00E56305" w:rsidRPr="00955FF0">
        <w:rPr>
          <w:lang w:val="cs-CZ"/>
        </w:rPr>
        <w:t>O</w:t>
      </w:r>
      <w:r w:rsidR="00CE0EC9" w:rsidRPr="00955FF0">
        <w:rPr>
          <w:lang w:val="cs-CZ"/>
        </w:rPr>
        <w:t>bjednateli</w:t>
      </w:r>
      <w:r w:rsidR="001277F4" w:rsidRPr="00955FF0">
        <w:rPr>
          <w:lang w:val="cs-CZ"/>
        </w:rPr>
        <w:t xml:space="preserve"> do 10 dnů ode dne doručení oprávněně vrácené faktury </w:t>
      </w:r>
      <w:r w:rsidR="00E56305" w:rsidRPr="00955FF0">
        <w:rPr>
          <w:lang w:val="cs-CZ"/>
        </w:rPr>
        <w:t>P</w:t>
      </w:r>
      <w:r w:rsidR="00CE0EC9" w:rsidRPr="00955FF0">
        <w:rPr>
          <w:lang w:val="cs-CZ"/>
        </w:rPr>
        <w:t>oskytovateli</w:t>
      </w:r>
      <w:r w:rsidR="001277F4" w:rsidRPr="00955FF0">
        <w:rPr>
          <w:lang w:val="cs-CZ"/>
        </w:rPr>
        <w:t>.</w:t>
      </w:r>
    </w:p>
    <w:p w:rsidR="00A35CC3" w:rsidRPr="00955FF0" w:rsidRDefault="00450837" w:rsidP="005E543A">
      <w:pPr>
        <w:pStyle w:val="slovn1"/>
        <w:spacing w:before="0" w:beforeAutospacing="0" w:after="80" w:afterAutospacing="0"/>
        <w:ind w:left="705" w:hanging="705"/>
        <w:jc w:val="both"/>
        <w:rPr>
          <w:lang w:val="cs-CZ"/>
        </w:rPr>
      </w:pPr>
      <w:r w:rsidRPr="00955FF0">
        <w:rPr>
          <w:lang w:val="cs-CZ"/>
        </w:rPr>
        <w:t>5</w:t>
      </w:r>
      <w:r w:rsidR="001277F4" w:rsidRPr="00955FF0">
        <w:rPr>
          <w:lang w:val="cs-CZ"/>
        </w:rPr>
        <w:t>.7</w:t>
      </w:r>
      <w:r w:rsidR="001277F4" w:rsidRPr="00955FF0">
        <w:rPr>
          <w:lang w:val="cs-CZ"/>
        </w:rPr>
        <w:tab/>
      </w:r>
      <w:r w:rsidR="005E543A">
        <w:rPr>
          <w:lang w:val="cs-CZ"/>
        </w:rPr>
        <w:tab/>
      </w:r>
      <w:r w:rsidR="001277F4" w:rsidRPr="00955FF0">
        <w:rPr>
          <w:lang w:val="cs-CZ"/>
        </w:rPr>
        <w:t xml:space="preserve">Pro případ prodlení </w:t>
      </w:r>
      <w:r w:rsidR="00E56305" w:rsidRPr="00955FF0">
        <w:rPr>
          <w:lang w:val="cs-CZ"/>
        </w:rPr>
        <w:t>O</w:t>
      </w:r>
      <w:r w:rsidR="00CE0EC9" w:rsidRPr="00955FF0">
        <w:rPr>
          <w:lang w:val="cs-CZ"/>
        </w:rPr>
        <w:t>bjednatele</w:t>
      </w:r>
      <w:r w:rsidR="00AC201D" w:rsidRPr="00955FF0">
        <w:rPr>
          <w:lang w:val="cs-CZ"/>
        </w:rPr>
        <w:t xml:space="preserve"> </w:t>
      </w:r>
      <w:r w:rsidR="001277F4" w:rsidRPr="00955FF0">
        <w:rPr>
          <w:lang w:val="cs-CZ"/>
        </w:rPr>
        <w:t xml:space="preserve">se zaplacením faktury, zaplatí </w:t>
      </w:r>
      <w:r w:rsidR="00E56305" w:rsidRPr="00955FF0">
        <w:rPr>
          <w:lang w:val="cs-CZ"/>
        </w:rPr>
        <w:t>O</w:t>
      </w:r>
      <w:r w:rsidR="00CE0EC9" w:rsidRPr="00955FF0">
        <w:rPr>
          <w:lang w:val="cs-CZ"/>
        </w:rPr>
        <w:t>bjednatel</w:t>
      </w:r>
      <w:r w:rsidR="001277F4" w:rsidRPr="00955FF0">
        <w:rPr>
          <w:lang w:val="cs-CZ"/>
        </w:rPr>
        <w:t xml:space="preserve"> smluvní pokutu ve výši 0,05% z fakturované částky za každý den prodlení.</w:t>
      </w:r>
    </w:p>
    <w:p w:rsidR="00A35CC3" w:rsidRPr="00955FF0" w:rsidRDefault="00450837" w:rsidP="005E543A">
      <w:pPr>
        <w:pStyle w:val="slovn1"/>
        <w:spacing w:before="0" w:beforeAutospacing="0" w:after="80" w:afterAutospacing="0"/>
        <w:ind w:left="705" w:hanging="705"/>
        <w:jc w:val="both"/>
        <w:rPr>
          <w:lang w:val="cs-CZ"/>
        </w:rPr>
      </w:pPr>
      <w:r w:rsidRPr="00955FF0">
        <w:rPr>
          <w:lang w:val="cs-CZ"/>
        </w:rPr>
        <w:t>5</w:t>
      </w:r>
      <w:r w:rsidR="001277F4" w:rsidRPr="00955FF0">
        <w:rPr>
          <w:lang w:val="cs-CZ"/>
        </w:rPr>
        <w:t>.8</w:t>
      </w:r>
      <w:r w:rsidR="001277F4" w:rsidRPr="00955FF0">
        <w:rPr>
          <w:lang w:val="cs-CZ"/>
        </w:rPr>
        <w:tab/>
      </w:r>
      <w:r w:rsidR="005E543A">
        <w:rPr>
          <w:lang w:val="cs-CZ"/>
        </w:rPr>
        <w:tab/>
      </w:r>
      <w:r w:rsidR="001277F4" w:rsidRPr="00955FF0">
        <w:rPr>
          <w:lang w:val="cs-CZ"/>
        </w:rPr>
        <w:t xml:space="preserve">V případě nedodržení termínu </w:t>
      </w:r>
      <w:r w:rsidR="00E56305" w:rsidRPr="00955FF0">
        <w:rPr>
          <w:lang w:val="cs-CZ"/>
        </w:rPr>
        <w:t>P</w:t>
      </w:r>
      <w:r w:rsidR="00CE0EC9" w:rsidRPr="00955FF0">
        <w:rPr>
          <w:lang w:val="cs-CZ"/>
        </w:rPr>
        <w:t>oskytovatele</w:t>
      </w:r>
      <w:r w:rsidR="001277F4" w:rsidRPr="00955FF0">
        <w:rPr>
          <w:lang w:val="cs-CZ"/>
        </w:rPr>
        <w:t xml:space="preserve"> s plněním předmětu smlouvy, zaplatí </w:t>
      </w:r>
      <w:r w:rsidR="00E56305" w:rsidRPr="00955FF0">
        <w:rPr>
          <w:lang w:val="cs-CZ"/>
        </w:rPr>
        <w:t>P</w:t>
      </w:r>
      <w:r w:rsidR="00CE0EC9" w:rsidRPr="00955FF0">
        <w:rPr>
          <w:lang w:val="cs-CZ"/>
        </w:rPr>
        <w:t>oskytovatel</w:t>
      </w:r>
      <w:r w:rsidR="001277F4" w:rsidRPr="00955FF0">
        <w:rPr>
          <w:lang w:val="cs-CZ"/>
        </w:rPr>
        <w:t xml:space="preserve"> smluvní pokutu ve výši 0,05% z celkové částky za každý i započatý den prodlení.</w:t>
      </w:r>
    </w:p>
    <w:p w:rsidR="00A35CC3" w:rsidRPr="00955FF0" w:rsidRDefault="00450837" w:rsidP="00067D2E">
      <w:pPr>
        <w:pStyle w:val="slovn1"/>
        <w:spacing w:before="0" w:beforeAutospacing="0" w:after="80" w:afterAutospacing="0"/>
        <w:ind w:left="547" w:hanging="547"/>
        <w:jc w:val="both"/>
        <w:rPr>
          <w:lang w:val="cs-CZ"/>
        </w:rPr>
      </w:pPr>
      <w:r w:rsidRPr="00955FF0">
        <w:rPr>
          <w:lang w:val="cs-CZ"/>
        </w:rPr>
        <w:t>5</w:t>
      </w:r>
      <w:r w:rsidR="001277F4" w:rsidRPr="00955FF0">
        <w:rPr>
          <w:lang w:val="cs-CZ"/>
        </w:rPr>
        <w:t>.9</w:t>
      </w:r>
      <w:r w:rsidR="001277F4" w:rsidRPr="00955FF0">
        <w:rPr>
          <w:lang w:val="cs-CZ"/>
        </w:rPr>
        <w:tab/>
      </w:r>
      <w:r w:rsidR="005E543A">
        <w:rPr>
          <w:lang w:val="cs-CZ"/>
        </w:rPr>
        <w:tab/>
      </w:r>
      <w:r w:rsidR="001277F4" w:rsidRPr="00955FF0">
        <w:rPr>
          <w:lang w:val="cs-CZ"/>
        </w:rPr>
        <w:t>Smluvní pokuta a úrok z prodlení je splatná do 30 dnů ode dne doručení vyúčtování.</w:t>
      </w:r>
    </w:p>
    <w:p w:rsidR="00A35CC3" w:rsidRPr="00955FF0" w:rsidRDefault="00A35CC3">
      <w:pPr>
        <w:pStyle w:val="slovn1"/>
        <w:spacing w:before="0" w:beforeAutospacing="0" w:after="80" w:afterAutospacing="0"/>
        <w:ind w:left="547" w:hanging="547"/>
        <w:jc w:val="both"/>
        <w:rPr>
          <w:lang w:val="cs-CZ"/>
        </w:rPr>
      </w:pPr>
    </w:p>
    <w:p w:rsidR="00A35CC3" w:rsidRPr="00955FF0" w:rsidRDefault="00A35CC3">
      <w:pPr>
        <w:pStyle w:val="slovn1"/>
        <w:spacing w:before="0" w:beforeAutospacing="0" w:after="0" w:afterAutospacing="0"/>
        <w:ind w:left="540" w:hanging="540"/>
        <w:jc w:val="both"/>
        <w:rPr>
          <w:lang w:val="cs-CZ"/>
        </w:rPr>
      </w:pPr>
    </w:p>
    <w:p w:rsidR="00C662D5" w:rsidRPr="00955FF0" w:rsidRDefault="00450837">
      <w:pPr>
        <w:jc w:val="center"/>
        <w:rPr>
          <w:rFonts w:ascii="Times New Roman" w:hAnsi="Times New Roman"/>
          <w:b/>
          <w:sz w:val="24"/>
          <w:szCs w:val="24"/>
          <w:u w:val="single"/>
        </w:rPr>
      </w:pPr>
      <w:r w:rsidRPr="00955FF0">
        <w:rPr>
          <w:rFonts w:ascii="Times New Roman" w:hAnsi="Times New Roman"/>
          <w:b/>
          <w:sz w:val="24"/>
          <w:szCs w:val="24"/>
          <w:u w:val="single"/>
        </w:rPr>
        <w:t xml:space="preserve">VI.      </w:t>
      </w:r>
      <w:r w:rsidR="00367A31" w:rsidRPr="00955FF0">
        <w:rPr>
          <w:rFonts w:ascii="Times New Roman" w:hAnsi="Times New Roman"/>
          <w:b/>
          <w:sz w:val="24"/>
          <w:szCs w:val="24"/>
          <w:u w:val="single"/>
        </w:rPr>
        <w:t>P</w:t>
      </w:r>
      <w:r w:rsidR="00985EE8" w:rsidRPr="00955FF0">
        <w:rPr>
          <w:rFonts w:ascii="Times New Roman" w:hAnsi="Times New Roman"/>
          <w:b/>
          <w:sz w:val="24"/>
          <w:szCs w:val="24"/>
          <w:u w:val="single"/>
        </w:rPr>
        <w:t>ovinnosti Poskytovatele</w:t>
      </w:r>
    </w:p>
    <w:p w:rsidR="00A35CC3" w:rsidRPr="00955FF0" w:rsidRDefault="00A35CC3">
      <w:pPr>
        <w:pStyle w:val="slovn1"/>
        <w:spacing w:before="0" w:beforeAutospacing="0" w:after="0" w:afterAutospacing="0"/>
        <w:ind w:left="540" w:hanging="540"/>
        <w:jc w:val="both"/>
        <w:rPr>
          <w:lang w:val="cs-CZ"/>
        </w:rPr>
      </w:pPr>
    </w:p>
    <w:p w:rsidR="00A35CC3" w:rsidRPr="00955FF0" w:rsidRDefault="00367A31">
      <w:pPr>
        <w:pStyle w:val="slovn1"/>
        <w:spacing w:before="0" w:beforeAutospacing="0" w:after="80" w:afterAutospacing="0"/>
        <w:ind w:left="547" w:hanging="547"/>
        <w:jc w:val="both"/>
        <w:rPr>
          <w:lang w:val="cs-CZ"/>
        </w:rPr>
      </w:pPr>
      <w:r w:rsidRPr="00955FF0">
        <w:rPr>
          <w:lang w:val="cs-CZ"/>
        </w:rPr>
        <w:t>6.</w:t>
      </w:r>
      <w:r w:rsidR="00AB5F65">
        <w:rPr>
          <w:lang w:val="cs-CZ"/>
        </w:rPr>
        <w:t>1</w:t>
      </w:r>
      <w:r w:rsidRPr="00955FF0">
        <w:rPr>
          <w:lang w:val="cs-CZ"/>
        </w:rPr>
        <w:tab/>
      </w:r>
      <w:r w:rsidR="001277F4" w:rsidRPr="00955FF0">
        <w:rPr>
          <w:lang w:val="cs-CZ"/>
        </w:rPr>
        <w:t>Poskytovatel je povinen při provádění objednaných činností postupovat s odbornou péčí a v zájmu Objednatele.</w:t>
      </w:r>
    </w:p>
    <w:p w:rsidR="00A35CC3" w:rsidRPr="00955FF0" w:rsidRDefault="00367A31">
      <w:pPr>
        <w:pStyle w:val="slovn1"/>
        <w:spacing w:before="0" w:beforeAutospacing="0" w:after="80" w:afterAutospacing="0"/>
        <w:ind w:left="547" w:hanging="547"/>
        <w:jc w:val="both"/>
        <w:rPr>
          <w:lang w:val="cs-CZ"/>
        </w:rPr>
      </w:pPr>
      <w:r w:rsidRPr="00955FF0">
        <w:rPr>
          <w:lang w:val="cs-CZ"/>
        </w:rPr>
        <w:t>6.</w:t>
      </w:r>
      <w:r w:rsidR="00AB5F65">
        <w:rPr>
          <w:lang w:val="cs-CZ"/>
        </w:rPr>
        <w:t>2</w:t>
      </w:r>
      <w:r w:rsidRPr="00955FF0">
        <w:rPr>
          <w:lang w:val="cs-CZ"/>
        </w:rPr>
        <w:tab/>
      </w:r>
      <w:r w:rsidR="001277F4" w:rsidRPr="00955FF0">
        <w:rPr>
          <w:lang w:val="cs-CZ"/>
        </w:rPr>
        <w:t>Poskytovatel je povinen bez zbytečného odkladu oznámit Objednateli všechny okolnosti, které zjistil při zařizování záležitostí a které mohou mít vliv na změnu pokynů nebo zájmů Objednatele.</w:t>
      </w:r>
    </w:p>
    <w:p w:rsidR="00A35CC3" w:rsidRPr="00955FF0" w:rsidRDefault="00367A31">
      <w:pPr>
        <w:pStyle w:val="slovn1"/>
        <w:spacing w:before="0" w:beforeAutospacing="0" w:after="0" w:afterAutospacing="0"/>
        <w:ind w:left="540" w:hanging="540"/>
        <w:jc w:val="both"/>
        <w:rPr>
          <w:lang w:val="cs-CZ"/>
        </w:rPr>
      </w:pPr>
      <w:r w:rsidRPr="00955FF0">
        <w:rPr>
          <w:lang w:val="cs-CZ"/>
        </w:rPr>
        <w:t>6.</w:t>
      </w:r>
      <w:r w:rsidR="00AB5F65">
        <w:rPr>
          <w:lang w:val="cs-CZ"/>
        </w:rPr>
        <w:t>3</w:t>
      </w:r>
      <w:r w:rsidRPr="00955FF0">
        <w:rPr>
          <w:lang w:val="cs-CZ"/>
        </w:rPr>
        <w:tab/>
      </w:r>
      <w:r w:rsidR="001277F4" w:rsidRPr="00955FF0">
        <w:rPr>
          <w:lang w:val="cs-CZ"/>
        </w:rPr>
        <w:t>Poskytovatel je oprávněn pověřit prováděním dílčích činností jinou osobu, nebo i více osob, odpovídá však, jako by práce a služby prováděl on sám.</w:t>
      </w:r>
    </w:p>
    <w:p w:rsidR="00A35CC3" w:rsidRDefault="00A35CC3" w:rsidP="00367A31">
      <w:pPr>
        <w:pStyle w:val="slovn1"/>
        <w:spacing w:before="0" w:beforeAutospacing="0" w:after="0" w:afterAutospacing="0"/>
        <w:jc w:val="both"/>
        <w:rPr>
          <w:lang w:val="cs-CZ"/>
        </w:rPr>
      </w:pPr>
    </w:p>
    <w:p w:rsidR="00AB5F65" w:rsidRDefault="00AB5F65" w:rsidP="00367A31">
      <w:pPr>
        <w:pStyle w:val="slovn1"/>
        <w:spacing w:before="0" w:beforeAutospacing="0" w:after="0" w:afterAutospacing="0"/>
        <w:jc w:val="both"/>
        <w:rPr>
          <w:lang w:val="cs-CZ"/>
        </w:rPr>
      </w:pPr>
    </w:p>
    <w:p w:rsidR="00AB5F65" w:rsidRDefault="00AB5F65" w:rsidP="00367A31">
      <w:pPr>
        <w:pStyle w:val="slovn1"/>
        <w:spacing w:before="0" w:beforeAutospacing="0" w:after="0" w:afterAutospacing="0"/>
        <w:jc w:val="both"/>
        <w:rPr>
          <w:lang w:val="cs-CZ"/>
        </w:rPr>
      </w:pPr>
    </w:p>
    <w:p w:rsidR="00AB5F65" w:rsidRPr="00955FF0" w:rsidRDefault="00AB5F65" w:rsidP="00367A31">
      <w:pPr>
        <w:pStyle w:val="slovn1"/>
        <w:spacing w:before="0" w:beforeAutospacing="0" w:after="0" w:afterAutospacing="0"/>
        <w:jc w:val="both"/>
        <w:rPr>
          <w:lang w:val="cs-CZ"/>
        </w:rPr>
      </w:pPr>
      <w:bookmarkStart w:id="1" w:name="_GoBack"/>
      <w:bookmarkEnd w:id="1"/>
    </w:p>
    <w:p w:rsidR="00C662D5" w:rsidRPr="00955FF0" w:rsidRDefault="00985EE8">
      <w:pPr>
        <w:jc w:val="center"/>
        <w:rPr>
          <w:rFonts w:ascii="Times New Roman" w:hAnsi="Times New Roman"/>
          <w:b/>
          <w:i/>
          <w:sz w:val="24"/>
          <w:szCs w:val="24"/>
        </w:rPr>
      </w:pPr>
      <w:r w:rsidRPr="00955FF0">
        <w:rPr>
          <w:rFonts w:ascii="Times New Roman" w:hAnsi="Times New Roman"/>
          <w:b/>
          <w:sz w:val="24"/>
          <w:szCs w:val="24"/>
          <w:u w:val="single"/>
        </w:rPr>
        <w:lastRenderedPageBreak/>
        <w:t>VI</w:t>
      </w:r>
      <w:r w:rsidR="00DA2769" w:rsidRPr="00955FF0">
        <w:rPr>
          <w:rFonts w:ascii="Times New Roman" w:hAnsi="Times New Roman"/>
          <w:b/>
          <w:sz w:val="24"/>
          <w:szCs w:val="24"/>
          <w:u w:val="single"/>
        </w:rPr>
        <w:t>I</w:t>
      </w:r>
      <w:r w:rsidRPr="00955FF0">
        <w:rPr>
          <w:rFonts w:ascii="Times New Roman" w:hAnsi="Times New Roman"/>
          <w:b/>
          <w:sz w:val="24"/>
          <w:szCs w:val="24"/>
          <w:u w:val="single"/>
        </w:rPr>
        <w:t>.      Povinnosti Objednatele</w:t>
      </w:r>
    </w:p>
    <w:p w:rsidR="00A35CC3" w:rsidRPr="00955FF0" w:rsidRDefault="001277F4">
      <w:pPr>
        <w:pStyle w:val="slovn1"/>
        <w:spacing w:before="0" w:beforeAutospacing="0" w:after="0" w:afterAutospacing="0"/>
        <w:ind w:left="540" w:hanging="540"/>
        <w:jc w:val="both"/>
        <w:rPr>
          <w:lang w:val="cs-CZ"/>
        </w:rPr>
      </w:pPr>
      <w:r w:rsidRPr="00955FF0">
        <w:rPr>
          <w:lang w:val="cs-CZ"/>
        </w:rPr>
        <w:t> </w:t>
      </w:r>
    </w:p>
    <w:p w:rsidR="00A35CC3" w:rsidRPr="00955FF0" w:rsidRDefault="00DA2769">
      <w:pPr>
        <w:pStyle w:val="slovn1"/>
        <w:spacing w:before="0" w:beforeAutospacing="0" w:after="80" w:afterAutospacing="0"/>
        <w:ind w:left="547" w:hanging="547"/>
        <w:jc w:val="both"/>
        <w:rPr>
          <w:lang w:val="cs-CZ"/>
        </w:rPr>
      </w:pPr>
      <w:r w:rsidRPr="00955FF0">
        <w:rPr>
          <w:lang w:val="cs-CZ"/>
        </w:rPr>
        <w:t>7.1</w:t>
      </w:r>
      <w:r w:rsidRPr="00955FF0">
        <w:rPr>
          <w:lang w:val="cs-CZ"/>
        </w:rPr>
        <w:tab/>
      </w:r>
      <w:r w:rsidR="001277F4" w:rsidRPr="00955FF0">
        <w:rPr>
          <w:lang w:val="cs-CZ"/>
        </w:rPr>
        <w:t>Objednatel předá, nebo zpřístupní podklady, které má k dispozici, a které jsou potřebné pro provedení předmětu plnění dle této smlouvy, ve lhůtě sjednané na pracovní schůzce.</w:t>
      </w:r>
    </w:p>
    <w:p w:rsidR="00A35CC3" w:rsidRPr="00955FF0" w:rsidRDefault="00DA2769">
      <w:pPr>
        <w:pStyle w:val="slovn1"/>
        <w:spacing w:before="0" w:beforeAutospacing="0" w:after="0" w:afterAutospacing="0"/>
        <w:ind w:left="540" w:hanging="540"/>
        <w:jc w:val="both"/>
        <w:rPr>
          <w:lang w:val="cs-CZ"/>
        </w:rPr>
      </w:pPr>
      <w:r w:rsidRPr="00955FF0">
        <w:rPr>
          <w:lang w:val="cs-CZ"/>
        </w:rPr>
        <w:t>7.2</w:t>
      </w:r>
      <w:r w:rsidRPr="00955FF0">
        <w:rPr>
          <w:lang w:val="cs-CZ"/>
        </w:rPr>
        <w:tab/>
      </w:r>
      <w:r w:rsidR="001277F4" w:rsidRPr="00955FF0">
        <w:rPr>
          <w:lang w:val="cs-CZ"/>
        </w:rPr>
        <w:t>V případě neúměrného zpoždění v předávání podkladů je Poskytovatel oprávněn vyvolat jednání o dodatcích smlouvy s odkladným účinkem na termín plnění.</w:t>
      </w:r>
    </w:p>
    <w:p w:rsidR="00A35CC3" w:rsidRPr="00955FF0" w:rsidRDefault="00A35CC3">
      <w:pPr>
        <w:pStyle w:val="slovn1"/>
        <w:spacing w:before="0" w:beforeAutospacing="0" w:after="0" w:afterAutospacing="0"/>
        <w:ind w:left="540" w:hanging="540"/>
        <w:jc w:val="both"/>
        <w:rPr>
          <w:lang w:val="cs-CZ"/>
        </w:rPr>
      </w:pPr>
    </w:p>
    <w:p w:rsidR="00F7360B" w:rsidRPr="00955FF0" w:rsidRDefault="00F7360B">
      <w:pPr>
        <w:pStyle w:val="slovn1"/>
        <w:spacing w:before="0" w:beforeAutospacing="0" w:after="0" w:afterAutospacing="0"/>
        <w:ind w:left="540" w:hanging="540"/>
        <w:jc w:val="both"/>
        <w:rPr>
          <w:lang w:val="cs-CZ"/>
        </w:rPr>
      </w:pPr>
    </w:p>
    <w:p w:rsidR="00C662D5" w:rsidRPr="00955FF0" w:rsidRDefault="00985EE8">
      <w:pPr>
        <w:jc w:val="center"/>
        <w:rPr>
          <w:rFonts w:ascii="Times New Roman" w:hAnsi="Times New Roman"/>
          <w:b/>
          <w:i/>
          <w:sz w:val="24"/>
          <w:szCs w:val="24"/>
        </w:rPr>
      </w:pPr>
      <w:r w:rsidRPr="00955FF0">
        <w:rPr>
          <w:rFonts w:ascii="Times New Roman" w:hAnsi="Times New Roman"/>
          <w:b/>
          <w:sz w:val="24"/>
          <w:szCs w:val="24"/>
          <w:u w:val="single"/>
        </w:rPr>
        <w:t>VIII.      Řešení sporů</w:t>
      </w:r>
    </w:p>
    <w:p w:rsidR="00A35CC3" w:rsidRPr="00955FF0" w:rsidRDefault="001277F4">
      <w:pPr>
        <w:pStyle w:val="slovn1"/>
        <w:spacing w:before="0" w:beforeAutospacing="0" w:after="0" w:afterAutospacing="0"/>
        <w:ind w:left="540" w:hanging="540"/>
        <w:jc w:val="both"/>
        <w:rPr>
          <w:lang w:val="cs-CZ"/>
        </w:rPr>
      </w:pPr>
      <w:r w:rsidRPr="00955FF0">
        <w:rPr>
          <w:lang w:val="cs-CZ"/>
        </w:rPr>
        <w:t> </w:t>
      </w:r>
    </w:p>
    <w:p w:rsidR="00A35CC3" w:rsidRPr="00955FF0" w:rsidRDefault="00A32F4D">
      <w:pPr>
        <w:pStyle w:val="slovn1"/>
        <w:spacing w:before="0" w:beforeAutospacing="0" w:after="80" w:afterAutospacing="0"/>
        <w:ind w:left="547" w:hanging="547"/>
        <w:jc w:val="both"/>
        <w:rPr>
          <w:lang w:val="cs-CZ"/>
        </w:rPr>
      </w:pPr>
      <w:r w:rsidRPr="00955FF0">
        <w:rPr>
          <w:lang w:val="cs-CZ"/>
        </w:rPr>
        <w:t>8.1</w:t>
      </w:r>
      <w:r w:rsidRPr="00955FF0">
        <w:rPr>
          <w:lang w:val="cs-CZ"/>
        </w:rPr>
        <w:tab/>
      </w:r>
      <w:r w:rsidR="001277F4" w:rsidRPr="00955FF0">
        <w:rPr>
          <w:lang w:val="cs-CZ"/>
        </w:rPr>
        <w:t>V případě sporu o kvalitu nebo úplnost předmětu plnění, který byl neúspěšně řešen jednáním stran, jmenuje každá strana svého znalce. Na základě znaleckých posudků bude provedeno smírčí jednání s cílem dohodnout společné řešení.</w:t>
      </w:r>
    </w:p>
    <w:p w:rsidR="00A35CC3" w:rsidRPr="00955FF0" w:rsidRDefault="00A32F4D">
      <w:pPr>
        <w:pStyle w:val="slovn1"/>
        <w:spacing w:before="0" w:beforeAutospacing="0" w:after="0" w:afterAutospacing="0"/>
        <w:ind w:left="540" w:hanging="540"/>
        <w:jc w:val="both"/>
        <w:rPr>
          <w:lang w:val="cs-CZ"/>
        </w:rPr>
      </w:pPr>
      <w:r w:rsidRPr="00955FF0">
        <w:rPr>
          <w:lang w:val="cs-CZ"/>
        </w:rPr>
        <w:t>8.2</w:t>
      </w:r>
      <w:r w:rsidRPr="00955FF0">
        <w:rPr>
          <w:lang w:val="cs-CZ"/>
        </w:rPr>
        <w:tab/>
      </w:r>
      <w:r w:rsidR="001277F4" w:rsidRPr="00955FF0">
        <w:rPr>
          <w:lang w:val="cs-CZ"/>
        </w:rPr>
        <w:t>Nedojde-li k dohodě, bude vše řešeno soudní cestou.</w:t>
      </w:r>
    </w:p>
    <w:p w:rsidR="00A35CC3" w:rsidRPr="00955FF0" w:rsidRDefault="00A35CC3">
      <w:pPr>
        <w:pStyle w:val="slovn1"/>
        <w:spacing w:before="0" w:beforeAutospacing="0" w:after="0" w:afterAutospacing="0"/>
        <w:ind w:left="540" w:hanging="540"/>
        <w:jc w:val="both"/>
        <w:rPr>
          <w:lang w:val="cs-CZ"/>
        </w:rPr>
      </w:pPr>
    </w:p>
    <w:p w:rsidR="00A35CC3" w:rsidRPr="00955FF0" w:rsidRDefault="00A35CC3">
      <w:pPr>
        <w:pStyle w:val="slovn1"/>
        <w:spacing w:before="0" w:beforeAutospacing="0" w:after="0" w:afterAutospacing="0"/>
        <w:ind w:left="540" w:hanging="540"/>
        <w:jc w:val="both"/>
        <w:rPr>
          <w:lang w:val="cs-CZ"/>
        </w:rPr>
      </w:pPr>
    </w:p>
    <w:p w:rsidR="00C662D5" w:rsidRPr="00955FF0" w:rsidRDefault="00985EE8">
      <w:pPr>
        <w:jc w:val="center"/>
        <w:rPr>
          <w:rFonts w:ascii="Times New Roman" w:hAnsi="Times New Roman"/>
          <w:b/>
          <w:sz w:val="24"/>
          <w:szCs w:val="24"/>
          <w:u w:val="single"/>
        </w:rPr>
      </w:pPr>
      <w:r w:rsidRPr="00955FF0">
        <w:rPr>
          <w:rFonts w:ascii="Times New Roman" w:hAnsi="Times New Roman"/>
          <w:b/>
          <w:sz w:val="24"/>
          <w:szCs w:val="24"/>
          <w:u w:val="single"/>
        </w:rPr>
        <w:t>IX.      Ochrana důvěrných informací a obchodního tajemství</w:t>
      </w:r>
    </w:p>
    <w:p w:rsidR="00A35CC3" w:rsidRPr="00955FF0" w:rsidRDefault="00A35CC3">
      <w:pPr>
        <w:pStyle w:val="slovn1"/>
        <w:spacing w:before="0" w:beforeAutospacing="0" w:after="0" w:afterAutospacing="0"/>
        <w:ind w:left="540" w:hanging="540"/>
        <w:jc w:val="both"/>
        <w:rPr>
          <w:lang w:val="cs-CZ"/>
        </w:rPr>
      </w:pPr>
    </w:p>
    <w:p w:rsidR="005E543A" w:rsidRDefault="00A32F4D">
      <w:pPr>
        <w:pStyle w:val="slovn1"/>
        <w:spacing w:before="0" w:beforeAutospacing="0" w:after="80" w:afterAutospacing="0"/>
        <w:ind w:left="547" w:hanging="547"/>
        <w:jc w:val="both"/>
        <w:rPr>
          <w:lang w:val="cs-CZ"/>
        </w:rPr>
      </w:pPr>
      <w:r w:rsidRPr="00955FF0">
        <w:rPr>
          <w:lang w:val="cs-CZ"/>
        </w:rPr>
        <w:t>9.1</w:t>
      </w:r>
      <w:r w:rsidRPr="00955FF0">
        <w:rPr>
          <w:lang w:val="cs-CZ"/>
        </w:rPr>
        <w:tab/>
      </w:r>
      <w:r w:rsidR="001277F4" w:rsidRPr="00955FF0">
        <w:rPr>
          <w:lang w:val="cs-CZ"/>
        </w:rPr>
        <w:t>Smluvní strany označují obsah této smlouvy a veškeré informace předané při jejím plnění za důvěrné a informace poskytnuté nebo zjištěné při plnění podle této smlouvy za obchodní tajemství</w:t>
      </w:r>
      <w:r w:rsidR="005E543A">
        <w:rPr>
          <w:lang w:val="cs-CZ"/>
        </w:rPr>
        <w:t>.</w:t>
      </w:r>
      <w:r w:rsidR="001277F4" w:rsidRPr="00955FF0">
        <w:rPr>
          <w:lang w:val="cs-CZ"/>
        </w:rPr>
        <w:t xml:space="preserve"> </w:t>
      </w:r>
    </w:p>
    <w:p w:rsidR="00A35CC3" w:rsidRPr="00955FF0" w:rsidRDefault="00A32F4D">
      <w:pPr>
        <w:pStyle w:val="slovn1"/>
        <w:spacing w:before="0" w:beforeAutospacing="0" w:after="80" w:afterAutospacing="0"/>
        <w:ind w:left="547" w:hanging="547"/>
        <w:jc w:val="both"/>
        <w:rPr>
          <w:lang w:val="cs-CZ"/>
        </w:rPr>
      </w:pPr>
      <w:r w:rsidRPr="00955FF0">
        <w:rPr>
          <w:lang w:val="cs-CZ"/>
        </w:rPr>
        <w:t>9.2</w:t>
      </w:r>
      <w:r w:rsidRPr="00955FF0">
        <w:rPr>
          <w:lang w:val="cs-CZ"/>
        </w:rPr>
        <w:tab/>
      </w:r>
      <w:r w:rsidR="001277F4" w:rsidRPr="00955FF0">
        <w:rPr>
          <w:lang w:val="cs-CZ"/>
        </w:rPr>
        <w:t xml:space="preserve">Závazek ochrany utajení trvá po celou dobu trvání skutečností tvořících obchodní tajemství. Jestliže si strany při obchodním styku vzájemně poskytnou informace tvořící obchodní tajemství nebo označené jako důvěrné, nesmí strana, které byly tyto informace poskytnuty, je prozradit třetí osobě ani je použít v rozporu s jejich účelem pro své potřeby. </w:t>
      </w:r>
    </w:p>
    <w:p w:rsidR="00A35CC3" w:rsidRPr="00955FF0" w:rsidRDefault="00A32F4D">
      <w:pPr>
        <w:pStyle w:val="slovn1"/>
        <w:spacing w:before="0" w:beforeAutospacing="0" w:after="0" w:afterAutospacing="0"/>
        <w:ind w:left="540" w:hanging="540"/>
        <w:jc w:val="both"/>
        <w:rPr>
          <w:lang w:val="cs-CZ"/>
        </w:rPr>
      </w:pPr>
      <w:r w:rsidRPr="00955FF0">
        <w:rPr>
          <w:lang w:val="cs-CZ"/>
        </w:rPr>
        <w:t>9.3</w:t>
      </w:r>
      <w:r w:rsidRPr="00955FF0">
        <w:rPr>
          <w:lang w:val="cs-CZ"/>
        </w:rPr>
        <w:tab/>
      </w:r>
      <w:r w:rsidR="001277F4" w:rsidRPr="00955FF0">
        <w:rPr>
          <w:lang w:val="cs-CZ"/>
        </w:rPr>
        <w:t>Ustanovením tohoto článku smlouvy nejsou a nemohou být jakýmkoliv způsobem dotčena nebo omezena práva k duševnímu vlastnictví kterékoliv ze smluvních stran, zejména práva k vynálezům, průmyslovým vzorům, ochranným známkám, licencím, know-how apod.</w:t>
      </w:r>
    </w:p>
    <w:p w:rsidR="00A35CC3" w:rsidRPr="00955FF0" w:rsidRDefault="00A35CC3">
      <w:pPr>
        <w:pStyle w:val="slovn1"/>
        <w:spacing w:before="0" w:beforeAutospacing="0" w:after="0" w:afterAutospacing="0"/>
        <w:ind w:left="540" w:hanging="540"/>
        <w:jc w:val="both"/>
        <w:rPr>
          <w:lang w:val="cs-CZ"/>
        </w:rPr>
      </w:pPr>
    </w:p>
    <w:p w:rsidR="00A35CC3" w:rsidRPr="00955FF0" w:rsidRDefault="00A35CC3">
      <w:pPr>
        <w:pStyle w:val="slovn1"/>
        <w:spacing w:before="0" w:beforeAutospacing="0" w:after="0" w:afterAutospacing="0"/>
        <w:ind w:left="540" w:hanging="540"/>
        <w:jc w:val="both"/>
        <w:rPr>
          <w:lang w:val="cs-CZ"/>
        </w:rPr>
      </w:pPr>
    </w:p>
    <w:p w:rsidR="00C662D5" w:rsidRPr="00955FF0" w:rsidRDefault="0020759A">
      <w:pPr>
        <w:jc w:val="center"/>
        <w:rPr>
          <w:rFonts w:ascii="Times New Roman" w:hAnsi="Times New Roman"/>
          <w:b/>
          <w:sz w:val="24"/>
          <w:szCs w:val="24"/>
          <w:u w:val="single"/>
        </w:rPr>
      </w:pPr>
      <w:r w:rsidRPr="00955FF0">
        <w:rPr>
          <w:rFonts w:ascii="Times New Roman" w:hAnsi="Times New Roman"/>
          <w:b/>
          <w:sz w:val="24"/>
          <w:szCs w:val="24"/>
          <w:u w:val="single"/>
        </w:rPr>
        <w:t>X</w:t>
      </w:r>
      <w:r w:rsidR="00985EE8" w:rsidRPr="00955FF0">
        <w:rPr>
          <w:rFonts w:ascii="Times New Roman" w:hAnsi="Times New Roman"/>
          <w:b/>
          <w:sz w:val="24"/>
          <w:szCs w:val="24"/>
          <w:u w:val="single"/>
        </w:rPr>
        <w:t>.      Smluvní pokuty</w:t>
      </w:r>
    </w:p>
    <w:p w:rsidR="00A35CC3" w:rsidRPr="00955FF0" w:rsidRDefault="001277F4">
      <w:pPr>
        <w:pStyle w:val="slovn1"/>
        <w:spacing w:before="0" w:beforeAutospacing="0" w:after="0" w:afterAutospacing="0"/>
        <w:ind w:left="540" w:hanging="540"/>
        <w:jc w:val="both"/>
        <w:rPr>
          <w:lang w:val="cs-CZ"/>
        </w:rPr>
      </w:pPr>
      <w:r w:rsidRPr="00955FF0">
        <w:rPr>
          <w:lang w:val="cs-CZ"/>
        </w:rPr>
        <w:t> </w:t>
      </w:r>
    </w:p>
    <w:p w:rsidR="00A35CC3" w:rsidRPr="00955FF0" w:rsidRDefault="0020759A">
      <w:pPr>
        <w:pStyle w:val="slovn1"/>
        <w:spacing w:before="0" w:beforeAutospacing="0" w:after="80" w:afterAutospacing="0"/>
        <w:ind w:left="547" w:hanging="547"/>
        <w:jc w:val="both"/>
        <w:rPr>
          <w:lang w:val="cs-CZ"/>
        </w:rPr>
      </w:pPr>
      <w:r w:rsidRPr="00955FF0">
        <w:rPr>
          <w:lang w:val="cs-CZ"/>
        </w:rPr>
        <w:t>10</w:t>
      </w:r>
      <w:r w:rsidR="001E0601" w:rsidRPr="00955FF0">
        <w:rPr>
          <w:lang w:val="cs-CZ"/>
        </w:rPr>
        <w:t>.1</w:t>
      </w:r>
      <w:r w:rsidR="001E0601" w:rsidRPr="00955FF0">
        <w:rPr>
          <w:lang w:val="cs-CZ"/>
        </w:rPr>
        <w:tab/>
      </w:r>
      <w:r w:rsidR="00F647CB" w:rsidRPr="00955FF0">
        <w:rPr>
          <w:lang w:val="cs-CZ"/>
        </w:rPr>
        <w:t xml:space="preserve">Výše smluvních pokut </w:t>
      </w:r>
      <w:r w:rsidR="00E56305" w:rsidRPr="00955FF0">
        <w:rPr>
          <w:lang w:val="cs-CZ"/>
        </w:rPr>
        <w:t xml:space="preserve">a podmínky jejich splatnosti </w:t>
      </w:r>
      <w:r w:rsidR="001E0601" w:rsidRPr="00955FF0">
        <w:rPr>
          <w:lang w:val="cs-CZ"/>
        </w:rPr>
        <w:t>jsou uvedeny v čl. V, odst. 5</w:t>
      </w:r>
      <w:r w:rsidR="00F647CB" w:rsidRPr="00955FF0">
        <w:rPr>
          <w:lang w:val="cs-CZ"/>
        </w:rPr>
        <w:t>.7 a</w:t>
      </w:r>
      <w:r w:rsidR="00E56305" w:rsidRPr="00955FF0">
        <w:rPr>
          <w:lang w:val="cs-CZ"/>
        </w:rPr>
        <w:t>ž</w:t>
      </w:r>
      <w:r w:rsidR="001E0601" w:rsidRPr="00955FF0">
        <w:rPr>
          <w:lang w:val="cs-CZ"/>
        </w:rPr>
        <w:t xml:space="preserve"> 5</w:t>
      </w:r>
      <w:r w:rsidR="00F647CB" w:rsidRPr="00955FF0">
        <w:rPr>
          <w:lang w:val="cs-CZ"/>
        </w:rPr>
        <w:t>.</w:t>
      </w:r>
      <w:r w:rsidR="00E56305" w:rsidRPr="00955FF0">
        <w:rPr>
          <w:lang w:val="cs-CZ"/>
        </w:rPr>
        <w:t>9 této smlouvy.</w:t>
      </w:r>
    </w:p>
    <w:p w:rsidR="00067D2E" w:rsidRPr="00955FF0" w:rsidRDefault="00067D2E">
      <w:pPr>
        <w:pStyle w:val="slovn1"/>
        <w:spacing w:before="0" w:beforeAutospacing="0" w:after="80" w:afterAutospacing="0"/>
        <w:ind w:left="547" w:hanging="547"/>
        <w:jc w:val="both"/>
        <w:rPr>
          <w:color w:val="000000" w:themeColor="text1"/>
        </w:rPr>
      </w:pPr>
      <w:r w:rsidRPr="00955FF0">
        <w:rPr>
          <w:lang w:val="cs-CZ"/>
        </w:rPr>
        <w:t>10.2</w:t>
      </w:r>
      <w:r w:rsidR="001503A1" w:rsidRPr="00955FF0">
        <w:rPr>
          <w:lang w:val="cs-CZ"/>
        </w:rPr>
        <w:tab/>
      </w:r>
      <w:r w:rsidR="009A3F15" w:rsidRPr="00955FF0">
        <w:rPr>
          <w:lang w:val="cs-CZ"/>
        </w:rPr>
        <w:t>V případě</w:t>
      </w:r>
      <w:r w:rsidR="009A3F15" w:rsidRPr="00955FF0">
        <w:rPr>
          <w:color w:val="000000" w:themeColor="text1"/>
        </w:rPr>
        <w:t xml:space="preserve"> </w:t>
      </w:r>
      <w:proofErr w:type="spellStart"/>
      <w:r w:rsidR="009A3F15" w:rsidRPr="00955FF0">
        <w:rPr>
          <w:color w:val="000000" w:themeColor="text1"/>
        </w:rPr>
        <w:t>nezajištění</w:t>
      </w:r>
      <w:proofErr w:type="spellEnd"/>
      <w:r w:rsidR="009A3F15" w:rsidRPr="00955FF0">
        <w:rPr>
          <w:color w:val="000000" w:themeColor="text1"/>
        </w:rPr>
        <w:t xml:space="preserve"> </w:t>
      </w:r>
      <w:proofErr w:type="spellStart"/>
      <w:r w:rsidR="009A3F15" w:rsidRPr="00955FF0">
        <w:rPr>
          <w:color w:val="000000" w:themeColor="text1"/>
        </w:rPr>
        <w:t>podpory</w:t>
      </w:r>
      <w:proofErr w:type="spellEnd"/>
      <w:r w:rsidR="009A3F15" w:rsidRPr="00955FF0">
        <w:rPr>
          <w:color w:val="000000" w:themeColor="text1"/>
        </w:rPr>
        <w:t xml:space="preserve"> </w:t>
      </w:r>
      <w:proofErr w:type="spellStart"/>
      <w:r w:rsidR="009A3F15" w:rsidRPr="00955FF0">
        <w:rPr>
          <w:color w:val="000000" w:themeColor="text1"/>
        </w:rPr>
        <w:t>na</w:t>
      </w:r>
      <w:proofErr w:type="spellEnd"/>
      <w:r w:rsidR="009A3F15" w:rsidRPr="00955FF0">
        <w:rPr>
          <w:color w:val="000000" w:themeColor="text1"/>
        </w:rPr>
        <w:t xml:space="preserve"> </w:t>
      </w:r>
      <w:proofErr w:type="spellStart"/>
      <w:r w:rsidR="009A3F15" w:rsidRPr="00955FF0">
        <w:rPr>
          <w:color w:val="000000" w:themeColor="text1"/>
        </w:rPr>
        <w:t>úrovni</w:t>
      </w:r>
      <w:proofErr w:type="spellEnd"/>
      <w:r w:rsidR="009A3F15" w:rsidRPr="00955FF0">
        <w:rPr>
          <w:color w:val="000000" w:themeColor="text1"/>
        </w:rPr>
        <w:t xml:space="preserve"> </w:t>
      </w:r>
      <w:proofErr w:type="spellStart"/>
      <w:r w:rsidR="009A3F15" w:rsidRPr="00955FF0">
        <w:rPr>
          <w:color w:val="000000" w:themeColor="text1"/>
        </w:rPr>
        <w:t>minimálně</w:t>
      </w:r>
      <w:proofErr w:type="spellEnd"/>
      <w:r w:rsidR="009A3F15" w:rsidRPr="00955FF0">
        <w:rPr>
          <w:color w:val="000000" w:themeColor="text1"/>
        </w:rPr>
        <w:t xml:space="preserve"> SLA 99,7% a </w:t>
      </w:r>
      <w:proofErr w:type="spellStart"/>
      <w:r w:rsidR="009A3F15" w:rsidRPr="00955FF0">
        <w:rPr>
          <w:color w:val="000000" w:themeColor="text1"/>
        </w:rPr>
        <w:t>technické</w:t>
      </w:r>
      <w:proofErr w:type="spellEnd"/>
      <w:r w:rsidR="009A3F15" w:rsidRPr="00955FF0">
        <w:rPr>
          <w:color w:val="000000" w:themeColor="text1"/>
        </w:rPr>
        <w:t xml:space="preserve"> </w:t>
      </w:r>
      <w:proofErr w:type="spellStart"/>
      <w:r w:rsidR="009A3F15" w:rsidRPr="00955FF0">
        <w:rPr>
          <w:color w:val="000000" w:themeColor="text1"/>
        </w:rPr>
        <w:t>podpory</w:t>
      </w:r>
      <w:proofErr w:type="spellEnd"/>
      <w:r w:rsidR="009A3F15" w:rsidRPr="00955FF0">
        <w:rPr>
          <w:color w:val="000000" w:themeColor="text1"/>
        </w:rPr>
        <w:t xml:space="preserve"> 7x24h, se </w:t>
      </w:r>
      <w:proofErr w:type="spellStart"/>
      <w:r w:rsidR="009A3F15" w:rsidRPr="00955FF0">
        <w:rPr>
          <w:color w:val="000000" w:themeColor="text1"/>
        </w:rPr>
        <w:t>poskytovatel</w:t>
      </w:r>
      <w:proofErr w:type="spellEnd"/>
      <w:r w:rsidR="009A3F15" w:rsidRPr="00955FF0">
        <w:rPr>
          <w:color w:val="000000" w:themeColor="text1"/>
        </w:rPr>
        <w:t xml:space="preserve"> </w:t>
      </w:r>
      <w:proofErr w:type="spellStart"/>
      <w:r w:rsidR="009A3F15" w:rsidRPr="00955FF0">
        <w:rPr>
          <w:color w:val="000000" w:themeColor="text1"/>
        </w:rPr>
        <w:t>zavazuje</w:t>
      </w:r>
      <w:proofErr w:type="spellEnd"/>
      <w:r w:rsidR="009A3F15" w:rsidRPr="00955FF0">
        <w:rPr>
          <w:color w:val="000000" w:themeColor="text1"/>
        </w:rPr>
        <w:t xml:space="preserve"> </w:t>
      </w:r>
      <w:proofErr w:type="spellStart"/>
      <w:r w:rsidR="009A3F15" w:rsidRPr="00955FF0">
        <w:rPr>
          <w:color w:val="000000" w:themeColor="text1"/>
        </w:rPr>
        <w:t>nastoupit</w:t>
      </w:r>
      <w:proofErr w:type="spellEnd"/>
      <w:r w:rsidR="009A3F15" w:rsidRPr="00955FF0">
        <w:rPr>
          <w:color w:val="000000" w:themeColor="text1"/>
        </w:rPr>
        <w:t xml:space="preserve"> k </w:t>
      </w:r>
      <w:proofErr w:type="spellStart"/>
      <w:r w:rsidR="009A3F15" w:rsidRPr="00955FF0">
        <w:rPr>
          <w:color w:val="000000" w:themeColor="text1"/>
        </w:rPr>
        <w:t>odstranění</w:t>
      </w:r>
      <w:proofErr w:type="spellEnd"/>
      <w:r w:rsidR="009A3F15" w:rsidRPr="00955FF0">
        <w:rPr>
          <w:color w:val="000000" w:themeColor="text1"/>
        </w:rPr>
        <w:t xml:space="preserve"> </w:t>
      </w:r>
      <w:proofErr w:type="spellStart"/>
      <w:r w:rsidR="009A3F15" w:rsidRPr="00955FF0">
        <w:rPr>
          <w:color w:val="000000" w:themeColor="text1"/>
        </w:rPr>
        <w:t>závady</w:t>
      </w:r>
      <w:proofErr w:type="spellEnd"/>
      <w:r w:rsidR="00BD3152" w:rsidRPr="00955FF0">
        <w:rPr>
          <w:color w:val="000000" w:themeColor="text1"/>
        </w:rPr>
        <w:t xml:space="preserve"> do 4 </w:t>
      </w:r>
      <w:proofErr w:type="spellStart"/>
      <w:r w:rsidR="00BD3152" w:rsidRPr="00955FF0">
        <w:rPr>
          <w:color w:val="000000" w:themeColor="text1"/>
        </w:rPr>
        <w:t>hodin</w:t>
      </w:r>
      <w:proofErr w:type="spellEnd"/>
      <w:r w:rsidR="00BD3152" w:rsidRPr="00955FF0">
        <w:rPr>
          <w:color w:val="000000" w:themeColor="text1"/>
        </w:rPr>
        <w:t xml:space="preserve"> od e-</w:t>
      </w:r>
      <w:proofErr w:type="spellStart"/>
      <w:r w:rsidR="00BD3152" w:rsidRPr="00955FF0">
        <w:rPr>
          <w:color w:val="000000" w:themeColor="text1"/>
        </w:rPr>
        <w:t>mailového</w:t>
      </w:r>
      <w:proofErr w:type="spellEnd"/>
      <w:r w:rsidR="00BD3152" w:rsidRPr="00955FF0">
        <w:rPr>
          <w:color w:val="000000" w:themeColor="text1"/>
        </w:rPr>
        <w:t xml:space="preserve"> </w:t>
      </w:r>
      <w:proofErr w:type="spellStart"/>
      <w:r w:rsidR="00BD3152" w:rsidRPr="00955FF0">
        <w:rPr>
          <w:color w:val="000000" w:themeColor="text1"/>
        </w:rPr>
        <w:t>či</w:t>
      </w:r>
      <w:proofErr w:type="spellEnd"/>
      <w:r w:rsidR="00BD3152" w:rsidRPr="00955FF0">
        <w:rPr>
          <w:color w:val="000000" w:themeColor="text1"/>
        </w:rPr>
        <w:t xml:space="preserve"> </w:t>
      </w:r>
      <w:proofErr w:type="spellStart"/>
      <w:r w:rsidR="00BD3152" w:rsidRPr="00955FF0">
        <w:rPr>
          <w:color w:val="000000" w:themeColor="text1"/>
        </w:rPr>
        <w:t>telefonického</w:t>
      </w:r>
      <w:proofErr w:type="spellEnd"/>
      <w:r w:rsidR="00BD3152" w:rsidRPr="00955FF0">
        <w:rPr>
          <w:color w:val="000000" w:themeColor="text1"/>
        </w:rPr>
        <w:t xml:space="preserve"> </w:t>
      </w:r>
      <w:proofErr w:type="spellStart"/>
      <w:r w:rsidR="00BD3152" w:rsidRPr="00955FF0">
        <w:rPr>
          <w:color w:val="000000" w:themeColor="text1"/>
        </w:rPr>
        <w:t>nahlášení</w:t>
      </w:r>
      <w:proofErr w:type="spellEnd"/>
      <w:r w:rsidR="00BD3152" w:rsidRPr="00955FF0">
        <w:rPr>
          <w:color w:val="000000" w:themeColor="text1"/>
        </w:rPr>
        <w:t>.</w:t>
      </w:r>
    </w:p>
    <w:p w:rsidR="00BD3152" w:rsidRDefault="00BD3152">
      <w:pPr>
        <w:pStyle w:val="slovn1"/>
        <w:spacing w:before="0" w:beforeAutospacing="0" w:after="80" w:afterAutospacing="0"/>
        <w:ind w:left="547" w:hanging="547"/>
        <w:jc w:val="both"/>
        <w:rPr>
          <w:lang w:val="cs-CZ"/>
        </w:rPr>
      </w:pPr>
      <w:proofErr w:type="gramStart"/>
      <w:r w:rsidRPr="00955FF0">
        <w:rPr>
          <w:lang w:val="cs-CZ"/>
        </w:rPr>
        <w:t>10.3</w:t>
      </w:r>
      <w:proofErr w:type="gramEnd"/>
      <w:r w:rsidRPr="00955FF0">
        <w:rPr>
          <w:lang w:val="cs-CZ"/>
        </w:rPr>
        <w:t>.</w:t>
      </w:r>
      <w:r w:rsidRPr="00955FF0">
        <w:rPr>
          <w:lang w:val="cs-CZ"/>
        </w:rPr>
        <w:tab/>
        <w:t>V případě, že nahlášená závada nebude o</w:t>
      </w:r>
      <w:r w:rsidR="005E543A">
        <w:rPr>
          <w:lang w:val="cs-CZ"/>
        </w:rPr>
        <w:t>d</w:t>
      </w:r>
      <w:r w:rsidRPr="00955FF0">
        <w:rPr>
          <w:lang w:val="cs-CZ"/>
        </w:rPr>
        <w:t>straněna do 24 hodin od okamžiku jejího nahlášení, poskytovatel se zavazuje uhradit objednateli</w:t>
      </w:r>
      <w:r w:rsidR="00B10AE6" w:rsidRPr="00955FF0">
        <w:rPr>
          <w:lang w:val="cs-CZ"/>
        </w:rPr>
        <w:t xml:space="preserve"> škodu tím vzniklou, která bude představovat ušlou mzdu zaměstnanců z důvodu jejich prostojů, pokud se smluvní strany nedohodnou jinak.</w:t>
      </w:r>
    </w:p>
    <w:p w:rsidR="00834114" w:rsidRDefault="00834114">
      <w:pPr>
        <w:pStyle w:val="slovn1"/>
        <w:spacing w:before="0" w:beforeAutospacing="0" w:after="80" w:afterAutospacing="0"/>
        <w:ind w:left="547" w:hanging="547"/>
        <w:jc w:val="both"/>
        <w:rPr>
          <w:lang w:val="cs-CZ"/>
        </w:rPr>
      </w:pPr>
    </w:p>
    <w:p w:rsidR="00834114" w:rsidRDefault="00834114">
      <w:pPr>
        <w:pStyle w:val="slovn1"/>
        <w:spacing w:before="0" w:beforeAutospacing="0" w:after="80" w:afterAutospacing="0"/>
        <w:ind w:left="547" w:hanging="547"/>
        <w:jc w:val="both"/>
        <w:rPr>
          <w:lang w:val="cs-CZ"/>
        </w:rPr>
      </w:pPr>
    </w:p>
    <w:p w:rsidR="00834114" w:rsidRPr="00955FF0" w:rsidRDefault="00834114">
      <w:pPr>
        <w:pStyle w:val="slovn1"/>
        <w:spacing w:before="0" w:beforeAutospacing="0" w:after="80" w:afterAutospacing="0"/>
        <w:ind w:left="547" w:hanging="547"/>
        <w:jc w:val="both"/>
        <w:rPr>
          <w:lang w:val="cs-CZ"/>
        </w:rPr>
      </w:pPr>
    </w:p>
    <w:p w:rsidR="00C662D5" w:rsidRPr="00955FF0" w:rsidRDefault="0020759A">
      <w:pPr>
        <w:jc w:val="center"/>
        <w:rPr>
          <w:rFonts w:ascii="Times New Roman" w:hAnsi="Times New Roman"/>
          <w:b/>
          <w:sz w:val="24"/>
          <w:szCs w:val="24"/>
          <w:u w:val="single"/>
        </w:rPr>
      </w:pPr>
      <w:r w:rsidRPr="00955FF0">
        <w:rPr>
          <w:rFonts w:ascii="Times New Roman" w:hAnsi="Times New Roman"/>
          <w:b/>
          <w:sz w:val="24"/>
          <w:szCs w:val="24"/>
          <w:u w:val="single"/>
        </w:rPr>
        <w:lastRenderedPageBreak/>
        <w:t>XI</w:t>
      </w:r>
      <w:r w:rsidR="00985EE8" w:rsidRPr="00955FF0">
        <w:rPr>
          <w:rFonts w:ascii="Times New Roman" w:hAnsi="Times New Roman"/>
          <w:b/>
          <w:sz w:val="24"/>
          <w:szCs w:val="24"/>
          <w:u w:val="single"/>
        </w:rPr>
        <w:t>.      Ostatní ujednání</w:t>
      </w:r>
    </w:p>
    <w:p w:rsidR="00A35CC3" w:rsidRPr="00955FF0" w:rsidRDefault="00A35CC3">
      <w:pPr>
        <w:pStyle w:val="slovn1"/>
        <w:spacing w:before="0" w:beforeAutospacing="0" w:after="0" w:afterAutospacing="0"/>
        <w:ind w:left="540" w:hanging="540"/>
        <w:jc w:val="both"/>
        <w:rPr>
          <w:lang w:val="cs-CZ"/>
        </w:rPr>
      </w:pPr>
    </w:p>
    <w:p w:rsidR="00A35CC3" w:rsidRPr="00955FF0" w:rsidRDefault="0020759A">
      <w:pPr>
        <w:pStyle w:val="slovn1"/>
        <w:spacing w:before="0" w:beforeAutospacing="0" w:after="80" w:afterAutospacing="0"/>
        <w:ind w:left="547" w:hanging="547"/>
        <w:jc w:val="both"/>
        <w:rPr>
          <w:lang w:val="cs-CZ"/>
        </w:rPr>
      </w:pPr>
      <w:r w:rsidRPr="00955FF0">
        <w:rPr>
          <w:lang w:val="cs-CZ"/>
        </w:rPr>
        <w:t>11</w:t>
      </w:r>
      <w:r w:rsidR="001E0601" w:rsidRPr="00955FF0">
        <w:rPr>
          <w:lang w:val="cs-CZ"/>
        </w:rPr>
        <w:t>.1</w:t>
      </w:r>
      <w:r w:rsidR="001E0601" w:rsidRPr="00955FF0">
        <w:rPr>
          <w:lang w:val="cs-CZ"/>
        </w:rPr>
        <w:tab/>
      </w:r>
      <w:r w:rsidR="001277F4" w:rsidRPr="00955FF0">
        <w:rPr>
          <w:lang w:val="cs-CZ"/>
        </w:rPr>
        <w:t>Tato smlouva může být měněna pouze dohodou stran v písemné formě</w:t>
      </w:r>
      <w:r w:rsidR="00FA07DB" w:rsidRPr="00955FF0">
        <w:rPr>
          <w:lang w:val="cs-CZ"/>
        </w:rPr>
        <w:t>,</w:t>
      </w:r>
      <w:r w:rsidR="001277F4" w:rsidRPr="00955FF0">
        <w:rPr>
          <w:lang w:val="cs-CZ"/>
        </w:rPr>
        <w:t xml:space="preserve"> a to formou dodatku.</w:t>
      </w:r>
    </w:p>
    <w:p w:rsidR="00834114" w:rsidRDefault="0020759A">
      <w:pPr>
        <w:pStyle w:val="slovn1"/>
        <w:spacing w:before="0" w:beforeAutospacing="0" w:after="80" w:afterAutospacing="0"/>
        <w:ind w:left="547" w:hanging="547"/>
        <w:jc w:val="both"/>
        <w:rPr>
          <w:lang w:val="cs-CZ"/>
        </w:rPr>
      </w:pPr>
      <w:r w:rsidRPr="00955FF0">
        <w:rPr>
          <w:lang w:val="cs-CZ"/>
        </w:rPr>
        <w:t>11</w:t>
      </w:r>
      <w:r w:rsidR="001E0601" w:rsidRPr="00955FF0">
        <w:rPr>
          <w:lang w:val="cs-CZ"/>
        </w:rPr>
        <w:t>.2</w:t>
      </w:r>
      <w:r w:rsidR="001E0601" w:rsidRPr="00955FF0">
        <w:rPr>
          <w:lang w:val="cs-CZ"/>
        </w:rPr>
        <w:tab/>
      </w:r>
      <w:r w:rsidR="001277F4" w:rsidRPr="00955FF0">
        <w:rPr>
          <w:lang w:val="cs-CZ"/>
        </w:rPr>
        <w:t xml:space="preserve">Tato smlouva nabývá platnosti </w:t>
      </w:r>
      <w:r w:rsidR="007E556C" w:rsidRPr="00955FF0">
        <w:rPr>
          <w:lang w:val="cs-CZ"/>
        </w:rPr>
        <w:t>dnem jejího podpisu smluvními stranami</w:t>
      </w:r>
      <w:r w:rsidR="00834114">
        <w:rPr>
          <w:lang w:val="cs-CZ"/>
        </w:rPr>
        <w:t>.</w:t>
      </w:r>
    </w:p>
    <w:p w:rsidR="00A35CC3" w:rsidRPr="00955FF0" w:rsidRDefault="0020759A">
      <w:pPr>
        <w:pStyle w:val="slovn1"/>
        <w:spacing w:before="0" w:beforeAutospacing="0" w:after="80" w:afterAutospacing="0"/>
        <w:ind w:left="547" w:hanging="547"/>
        <w:jc w:val="both"/>
        <w:rPr>
          <w:lang w:val="cs-CZ"/>
        </w:rPr>
      </w:pPr>
      <w:r w:rsidRPr="00955FF0">
        <w:rPr>
          <w:lang w:val="cs-CZ"/>
        </w:rPr>
        <w:t>11</w:t>
      </w:r>
      <w:r w:rsidR="00C26467" w:rsidRPr="00955FF0">
        <w:rPr>
          <w:lang w:val="cs-CZ"/>
        </w:rPr>
        <w:t>.3</w:t>
      </w:r>
      <w:r w:rsidR="00C26467" w:rsidRPr="00955FF0">
        <w:rPr>
          <w:lang w:val="cs-CZ"/>
        </w:rPr>
        <w:tab/>
      </w:r>
      <w:r w:rsidR="001277F4" w:rsidRPr="00955FF0">
        <w:rPr>
          <w:lang w:val="cs-CZ"/>
        </w:rPr>
        <w:t xml:space="preserve">K uzavření nebo změně či zrušení smlouvy je oprávněn pouze pracovník pověřený zastupováním smluvní strany. </w:t>
      </w:r>
    </w:p>
    <w:p w:rsidR="00A35CC3" w:rsidRPr="00955FF0" w:rsidRDefault="00C26467">
      <w:pPr>
        <w:pStyle w:val="slovn1"/>
        <w:spacing w:before="0" w:beforeAutospacing="0" w:after="80" w:afterAutospacing="0"/>
        <w:ind w:left="547" w:hanging="547"/>
        <w:jc w:val="both"/>
        <w:rPr>
          <w:lang w:val="cs-CZ"/>
        </w:rPr>
      </w:pPr>
      <w:r w:rsidRPr="00955FF0">
        <w:rPr>
          <w:lang w:val="cs-CZ"/>
        </w:rPr>
        <w:t>1</w:t>
      </w:r>
      <w:r w:rsidR="0020759A" w:rsidRPr="00955FF0">
        <w:rPr>
          <w:lang w:val="cs-CZ"/>
        </w:rPr>
        <w:t>1</w:t>
      </w:r>
      <w:r w:rsidR="00834114">
        <w:rPr>
          <w:lang w:val="cs-CZ"/>
        </w:rPr>
        <w:t>.4</w:t>
      </w:r>
      <w:r w:rsidRPr="00955FF0">
        <w:rPr>
          <w:lang w:val="cs-CZ"/>
        </w:rPr>
        <w:tab/>
      </w:r>
      <w:r w:rsidR="001277F4" w:rsidRPr="00955FF0">
        <w:rPr>
          <w:lang w:val="cs-CZ"/>
        </w:rPr>
        <w:t xml:space="preserve">Nedílnou součástí této smlouvy je Příloha </w:t>
      </w:r>
      <w:r w:rsidR="007E556C" w:rsidRPr="00955FF0">
        <w:rPr>
          <w:lang w:val="cs-CZ"/>
        </w:rPr>
        <w:t xml:space="preserve">č. </w:t>
      </w:r>
      <w:r w:rsidR="001277F4" w:rsidRPr="00955FF0">
        <w:rPr>
          <w:lang w:val="cs-CZ"/>
        </w:rPr>
        <w:t xml:space="preserve">1 </w:t>
      </w:r>
      <w:r w:rsidRPr="00955FF0">
        <w:rPr>
          <w:lang w:val="cs-CZ"/>
        </w:rPr>
        <w:t>–</w:t>
      </w:r>
      <w:r w:rsidR="007E556C" w:rsidRPr="00955FF0">
        <w:rPr>
          <w:lang w:val="cs-CZ"/>
        </w:rPr>
        <w:t xml:space="preserve"> </w:t>
      </w:r>
      <w:r w:rsidR="005E543A">
        <w:rPr>
          <w:lang w:val="cs-CZ"/>
        </w:rPr>
        <w:t>Tabulka jednotkových cen</w:t>
      </w:r>
      <w:r w:rsidR="00EB3534" w:rsidRPr="00955FF0">
        <w:rPr>
          <w:lang w:val="cs-CZ"/>
        </w:rPr>
        <w:t xml:space="preserve"> (</w:t>
      </w:r>
      <w:r w:rsidR="00EB3534" w:rsidRPr="00955FF0">
        <w:rPr>
          <w:highlight w:val="yellow"/>
          <w:lang w:val="cs-CZ"/>
        </w:rPr>
        <w:t>XXX</w:t>
      </w:r>
      <w:r w:rsidR="00EB3534" w:rsidRPr="00955FF0">
        <w:rPr>
          <w:lang w:val="cs-CZ"/>
        </w:rPr>
        <w:t xml:space="preserve"> stran)</w:t>
      </w:r>
    </w:p>
    <w:p w:rsidR="00A35CC3" w:rsidRPr="00955FF0" w:rsidRDefault="0087327D">
      <w:pPr>
        <w:pStyle w:val="slovn1"/>
        <w:spacing w:before="0" w:beforeAutospacing="0" w:after="80" w:afterAutospacing="0"/>
        <w:ind w:left="547" w:hanging="547"/>
        <w:jc w:val="both"/>
        <w:rPr>
          <w:lang w:val="cs-CZ"/>
        </w:rPr>
      </w:pPr>
      <w:r w:rsidRPr="00955FF0">
        <w:rPr>
          <w:lang w:val="cs-CZ"/>
        </w:rPr>
        <w:t>1</w:t>
      </w:r>
      <w:r w:rsidR="0020759A" w:rsidRPr="00955FF0">
        <w:rPr>
          <w:lang w:val="cs-CZ"/>
        </w:rPr>
        <w:t>1</w:t>
      </w:r>
      <w:r w:rsidR="001503A1" w:rsidRPr="00955FF0">
        <w:rPr>
          <w:lang w:val="cs-CZ"/>
        </w:rPr>
        <w:t>.</w:t>
      </w:r>
      <w:r w:rsidR="00834114">
        <w:rPr>
          <w:lang w:val="cs-CZ"/>
        </w:rPr>
        <w:t>5</w:t>
      </w:r>
      <w:r w:rsidRPr="00955FF0">
        <w:rPr>
          <w:lang w:val="cs-CZ"/>
        </w:rPr>
        <w:tab/>
      </w:r>
      <w:r w:rsidR="00CF01D5" w:rsidRPr="00955FF0">
        <w:rPr>
          <w:lang w:val="cs-CZ"/>
        </w:rPr>
        <w:t xml:space="preserve">Poskytovatel souhlasí se zveřejněním obsahu smlouvy webových </w:t>
      </w:r>
      <w:proofErr w:type="gramStart"/>
      <w:r w:rsidR="00CF01D5" w:rsidRPr="00955FF0">
        <w:rPr>
          <w:lang w:val="cs-CZ"/>
        </w:rPr>
        <w:t>stránkách</w:t>
      </w:r>
      <w:proofErr w:type="gramEnd"/>
      <w:r w:rsidR="00CF01D5" w:rsidRPr="00955FF0">
        <w:rPr>
          <w:lang w:val="cs-CZ"/>
        </w:rPr>
        <w:t xml:space="preserve"> Objednatele.</w:t>
      </w:r>
    </w:p>
    <w:p w:rsidR="00A35CC3" w:rsidRPr="00955FF0" w:rsidRDefault="001277F4">
      <w:pPr>
        <w:pStyle w:val="slovn1"/>
        <w:spacing w:before="0" w:beforeAutospacing="0" w:after="0" w:afterAutospacing="0"/>
        <w:ind w:left="540" w:hanging="540"/>
        <w:jc w:val="both"/>
        <w:rPr>
          <w:lang w:val="cs-CZ"/>
        </w:rPr>
      </w:pPr>
      <w:r w:rsidRPr="00955FF0">
        <w:rPr>
          <w:lang w:val="cs-CZ"/>
        </w:rPr>
        <w:t>1</w:t>
      </w:r>
      <w:r w:rsidR="0020759A" w:rsidRPr="00955FF0">
        <w:rPr>
          <w:lang w:val="cs-CZ"/>
        </w:rPr>
        <w:t>1</w:t>
      </w:r>
      <w:r w:rsidRPr="00955FF0">
        <w:rPr>
          <w:lang w:val="cs-CZ"/>
        </w:rPr>
        <w:t>.</w:t>
      </w:r>
      <w:r w:rsidR="00834114">
        <w:rPr>
          <w:lang w:val="cs-CZ"/>
        </w:rPr>
        <w:t xml:space="preserve">6 </w:t>
      </w:r>
      <w:r w:rsidR="00985EE8" w:rsidRPr="00955FF0">
        <w:rPr>
          <w:lang w:val="cs-CZ"/>
        </w:rPr>
        <w:t xml:space="preserve">Smlouva se vyhotovuje ve čtyřech </w:t>
      </w:r>
      <w:r w:rsidR="004A166C" w:rsidRPr="00955FF0">
        <w:rPr>
          <w:lang w:val="cs-CZ"/>
        </w:rPr>
        <w:t xml:space="preserve">identických </w:t>
      </w:r>
      <w:r w:rsidR="00985EE8" w:rsidRPr="00955FF0">
        <w:rPr>
          <w:lang w:val="cs-CZ"/>
        </w:rPr>
        <w:t xml:space="preserve">stejnopisech, z nichž obdrží jedno pare </w:t>
      </w:r>
      <w:r w:rsidR="00F647CB" w:rsidRPr="00955FF0">
        <w:rPr>
          <w:lang w:val="cs-CZ"/>
        </w:rPr>
        <w:t>P</w:t>
      </w:r>
      <w:r w:rsidR="00706F72" w:rsidRPr="00955FF0">
        <w:rPr>
          <w:lang w:val="cs-CZ"/>
        </w:rPr>
        <w:t>oskytovatel</w:t>
      </w:r>
      <w:r w:rsidR="001A290E" w:rsidRPr="00955FF0">
        <w:rPr>
          <w:lang w:val="cs-CZ"/>
        </w:rPr>
        <w:t xml:space="preserve"> a tři pare </w:t>
      </w:r>
      <w:r w:rsidR="00F647CB" w:rsidRPr="00955FF0">
        <w:rPr>
          <w:lang w:val="cs-CZ"/>
        </w:rPr>
        <w:t>O</w:t>
      </w:r>
      <w:r w:rsidR="00985EE8" w:rsidRPr="00955FF0">
        <w:rPr>
          <w:lang w:val="cs-CZ"/>
        </w:rPr>
        <w:t>bjednatel</w:t>
      </w:r>
      <w:r w:rsidRPr="00955FF0">
        <w:rPr>
          <w:lang w:val="cs-CZ"/>
        </w:rPr>
        <w:t>.</w:t>
      </w:r>
    </w:p>
    <w:p w:rsidR="001277F4" w:rsidRPr="00955FF0" w:rsidRDefault="001277F4" w:rsidP="001277F4">
      <w:pPr>
        <w:pStyle w:val="slovn1"/>
        <w:spacing w:before="0" w:beforeAutospacing="0" w:after="0" w:afterAutospacing="0"/>
        <w:ind w:left="540" w:hanging="540"/>
        <w:rPr>
          <w:lang w:val="cs-CZ"/>
        </w:rPr>
      </w:pPr>
    </w:p>
    <w:p w:rsidR="00A35CC3" w:rsidRDefault="00A35CC3">
      <w:pPr>
        <w:pStyle w:val="Zkladntextodsazen"/>
        <w:spacing w:before="0" w:after="0"/>
        <w:ind w:left="0"/>
        <w:rPr>
          <w:rFonts w:ascii="Times New Roman" w:hAnsi="Times New Roman"/>
          <w:sz w:val="24"/>
          <w:szCs w:val="24"/>
        </w:rPr>
      </w:pPr>
    </w:p>
    <w:p w:rsidR="005E543A" w:rsidRDefault="005E543A">
      <w:pPr>
        <w:pStyle w:val="Zkladntextodsazen"/>
        <w:spacing w:before="0" w:after="0"/>
        <w:ind w:left="0"/>
        <w:rPr>
          <w:rFonts w:ascii="Times New Roman" w:hAnsi="Times New Roman"/>
          <w:sz w:val="24"/>
          <w:szCs w:val="24"/>
        </w:rPr>
      </w:pPr>
    </w:p>
    <w:p w:rsidR="005E543A" w:rsidRDefault="005E543A">
      <w:pPr>
        <w:pStyle w:val="Zkladntextodsazen"/>
        <w:spacing w:before="0" w:after="0"/>
        <w:ind w:left="0"/>
        <w:rPr>
          <w:rFonts w:ascii="Times New Roman" w:hAnsi="Times New Roman"/>
          <w:sz w:val="24"/>
          <w:szCs w:val="24"/>
        </w:rPr>
      </w:pPr>
    </w:p>
    <w:p w:rsidR="005E543A" w:rsidRDefault="005E543A">
      <w:pPr>
        <w:pStyle w:val="Zkladntextodsazen"/>
        <w:spacing w:before="0" w:after="0"/>
        <w:ind w:left="0"/>
        <w:rPr>
          <w:rFonts w:ascii="Times New Roman" w:hAnsi="Times New Roman"/>
          <w:sz w:val="24"/>
          <w:szCs w:val="24"/>
        </w:rPr>
      </w:pPr>
      <w:r>
        <w:rPr>
          <w:rFonts w:ascii="Times New Roman" w:hAnsi="Times New Roman"/>
          <w:sz w:val="24"/>
          <w:szCs w:val="24"/>
        </w:rPr>
        <w:t>Přílohy:</w:t>
      </w:r>
    </w:p>
    <w:p w:rsidR="005E543A" w:rsidRDefault="005E543A">
      <w:pPr>
        <w:pStyle w:val="Zkladntextodsazen"/>
        <w:spacing w:before="0" w:after="0"/>
        <w:ind w:left="0"/>
        <w:rPr>
          <w:rFonts w:ascii="Times New Roman" w:hAnsi="Times New Roman"/>
          <w:sz w:val="24"/>
          <w:szCs w:val="24"/>
        </w:rPr>
      </w:pPr>
    </w:p>
    <w:p w:rsidR="005E543A" w:rsidRDefault="005E543A">
      <w:pPr>
        <w:pStyle w:val="Zkladntextodsazen"/>
        <w:spacing w:before="0" w:after="0"/>
        <w:ind w:left="0"/>
        <w:rPr>
          <w:rFonts w:ascii="Times New Roman" w:hAnsi="Times New Roman"/>
          <w:sz w:val="24"/>
          <w:szCs w:val="24"/>
        </w:rPr>
      </w:pPr>
      <w:r>
        <w:rPr>
          <w:rFonts w:ascii="Times New Roman" w:hAnsi="Times New Roman"/>
          <w:sz w:val="24"/>
          <w:szCs w:val="24"/>
        </w:rPr>
        <w:t>Příloha č. 1 – Tabulka jednotkových cen</w:t>
      </w:r>
    </w:p>
    <w:p w:rsidR="005E543A" w:rsidRDefault="005E543A">
      <w:pPr>
        <w:pStyle w:val="Zkladntextodsazen"/>
        <w:spacing w:before="0" w:after="0"/>
        <w:ind w:left="0"/>
        <w:rPr>
          <w:rFonts w:ascii="Times New Roman" w:hAnsi="Times New Roman"/>
          <w:sz w:val="24"/>
          <w:szCs w:val="24"/>
        </w:rPr>
      </w:pPr>
    </w:p>
    <w:p w:rsidR="005E543A" w:rsidRDefault="005E543A">
      <w:pPr>
        <w:pStyle w:val="Zkladntextodsazen"/>
        <w:spacing w:before="0" w:after="0"/>
        <w:ind w:left="0"/>
        <w:rPr>
          <w:rFonts w:ascii="Times New Roman" w:hAnsi="Times New Roman"/>
          <w:sz w:val="24"/>
          <w:szCs w:val="24"/>
        </w:rPr>
      </w:pPr>
    </w:p>
    <w:p w:rsidR="005E543A" w:rsidRPr="00955FF0" w:rsidRDefault="005E543A">
      <w:pPr>
        <w:pStyle w:val="Zkladntextodsazen"/>
        <w:spacing w:before="0" w:after="0"/>
        <w:ind w:left="0"/>
        <w:rPr>
          <w:rFonts w:ascii="Times New Roman" w:hAnsi="Times New Roman"/>
          <w:sz w:val="24"/>
          <w:szCs w:val="24"/>
        </w:rPr>
      </w:pPr>
    </w:p>
    <w:p w:rsidR="00787B55" w:rsidRPr="00955FF0" w:rsidRDefault="00787B55">
      <w:pPr>
        <w:pStyle w:val="Zkladntextodsazen"/>
        <w:spacing w:before="0" w:after="0"/>
        <w:ind w:left="0"/>
        <w:rPr>
          <w:rFonts w:ascii="Times New Roman" w:hAnsi="Times New Roman"/>
          <w:sz w:val="24"/>
          <w:szCs w:val="24"/>
        </w:rPr>
      </w:pPr>
    </w:p>
    <w:p w:rsidR="001277F4" w:rsidRPr="00955FF0" w:rsidRDefault="001277F4" w:rsidP="001277F4">
      <w:pPr>
        <w:spacing w:before="0"/>
        <w:rPr>
          <w:rFonts w:ascii="Times New Roman" w:hAnsi="Times New Roman"/>
          <w:sz w:val="24"/>
          <w:szCs w:val="24"/>
        </w:rPr>
      </w:pPr>
      <w:r w:rsidRPr="00955FF0">
        <w:rPr>
          <w:rFonts w:ascii="Times New Roman" w:hAnsi="Times New Roman"/>
          <w:sz w:val="24"/>
          <w:szCs w:val="24"/>
        </w:rPr>
        <w:t>V Praze dne:</w:t>
      </w:r>
      <w:r w:rsidR="00B01E8B" w:rsidRPr="00955FF0">
        <w:rPr>
          <w:rFonts w:ascii="Times New Roman" w:hAnsi="Times New Roman"/>
          <w:sz w:val="24"/>
          <w:szCs w:val="24"/>
        </w:rPr>
        <w:tab/>
      </w:r>
      <w:r w:rsidR="00B01E8B" w:rsidRPr="00955FF0">
        <w:rPr>
          <w:rFonts w:ascii="Times New Roman" w:hAnsi="Times New Roman"/>
          <w:sz w:val="24"/>
          <w:szCs w:val="24"/>
        </w:rPr>
        <w:tab/>
      </w:r>
      <w:r w:rsidR="00B01E8B" w:rsidRPr="00955FF0">
        <w:rPr>
          <w:rFonts w:ascii="Times New Roman" w:hAnsi="Times New Roman"/>
          <w:sz w:val="24"/>
          <w:szCs w:val="24"/>
        </w:rPr>
        <w:tab/>
      </w:r>
      <w:r w:rsidR="00B01E8B" w:rsidRPr="00955FF0">
        <w:rPr>
          <w:rFonts w:ascii="Times New Roman" w:hAnsi="Times New Roman"/>
          <w:sz w:val="24"/>
          <w:szCs w:val="24"/>
        </w:rPr>
        <w:tab/>
      </w:r>
      <w:r w:rsidR="00B01E8B" w:rsidRPr="00955FF0">
        <w:rPr>
          <w:rFonts w:ascii="Times New Roman" w:hAnsi="Times New Roman"/>
          <w:sz w:val="24"/>
          <w:szCs w:val="24"/>
        </w:rPr>
        <w:tab/>
      </w:r>
      <w:r w:rsidR="00B01E8B" w:rsidRPr="00955FF0">
        <w:rPr>
          <w:rFonts w:ascii="Times New Roman" w:hAnsi="Times New Roman"/>
          <w:sz w:val="24"/>
          <w:szCs w:val="24"/>
        </w:rPr>
        <w:tab/>
      </w:r>
      <w:r w:rsidR="00B01E8B" w:rsidRPr="00955FF0">
        <w:rPr>
          <w:rFonts w:ascii="Times New Roman" w:hAnsi="Times New Roman"/>
          <w:sz w:val="24"/>
          <w:szCs w:val="24"/>
        </w:rPr>
        <w:tab/>
      </w:r>
      <w:r w:rsidRPr="00955FF0">
        <w:rPr>
          <w:rFonts w:ascii="Times New Roman" w:hAnsi="Times New Roman"/>
          <w:sz w:val="24"/>
          <w:szCs w:val="24"/>
        </w:rPr>
        <w:t xml:space="preserve"> V Praze dne:</w:t>
      </w:r>
      <w:r w:rsidR="007E556C" w:rsidRPr="00955FF0">
        <w:rPr>
          <w:rFonts w:ascii="Times New Roman" w:hAnsi="Times New Roman"/>
          <w:sz w:val="24"/>
          <w:szCs w:val="24"/>
          <w:highlight w:val="yellow"/>
        </w:rPr>
        <w:t xml:space="preserve"> ……………</w:t>
      </w:r>
      <w:proofErr w:type="gramStart"/>
      <w:r w:rsidR="007E556C" w:rsidRPr="00955FF0">
        <w:rPr>
          <w:rFonts w:ascii="Times New Roman" w:hAnsi="Times New Roman"/>
          <w:sz w:val="24"/>
          <w:szCs w:val="24"/>
          <w:highlight w:val="yellow"/>
        </w:rPr>
        <w:t>…..</w:t>
      </w:r>
      <w:proofErr w:type="gramEnd"/>
    </w:p>
    <w:p w:rsidR="001277F4" w:rsidRPr="00955FF0" w:rsidRDefault="001277F4" w:rsidP="001277F4">
      <w:pPr>
        <w:spacing w:before="0"/>
        <w:rPr>
          <w:rFonts w:ascii="Times New Roman" w:hAnsi="Times New Roman"/>
          <w:sz w:val="24"/>
          <w:szCs w:val="24"/>
        </w:rPr>
      </w:pPr>
    </w:p>
    <w:p w:rsidR="007E556C" w:rsidRPr="00955FF0" w:rsidRDefault="007E556C" w:rsidP="001277F4">
      <w:pPr>
        <w:spacing w:before="0"/>
        <w:rPr>
          <w:rFonts w:ascii="Times New Roman" w:hAnsi="Times New Roman"/>
          <w:sz w:val="24"/>
          <w:szCs w:val="24"/>
        </w:rPr>
      </w:pPr>
    </w:p>
    <w:p w:rsidR="007E556C" w:rsidRPr="00955FF0" w:rsidRDefault="007E556C" w:rsidP="001277F4">
      <w:pPr>
        <w:spacing w:before="0"/>
        <w:rPr>
          <w:rFonts w:ascii="Times New Roman" w:hAnsi="Times New Roman"/>
          <w:sz w:val="24"/>
          <w:szCs w:val="24"/>
        </w:rPr>
      </w:pPr>
    </w:p>
    <w:p w:rsidR="007E556C" w:rsidRPr="00955FF0" w:rsidRDefault="007E556C" w:rsidP="001277F4">
      <w:pPr>
        <w:spacing w:before="0"/>
        <w:rPr>
          <w:rFonts w:ascii="Times New Roman" w:hAnsi="Times New Roman"/>
          <w:sz w:val="24"/>
          <w:szCs w:val="24"/>
        </w:rPr>
      </w:pPr>
    </w:p>
    <w:p w:rsidR="001277F4" w:rsidRPr="00955FF0" w:rsidRDefault="001277F4" w:rsidP="001277F4">
      <w:pPr>
        <w:spacing w:before="0"/>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310"/>
        <w:gridCol w:w="2339"/>
        <w:gridCol w:w="3561"/>
      </w:tblGrid>
      <w:tr w:rsidR="001277F4" w:rsidRPr="00955FF0" w:rsidTr="002E45D0">
        <w:tc>
          <w:tcPr>
            <w:tcW w:w="3310" w:type="dxa"/>
            <w:tcBorders>
              <w:top w:val="nil"/>
              <w:left w:val="nil"/>
              <w:bottom w:val="dotted" w:sz="8" w:space="0" w:color="auto"/>
              <w:right w:val="nil"/>
            </w:tcBorders>
            <w:tcMar>
              <w:top w:w="0" w:type="dxa"/>
              <w:left w:w="70" w:type="dxa"/>
              <w:bottom w:w="0" w:type="dxa"/>
              <w:right w:w="70" w:type="dxa"/>
            </w:tcMar>
          </w:tcPr>
          <w:p w:rsidR="001277F4" w:rsidRPr="00955FF0" w:rsidRDefault="001277F4" w:rsidP="002E45D0">
            <w:pPr>
              <w:spacing w:before="0"/>
              <w:rPr>
                <w:rFonts w:ascii="Times New Roman" w:hAnsi="Times New Roman"/>
                <w:sz w:val="24"/>
                <w:szCs w:val="24"/>
              </w:rPr>
            </w:pPr>
            <w:r w:rsidRPr="00955FF0">
              <w:rPr>
                <w:rFonts w:ascii="Times New Roman" w:hAnsi="Times New Roman"/>
                <w:sz w:val="24"/>
                <w:szCs w:val="24"/>
              </w:rPr>
              <w:t> </w:t>
            </w:r>
          </w:p>
        </w:tc>
        <w:tc>
          <w:tcPr>
            <w:tcW w:w="2340" w:type="dxa"/>
            <w:tcMar>
              <w:top w:w="0" w:type="dxa"/>
              <w:left w:w="70" w:type="dxa"/>
              <w:bottom w:w="0" w:type="dxa"/>
              <w:right w:w="70" w:type="dxa"/>
            </w:tcMar>
          </w:tcPr>
          <w:p w:rsidR="001277F4" w:rsidRPr="00955FF0" w:rsidRDefault="001277F4" w:rsidP="002E45D0">
            <w:pPr>
              <w:spacing w:before="0"/>
              <w:rPr>
                <w:rFonts w:ascii="Times New Roman" w:hAnsi="Times New Roman"/>
                <w:sz w:val="24"/>
                <w:szCs w:val="24"/>
              </w:rPr>
            </w:pPr>
            <w:r w:rsidRPr="00955FF0">
              <w:rPr>
                <w:rFonts w:ascii="Times New Roman" w:hAnsi="Times New Roman"/>
                <w:sz w:val="24"/>
                <w:szCs w:val="24"/>
              </w:rPr>
              <w:t> </w:t>
            </w:r>
          </w:p>
        </w:tc>
        <w:tc>
          <w:tcPr>
            <w:tcW w:w="3562" w:type="dxa"/>
            <w:tcBorders>
              <w:top w:val="nil"/>
              <w:left w:val="nil"/>
              <w:bottom w:val="dotted" w:sz="8" w:space="0" w:color="auto"/>
              <w:right w:val="nil"/>
            </w:tcBorders>
            <w:tcMar>
              <w:top w:w="0" w:type="dxa"/>
              <w:left w:w="70" w:type="dxa"/>
              <w:bottom w:w="0" w:type="dxa"/>
              <w:right w:w="70" w:type="dxa"/>
            </w:tcMar>
          </w:tcPr>
          <w:p w:rsidR="001277F4" w:rsidRPr="00955FF0" w:rsidRDefault="001277F4" w:rsidP="002E45D0">
            <w:pPr>
              <w:spacing w:before="0"/>
              <w:rPr>
                <w:rFonts w:ascii="Times New Roman" w:hAnsi="Times New Roman"/>
                <w:sz w:val="24"/>
                <w:szCs w:val="24"/>
              </w:rPr>
            </w:pPr>
            <w:r w:rsidRPr="00955FF0">
              <w:rPr>
                <w:rFonts w:ascii="Times New Roman" w:hAnsi="Times New Roman"/>
                <w:sz w:val="24"/>
                <w:szCs w:val="24"/>
              </w:rPr>
              <w:t> </w:t>
            </w:r>
          </w:p>
        </w:tc>
      </w:tr>
      <w:tr w:rsidR="001277F4" w:rsidRPr="00955FF0" w:rsidTr="002E45D0">
        <w:tc>
          <w:tcPr>
            <w:tcW w:w="3310" w:type="dxa"/>
            <w:tcBorders>
              <w:top w:val="nil"/>
              <w:left w:val="nil"/>
              <w:bottom w:val="nil"/>
              <w:right w:val="nil"/>
            </w:tcBorders>
            <w:tcMar>
              <w:top w:w="0" w:type="dxa"/>
              <w:left w:w="70" w:type="dxa"/>
              <w:bottom w:w="0" w:type="dxa"/>
              <w:right w:w="70" w:type="dxa"/>
            </w:tcMar>
          </w:tcPr>
          <w:p w:rsidR="001277F4" w:rsidRPr="00955FF0" w:rsidRDefault="00B01E8B" w:rsidP="00F7360B">
            <w:pPr>
              <w:spacing w:before="0"/>
              <w:jc w:val="center"/>
              <w:rPr>
                <w:rFonts w:ascii="Times New Roman" w:hAnsi="Times New Roman"/>
                <w:sz w:val="24"/>
                <w:szCs w:val="24"/>
              </w:rPr>
            </w:pPr>
            <w:r w:rsidRPr="00955FF0">
              <w:rPr>
                <w:rFonts w:ascii="Times New Roman" w:hAnsi="Times New Roman"/>
                <w:sz w:val="24"/>
                <w:szCs w:val="24"/>
              </w:rPr>
              <w:t xml:space="preserve">Ing. </w:t>
            </w:r>
            <w:r w:rsidR="00F7360B" w:rsidRPr="00955FF0">
              <w:rPr>
                <w:rFonts w:ascii="Times New Roman" w:hAnsi="Times New Roman"/>
                <w:sz w:val="24"/>
                <w:szCs w:val="24"/>
              </w:rPr>
              <w:t>Martin Lehký</w:t>
            </w:r>
          </w:p>
        </w:tc>
        <w:tc>
          <w:tcPr>
            <w:tcW w:w="2340" w:type="dxa"/>
            <w:tcMar>
              <w:top w:w="0" w:type="dxa"/>
              <w:left w:w="70" w:type="dxa"/>
              <w:bottom w:w="0" w:type="dxa"/>
              <w:right w:w="70" w:type="dxa"/>
            </w:tcMar>
          </w:tcPr>
          <w:p w:rsidR="001277F4" w:rsidRPr="00955FF0" w:rsidRDefault="001277F4" w:rsidP="002E45D0">
            <w:pPr>
              <w:spacing w:before="0"/>
              <w:jc w:val="center"/>
              <w:rPr>
                <w:rFonts w:ascii="Times New Roman" w:hAnsi="Times New Roman"/>
                <w:sz w:val="24"/>
                <w:szCs w:val="24"/>
              </w:rPr>
            </w:pPr>
            <w:r w:rsidRPr="00955FF0">
              <w:rPr>
                <w:rFonts w:ascii="Times New Roman" w:hAnsi="Times New Roman"/>
                <w:sz w:val="24"/>
                <w:szCs w:val="24"/>
              </w:rPr>
              <w:t> </w:t>
            </w:r>
          </w:p>
        </w:tc>
        <w:tc>
          <w:tcPr>
            <w:tcW w:w="3562" w:type="dxa"/>
            <w:tcBorders>
              <w:top w:val="nil"/>
              <w:left w:val="nil"/>
              <w:bottom w:val="nil"/>
              <w:right w:val="nil"/>
            </w:tcBorders>
            <w:tcMar>
              <w:top w:w="0" w:type="dxa"/>
              <w:left w:w="70" w:type="dxa"/>
              <w:bottom w:w="0" w:type="dxa"/>
              <w:right w:w="70" w:type="dxa"/>
            </w:tcMar>
          </w:tcPr>
          <w:p w:rsidR="001277F4" w:rsidRPr="00955FF0" w:rsidRDefault="007E556C" w:rsidP="002E45D0">
            <w:pPr>
              <w:spacing w:before="0"/>
              <w:jc w:val="center"/>
              <w:rPr>
                <w:rFonts w:ascii="Times New Roman" w:hAnsi="Times New Roman"/>
                <w:sz w:val="24"/>
                <w:szCs w:val="24"/>
              </w:rPr>
            </w:pPr>
            <w:r w:rsidRPr="00955FF0">
              <w:rPr>
                <w:rFonts w:ascii="Times New Roman" w:hAnsi="Times New Roman"/>
                <w:sz w:val="24"/>
                <w:szCs w:val="24"/>
                <w:highlight w:val="yellow"/>
              </w:rPr>
              <w:t>………………..</w:t>
            </w:r>
          </w:p>
        </w:tc>
      </w:tr>
      <w:tr w:rsidR="001277F4" w:rsidRPr="00955FF0" w:rsidTr="002E45D0">
        <w:tc>
          <w:tcPr>
            <w:tcW w:w="3310" w:type="dxa"/>
            <w:tcMar>
              <w:top w:w="0" w:type="dxa"/>
              <w:left w:w="70" w:type="dxa"/>
              <w:bottom w:w="0" w:type="dxa"/>
              <w:right w:w="70" w:type="dxa"/>
            </w:tcMar>
          </w:tcPr>
          <w:p w:rsidR="001277F4" w:rsidRPr="00955FF0" w:rsidRDefault="00F7360B" w:rsidP="00B01E8B">
            <w:pPr>
              <w:spacing w:before="0"/>
              <w:jc w:val="center"/>
              <w:rPr>
                <w:rFonts w:ascii="Times New Roman" w:hAnsi="Times New Roman"/>
                <w:sz w:val="24"/>
                <w:szCs w:val="24"/>
              </w:rPr>
            </w:pPr>
            <w:r w:rsidRPr="00955FF0">
              <w:rPr>
                <w:rFonts w:ascii="Times New Roman" w:hAnsi="Times New Roman"/>
                <w:sz w:val="24"/>
                <w:szCs w:val="24"/>
              </w:rPr>
              <w:t>Pověřen řízením organizace</w:t>
            </w:r>
          </w:p>
        </w:tc>
        <w:tc>
          <w:tcPr>
            <w:tcW w:w="2340" w:type="dxa"/>
            <w:tcMar>
              <w:top w:w="0" w:type="dxa"/>
              <w:left w:w="70" w:type="dxa"/>
              <w:bottom w:w="0" w:type="dxa"/>
              <w:right w:w="70" w:type="dxa"/>
            </w:tcMar>
          </w:tcPr>
          <w:p w:rsidR="001277F4" w:rsidRPr="00955FF0" w:rsidRDefault="001277F4" w:rsidP="002E45D0">
            <w:pPr>
              <w:spacing w:before="0"/>
              <w:jc w:val="center"/>
              <w:rPr>
                <w:rFonts w:ascii="Times New Roman" w:hAnsi="Times New Roman"/>
                <w:sz w:val="24"/>
                <w:szCs w:val="24"/>
              </w:rPr>
            </w:pPr>
            <w:r w:rsidRPr="00955FF0">
              <w:rPr>
                <w:rFonts w:ascii="Times New Roman" w:hAnsi="Times New Roman"/>
                <w:sz w:val="24"/>
                <w:szCs w:val="24"/>
              </w:rPr>
              <w:t> </w:t>
            </w:r>
          </w:p>
        </w:tc>
        <w:tc>
          <w:tcPr>
            <w:tcW w:w="3562" w:type="dxa"/>
            <w:tcMar>
              <w:top w:w="0" w:type="dxa"/>
              <w:left w:w="70" w:type="dxa"/>
              <w:bottom w:w="0" w:type="dxa"/>
              <w:right w:w="70" w:type="dxa"/>
            </w:tcMar>
          </w:tcPr>
          <w:p w:rsidR="001277F4" w:rsidRPr="00955FF0" w:rsidRDefault="007E556C" w:rsidP="002E45D0">
            <w:pPr>
              <w:spacing w:before="0"/>
              <w:jc w:val="center"/>
              <w:rPr>
                <w:rFonts w:ascii="Times New Roman" w:hAnsi="Times New Roman"/>
                <w:sz w:val="24"/>
                <w:szCs w:val="24"/>
              </w:rPr>
            </w:pPr>
            <w:r w:rsidRPr="00955FF0">
              <w:rPr>
                <w:rFonts w:ascii="Times New Roman" w:hAnsi="Times New Roman"/>
                <w:sz w:val="24"/>
                <w:szCs w:val="24"/>
                <w:highlight w:val="yellow"/>
              </w:rPr>
              <w:t>………………..</w:t>
            </w:r>
          </w:p>
        </w:tc>
      </w:tr>
    </w:tbl>
    <w:p w:rsidR="001277F4" w:rsidRPr="00955FF0" w:rsidRDefault="001277F4" w:rsidP="001277F4">
      <w:pPr>
        <w:spacing w:before="0"/>
        <w:rPr>
          <w:rFonts w:ascii="Times New Roman" w:hAnsi="Times New Roman"/>
          <w:sz w:val="24"/>
          <w:szCs w:val="24"/>
        </w:rPr>
      </w:pPr>
    </w:p>
    <w:sectPr w:rsidR="001277F4" w:rsidRPr="00955FF0" w:rsidSect="00434B9C">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1F" w:rsidRDefault="0042461F" w:rsidP="00B01E8B">
      <w:pPr>
        <w:spacing w:before="0" w:line="240" w:lineRule="auto"/>
      </w:pPr>
      <w:r>
        <w:separator/>
      </w:r>
    </w:p>
  </w:endnote>
  <w:endnote w:type="continuationSeparator" w:id="0">
    <w:p w:rsidR="0042461F" w:rsidRDefault="0042461F" w:rsidP="00B01E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343879"/>
      <w:docPartObj>
        <w:docPartGallery w:val="Page Numbers (Bottom of Page)"/>
        <w:docPartUnique/>
      </w:docPartObj>
    </w:sdtPr>
    <w:sdtEndPr/>
    <w:sdtContent>
      <w:sdt>
        <w:sdtPr>
          <w:rPr>
            <w:rFonts w:ascii="Times New Roman" w:hAnsi="Times New Roman"/>
            <w:sz w:val="22"/>
          </w:rPr>
          <w:id w:val="250395305"/>
          <w:docPartObj>
            <w:docPartGallery w:val="Page Numbers (Top of Page)"/>
            <w:docPartUnique/>
          </w:docPartObj>
        </w:sdtPr>
        <w:sdtEndPr/>
        <w:sdtContent>
          <w:p w:rsidR="007E556C" w:rsidRPr="00066477" w:rsidRDefault="007E556C">
            <w:pPr>
              <w:jc w:val="center"/>
              <w:rPr>
                <w:rFonts w:ascii="Times New Roman" w:hAnsi="Times New Roman"/>
                <w:sz w:val="22"/>
              </w:rPr>
            </w:pPr>
            <w:r w:rsidRPr="00066477">
              <w:rPr>
                <w:rFonts w:ascii="Times New Roman" w:hAnsi="Times New Roman"/>
                <w:sz w:val="22"/>
              </w:rPr>
              <w:t xml:space="preserve">Stránka </w:t>
            </w:r>
            <w:r w:rsidR="003C2965" w:rsidRPr="00066477">
              <w:rPr>
                <w:rFonts w:ascii="Times New Roman" w:hAnsi="Times New Roman"/>
                <w:sz w:val="22"/>
              </w:rPr>
              <w:fldChar w:fldCharType="begin"/>
            </w:r>
            <w:r w:rsidRPr="00066477">
              <w:rPr>
                <w:rFonts w:ascii="Times New Roman" w:hAnsi="Times New Roman"/>
                <w:sz w:val="22"/>
              </w:rPr>
              <w:instrText xml:space="preserve"> PAGE </w:instrText>
            </w:r>
            <w:r w:rsidR="003C2965" w:rsidRPr="00066477">
              <w:rPr>
                <w:rFonts w:ascii="Times New Roman" w:hAnsi="Times New Roman"/>
                <w:sz w:val="22"/>
              </w:rPr>
              <w:fldChar w:fldCharType="separate"/>
            </w:r>
            <w:r w:rsidR="00AB5F65">
              <w:rPr>
                <w:rFonts w:ascii="Times New Roman" w:hAnsi="Times New Roman"/>
                <w:noProof/>
                <w:sz w:val="22"/>
              </w:rPr>
              <w:t>6</w:t>
            </w:r>
            <w:r w:rsidR="003C2965" w:rsidRPr="00066477">
              <w:rPr>
                <w:rFonts w:ascii="Times New Roman" w:hAnsi="Times New Roman"/>
                <w:sz w:val="22"/>
              </w:rPr>
              <w:fldChar w:fldCharType="end"/>
            </w:r>
            <w:r w:rsidRPr="00066477">
              <w:rPr>
                <w:rFonts w:ascii="Times New Roman" w:hAnsi="Times New Roman"/>
                <w:sz w:val="22"/>
              </w:rPr>
              <w:t xml:space="preserve"> z </w:t>
            </w:r>
            <w:r w:rsidR="003C2965" w:rsidRPr="00066477">
              <w:rPr>
                <w:rFonts w:ascii="Times New Roman" w:hAnsi="Times New Roman"/>
                <w:sz w:val="22"/>
              </w:rPr>
              <w:fldChar w:fldCharType="begin"/>
            </w:r>
            <w:r w:rsidRPr="00066477">
              <w:rPr>
                <w:rFonts w:ascii="Times New Roman" w:hAnsi="Times New Roman"/>
                <w:sz w:val="22"/>
              </w:rPr>
              <w:instrText xml:space="preserve"> NUMPAGES  </w:instrText>
            </w:r>
            <w:r w:rsidR="003C2965" w:rsidRPr="00066477">
              <w:rPr>
                <w:rFonts w:ascii="Times New Roman" w:hAnsi="Times New Roman"/>
                <w:sz w:val="22"/>
              </w:rPr>
              <w:fldChar w:fldCharType="separate"/>
            </w:r>
            <w:r w:rsidR="00AB5F65">
              <w:rPr>
                <w:rFonts w:ascii="Times New Roman" w:hAnsi="Times New Roman"/>
                <w:noProof/>
                <w:sz w:val="22"/>
              </w:rPr>
              <w:t>7</w:t>
            </w:r>
            <w:r w:rsidR="003C2965" w:rsidRPr="00066477">
              <w:rPr>
                <w:rFonts w:ascii="Times New Roman" w:hAnsi="Times New Roman"/>
                <w:sz w:val="22"/>
              </w:rPr>
              <w:fldChar w:fldCharType="end"/>
            </w:r>
          </w:p>
        </w:sdtContent>
      </w:sdt>
      <w:p w:rsidR="007E556C" w:rsidRDefault="0042461F">
        <w:pPr>
          <w:pStyle w:val="Zpat"/>
          <w:jc w:val="center"/>
        </w:pPr>
      </w:p>
    </w:sdtContent>
  </w:sdt>
  <w:p w:rsidR="007E556C" w:rsidRDefault="007E55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1F" w:rsidRDefault="0042461F" w:rsidP="00B01E8B">
      <w:pPr>
        <w:spacing w:before="0" w:line="240" w:lineRule="auto"/>
      </w:pPr>
      <w:r>
        <w:separator/>
      </w:r>
    </w:p>
  </w:footnote>
  <w:footnote w:type="continuationSeparator" w:id="0">
    <w:p w:rsidR="0042461F" w:rsidRDefault="0042461F" w:rsidP="00B01E8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9C" w:rsidRDefault="00434B9C" w:rsidP="00434B9C">
    <w:pPr>
      <w:pStyle w:val="Zhlav"/>
    </w:pPr>
    <w:r>
      <w:t>NÁVRH Smlouvy o poskytování služeb</w:t>
    </w:r>
    <w:r>
      <w:tab/>
    </w:r>
    <w:r>
      <w:tab/>
      <w:t>Příloha č. 3 ZD</w:t>
    </w:r>
  </w:p>
  <w:p w:rsidR="00434B9C" w:rsidRDefault="00B27EF4" w:rsidP="00434B9C">
    <w:pPr>
      <w:pStyle w:val="Zhlav"/>
      <w:jc w:val="right"/>
    </w:pPr>
    <w:r>
      <w:t>R - ---/00/15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849E6"/>
    <w:multiLevelType w:val="hybridMultilevel"/>
    <w:tmpl w:val="72524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254FA5"/>
    <w:multiLevelType w:val="hybridMultilevel"/>
    <w:tmpl w:val="6756D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235560"/>
    <w:multiLevelType w:val="hybridMultilevel"/>
    <w:tmpl w:val="3A38C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AF56E3"/>
    <w:multiLevelType w:val="hybridMultilevel"/>
    <w:tmpl w:val="31867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97074C6"/>
    <w:multiLevelType w:val="hybridMultilevel"/>
    <w:tmpl w:val="849259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5C506B"/>
    <w:multiLevelType w:val="multilevel"/>
    <w:tmpl w:val="14545FCA"/>
    <w:lvl w:ilvl="0">
      <w:start w:val="1"/>
      <w:numFmt w:val="decimal"/>
      <w:lvlText w:val="%1."/>
      <w:lvlJc w:val="left"/>
      <w:pPr>
        <w:ind w:left="927" w:hanging="360"/>
      </w:pPr>
      <w:rPr>
        <w:rFonts w:hint="default"/>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6E410778"/>
    <w:multiLevelType w:val="hybridMultilevel"/>
    <w:tmpl w:val="F78091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7890ACF"/>
    <w:multiLevelType w:val="hybridMultilevel"/>
    <w:tmpl w:val="B6F6965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7F193951"/>
    <w:multiLevelType w:val="multilevel"/>
    <w:tmpl w:val="B62AF92A"/>
    <w:lvl w:ilvl="0">
      <w:start w:val="1"/>
      <w:numFmt w:val="decimal"/>
      <w:pStyle w:val="Styl3"/>
      <w:lvlText w:val="%1."/>
      <w:lvlJc w:val="left"/>
      <w:pPr>
        <w:ind w:left="502" w:hanging="360"/>
      </w:pPr>
    </w:lvl>
    <w:lvl w:ilvl="1">
      <w:start w:val="1"/>
      <w:numFmt w:val="decimal"/>
      <w:lvlText w:val="%1.%2."/>
      <w:lvlJc w:val="left"/>
      <w:pPr>
        <w:ind w:left="934" w:hanging="432"/>
      </w:pPr>
      <w:rPr>
        <w:b/>
        <w:sz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0"/>
  </w:num>
  <w:num w:numId="2">
    <w:abstractNumId w:val="1"/>
  </w:num>
  <w:num w:numId="3">
    <w:abstractNumId w:val="4"/>
  </w:num>
  <w:num w:numId="4">
    <w:abstractNumId w:val="3"/>
  </w:num>
  <w:num w:numId="5">
    <w:abstractNumId w:val="8"/>
  </w:num>
  <w:num w:numId="6">
    <w:abstractNumId w:val="6"/>
  </w:num>
  <w:num w:numId="7">
    <w:abstractNumId w:val="5"/>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77F4"/>
    <w:rsid w:val="00013696"/>
    <w:rsid w:val="000317AD"/>
    <w:rsid w:val="000333A7"/>
    <w:rsid w:val="00036B49"/>
    <w:rsid w:val="00037228"/>
    <w:rsid w:val="00037F50"/>
    <w:rsid w:val="00066477"/>
    <w:rsid w:val="00067D2E"/>
    <w:rsid w:val="000754AA"/>
    <w:rsid w:val="000A05EB"/>
    <w:rsid w:val="000E577C"/>
    <w:rsid w:val="00101782"/>
    <w:rsid w:val="00101A4B"/>
    <w:rsid w:val="00103FF2"/>
    <w:rsid w:val="001277F4"/>
    <w:rsid w:val="001402F7"/>
    <w:rsid w:val="00143B6C"/>
    <w:rsid w:val="001503A1"/>
    <w:rsid w:val="001537CC"/>
    <w:rsid w:val="0015395E"/>
    <w:rsid w:val="00177DEB"/>
    <w:rsid w:val="0018135C"/>
    <w:rsid w:val="001A0797"/>
    <w:rsid w:val="001A290E"/>
    <w:rsid w:val="001A7412"/>
    <w:rsid w:val="001D2D34"/>
    <w:rsid w:val="001E0601"/>
    <w:rsid w:val="001F3EE6"/>
    <w:rsid w:val="0020759A"/>
    <w:rsid w:val="00220191"/>
    <w:rsid w:val="00237945"/>
    <w:rsid w:val="002429BD"/>
    <w:rsid w:val="00274B74"/>
    <w:rsid w:val="00280174"/>
    <w:rsid w:val="002913D9"/>
    <w:rsid w:val="0029389A"/>
    <w:rsid w:val="002B325F"/>
    <w:rsid w:val="002E45D0"/>
    <w:rsid w:val="002E67A3"/>
    <w:rsid w:val="002F24C7"/>
    <w:rsid w:val="002F2827"/>
    <w:rsid w:val="00367A31"/>
    <w:rsid w:val="00370126"/>
    <w:rsid w:val="003B55F2"/>
    <w:rsid w:val="003C2965"/>
    <w:rsid w:val="003C2BF1"/>
    <w:rsid w:val="003D0C09"/>
    <w:rsid w:val="003E5589"/>
    <w:rsid w:val="003E6DD8"/>
    <w:rsid w:val="003E7F83"/>
    <w:rsid w:val="003F662C"/>
    <w:rsid w:val="0042461F"/>
    <w:rsid w:val="00425C3E"/>
    <w:rsid w:val="00434B9C"/>
    <w:rsid w:val="00445389"/>
    <w:rsid w:val="00450837"/>
    <w:rsid w:val="004547C7"/>
    <w:rsid w:val="004653C0"/>
    <w:rsid w:val="00465C0B"/>
    <w:rsid w:val="004A166C"/>
    <w:rsid w:val="004A1FF8"/>
    <w:rsid w:val="004B35BA"/>
    <w:rsid w:val="004E08D3"/>
    <w:rsid w:val="004F0EDE"/>
    <w:rsid w:val="004F6B15"/>
    <w:rsid w:val="005235A6"/>
    <w:rsid w:val="0054357E"/>
    <w:rsid w:val="005746C9"/>
    <w:rsid w:val="00586A17"/>
    <w:rsid w:val="0059071C"/>
    <w:rsid w:val="005A3B20"/>
    <w:rsid w:val="005C48E8"/>
    <w:rsid w:val="005C4F72"/>
    <w:rsid w:val="005E543A"/>
    <w:rsid w:val="005E7171"/>
    <w:rsid w:val="005F494F"/>
    <w:rsid w:val="006060AB"/>
    <w:rsid w:val="00627D08"/>
    <w:rsid w:val="006554B1"/>
    <w:rsid w:val="006B270C"/>
    <w:rsid w:val="006C2D52"/>
    <w:rsid w:val="006D4CF1"/>
    <w:rsid w:val="006E2217"/>
    <w:rsid w:val="006F0D95"/>
    <w:rsid w:val="00706F72"/>
    <w:rsid w:val="00717822"/>
    <w:rsid w:val="00737E0F"/>
    <w:rsid w:val="00770294"/>
    <w:rsid w:val="00772002"/>
    <w:rsid w:val="00774581"/>
    <w:rsid w:val="00787B55"/>
    <w:rsid w:val="007A57B3"/>
    <w:rsid w:val="007A7348"/>
    <w:rsid w:val="007C32E5"/>
    <w:rsid w:val="007E4D8F"/>
    <w:rsid w:val="007E556C"/>
    <w:rsid w:val="007E63C8"/>
    <w:rsid w:val="007F3845"/>
    <w:rsid w:val="008030C5"/>
    <w:rsid w:val="00810C5D"/>
    <w:rsid w:val="00813BA1"/>
    <w:rsid w:val="00821864"/>
    <w:rsid w:val="00823BA0"/>
    <w:rsid w:val="00831F95"/>
    <w:rsid w:val="00834114"/>
    <w:rsid w:val="0085173A"/>
    <w:rsid w:val="008575D0"/>
    <w:rsid w:val="008578D2"/>
    <w:rsid w:val="00860654"/>
    <w:rsid w:val="0087026D"/>
    <w:rsid w:val="0087327D"/>
    <w:rsid w:val="00891565"/>
    <w:rsid w:val="008C7545"/>
    <w:rsid w:val="008F6D8B"/>
    <w:rsid w:val="0090421E"/>
    <w:rsid w:val="009166FD"/>
    <w:rsid w:val="00942B19"/>
    <w:rsid w:val="00950806"/>
    <w:rsid w:val="00955FF0"/>
    <w:rsid w:val="009670ED"/>
    <w:rsid w:val="00983C05"/>
    <w:rsid w:val="00985EE8"/>
    <w:rsid w:val="00986913"/>
    <w:rsid w:val="009A3F15"/>
    <w:rsid w:val="009A530B"/>
    <w:rsid w:val="009E36D3"/>
    <w:rsid w:val="009F7485"/>
    <w:rsid w:val="00A1394F"/>
    <w:rsid w:val="00A211C5"/>
    <w:rsid w:val="00A32F4D"/>
    <w:rsid w:val="00A35CC3"/>
    <w:rsid w:val="00A40F9E"/>
    <w:rsid w:val="00A607A2"/>
    <w:rsid w:val="00A6382B"/>
    <w:rsid w:val="00A65113"/>
    <w:rsid w:val="00A75E24"/>
    <w:rsid w:val="00A875FD"/>
    <w:rsid w:val="00AB5F65"/>
    <w:rsid w:val="00AC201D"/>
    <w:rsid w:val="00AC398C"/>
    <w:rsid w:val="00AD6875"/>
    <w:rsid w:val="00B00446"/>
    <w:rsid w:val="00B01E8B"/>
    <w:rsid w:val="00B10AE6"/>
    <w:rsid w:val="00B2605D"/>
    <w:rsid w:val="00B27EF4"/>
    <w:rsid w:val="00B34990"/>
    <w:rsid w:val="00B40F2E"/>
    <w:rsid w:val="00B53CF0"/>
    <w:rsid w:val="00B57C45"/>
    <w:rsid w:val="00B66676"/>
    <w:rsid w:val="00B830BA"/>
    <w:rsid w:val="00B8471E"/>
    <w:rsid w:val="00B940A9"/>
    <w:rsid w:val="00BA49CF"/>
    <w:rsid w:val="00BA524D"/>
    <w:rsid w:val="00BC1BE6"/>
    <w:rsid w:val="00BD3152"/>
    <w:rsid w:val="00BF3C31"/>
    <w:rsid w:val="00C17100"/>
    <w:rsid w:val="00C24E4B"/>
    <w:rsid w:val="00C257F4"/>
    <w:rsid w:val="00C26467"/>
    <w:rsid w:val="00C3794F"/>
    <w:rsid w:val="00C44ECF"/>
    <w:rsid w:val="00C662D5"/>
    <w:rsid w:val="00C76164"/>
    <w:rsid w:val="00C97A29"/>
    <w:rsid w:val="00CD2D7E"/>
    <w:rsid w:val="00CD5869"/>
    <w:rsid w:val="00CD7ECC"/>
    <w:rsid w:val="00CE0B9D"/>
    <w:rsid w:val="00CE0EC9"/>
    <w:rsid w:val="00CE6AA5"/>
    <w:rsid w:val="00CF01D5"/>
    <w:rsid w:val="00D1370A"/>
    <w:rsid w:val="00D2560D"/>
    <w:rsid w:val="00D4260A"/>
    <w:rsid w:val="00D43DB0"/>
    <w:rsid w:val="00D730B8"/>
    <w:rsid w:val="00D83696"/>
    <w:rsid w:val="00DA2769"/>
    <w:rsid w:val="00DC3CBA"/>
    <w:rsid w:val="00DC7B9E"/>
    <w:rsid w:val="00E25FD1"/>
    <w:rsid w:val="00E428BD"/>
    <w:rsid w:val="00E536B5"/>
    <w:rsid w:val="00E56305"/>
    <w:rsid w:val="00E70CA8"/>
    <w:rsid w:val="00E74E15"/>
    <w:rsid w:val="00E80DF3"/>
    <w:rsid w:val="00E958DE"/>
    <w:rsid w:val="00EA1AB9"/>
    <w:rsid w:val="00EB3534"/>
    <w:rsid w:val="00EF3B04"/>
    <w:rsid w:val="00F647CB"/>
    <w:rsid w:val="00F713A7"/>
    <w:rsid w:val="00F7360B"/>
    <w:rsid w:val="00F77E54"/>
    <w:rsid w:val="00FA07DB"/>
    <w:rsid w:val="00FB18C5"/>
    <w:rsid w:val="00FC0168"/>
    <w:rsid w:val="00FD1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E16F52-5645-49F9-9DB9-8CE86C18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7F4"/>
    <w:pPr>
      <w:spacing w:before="120" w:after="0" w:line="280" w:lineRule="atLeast"/>
      <w:jc w:val="both"/>
    </w:pPr>
    <w:rPr>
      <w:rFonts w:ascii="Arial" w:eastAsia="SimSun" w:hAnsi="Arial" w:cs="Times New Roman"/>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277F4"/>
    <w:pPr>
      <w:tabs>
        <w:tab w:val="center" w:pos="4536"/>
        <w:tab w:val="right" w:pos="9072"/>
      </w:tabs>
    </w:pPr>
  </w:style>
  <w:style w:type="character" w:customStyle="1" w:styleId="ZhlavChar">
    <w:name w:val="Záhlaví Char"/>
    <w:basedOn w:val="Standardnpsmoodstavce"/>
    <w:link w:val="Zhlav"/>
    <w:rsid w:val="001277F4"/>
    <w:rPr>
      <w:rFonts w:ascii="Arial" w:eastAsia="SimSun" w:hAnsi="Arial" w:cs="Times New Roman"/>
      <w:sz w:val="20"/>
      <w:szCs w:val="20"/>
      <w:lang w:eastAsia="zh-CN"/>
    </w:rPr>
  </w:style>
  <w:style w:type="paragraph" w:styleId="Odstavecseseznamem">
    <w:name w:val="List Paragraph"/>
    <w:basedOn w:val="Normln"/>
    <w:uiPriority w:val="34"/>
    <w:qFormat/>
    <w:rsid w:val="001277F4"/>
    <w:pPr>
      <w:ind w:left="720"/>
      <w:contextualSpacing/>
    </w:pPr>
  </w:style>
  <w:style w:type="paragraph" w:styleId="Zkladntextodsazen">
    <w:name w:val="Body Text Indent"/>
    <w:basedOn w:val="Normln"/>
    <w:link w:val="ZkladntextodsazenChar"/>
    <w:rsid w:val="001277F4"/>
    <w:pPr>
      <w:spacing w:after="120"/>
      <w:ind w:left="283"/>
    </w:pPr>
  </w:style>
  <w:style w:type="character" w:customStyle="1" w:styleId="ZkladntextodsazenChar">
    <w:name w:val="Základní text odsazený Char"/>
    <w:basedOn w:val="Standardnpsmoodstavce"/>
    <w:link w:val="Zkladntextodsazen"/>
    <w:rsid w:val="001277F4"/>
    <w:rPr>
      <w:rFonts w:ascii="Arial" w:eastAsia="SimSun" w:hAnsi="Arial" w:cs="Times New Roman"/>
      <w:sz w:val="20"/>
      <w:szCs w:val="20"/>
      <w:lang w:eastAsia="zh-CN"/>
    </w:rPr>
  </w:style>
  <w:style w:type="paragraph" w:styleId="Normlnweb">
    <w:name w:val="Normal (Web)"/>
    <w:basedOn w:val="Normln"/>
    <w:rsid w:val="001277F4"/>
    <w:pPr>
      <w:spacing w:before="60" w:after="60" w:line="240" w:lineRule="auto"/>
    </w:pPr>
    <w:rPr>
      <w:rFonts w:ascii="Times New Roman" w:eastAsia="Times New Roman" w:hAnsi="Times New Roman"/>
      <w:snapToGrid w:val="0"/>
      <w:color w:val="000000"/>
      <w:sz w:val="24"/>
      <w:lang w:eastAsia="cs-CZ"/>
    </w:rPr>
  </w:style>
  <w:style w:type="paragraph" w:customStyle="1" w:styleId="nadpis">
    <w:name w:val="nadpis"/>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customStyle="1" w:styleId="slovn1">
    <w:name w:val="slovn1"/>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styleId="Zpat">
    <w:name w:val="footer"/>
    <w:basedOn w:val="Normln"/>
    <w:link w:val="ZpatChar"/>
    <w:uiPriority w:val="99"/>
    <w:unhideWhenUsed/>
    <w:rsid w:val="00B01E8B"/>
    <w:pPr>
      <w:tabs>
        <w:tab w:val="center" w:pos="4536"/>
        <w:tab w:val="right" w:pos="9072"/>
      </w:tabs>
      <w:spacing w:before="0" w:line="240" w:lineRule="auto"/>
    </w:pPr>
  </w:style>
  <w:style w:type="character" w:customStyle="1" w:styleId="ZpatChar">
    <w:name w:val="Zápatí Char"/>
    <w:basedOn w:val="Standardnpsmoodstavce"/>
    <w:link w:val="Zpat"/>
    <w:uiPriority w:val="99"/>
    <w:rsid w:val="00B01E8B"/>
    <w:rPr>
      <w:rFonts w:ascii="Arial" w:eastAsia="SimSun" w:hAnsi="Arial" w:cs="Times New Roman"/>
      <w:sz w:val="20"/>
      <w:szCs w:val="20"/>
      <w:lang w:eastAsia="zh-CN"/>
    </w:rPr>
  </w:style>
  <w:style w:type="paragraph" w:styleId="Zkladntext3">
    <w:name w:val="Body Text 3"/>
    <w:basedOn w:val="Normln"/>
    <w:link w:val="Zkladntext3Char"/>
    <w:rsid w:val="00D1370A"/>
    <w:pPr>
      <w:spacing w:before="0" w:after="120" w:line="240" w:lineRule="auto"/>
      <w:jc w:val="left"/>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D1370A"/>
    <w:rPr>
      <w:rFonts w:ascii="Times New Roman" w:eastAsia="Times New Roman" w:hAnsi="Times New Roman" w:cs="Times New Roman"/>
      <w:sz w:val="16"/>
      <w:szCs w:val="16"/>
      <w:lang w:eastAsia="cs-CZ"/>
    </w:rPr>
  </w:style>
  <w:style w:type="paragraph" w:customStyle="1" w:styleId="Styl3">
    <w:name w:val="Styl3"/>
    <w:basedOn w:val="Zkladntext"/>
    <w:qFormat/>
    <w:rsid w:val="00D1370A"/>
    <w:pPr>
      <w:numPr>
        <w:numId w:val="5"/>
      </w:numPr>
      <w:shd w:val="clear" w:color="auto" w:fill="FABF8F" w:themeFill="accent6" w:themeFillTint="99"/>
      <w:spacing w:before="0" w:after="0" w:line="240" w:lineRule="auto"/>
      <w:ind w:left="567" w:hanging="567"/>
    </w:pPr>
    <w:rPr>
      <w:rFonts w:ascii="Times New Roman" w:eastAsia="Times New Roman" w:hAnsi="Times New Roman"/>
      <w:b/>
      <w:bCs/>
      <w:color w:val="000000"/>
      <w:sz w:val="26"/>
      <w:szCs w:val="24"/>
      <w:shd w:val="clear" w:color="auto" w:fill="FABF8F" w:themeFill="accent6" w:themeFillTint="99"/>
      <w:lang w:eastAsia="cs-CZ"/>
    </w:rPr>
  </w:style>
  <w:style w:type="paragraph" w:customStyle="1" w:styleId="Styl4">
    <w:name w:val="Styl4"/>
    <w:basedOn w:val="Styl3"/>
    <w:link w:val="Styl4Char"/>
    <w:autoRedefine/>
    <w:qFormat/>
    <w:rsid w:val="003E6DD8"/>
    <w:pPr>
      <w:numPr>
        <w:numId w:val="0"/>
      </w:numPr>
      <w:shd w:val="clear" w:color="auto" w:fill="auto"/>
      <w:ind w:left="851" w:hanging="284"/>
    </w:pPr>
    <w:rPr>
      <w:sz w:val="22"/>
      <w:shd w:val="clear" w:color="auto" w:fill="auto"/>
    </w:rPr>
  </w:style>
  <w:style w:type="character" w:customStyle="1" w:styleId="Styl4Char">
    <w:name w:val="Styl4 Char"/>
    <w:basedOn w:val="Standardnpsmoodstavce"/>
    <w:link w:val="Styl4"/>
    <w:rsid w:val="003E6DD8"/>
    <w:rPr>
      <w:rFonts w:ascii="Times New Roman" w:eastAsia="Times New Roman" w:hAnsi="Times New Roman" w:cs="Times New Roman"/>
      <w:b/>
      <w:bCs/>
      <w:color w:val="000000"/>
      <w:szCs w:val="24"/>
      <w:lang w:eastAsia="cs-CZ"/>
    </w:rPr>
  </w:style>
  <w:style w:type="paragraph" w:styleId="Zkladntext">
    <w:name w:val="Body Text"/>
    <w:basedOn w:val="Normln"/>
    <w:link w:val="ZkladntextChar"/>
    <w:uiPriority w:val="99"/>
    <w:semiHidden/>
    <w:unhideWhenUsed/>
    <w:rsid w:val="00D1370A"/>
    <w:pPr>
      <w:spacing w:after="120"/>
    </w:pPr>
  </w:style>
  <w:style w:type="character" w:customStyle="1" w:styleId="ZkladntextChar">
    <w:name w:val="Základní text Char"/>
    <w:basedOn w:val="Standardnpsmoodstavce"/>
    <w:link w:val="Zkladntext"/>
    <w:uiPriority w:val="99"/>
    <w:semiHidden/>
    <w:rsid w:val="00D1370A"/>
    <w:rPr>
      <w:rFonts w:ascii="Arial" w:eastAsia="SimSun" w:hAnsi="Arial" w:cs="Times New Roman"/>
      <w:sz w:val="20"/>
      <w:szCs w:val="20"/>
      <w:lang w:eastAsia="zh-CN"/>
    </w:rPr>
  </w:style>
  <w:style w:type="paragraph" w:styleId="Textbubliny">
    <w:name w:val="Balloon Text"/>
    <w:basedOn w:val="Normln"/>
    <w:link w:val="TextbublinyChar"/>
    <w:uiPriority w:val="99"/>
    <w:semiHidden/>
    <w:unhideWhenUsed/>
    <w:rsid w:val="00737E0F"/>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7E0F"/>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+1yyhHjCWiohUEPO57JxztbzULql8uPTHEFdwKSg0HI=</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0RDaIIHJjlVXsaIQKz1p7f2bP/XQTZgWNWM6Nq2Wepk=</DigestValue>
    </Reference>
  </SignedInfo>
  <SignatureValue>VwU02QSGUiUM6jFFIShLZ8n727ZTeSDM99X4xYn7WJ9Tm5xp+8XmiaJyrtim1RSURUzuYfL86sai
XC0/LFyIYFPEGkJcfpKCF11Ia4XcWH1Sbjn5rZapimOk80LN6QNnKnk+1I2Hhopqw6nq/0dm/WcZ
TjJBq+0niv+t3cASVOIPOPmGpVRjLHUs98vcwXqLisrGwAKwLeFeU22KhbhF8JfI0uWIUy4gE6CO
k+Xvax9ajPcqtE+QOyZs1IUuC5bzaHOFJTsa61r/va8/nA4+JM4T1+xzuosbiLnRnHiWzwdbNzee
D/sH82NtEE2BwB5XGJ3BdOSPwofCaPPd9BRstQ==</SignatureValue>
  <KeyInfo>
    <X509Data>
      <X509Certificate>MIIHGDCCBgCgAwIBAgIDGxgiMA0GCSqGSIb3DQEBCwUAMF8xCzAJBgNVBAYTAkNaMSwwKgYDVQQKDCPEjGVza8OhIHBvxaF0YSwgcy5wLiBbScSMIDQ3MTE0OTgzXTEiMCAGA1UEAxMZUG9zdFNpZ251bSBRdWFsaWZpZWQgQ0EgMjAeFw0xNTAzMTkxMjMxNDFaFw0xNjAzMTgxMjMxNDFaMIHvMQswCQYDVQQGEwJDWjFHMEUGA1UECgw+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uftKCNHErcLRv4O1GdluHhadbsboMEC3wouWe3Tk8Z/t9NAnAHSMs/hemOSozfUVch9rQR/VLMFT7xnUz461nvtEWhpiH1SwBha/xN2a8gjb0T2WV9WSswE7uMs2I7l8QIFMFO/qSUIalz7hqZOYzW46K3ZZX7PZTH/Y0q5ZEfcb9o2QOLj07lqM8dnx8OUTCouydZsybzVxV50gwArL+eqVPaHnZO6Fi50n5yDHWL+7eQHXQRJGQmbDdAHhTuy83W7p/BKHfdabDQTQUkx57ZT5MOEBtPskSNidXbEm9lGo2+RnWwim2rMWaO4xDnbma4mGNu1sbBUASBLD1NAgMBAAGjggNKMIIDRjBJBgNVHREEQjBAgRhsaW5kYS5rb3RtZWxvdmFAYXMtcG8uY3qgGQYJKwYBBAHcGQIBoAwTCjE1NjE5NDIxNTG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K0rwC+khE4/sQgdoXOr5U41anNIwDQYJKoZIhvcNAQELBQADggEBAG3FM/eLF/J0yy9dJVRFG6oDkiJ5OGmk6ZTbvLLjj8JFg1Fx4US3vTcWdym7IAGThrSPC7QlsuDlcjrT6UMQaQKjYjM9fXRU77Rwo1LlW9GYWvCT8JAzLxOP4xjw3JiFz1UVr8tA8S1pfHoUYmLzB7+Ak1PiUCiMBViovYMK3tewFBZ0MQmp4fgYJBnQbB+IwM7FsMAg0CJEnncGNaVPgL6YBUqwD9FuXj0zoFzN7moJOULDGwAfA0Ksaa2MOqEZKjayAQlO5dSYD+lx2bFAnZrIBaWy2CH4sLqCTVl+3Qeytczw/JSwZJkXxBsZ/pekTNy4PtIIsL4sCWjkq2SMX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t9ljgiE7DI9AjEgs+t99FMqH1Sahv8xfE8OZLdfsUGY=</DigestValue>
      </Reference>
      <Reference URI="/word/document.xml?ContentType=application/vnd.openxmlformats-officedocument.wordprocessingml.document.main+xml">
        <DigestMethod Algorithm="http://www.w3.org/2001/04/xmlenc#sha256"/>
        <DigestValue>oMnkgOjZa44AjYQ+WV09MXlOWJK6siI3ZPpytTfmg6c=</DigestValue>
      </Reference>
      <Reference URI="/word/endnotes.xml?ContentType=application/vnd.openxmlformats-officedocument.wordprocessingml.endnotes+xml">
        <DigestMethod Algorithm="http://www.w3.org/2001/04/xmlenc#sha256"/>
        <DigestValue>tiguK/0tXbPwkaj1kGGaaIe5Oa6vq5dPyANQbghVPb8=</DigestValue>
      </Reference>
      <Reference URI="/word/fontTable.xml?ContentType=application/vnd.openxmlformats-officedocument.wordprocessingml.fontTable+xml">
        <DigestMethod Algorithm="http://www.w3.org/2001/04/xmlenc#sha256"/>
        <DigestValue>jN1gCgTmAKL0mwxO4S+SQUIb5BpzwLAUA284jw2pfEI=</DigestValue>
      </Reference>
      <Reference URI="/word/footer1.xml?ContentType=application/vnd.openxmlformats-officedocument.wordprocessingml.footer+xml">
        <DigestMethod Algorithm="http://www.w3.org/2001/04/xmlenc#sha256"/>
        <DigestValue>XW5d+zYIPtFn5//pfCJyvc/4LNbJaL74J0GO7ZvSy8I=</DigestValue>
      </Reference>
      <Reference URI="/word/footnotes.xml?ContentType=application/vnd.openxmlformats-officedocument.wordprocessingml.footnotes+xml">
        <DigestMethod Algorithm="http://www.w3.org/2001/04/xmlenc#sha256"/>
        <DigestValue>2qZZgS7fAOPX6MJ61vqlg4z2F2M8Btvmzv5dm5QAj6Y=</DigestValue>
      </Reference>
      <Reference URI="/word/header1.xml?ContentType=application/vnd.openxmlformats-officedocument.wordprocessingml.header+xml">
        <DigestMethod Algorithm="http://www.w3.org/2001/04/xmlenc#sha256"/>
        <DigestValue>S9ZoVfGV9UvY+qrRBCirhAfvMX8UGONZ+S1VFiOJI0s=</DigestValue>
      </Reference>
      <Reference URI="/word/numbering.xml?ContentType=application/vnd.openxmlformats-officedocument.wordprocessingml.numbering+xml">
        <DigestMethod Algorithm="http://www.w3.org/2001/04/xmlenc#sha256"/>
        <DigestValue>w4otxWfz02tmeLeywVhuxT7GA9mH8D3vbeJyb6DUISI=</DigestValue>
      </Reference>
      <Reference URI="/word/settings.xml?ContentType=application/vnd.openxmlformats-officedocument.wordprocessingml.settings+xml">
        <DigestMethod Algorithm="http://www.w3.org/2001/04/xmlenc#sha256"/>
        <DigestValue>bAHu0PfsjSp7K+y0T1JjKZAh/fRQe5+KYsf9j6+VjoU=</DigestValue>
      </Reference>
      <Reference URI="/word/styles.xml?ContentType=application/vnd.openxmlformats-officedocument.wordprocessingml.styles+xml">
        <DigestMethod Algorithm="http://www.w3.org/2001/04/xmlenc#sha256"/>
        <DigestValue>vtp4Z7gVbhEAIsClYloG/dhbmQYJPLg8Hg7Uoa7SVZ8=</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2015-05-14T12:54:49Z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2015-05-14T12:54:49Z</xd:SigningTime>
          <xd:SigningCertificate>
            <xd:Cert>
              <xd:CertDigest>
                <DigestMethod Algorithm="http://www.w3.org/2001/04/xmlenc#sha256"/>
                <DigestValue>ChzcxhcE8WEPp/wdge3r5OtqIHql1TWk3EIhQklwrMA=</DigestValue>
              </xd:CertDigest>
              <xd:IssuerSerial>
                <X509IssuerName>CN=PostSignum Qualified CA 2, O="Česká pošta, s.p. [IČ 47114983]", C=CZ</X509IssuerName>
                <X509SerialNumber>1775650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7D05D-F1D2-4C26-864A-2EB93509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7</Pages>
  <Words>1674</Words>
  <Characters>9877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Seven o.p.s</Company>
  <LinksUpToDate>false</LinksUpToDate>
  <CharactersWithSpaces>11528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KOPTOVA Linda</cp:lastModifiedBy>
  <cp:revision>76</cp:revision>
  <cp:lastPrinted>2015-04-22T07:13:00Z</cp:lastPrinted>
  <dcterms:created xsi:type="dcterms:W3CDTF">2012-04-02T06:26:00Z</dcterms:created>
  <dcterms:modified xsi:type="dcterms:W3CDTF">2015-05-14T11:40:00Z</dcterms:modified>
</cp:coreProperties>
</file>