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9F79C0" w:rsidP="009F79C0">
            <w:pPr>
              <w:rPr>
                <w:sz w:val="24"/>
              </w:rPr>
            </w:pPr>
            <w:r>
              <w:rPr>
                <w:sz w:val="24"/>
              </w:rPr>
              <w:t>Ing. Zdeněk Šenkyřík</w:t>
            </w:r>
            <w:r w:rsidR="00DA1480" w:rsidRPr="000D0F05">
              <w:rPr>
                <w:sz w:val="24"/>
              </w:rPr>
              <w:t xml:space="preserve">, tel.: </w:t>
            </w:r>
            <w:r w:rsidR="00DA1480">
              <w:rPr>
                <w:sz w:val="24"/>
              </w:rPr>
              <w:t>602</w:t>
            </w:r>
            <w:r>
              <w:rPr>
                <w:sz w:val="24"/>
              </w:rPr>
              <w:t> 279 471</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DF2BC1" w:rsidRDefault="00DA1480" w:rsidP="00DA1480">
      <w:pPr>
        <w:shd w:val="clear" w:color="00FFFF" w:fill="auto"/>
        <w:spacing w:beforeLines="20" w:before="48" w:after="120"/>
        <w:jc w:val="center"/>
        <w:rPr>
          <w:b/>
          <w:caps/>
          <w:sz w:val="24"/>
          <w:szCs w:val="24"/>
          <w:u w:val="single"/>
        </w:rPr>
      </w:pPr>
      <w:r>
        <w:rPr>
          <w:b/>
          <w:caps/>
          <w:sz w:val="24"/>
          <w:szCs w:val="24"/>
          <w:u w:val="single"/>
        </w:rPr>
        <w:t xml:space="preserve">I. </w:t>
      </w:r>
      <w:r w:rsidR="00AE2642" w:rsidRPr="00DA1480">
        <w:rPr>
          <w:b/>
          <w:caps/>
          <w:sz w:val="24"/>
          <w:szCs w:val="24"/>
          <w:u w:val="single"/>
        </w:rPr>
        <w:t>PŘEDMĚT</w:t>
      </w:r>
      <w:r w:rsidR="00053D8D" w:rsidRPr="00DA1480">
        <w:rPr>
          <w:b/>
          <w:caps/>
          <w:sz w:val="24"/>
          <w:szCs w:val="24"/>
          <w:u w:val="single"/>
        </w:rPr>
        <w:t xml:space="preserve"> </w:t>
      </w:r>
      <w:r w:rsidR="00AE2642" w:rsidRPr="00DA1480">
        <w:rPr>
          <w:b/>
          <w:caps/>
          <w:sz w:val="24"/>
          <w:szCs w:val="24"/>
          <w:u w:val="single"/>
        </w:rPr>
        <w:t>DÍLA</w:t>
      </w:r>
    </w:p>
    <w:p w:rsidR="00AD432A" w:rsidRPr="00DF2BC1" w:rsidRDefault="00AD432A" w:rsidP="00AD432A">
      <w:pPr>
        <w:pStyle w:val="Zkladntext3"/>
        <w:jc w:val="both"/>
        <w:rPr>
          <w:szCs w:val="24"/>
        </w:rPr>
      </w:pPr>
    </w:p>
    <w:p w:rsidR="00DF2BC1" w:rsidRPr="00DF2BC1" w:rsidRDefault="00DF2BC1" w:rsidP="00DF2BC1">
      <w:pPr>
        <w:jc w:val="both"/>
        <w:rPr>
          <w:b/>
          <w:bCs/>
          <w:iCs/>
          <w:color w:val="000000"/>
          <w:sz w:val="24"/>
          <w:szCs w:val="24"/>
          <w:u w:val="single"/>
        </w:rPr>
      </w:pPr>
      <w:r w:rsidRPr="00DF2BC1">
        <w:rPr>
          <w:b/>
          <w:color w:val="000000"/>
          <w:sz w:val="24"/>
          <w:szCs w:val="24"/>
          <w:u w:val="single"/>
        </w:rPr>
        <w:t>Rozsah požadovaných prací:</w:t>
      </w:r>
      <w:r w:rsidRPr="00DF2BC1">
        <w:rPr>
          <w:b/>
          <w:bCs/>
          <w:iCs/>
          <w:color w:val="000000"/>
          <w:sz w:val="24"/>
          <w:szCs w:val="24"/>
          <w:u w:val="single"/>
        </w:rPr>
        <w:t xml:space="preserve"> </w:t>
      </w:r>
    </w:p>
    <w:p w:rsidR="00DF2BC1" w:rsidRPr="00DF2BC1" w:rsidRDefault="00DF2BC1" w:rsidP="00DF2BC1">
      <w:pPr>
        <w:widowControl w:val="0"/>
        <w:jc w:val="both"/>
        <w:rPr>
          <w:bCs/>
          <w:iCs/>
          <w:color w:val="000000"/>
          <w:sz w:val="24"/>
          <w:szCs w:val="24"/>
        </w:rPr>
      </w:pPr>
      <w:r w:rsidRPr="00DF2BC1">
        <w:rPr>
          <w:bCs/>
          <w:iCs/>
          <w:color w:val="000000"/>
          <w:sz w:val="24"/>
          <w:szCs w:val="24"/>
        </w:rPr>
        <w:t>Zpracování prová</w:t>
      </w:r>
      <w:r w:rsidR="00DD264F">
        <w:rPr>
          <w:bCs/>
          <w:iCs/>
          <w:color w:val="000000"/>
          <w:sz w:val="24"/>
          <w:szCs w:val="24"/>
        </w:rPr>
        <w:t xml:space="preserve">děcí projektové dokumentace </w:t>
      </w:r>
      <w:r w:rsidRPr="00DF2BC1">
        <w:rPr>
          <w:bCs/>
          <w:iCs/>
          <w:color w:val="000000"/>
          <w:sz w:val="24"/>
          <w:szCs w:val="24"/>
        </w:rPr>
        <w:t>na komplexní dodávku venkovního elektrického osobního výtahu včetně stavebních úprav vně i uvnitř objektu</w:t>
      </w:r>
      <w:r w:rsidR="00E60A63">
        <w:rPr>
          <w:bCs/>
          <w:iCs/>
          <w:color w:val="000000"/>
          <w:sz w:val="24"/>
          <w:szCs w:val="24"/>
        </w:rPr>
        <w:t xml:space="preserve"> a následná realizace díla</w:t>
      </w:r>
      <w:r w:rsidRPr="00DF2BC1">
        <w:rPr>
          <w:bCs/>
          <w:iCs/>
          <w:color w:val="000000"/>
          <w:sz w:val="24"/>
          <w:szCs w:val="24"/>
        </w:rPr>
        <w:t xml:space="preserve">: </w:t>
      </w:r>
    </w:p>
    <w:p w:rsidR="00DF2BC1" w:rsidRDefault="00DF2BC1" w:rsidP="00DF2BC1">
      <w:pPr>
        <w:widowControl w:val="0"/>
        <w:jc w:val="both"/>
        <w:rPr>
          <w:bCs/>
          <w:iCs/>
          <w:color w:val="000000"/>
          <w:sz w:val="24"/>
          <w:szCs w:val="24"/>
        </w:rPr>
      </w:pPr>
    </w:p>
    <w:p w:rsidR="00DF2BC1" w:rsidRPr="00DF2BC1" w:rsidRDefault="00DF2BC1" w:rsidP="00DF2BC1">
      <w:pPr>
        <w:widowControl w:val="0"/>
        <w:jc w:val="both"/>
        <w:rPr>
          <w:bCs/>
          <w:iCs/>
          <w:color w:val="000000"/>
          <w:sz w:val="24"/>
          <w:szCs w:val="24"/>
        </w:rPr>
      </w:pPr>
    </w:p>
    <w:p w:rsidR="00DF2BC1" w:rsidRPr="00DF2BC1" w:rsidRDefault="00DF2BC1" w:rsidP="00DF2BC1">
      <w:pPr>
        <w:widowControl w:val="0"/>
        <w:jc w:val="both"/>
        <w:rPr>
          <w:b/>
          <w:bCs/>
          <w:iCs/>
          <w:color w:val="000000"/>
          <w:sz w:val="24"/>
          <w:szCs w:val="24"/>
        </w:rPr>
      </w:pPr>
      <w:r w:rsidRPr="00DF2BC1">
        <w:rPr>
          <w:b/>
          <w:bCs/>
          <w:iCs/>
          <w:color w:val="000000"/>
          <w:sz w:val="24"/>
          <w:szCs w:val="24"/>
        </w:rPr>
        <w:lastRenderedPageBreak/>
        <w:t>1. Osobní venkovní výtah</w:t>
      </w:r>
    </w:p>
    <w:p w:rsidR="00BC688B" w:rsidRDefault="00DF2BC1" w:rsidP="00BC688B">
      <w:pPr>
        <w:ind w:left="357"/>
        <w:rPr>
          <w:sz w:val="24"/>
          <w:szCs w:val="24"/>
        </w:rPr>
      </w:pPr>
      <w:proofErr w:type="gramStart"/>
      <w:r w:rsidRPr="00DF2BC1">
        <w:rPr>
          <w:sz w:val="24"/>
          <w:szCs w:val="24"/>
        </w:rPr>
        <w:t>-     nový</w:t>
      </w:r>
      <w:proofErr w:type="gramEnd"/>
      <w:r w:rsidRPr="00DF2BC1">
        <w:rPr>
          <w:sz w:val="24"/>
          <w:szCs w:val="24"/>
        </w:rPr>
        <w:t xml:space="preserve"> osobní trakční výtah, který svými rozměry a vybavením odpovídá požadavkům        </w:t>
      </w:r>
      <w:r w:rsidR="00BC688B">
        <w:rPr>
          <w:sz w:val="24"/>
          <w:szCs w:val="24"/>
        </w:rPr>
        <w:t xml:space="preserve">     </w:t>
      </w:r>
    </w:p>
    <w:p w:rsidR="00DF2BC1" w:rsidRPr="00DF2BC1" w:rsidRDefault="00BC688B" w:rsidP="00BC688B">
      <w:pPr>
        <w:ind w:left="357"/>
        <w:rPr>
          <w:sz w:val="24"/>
          <w:szCs w:val="24"/>
        </w:rPr>
      </w:pPr>
      <w:r>
        <w:rPr>
          <w:sz w:val="24"/>
          <w:szCs w:val="24"/>
        </w:rPr>
        <w:t xml:space="preserve">      </w:t>
      </w:r>
      <w:proofErr w:type="spellStart"/>
      <w:r w:rsidR="00DF2BC1" w:rsidRPr="00DF2BC1">
        <w:rPr>
          <w:sz w:val="24"/>
          <w:szCs w:val="24"/>
        </w:rPr>
        <w:t>vyhl</w:t>
      </w:r>
      <w:proofErr w:type="spellEnd"/>
      <w:r w:rsidR="00DF2BC1" w:rsidRPr="00DF2BC1">
        <w:rPr>
          <w:sz w:val="24"/>
          <w:szCs w:val="24"/>
        </w:rPr>
        <w:t>. 398/2009 Sb. pro dopravu imobilních osob</w:t>
      </w:r>
    </w:p>
    <w:p w:rsidR="00DF2BC1" w:rsidRPr="00DF2BC1" w:rsidRDefault="00DF2BC1" w:rsidP="00DF2BC1">
      <w:pPr>
        <w:rPr>
          <w:sz w:val="24"/>
          <w:szCs w:val="24"/>
        </w:rPr>
      </w:pPr>
      <w:r w:rsidRPr="00DF2BC1">
        <w:rPr>
          <w:sz w:val="24"/>
          <w:szCs w:val="24"/>
        </w:rPr>
        <w:t xml:space="preserve">      -</w:t>
      </w:r>
      <w:r w:rsidRPr="00DF2BC1">
        <w:rPr>
          <w:sz w:val="24"/>
          <w:szCs w:val="24"/>
        </w:rPr>
        <w:tab/>
        <w:t>provedení bez strojovny (strojovna nahoře v šachtě)</w:t>
      </w:r>
    </w:p>
    <w:p w:rsidR="00DF2BC1" w:rsidRPr="00DF2BC1" w:rsidRDefault="00DF2BC1" w:rsidP="00DF2BC1">
      <w:pPr>
        <w:ind w:firstLine="360"/>
        <w:rPr>
          <w:sz w:val="24"/>
          <w:szCs w:val="24"/>
        </w:rPr>
      </w:pPr>
      <w:r w:rsidRPr="00DF2BC1">
        <w:rPr>
          <w:sz w:val="24"/>
          <w:szCs w:val="24"/>
        </w:rPr>
        <w:t xml:space="preserve">- </w:t>
      </w:r>
      <w:r w:rsidRPr="00DF2BC1">
        <w:rPr>
          <w:sz w:val="24"/>
          <w:szCs w:val="24"/>
        </w:rPr>
        <w:tab/>
        <w:t>šachta zděná na fasádě objektu</w:t>
      </w:r>
    </w:p>
    <w:p w:rsidR="00DF2BC1" w:rsidRPr="00DF2BC1" w:rsidRDefault="00DF2BC1" w:rsidP="00DF2BC1">
      <w:pPr>
        <w:ind w:left="705" w:hanging="345"/>
        <w:jc w:val="both"/>
        <w:rPr>
          <w:sz w:val="24"/>
          <w:szCs w:val="24"/>
        </w:rPr>
      </w:pPr>
      <w:r w:rsidRPr="00DF2BC1">
        <w:rPr>
          <w:sz w:val="24"/>
          <w:szCs w:val="24"/>
        </w:rPr>
        <w:t>-</w:t>
      </w:r>
      <w:r w:rsidRPr="00DF2BC1">
        <w:rPr>
          <w:sz w:val="24"/>
          <w:szCs w:val="24"/>
        </w:rPr>
        <w:tab/>
        <w:t xml:space="preserve">ekonomický úsporný bezpřevodový výtahový stroj umístěný v horní části výtahové šachty </w:t>
      </w:r>
    </w:p>
    <w:p w:rsidR="00DF2BC1" w:rsidRPr="00DF2BC1" w:rsidRDefault="00DF2BC1" w:rsidP="00DF2BC1">
      <w:pPr>
        <w:ind w:firstLine="360"/>
        <w:rPr>
          <w:sz w:val="24"/>
          <w:szCs w:val="24"/>
        </w:rPr>
      </w:pPr>
      <w:r w:rsidRPr="00DF2BC1">
        <w:rPr>
          <w:sz w:val="24"/>
          <w:szCs w:val="24"/>
        </w:rPr>
        <w:t xml:space="preserve">- </w:t>
      </w:r>
      <w:r w:rsidRPr="00DF2BC1">
        <w:rPr>
          <w:sz w:val="24"/>
          <w:szCs w:val="24"/>
        </w:rPr>
        <w:tab/>
        <w:t>5 stanic a 5 nástupišť - průchozí</w:t>
      </w:r>
    </w:p>
    <w:p w:rsidR="00DF2BC1" w:rsidRPr="00DF2BC1" w:rsidRDefault="00DF2BC1" w:rsidP="00DF2BC1">
      <w:pPr>
        <w:ind w:firstLine="360"/>
        <w:rPr>
          <w:sz w:val="24"/>
          <w:szCs w:val="24"/>
        </w:rPr>
      </w:pPr>
      <w:r w:rsidRPr="00DF2BC1">
        <w:rPr>
          <w:sz w:val="24"/>
          <w:szCs w:val="24"/>
        </w:rPr>
        <w:t>-</w:t>
      </w:r>
      <w:r w:rsidRPr="00DF2BC1">
        <w:rPr>
          <w:sz w:val="24"/>
          <w:szCs w:val="24"/>
        </w:rPr>
        <w:tab/>
        <w:t>nosnost výtahu 1600 kg / 21 osob</w:t>
      </w:r>
    </w:p>
    <w:p w:rsidR="00DF2BC1" w:rsidRPr="00DF2BC1" w:rsidRDefault="00DF2BC1" w:rsidP="00DF2BC1">
      <w:pPr>
        <w:ind w:firstLine="360"/>
        <w:rPr>
          <w:sz w:val="24"/>
          <w:szCs w:val="24"/>
        </w:rPr>
      </w:pPr>
      <w:r w:rsidRPr="00DF2BC1">
        <w:rPr>
          <w:sz w:val="24"/>
          <w:szCs w:val="24"/>
        </w:rPr>
        <w:t>-</w:t>
      </w:r>
      <w:r w:rsidRPr="00DF2BC1">
        <w:rPr>
          <w:sz w:val="24"/>
          <w:szCs w:val="24"/>
        </w:rPr>
        <w:tab/>
        <w:t>jmenovitá rychlost 1,0 m/s</w:t>
      </w:r>
    </w:p>
    <w:p w:rsidR="00DF2BC1" w:rsidRPr="00DF2BC1" w:rsidRDefault="00DF2BC1" w:rsidP="00DF2BC1">
      <w:pPr>
        <w:ind w:firstLine="360"/>
        <w:rPr>
          <w:sz w:val="24"/>
          <w:szCs w:val="24"/>
        </w:rPr>
      </w:pPr>
      <w:r w:rsidRPr="00DF2BC1">
        <w:rPr>
          <w:sz w:val="24"/>
          <w:szCs w:val="24"/>
        </w:rPr>
        <w:t>-</w:t>
      </w:r>
      <w:r w:rsidRPr="00DF2BC1">
        <w:rPr>
          <w:sz w:val="24"/>
          <w:szCs w:val="24"/>
        </w:rPr>
        <w:tab/>
        <w:t>celkový zdvih výtahu 15000 mm</w:t>
      </w:r>
    </w:p>
    <w:p w:rsidR="00DF2BC1" w:rsidRPr="00DF2BC1" w:rsidRDefault="00DF2BC1" w:rsidP="00DF2BC1">
      <w:pPr>
        <w:ind w:firstLine="360"/>
        <w:rPr>
          <w:sz w:val="24"/>
          <w:szCs w:val="24"/>
        </w:rPr>
      </w:pPr>
      <w:r w:rsidRPr="00DF2BC1">
        <w:rPr>
          <w:sz w:val="24"/>
          <w:szCs w:val="24"/>
        </w:rPr>
        <w:t>-</w:t>
      </w:r>
      <w:r w:rsidRPr="00DF2BC1">
        <w:rPr>
          <w:sz w:val="24"/>
          <w:szCs w:val="24"/>
        </w:rPr>
        <w:tab/>
        <w:t>horní přejezd výtahu 3600 mm</w:t>
      </w:r>
    </w:p>
    <w:p w:rsidR="00DF2BC1" w:rsidRPr="00DF2BC1" w:rsidRDefault="00DF2BC1" w:rsidP="00DF2BC1">
      <w:pPr>
        <w:ind w:firstLine="360"/>
        <w:rPr>
          <w:sz w:val="24"/>
          <w:szCs w:val="24"/>
        </w:rPr>
      </w:pPr>
      <w:r w:rsidRPr="00DF2BC1">
        <w:rPr>
          <w:sz w:val="24"/>
          <w:szCs w:val="24"/>
        </w:rPr>
        <w:t>-</w:t>
      </w:r>
      <w:r w:rsidRPr="00DF2BC1">
        <w:rPr>
          <w:sz w:val="24"/>
          <w:szCs w:val="24"/>
        </w:rPr>
        <w:tab/>
        <w:t>prohlubeň výtahu 1500 mm</w:t>
      </w:r>
    </w:p>
    <w:p w:rsidR="00DF2BC1" w:rsidRPr="00DF2BC1" w:rsidRDefault="00DF2BC1" w:rsidP="00DF2BC1">
      <w:pPr>
        <w:ind w:firstLine="360"/>
        <w:rPr>
          <w:sz w:val="24"/>
          <w:szCs w:val="24"/>
        </w:rPr>
      </w:pPr>
      <w:r w:rsidRPr="00DF2BC1">
        <w:rPr>
          <w:sz w:val="24"/>
          <w:szCs w:val="24"/>
        </w:rPr>
        <w:t>-</w:t>
      </w:r>
      <w:r w:rsidRPr="00DF2BC1">
        <w:rPr>
          <w:sz w:val="24"/>
          <w:szCs w:val="24"/>
        </w:rPr>
        <w:tab/>
        <w:t>vnitřní rozměr šachty 2300 x 2860mm</w:t>
      </w:r>
    </w:p>
    <w:p w:rsidR="00DF2BC1" w:rsidRPr="00DF2BC1" w:rsidRDefault="00DF2BC1" w:rsidP="00DF2BC1">
      <w:pPr>
        <w:ind w:firstLine="360"/>
        <w:rPr>
          <w:sz w:val="24"/>
          <w:szCs w:val="24"/>
        </w:rPr>
      </w:pPr>
      <w:r w:rsidRPr="00DF2BC1">
        <w:rPr>
          <w:sz w:val="24"/>
          <w:szCs w:val="24"/>
        </w:rPr>
        <w:t>-</w:t>
      </w:r>
      <w:r w:rsidRPr="00DF2BC1">
        <w:rPr>
          <w:sz w:val="24"/>
          <w:szCs w:val="24"/>
        </w:rPr>
        <w:tab/>
        <w:t>nová pevná vodítka kabiny a protiváhy se zámky včetně nového kotvení</w:t>
      </w:r>
    </w:p>
    <w:p w:rsidR="00DF2BC1" w:rsidRPr="00DF2BC1" w:rsidRDefault="00DF2BC1" w:rsidP="00DF2BC1">
      <w:pPr>
        <w:ind w:firstLine="360"/>
        <w:rPr>
          <w:sz w:val="24"/>
          <w:szCs w:val="24"/>
        </w:rPr>
      </w:pPr>
      <w:r w:rsidRPr="00DF2BC1">
        <w:rPr>
          <w:sz w:val="24"/>
          <w:szCs w:val="24"/>
        </w:rPr>
        <w:t>-</w:t>
      </w:r>
      <w:r w:rsidRPr="00DF2BC1">
        <w:rPr>
          <w:sz w:val="24"/>
          <w:szCs w:val="24"/>
        </w:rPr>
        <w:tab/>
        <w:t>nový mikroprocesorový rozvaděč s frekvenčním řízením</w:t>
      </w:r>
    </w:p>
    <w:p w:rsidR="00DF2BC1" w:rsidRPr="00DF2BC1" w:rsidRDefault="00DF2BC1" w:rsidP="00DF2BC1">
      <w:pPr>
        <w:ind w:left="708" w:hanging="348"/>
        <w:jc w:val="both"/>
        <w:rPr>
          <w:sz w:val="24"/>
          <w:szCs w:val="24"/>
        </w:rPr>
      </w:pPr>
      <w:r w:rsidRPr="00DF2BC1">
        <w:rPr>
          <w:sz w:val="24"/>
          <w:szCs w:val="24"/>
        </w:rPr>
        <w:t>-</w:t>
      </w:r>
      <w:r w:rsidRPr="00DF2BC1">
        <w:rPr>
          <w:sz w:val="24"/>
          <w:szCs w:val="24"/>
        </w:rPr>
        <w:tab/>
        <w:t xml:space="preserve">kabinové dveře automatické dvoudílné stranové teleskopické o rozměru 1100 mm x 2000 mm v provedení – </w:t>
      </w:r>
      <w:proofErr w:type="spellStart"/>
      <w:r w:rsidRPr="00DF2BC1">
        <w:rPr>
          <w:sz w:val="24"/>
          <w:szCs w:val="24"/>
        </w:rPr>
        <w:t>komaxit</w:t>
      </w:r>
      <w:proofErr w:type="spellEnd"/>
      <w:r w:rsidRPr="00DF2BC1">
        <w:rPr>
          <w:sz w:val="24"/>
          <w:szCs w:val="24"/>
        </w:rPr>
        <w:t xml:space="preserve"> vstupy jištěny celoplošnou světelnou clonou      </w:t>
      </w:r>
    </w:p>
    <w:p w:rsidR="00DF2BC1" w:rsidRPr="00DF2BC1" w:rsidRDefault="00DF2BC1" w:rsidP="00DF2BC1">
      <w:pPr>
        <w:ind w:left="708" w:hanging="348"/>
        <w:jc w:val="both"/>
        <w:rPr>
          <w:sz w:val="24"/>
          <w:szCs w:val="24"/>
        </w:rPr>
      </w:pPr>
      <w:r w:rsidRPr="00DF2BC1">
        <w:rPr>
          <w:sz w:val="24"/>
          <w:szCs w:val="24"/>
        </w:rPr>
        <w:t>-</w:t>
      </w:r>
      <w:r w:rsidRPr="00DF2BC1">
        <w:rPr>
          <w:sz w:val="24"/>
          <w:szCs w:val="24"/>
        </w:rPr>
        <w:tab/>
        <w:t xml:space="preserve">šachetní dveře automatické dvoudílné stranové teleskopické o rozměru 1100 mm x 2000 mm, v provedení </w:t>
      </w:r>
      <w:proofErr w:type="spellStart"/>
      <w:r w:rsidRPr="00DF2BC1">
        <w:rPr>
          <w:sz w:val="24"/>
          <w:szCs w:val="24"/>
        </w:rPr>
        <w:t>komaxit</w:t>
      </w:r>
      <w:proofErr w:type="spellEnd"/>
      <w:r w:rsidRPr="00DF2BC1">
        <w:rPr>
          <w:sz w:val="24"/>
          <w:szCs w:val="24"/>
        </w:rPr>
        <w:t xml:space="preserve"> a s požární odolností EW60 (dle ČSN EN 81-58)</w:t>
      </w:r>
    </w:p>
    <w:p w:rsidR="00DF2BC1" w:rsidRPr="00DF2BC1" w:rsidRDefault="00DF2BC1" w:rsidP="00DF2BC1">
      <w:pPr>
        <w:ind w:left="708" w:hanging="348"/>
        <w:jc w:val="both"/>
        <w:rPr>
          <w:sz w:val="24"/>
          <w:szCs w:val="24"/>
        </w:rPr>
      </w:pPr>
      <w:r w:rsidRPr="00DF2BC1">
        <w:rPr>
          <w:sz w:val="24"/>
          <w:szCs w:val="24"/>
        </w:rPr>
        <w:t>-</w:t>
      </w:r>
      <w:r w:rsidRPr="00DF2BC1">
        <w:rPr>
          <w:sz w:val="24"/>
          <w:szCs w:val="24"/>
        </w:rPr>
        <w:tab/>
        <w:t xml:space="preserve">nová kovová kabina výtahu o rozměru 1400x2300mm o čisté vnitřní výšce 2150mm, v provedení </w:t>
      </w:r>
      <w:proofErr w:type="spellStart"/>
      <w:r w:rsidRPr="00DF2BC1">
        <w:rPr>
          <w:sz w:val="24"/>
          <w:szCs w:val="24"/>
        </w:rPr>
        <w:t>komaxit</w:t>
      </w:r>
      <w:proofErr w:type="spellEnd"/>
      <w:r w:rsidRPr="00DF2BC1">
        <w:rPr>
          <w:sz w:val="24"/>
          <w:szCs w:val="24"/>
        </w:rPr>
        <w:t xml:space="preserve"> s úsporným LED osvětlením. Ovládací panel s tlačítky s potvrzení volby, signalizace přetížení kabiny, led displejem polohové signalizace, se signalizací přetížením kabiny, s tlačítky pro znovuotevření dveří s možností blokace otevřených dveří při nakládání, V kabině bude zrcadlo na boční stěně + madlo, s podlahou v protiskluzovém provedení ohraničenou nerezovými </w:t>
      </w:r>
      <w:proofErr w:type="spellStart"/>
      <w:r w:rsidRPr="00DF2BC1">
        <w:rPr>
          <w:sz w:val="24"/>
          <w:szCs w:val="24"/>
        </w:rPr>
        <w:t>okopovými</w:t>
      </w:r>
      <w:proofErr w:type="spellEnd"/>
      <w:r w:rsidRPr="00DF2BC1">
        <w:rPr>
          <w:sz w:val="24"/>
          <w:szCs w:val="24"/>
        </w:rPr>
        <w:t xml:space="preserve"> lištami po celém obvodu kabiny, zapuštěné sklopné sedátko</w:t>
      </w:r>
    </w:p>
    <w:p w:rsidR="00DF2BC1" w:rsidRPr="00DF2BC1" w:rsidRDefault="00DF2BC1" w:rsidP="00DF2BC1">
      <w:pPr>
        <w:ind w:left="705" w:hanging="345"/>
        <w:jc w:val="both"/>
        <w:rPr>
          <w:sz w:val="24"/>
          <w:szCs w:val="24"/>
        </w:rPr>
      </w:pPr>
      <w:r w:rsidRPr="00DF2BC1">
        <w:rPr>
          <w:sz w:val="24"/>
          <w:szCs w:val="24"/>
        </w:rPr>
        <w:t>-</w:t>
      </w:r>
      <w:r w:rsidRPr="00DF2BC1">
        <w:rPr>
          <w:sz w:val="24"/>
          <w:szCs w:val="24"/>
        </w:rPr>
        <w:tab/>
        <w:t>výtah bude vybaven obousměrným sběrným řízení s vyloučením sběru při plně obsazené kabině</w:t>
      </w:r>
    </w:p>
    <w:p w:rsidR="00DF2BC1" w:rsidRPr="00DF2BC1" w:rsidRDefault="00DF2BC1" w:rsidP="00DF2BC1">
      <w:pPr>
        <w:ind w:left="705" w:hanging="345"/>
        <w:jc w:val="both"/>
        <w:rPr>
          <w:sz w:val="24"/>
          <w:szCs w:val="24"/>
        </w:rPr>
      </w:pPr>
      <w:r w:rsidRPr="00DF2BC1">
        <w:rPr>
          <w:sz w:val="24"/>
          <w:szCs w:val="24"/>
        </w:rPr>
        <w:t>-</w:t>
      </w:r>
      <w:r w:rsidRPr="00DF2BC1">
        <w:rPr>
          <w:sz w:val="24"/>
          <w:szCs w:val="24"/>
        </w:rPr>
        <w:tab/>
        <w:t>obousměrné komunikační zařízení pro nouzovou komunikaci kabina - strojovna - dispečink</w:t>
      </w:r>
    </w:p>
    <w:p w:rsidR="00DF2BC1" w:rsidRPr="00DF2BC1" w:rsidRDefault="00DF2BC1" w:rsidP="00DF2BC1">
      <w:pPr>
        <w:ind w:left="708" w:hanging="348"/>
        <w:jc w:val="both"/>
        <w:rPr>
          <w:sz w:val="24"/>
          <w:szCs w:val="24"/>
        </w:rPr>
      </w:pPr>
      <w:r w:rsidRPr="00DF2BC1">
        <w:rPr>
          <w:sz w:val="24"/>
          <w:szCs w:val="24"/>
        </w:rPr>
        <w:t>-</w:t>
      </w:r>
      <w:r w:rsidRPr="00DF2BC1">
        <w:rPr>
          <w:sz w:val="24"/>
          <w:szCs w:val="24"/>
        </w:rPr>
        <w:tab/>
        <w:t>nové venkovní ovládací tlačítka v nástupištích se štítky v nerez brus provedení, s potvrzením volby, signalizací příštího směru jízdy, jízdy a polohy kabiny</w:t>
      </w:r>
    </w:p>
    <w:p w:rsidR="00DF2BC1" w:rsidRPr="00DF2BC1" w:rsidRDefault="00DF2BC1" w:rsidP="00DF2BC1">
      <w:pPr>
        <w:ind w:left="708" w:hanging="348"/>
        <w:jc w:val="both"/>
        <w:rPr>
          <w:sz w:val="24"/>
          <w:szCs w:val="24"/>
        </w:rPr>
      </w:pPr>
      <w:r w:rsidRPr="00DF2BC1">
        <w:rPr>
          <w:sz w:val="24"/>
          <w:szCs w:val="24"/>
        </w:rPr>
        <w:t>-</w:t>
      </w:r>
      <w:r w:rsidRPr="00DF2BC1">
        <w:rPr>
          <w:sz w:val="24"/>
          <w:szCs w:val="24"/>
        </w:rPr>
        <w:tab/>
        <w:t xml:space="preserve">chování výtahu při požáru dle platné legislativy ČSN EN 81-73, - výtah při vyhlášení požáru automaticky sjede do nástupní stanice a zůstane stát s otevřenými dveřmi na základě signálu z EPS, nebo přepnutím klíčového spínače umístěného v hlavní nástupní stanici </w:t>
      </w:r>
    </w:p>
    <w:p w:rsidR="00DF2BC1" w:rsidRPr="00DF2BC1" w:rsidRDefault="00DF2BC1" w:rsidP="00DF2BC1">
      <w:pPr>
        <w:ind w:left="705" w:hanging="348"/>
        <w:jc w:val="both"/>
        <w:rPr>
          <w:sz w:val="24"/>
          <w:szCs w:val="24"/>
        </w:rPr>
      </w:pPr>
      <w:r w:rsidRPr="00DF2BC1">
        <w:rPr>
          <w:sz w:val="24"/>
          <w:szCs w:val="24"/>
        </w:rPr>
        <w:t>-</w:t>
      </w:r>
      <w:r w:rsidRPr="00DF2BC1">
        <w:rPr>
          <w:sz w:val="24"/>
          <w:szCs w:val="24"/>
        </w:rPr>
        <w:tab/>
        <w:t xml:space="preserve">výtah bude vybaven bateriovým/manuálním vyprošťovacím zařízením, u kterého bude možné v případě výpadku elektrického proudu, nebo při poruše výtahu, vyprostit „uvíznuté“ osoby z výtahu </w:t>
      </w:r>
    </w:p>
    <w:p w:rsidR="00DF2BC1" w:rsidRPr="00DF2BC1" w:rsidRDefault="00DF2BC1" w:rsidP="00DF2BC1">
      <w:pPr>
        <w:ind w:firstLine="357"/>
        <w:rPr>
          <w:sz w:val="24"/>
          <w:szCs w:val="24"/>
        </w:rPr>
      </w:pPr>
      <w:r w:rsidRPr="00DF2BC1">
        <w:rPr>
          <w:sz w:val="24"/>
          <w:szCs w:val="24"/>
        </w:rPr>
        <w:t xml:space="preserve">- </w:t>
      </w:r>
      <w:r w:rsidRPr="00DF2BC1">
        <w:rPr>
          <w:sz w:val="24"/>
          <w:szCs w:val="24"/>
        </w:rPr>
        <w:tab/>
        <w:t>veškeré podklady pro stavební řízení</w:t>
      </w:r>
    </w:p>
    <w:p w:rsidR="00DF2BC1" w:rsidRPr="00DF2BC1" w:rsidRDefault="00DF2BC1" w:rsidP="00DF2BC1">
      <w:pPr>
        <w:ind w:firstLine="357"/>
        <w:rPr>
          <w:sz w:val="24"/>
          <w:szCs w:val="24"/>
        </w:rPr>
      </w:pPr>
      <w:r w:rsidRPr="00DF2BC1">
        <w:rPr>
          <w:sz w:val="24"/>
          <w:szCs w:val="24"/>
        </w:rPr>
        <w:t xml:space="preserve">- </w:t>
      </w:r>
      <w:r w:rsidRPr="00DF2BC1">
        <w:rPr>
          <w:sz w:val="24"/>
          <w:szCs w:val="24"/>
        </w:rPr>
        <w:tab/>
        <w:t>demontáž, odvoz a likvidace veškerého demontovaného materiálu, zdiva, sutě, atd.</w:t>
      </w:r>
    </w:p>
    <w:p w:rsidR="00DF2BC1" w:rsidRPr="00DF2BC1" w:rsidRDefault="00DF2BC1" w:rsidP="00DF2BC1">
      <w:pPr>
        <w:ind w:left="705" w:hanging="348"/>
        <w:jc w:val="both"/>
        <w:rPr>
          <w:sz w:val="24"/>
          <w:szCs w:val="24"/>
        </w:rPr>
      </w:pPr>
      <w:r w:rsidRPr="00DF2BC1">
        <w:rPr>
          <w:sz w:val="24"/>
          <w:szCs w:val="24"/>
        </w:rPr>
        <w:t xml:space="preserve">- </w:t>
      </w:r>
      <w:r w:rsidRPr="00DF2BC1">
        <w:rPr>
          <w:sz w:val="24"/>
          <w:szCs w:val="24"/>
        </w:rPr>
        <w:tab/>
        <w:t>přivedení elektrického kabelu z hlavního rozvaděče budovy do nového hlavního vypínače včetně samostatného jištění a zajištění dílčí revize</w:t>
      </w:r>
    </w:p>
    <w:p w:rsidR="00DF2BC1" w:rsidRPr="00DF2BC1" w:rsidRDefault="00DF2BC1" w:rsidP="00DF2BC1">
      <w:pPr>
        <w:ind w:firstLine="357"/>
        <w:rPr>
          <w:sz w:val="24"/>
          <w:szCs w:val="24"/>
        </w:rPr>
      </w:pPr>
      <w:r w:rsidRPr="00DF2BC1">
        <w:rPr>
          <w:sz w:val="24"/>
          <w:szCs w:val="24"/>
        </w:rPr>
        <w:t xml:space="preserve">- </w:t>
      </w:r>
      <w:r w:rsidRPr="00DF2BC1">
        <w:rPr>
          <w:sz w:val="24"/>
          <w:szCs w:val="24"/>
        </w:rPr>
        <w:tab/>
        <w:t>doprava výtahu na místo montáže</w:t>
      </w:r>
      <w:r w:rsidRPr="00DF2BC1">
        <w:rPr>
          <w:sz w:val="24"/>
          <w:szCs w:val="24"/>
        </w:rPr>
        <w:tab/>
      </w:r>
    </w:p>
    <w:p w:rsidR="00DF2BC1" w:rsidRPr="00DF2BC1" w:rsidRDefault="00DF2BC1" w:rsidP="00DF2BC1">
      <w:pPr>
        <w:ind w:left="705" w:hanging="348"/>
        <w:jc w:val="both"/>
        <w:rPr>
          <w:sz w:val="24"/>
          <w:szCs w:val="24"/>
        </w:rPr>
      </w:pPr>
      <w:r w:rsidRPr="00DF2BC1">
        <w:rPr>
          <w:sz w:val="24"/>
          <w:szCs w:val="24"/>
        </w:rPr>
        <w:t xml:space="preserve">- </w:t>
      </w:r>
      <w:r w:rsidRPr="00DF2BC1">
        <w:rPr>
          <w:sz w:val="24"/>
          <w:szCs w:val="24"/>
        </w:rPr>
        <w:tab/>
        <w:t>veškeré nutné stavební práce související s montáží výtahu, montážní lešení a osvětlení šachty, zabezpečení otvorů po vybourání prostupů do šachty</w:t>
      </w:r>
    </w:p>
    <w:p w:rsidR="00DF2BC1" w:rsidRPr="00DF2BC1" w:rsidRDefault="00DF2BC1" w:rsidP="00DF2BC1">
      <w:pPr>
        <w:ind w:firstLine="357"/>
        <w:rPr>
          <w:sz w:val="24"/>
          <w:szCs w:val="24"/>
        </w:rPr>
      </w:pPr>
      <w:r w:rsidRPr="00DF2BC1">
        <w:rPr>
          <w:sz w:val="24"/>
          <w:szCs w:val="24"/>
        </w:rPr>
        <w:t xml:space="preserve">- </w:t>
      </w:r>
      <w:r w:rsidRPr="00DF2BC1">
        <w:rPr>
          <w:sz w:val="24"/>
          <w:szCs w:val="24"/>
        </w:rPr>
        <w:tab/>
        <w:t xml:space="preserve">vnitřní stavební úpravy pro vybudování přístupu k výtahu </w:t>
      </w:r>
    </w:p>
    <w:p w:rsidR="00DF2BC1" w:rsidRPr="00DF2BC1" w:rsidRDefault="00DF2BC1" w:rsidP="00DF2BC1">
      <w:pPr>
        <w:ind w:firstLine="357"/>
        <w:rPr>
          <w:sz w:val="24"/>
          <w:szCs w:val="24"/>
        </w:rPr>
      </w:pPr>
      <w:r w:rsidRPr="00DF2BC1">
        <w:rPr>
          <w:sz w:val="24"/>
          <w:szCs w:val="24"/>
        </w:rPr>
        <w:t xml:space="preserve">- </w:t>
      </w:r>
      <w:r w:rsidRPr="00DF2BC1">
        <w:rPr>
          <w:sz w:val="24"/>
          <w:szCs w:val="24"/>
        </w:rPr>
        <w:tab/>
        <w:t>veškeré související pomocné práce, průběžný a závěrečný úklid</w:t>
      </w:r>
    </w:p>
    <w:p w:rsidR="00DF2BC1" w:rsidRPr="00DF2BC1" w:rsidRDefault="00DF2BC1" w:rsidP="00DF2BC1">
      <w:pPr>
        <w:ind w:firstLine="357"/>
        <w:rPr>
          <w:sz w:val="24"/>
          <w:szCs w:val="24"/>
        </w:rPr>
      </w:pPr>
      <w:r w:rsidRPr="00DF2BC1">
        <w:rPr>
          <w:sz w:val="24"/>
          <w:szCs w:val="24"/>
        </w:rPr>
        <w:t xml:space="preserve">- </w:t>
      </w:r>
      <w:r w:rsidRPr="00DF2BC1">
        <w:rPr>
          <w:sz w:val="24"/>
          <w:szCs w:val="24"/>
        </w:rPr>
        <w:tab/>
        <w:t>provedení předepsaných zkoušek a revizí, včetně zkoušky hlučnosti</w:t>
      </w:r>
    </w:p>
    <w:p w:rsidR="00DF2BC1" w:rsidRPr="00DF2BC1" w:rsidRDefault="00DF2BC1" w:rsidP="00DF2BC1">
      <w:pPr>
        <w:ind w:left="708"/>
        <w:jc w:val="both"/>
        <w:rPr>
          <w:sz w:val="24"/>
          <w:szCs w:val="24"/>
        </w:rPr>
      </w:pPr>
      <w:r w:rsidRPr="00DF2BC1">
        <w:rPr>
          <w:sz w:val="24"/>
          <w:szCs w:val="24"/>
        </w:rPr>
        <w:t>součástí dodávky „na klíč“ bude i dodání kompletní realizační dokumentace (včetně průkazu způsobilosti) realizovaných výtahových systémů včetně požadovaných certifikátů a prohlášení o shodě</w:t>
      </w:r>
    </w:p>
    <w:p w:rsidR="00DF2BC1" w:rsidRPr="00DF2BC1" w:rsidRDefault="00DF2BC1" w:rsidP="00DF2BC1">
      <w:pPr>
        <w:numPr>
          <w:ilvl w:val="0"/>
          <w:numId w:val="30"/>
        </w:numPr>
        <w:suppressAutoHyphens/>
        <w:jc w:val="both"/>
        <w:rPr>
          <w:sz w:val="24"/>
          <w:szCs w:val="24"/>
        </w:rPr>
      </w:pPr>
      <w:r w:rsidRPr="00DF2BC1">
        <w:rPr>
          <w:sz w:val="24"/>
          <w:szCs w:val="24"/>
        </w:rPr>
        <w:lastRenderedPageBreak/>
        <w:t>dodávka legislativně požadované provozní dokumentace pro zápis údajů o provozním stavu výtahového systému pro potřeby provozovatele výtahu</w:t>
      </w:r>
    </w:p>
    <w:p w:rsidR="00DF2BC1" w:rsidRPr="00DF2BC1" w:rsidRDefault="00DF2BC1" w:rsidP="00DF2BC1">
      <w:pPr>
        <w:rPr>
          <w:sz w:val="24"/>
          <w:szCs w:val="24"/>
        </w:rPr>
      </w:pPr>
    </w:p>
    <w:p w:rsidR="00DF2BC1" w:rsidRPr="00DF2BC1" w:rsidRDefault="00DF2BC1" w:rsidP="00DF2BC1">
      <w:pPr>
        <w:jc w:val="both"/>
        <w:rPr>
          <w:sz w:val="24"/>
          <w:szCs w:val="24"/>
        </w:rPr>
      </w:pPr>
      <w:r w:rsidRPr="00DF2BC1">
        <w:rPr>
          <w:sz w:val="24"/>
          <w:szCs w:val="24"/>
        </w:rPr>
        <w:t>Kompletní dodávka výtahu na klíč. Dokumentace výtahu v požadovaném rozsahu, certifikátů, prohlášení o shodě, ekologické likvidace odpadů, zajištění přezkoušení nového výtahu certifikovaným pracovníkem zhotovitele (pouze sériově vyráběné typové výtahy), nebo nezávislým zkušebním orgánem u ostatních dodavatelů.</w:t>
      </w:r>
    </w:p>
    <w:p w:rsidR="00DF2BC1" w:rsidRPr="00DF2BC1" w:rsidRDefault="00DF2BC1" w:rsidP="00DF2BC1">
      <w:pPr>
        <w:ind w:left="714"/>
        <w:jc w:val="both"/>
        <w:rPr>
          <w:color w:val="000000"/>
          <w:sz w:val="24"/>
          <w:szCs w:val="24"/>
        </w:rPr>
      </w:pPr>
    </w:p>
    <w:p w:rsidR="00DF2BC1" w:rsidRPr="00DF2BC1" w:rsidRDefault="00DF2BC1" w:rsidP="00DF2BC1">
      <w:pPr>
        <w:rPr>
          <w:b/>
          <w:sz w:val="24"/>
          <w:szCs w:val="24"/>
        </w:rPr>
      </w:pPr>
      <w:r w:rsidRPr="00DF2BC1">
        <w:rPr>
          <w:b/>
          <w:sz w:val="24"/>
          <w:szCs w:val="24"/>
        </w:rPr>
        <w:t>2. Stavební práce</w:t>
      </w:r>
    </w:p>
    <w:p w:rsidR="00DF2BC1" w:rsidRPr="00DF2BC1" w:rsidRDefault="00DF2BC1" w:rsidP="00DF2BC1">
      <w:pPr>
        <w:jc w:val="both"/>
        <w:rPr>
          <w:sz w:val="24"/>
          <w:szCs w:val="24"/>
        </w:rPr>
      </w:pPr>
      <w:r w:rsidRPr="00DF2BC1">
        <w:rPr>
          <w:sz w:val="24"/>
          <w:szCs w:val="24"/>
        </w:rPr>
        <w:t xml:space="preserve">- zpracování prováděcí projektové dokumentace včetně výkazu výměr na stavební úpravy </w:t>
      </w:r>
    </w:p>
    <w:p w:rsidR="00DF2BC1" w:rsidRPr="00DF2BC1" w:rsidRDefault="00DF2BC1" w:rsidP="00DF2BC1">
      <w:pPr>
        <w:ind w:left="120"/>
        <w:rPr>
          <w:sz w:val="24"/>
          <w:szCs w:val="24"/>
        </w:rPr>
      </w:pPr>
      <w:r w:rsidRPr="00DF2BC1">
        <w:rPr>
          <w:sz w:val="24"/>
          <w:szCs w:val="24"/>
        </w:rPr>
        <w:t>v objektu Dobrovského 25 AL, Brno nutných pro montáž a provoz venkovního osobního výtahu</w:t>
      </w:r>
    </w:p>
    <w:p w:rsidR="00DF2BC1" w:rsidRPr="00DF2BC1" w:rsidRDefault="00DF2BC1" w:rsidP="00DF2BC1">
      <w:pPr>
        <w:jc w:val="both"/>
        <w:rPr>
          <w:sz w:val="24"/>
          <w:szCs w:val="24"/>
        </w:rPr>
      </w:pPr>
      <w:r w:rsidRPr="00DF2BC1">
        <w:rPr>
          <w:sz w:val="24"/>
          <w:szCs w:val="24"/>
        </w:rPr>
        <w:t xml:space="preserve">- zpracování prováděcí projektové dokumentace včetně výkazu výměr na stavební úpravy        </w:t>
      </w:r>
    </w:p>
    <w:p w:rsidR="00DF2BC1" w:rsidRPr="00DF2BC1" w:rsidRDefault="00DF2BC1" w:rsidP="00DF2BC1">
      <w:pPr>
        <w:rPr>
          <w:sz w:val="24"/>
          <w:szCs w:val="24"/>
        </w:rPr>
      </w:pPr>
      <w:r w:rsidRPr="00DF2BC1">
        <w:rPr>
          <w:sz w:val="24"/>
          <w:szCs w:val="24"/>
        </w:rPr>
        <w:t xml:space="preserve">  v objektu Dobrovského 25 AL, Brno nutných pro vnitřní provoz osob z/do výtahu </w:t>
      </w:r>
    </w:p>
    <w:p w:rsidR="00DF2BC1" w:rsidRPr="00DF2BC1" w:rsidRDefault="00DF2BC1" w:rsidP="00DF2BC1">
      <w:pPr>
        <w:jc w:val="both"/>
        <w:rPr>
          <w:color w:val="000000"/>
          <w:sz w:val="24"/>
          <w:szCs w:val="24"/>
          <w:shd w:val="clear" w:color="auto" w:fill="FFFF00"/>
        </w:rPr>
      </w:pPr>
    </w:p>
    <w:p w:rsidR="00DF2BC1" w:rsidRPr="00DF2BC1" w:rsidRDefault="00DF2BC1" w:rsidP="00DF2BC1">
      <w:pPr>
        <w:jc w:val="both"/>
        <w:rPr>
          <w:sz w:val="24"/>
          <w:szCs w:val="24"/>
        </w:rPr>
      </w:pPr>
      <w:r w:rsidRPr="00DF2BC1">
        <w:rPr>
          <w:sz w:val="24"/>
          <w:szCs w:val="24"/>
        </w:rPr>
        <w:t xml:space="preserve">Požadujeme zpracovat veškerou </w:t>
      </w:r>
      <w:proofErr w:type="gramStart"/>
      <w:r w:rsidRPr="00DF2BC1">
        <w:rPr>
          <w:sz w:val="24"/>
          <w:szCs w:val="24"/>
        </w:rPr>
        <w:t>PD v 6-ti</w:t>
      </w:r>
      <w:proofErr w:type="gramEnd"/>
      <w:r w:rsidRPr="00DF2BC1">
        <w:rPr>
          <w:sz w:val="24"/>
          <w:szCs w:val="24"/>
        </w:rPr>
        <w:t xml:space="preserve"> </w:t>
      </w:r>
      <w:proofErr w:type="spellStart"/>
      <w:r w:rsidRPr="00DF2BC1">
        <w:rPr>
          <w:sz w:val="24"/>
          <w:szCs w:val="24"/>
        </w:rPr>
        <w:t>paré</w:t>
      </w:r>
      <w:proofErr w:type="spellEnd"/>
      <w:r w:rsidRPr="00DF2BC1">
        <w:rPr>
          <w:sz w:val="24"/>
          <w:szCs w:val="24"/>
        </w:rPr>
        <w:t xml:space="preserve"> /tištěná podoba/ a 1x na CD nosiči dle Vyhlášky č. 499/2006 Sb., soupis prací v souladu s Vyhláškou č. 230/2012 Sb. </w:t>
      </w:r>
    </w:p>
    <w:p w:rsidR="00DF2BC1" w:rsidRPr="00DF2BC1" w:rsidRDefault="00DF2BC1" w:rsidP="00DF2BC1">
      <w:pPr>
        <w:jc w:val="both"/>
        <w:rPr>
          <w:sz w:val="24"/>
          <w:szCs w:val="24"/>
        </w:rPr>
      </w:pPr>
    </w:p>
    <w:p w:rsidR="00DF2BC1" w:rsidRPr="00DF2BC1" w:rsidRDefault="00DF2BC1" w:rsidP="00DF2BC1">
      <w:pPr>
        <w:rPr>
          <w:b/>
          <w:sz w:val="24"/>
          <w:szCs w:val="24"/>
        </w:rPr>
      </w:pPr>
      <w:r w:rsidRPr="00DF2BC1">
        <w:rPr>
          <w:b/>
          <w:sz w:val="24"/>
          <w:szCs w:val="24"/>
        </w:rPr>
        <w:t>3. Jednání na úřadech státní správy</w:t>
      </w:r>
    </w:p>
    <w:p w:rsidR="00DF2BC1" w:rsidRPr="00DF2BC1" w:rsidRDefault="008B4EF3" w:rsidP="008B4EF3">
      <w:pPr>
        <w:jc w:val="both"/>
        <w:rPr>
          <w:sz w:val="24"/>
          <w:szCs w:val="24"/>
        </w:rPr>
      </w:pPr>
      <w:r>
        <w:rPr>
          <w:sz w:val="24"/>
          <w:szCs w:val="24"/>
        </w:rPr>
        <w:t>- objednatel</w:t>
      </w:r>
      <w:r w:rsidR="00DF2BC1" w:rsidRPr="00DF2BC1">
        <w:rPr>
          <w:sz w:val="24"/>
          <w:szCs w:val="24"/>
        </w:rPr>
        <w:t xml:space="preserve"> požaduje vyřízení všech povolení nutných k realizaci akce (územní řízení, stavební</w:t>
      </w:r>
      <w:r>
        <w:rPr>
          <w:sz w:val="24"/>
          <w:szCs w:val="24"/>
        </w:rPr>
        <w:t xml:space="preserve"> pov</w:t>
      </w:r>
      <w:r w:rsidR="00DF2BC1" w:rsidRPr="00DF2BC1">
        <w:rPr>
          <w:sz w:val="24"/>
          <w:szCs w:val="24"/>
        </w:rPr>
        <w:t>olení)</w:t>
      </w:r>
    </w:p>
    <w:p w:rsidR="00AD432A" w:rsidRPr="00310364" w:rsidRDefault="00DF2BC1" w:rsidP="00AD432A">
      <w:pPr>
        <w:pStyle w:val="Zkladntext3"/>
        <w:jc w:val="both"/>
        <w:rPr>
          <w:szCs w:val="24"/>
        </w:rPr>
      </w:pPr>
      <w:r>
        <w:rPr>
          <w:szCs w:val="24"/>
        </w:rPr>
        <w:t>O</w:t>
      </w:r>
      <w:r w:rsidR="00AD432A">
        <w:rPr>
          <w:szCs w:val="24"/>
        </w:rPr>
        <w:t xml:space="preserve">bjednatel </w:t>
      </w:r>
      <w:r w:rsidR="00AD432A" w:rsidRPr="00310364">
        <w:rPr>
          <w:szCs w:val="24"/>
        </w:rPr>
        <w:t>nepřipouští variantní řešení.</w:t>
      </w: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BB5A8E" w:rsidRPr="00BB5A8E" w:rsidRDefault="00BB5A8E" w:rsidP="00BB5A8E">
      <w:pPr>
        <w:jc w:val="both"/>
        <w:rPr>
          <w:b/>
          <w:sz w:val="24"/>
          <w:szCs w:val="24"/>
        </w:rPr>
      </w:pPr>
      <w:r w:rsidRPr="00BB5A8E">
        <w:rPr>
          <w:b/>
          <w:sz w:val="24"/>
          <w:szCs w:val="24"/>
        </w:rPr>
        <w:t>Jedná se o změnu stavby, zasahuje se do částí budovy a tudíž je potřeba žádat o stavební povolení:</w:t>
      </w:r>
    </w:p>
    <w:p w:rsidR="00BB5A8E" w:rsidRPr="00BB5A8E" w:rsidRDefault="00BB5A8E" w:rsidP="00BB5A8E">
      <w:pPr>
        <w:rPr>
          <w:b/>
          <w:sz w:val="24"/>
          <w:szCs w:val="24"/>
        </w:rPr>
      </w:pPr>
    </w:p>
    <w:p w:rsidR="00046914" w:rsidRDefault="00046914" w:rsidP="00BB5A8E">
      <w:pPr>
        <w:rPr>
          <w:sz w:val="24"/>
          <w:szCs w:val="24"/>
        </w:rPr>
      </w:pPr>
      <w:r>
        <w:rPr>
          <w:sz w:val="24"/>
          <w:szCs w:val="24"/>
        </w:rPr>
        <w:t>P</w:t>
      </w:r>
      <w:r w:rsidR="00BB5A8E" w:rsidRPr="00BB5A8E">
        <w:rPr>
          <w:sz w:val="24"/>
          <w:szCs w:val="24"/>
        </w:rPr>
        <w:t xml:space="preserve">lnění zakázky (předání PD a podkladů pro Stavební úřad) </w:t>
      </w:r>
      <w:proofErr w:type="gramStart"/>
      <w:r w:rsidR="00BB5A8E" w:rsidRPr="00BB5A8E">
        <w:rPr>
          <w:sz w:val="24"/>
          <w:szCs w:val="24"/>
        </w:rPr>
        <w:t xml:space="preserve">zahájit: </w:t>
      </w:r>
      <w:r>
        <w:rPr>
          <w:sz w:val="24"/>
          <w:szCs w:val="24"/>
        </w:rPr>
        <w:t xml:space="preserve">            ihned</w:t>
      </w:r>
      <w:proofErr w:type="gramEnd"/>
      <w:r>
        <w:rPr>
          <w:sz w:val="24"/>
          <w:szCs w:val="24"/>
        </w:rPr>
        <w:t xml:space="preserve"> po podpisu </w:t>
      </w:r>
      <w:proofErr w:type="spellStart"/>
      <w:r>
        <w:rPr>
          <w:sz w:val="24"/>
          <w:szCs w:val="24"/>
        </w:rPr>
        <w:t>SoD</w:t>
      </w:r>
      <w:proofErr w:type="spellEnd"/>
      <w:r w:rsidR="00BB5A8E" w:rsidRPr="00BB5A8E">
        <w:rPr>
          <w:sz w:val="24"/>
          <w:szCs w:val="24"/>
        </w:rPr>
        <w:tab/>
        <w:t xml:space="preserve">   </w:t>
      </w:r>
      <w:r w:rsidR="00BB5A8E">
        <w:rPr>
          <w:sz w:val="24"/>
          <w:szCs w:val="24"/>
        </w:rPr>
        <w:t xml:space="preserve"> </w:t>
      </w:r>
    </w:p>
    <w:p w:rsidR="00BB5A8E" w:rsidRPr="00BB5A8E" w:rsidRDefault="00046914" w:rsidP="00BB5A8E">
      <w:pPr>
        <w:rPr>
          <w:sz w:val="24"/>
          <w:szCs w:val="24"/>
        </w:rPr>
      </w:pPr>
      <w:r>
        <w:rPr>
          <w:sz w:val="24"/>
          <w:szCs w:val="24"/>
        </w:rPr>
        <w:t>P</w:t>
      </w:r>
      <w:r w:rsidR="00BB5A8E" w:rsidRPr="00BB5A8E">
        <w:rPr>
          <w:sz w:val="24"/>
          <w:szCs w:val="24"/>
        </w:rPr>
        <w:t xml:space="preserve">lnění zakázky (souhlasné stanovisko Stavebního úřadu - ohlášení) ukončit: </w:t>
      </w:r>
      <w:r w:rsidR="008C584B">
        <w:rPr>
          <w:sz w:val="24"/>
          <w:szCs w:val="24"/>
        </w:rPr>
        <w:t xml:space="preserve"> </w:t>
      </w:r>
      <w:r>
        <w:rPr>
          <w:sz w:val="24"/>
          <w:szCs w:val="24"/>
        </w:rPr>
        <w:t xml:space="preserve">                   </w:t>
      </w:r>
      <w:r w:rsidR="00BB5A8E" w:rsidRPr="00BB5A8E">
        <w:rPr>
          <w:sz w:val="24"/>
          <w:szCs w:val="24"/>
        </w:rPr>
        <w:t xml:space="preserve">09/2015 </w:t>
      </w:r>
    </w:p>
    <w:p w:rsidR="00BB5A8E" w:rsidRPr="00BB5A8E" w:rsidRDefault="00046914" w:rsidP="00BB5A8E">
      <w:pPr>
        <w:rPr>
          <w:sz w:val="24"/>
          <w:szCs w:val="24"/>
        </w:rPr>
      </w:pPr>
      <w:r>
        <w:rPr>
          <w:sz w:val="24"/>
          <w:szCs w:val="24"/>
        </w:rPr>
        <w:t>P</w:t>
      </w:r>
      <w:r w:rsidR="00BB5A8E" w:rsidRPr="00BB5A8E">
        <w:rPr>
          <w:sz w:val="24"/>
          <w:szCs w:val="24"/>
        </w:rPr>
        <w:t xml:space="preserve">lnění zakázky (realizace výtahu na klíč) zahájit:   </w:t>
      </w:r>
      <w:r w:rsidR="00BB5A8E" w:rsidRPr="00BB5A8E">
        <w:rPr>
          <w:sz w:val="24"/>
          <w:szCs w:val="24"/>
        </w:rPr>
        <w:tab/>
      </w:r>
      <w:r w:rsidR="00BB5A8E" w:rsidRPr="00BB5A8E">
        <w:rPr>
          <w:sz w:val="24"/>
          <w:szCs w:val="24"/>
        </w:rPr>
        <w:tab/>
        <w:t xml:space="preserve"> </w:t>
      </w:r>
      <w:r w:rsidR="00BB5A8E" w:rsidRPr="00BB5A8E">
        <w:rPr>
          <w:sz w:val="24"/>
          <w:szCs w:val="24"/>
        </w:rPr>
        <w:tab/>
        <w:t xml:space="preserve">      </w:t>
      </w:r>
      <w:r w:rsidR="00BB5A8E">
        <w:rPr>
          <w:sz w:val="24"/>
          <w:szCs w:val="24"/>
        </w:rPr>
        <w:t xml:space="preserve">         </w:t>
      </w:r>
      <w:r w:rsidR="00BB5A8E" w:rsidRPr="00BB5A8E">
        <w:rPr>
          <w:sz w:val="24"/>
          <w:szCs w:val="24"/>
        </w:rPr>
        <w:t xml:space="preserve"> </w:t>
      </w:r>
      <w:r w:rsidR="008C584B">
        <w:rPr>
          <w:sz w:val="24"/>
          <w:szCs w:val="24"/>
        </w:rPr>
        <w:t xml:space="preserve">  </w:t>
      </w:r>
      <w:r>
        <w:rPr>
          <w:sz w:val="24"/>
          <w:szCs w:val="24"/>
        </w:rPr>
        <w:t xml:space="preserve">           </w:t>
      </w:r>
      <w:r w:rsidR="00BB5A8E">
        <w:rPr>
          <w:sz w:val="24"/>
          <w:szCs w:val="24"/>
        </w:rPr>
        <w:t xml:space="preserve"> </w:t>
      </w:r>
      <w:r>
        <w:rPr>
          <w:sz w:val="24"/>
          <w:szCs w:val="24"/>
        </w:rPr>
        <w:t xml:space="preserve">     </w:t>
      </w:r>
      <w:r w:rsidR="00BB5A8E" w:rsidRPr="00BB5A8E">
        <w:rPr>
          <w:sz w:val="24"/>
          <w:szCs w:val="24"/>
        </w:rPr>
        <w:t>10/2015</w:t>
      </w:r>
    </w:p>
    <w:p w:rsidR="00BB5A8E" w:rsidRPr="00BB5A8E" w:rsidRDefault="00046914" w:rsidP="00BB5A8E">
      <w:pPr>
        <w:rPr>
          <w:sz w:val="24"/>
          <w:szCs w:val="24"/>
        </w:rPr>
      </w:pPr>
      <w:r>
        <w:rPr>
          <w:sz w:val="24"/>
          <w:szCs w:val="24"/>
        </w:rPr>
        <w:t>P</w:t>
      </w:r>
      <w:r w:rsidR="00BB5A8E" w:rsidRPr="00BB5A8E">
        <w:rPr>
          <w:sz w:val="24"/>
          <w:szCs w:val="24"/>
        </w:rPr>
        <w:t xml:space="preserve">lnění zakázky (realizace výtahu na klíč) ukončit: </w:t>
      </w:r>
      <w:r w:rsidR="00BB5A8E" w:rsidRPr="00BB5A8E">
        <w:rPr>
          <w:sz w:val="24"/>
          <w:szCs w:val="24"/>
        </w:rPr>
        <w:tab/>
      </w:r>
      <w:r w:rsidR="00BB5A8E" w:rsidRPr="00BB5A8E">
        <w:rPr>
          <w:sz w:val="24"/>
          <w:szCs w:val="24"/>
        </w:rPr>
        <w:tab/>
      </w:r>
      <w:r w:rsidR="00BB5A8E" w:rsidRPr="00BB5A8E">
        <w:rPr>
          <w:sz w:val="24"/>
          <w:szCs w:val="24"/>
        </w:rPr>
        <w:tab/>
        <w:t xml:space="preserve">       </w:t>
      </w:r>
      <w:r w:rsidR="00BB5A8E">
        <w:rPr>
          <w:sz w:val="24"/>
          <w:szCs w:val="24"/>
        </w:rPr>
        <w:t xml:space="preserve">         </w:t>
      </w:r>
      <w:r w:rsidR="008C584B">
        <w:rPr>
          <w:sz w:val="24"/>
          <w:szCs w:val="24"/>
        </w:rPr>
        <w:t xml:space="preserve">              </w:t>
      </w:r>
      <w:r>
        <w:rPr>
          <w:sz w:val="24"/>
          <w:szCs w:val="24"/>
        </w:rPr>
        <w:t xml:space="preserve">    </w:t>
      </w:r>
      <w:r w:rsidR="00BB5A8E">
        <w:rPr>
          <w:sz w:val="24"/>
          <w:szCs w:val="24"/>
        </w:rPr>
        <w:t xml:space="preserve"> </w:t>
      </w:r>
      <w:r w:rsidR="00BB5A8E" w:rsidRPr="00BB5A8E">
        <w:rPr>
          <w:sz w:val="24"/>
          <w:szCs w:val="24"/>
        </w:rPr>
        <w:t xml:space="preserve">03/2016 </w:t>
      </w:r>
    </w:p>
    <w:p w:rsidR="00BB5A8E" w:rsidRPr="00BB5A8E" w:rsidRDefault="00BB5A8E" w:rsidP="00BB5A8E">
      <w:pPr>
        <w:rPr>
          <w:sz w:val="24"/>
          <w:szCs w:val="24"/>
        </w:rPr>
      </w:pPr>
      <w:r w:rsidRPr="00BB5A8E">
        <w:rPr>
          <w:sz w:val="24"/>
          <w:szCs w:val="24"/>
        </w:rPr>
        <w:t xml:space="preserve">Předání dokladové části ukončit: </w:t>
      </w:r>
      <w:r w:rsidRPr="00BB5A8E">
        <w:rPr>
          <w:sz w:val="24"/>
          <w:szCs w:val="24"/>
        </w:rPr>
        <w:tab/>
      </w:r>
      <w:r w:rsidRPr="00BB5A8E">
        <w:rPr>
          <w:sz w:val="24"/>
          <w:szCs w:val="24"/>
        </w:rPr>
        <w:tab/>
      </w:r>
      <w:r w:rsidRPr="00BB5A8E">
        <w:rPr>
          <w:sz w:val="24"/>
          <w:szCs w:val="24"/>
        </w:rPr>
        <w:tab/>
      </w:r>
      <w:r w:rsidRPr="00BB5A8E">
        <w:rPr>
          <w:sz w:val="24"/>
          <w:szCs w:val="24"/>
        </w:rPr>
        <w:tab/>
      </w:r>
      <w:r w:rsidRPr="00BB5A8E">
        <w:rPr>
          <w:sz w:val="24"/>
          <w:szCs w:val="24"/>
        </w:rPr>
        <w:tab/>
      </w:r>
      <w:r w:rsidRPr="00BB5A8E">
        <w:rPr>
          <w:sz w:val="24"/>
          <w:szCs w:val="24"/>
        </w:rPr>
        <w:tab/>
      </w:r>
      <w:r w:rsidRPr="00BB5A8E">
        <w:rPr>
          <w:sz w:val="24"/>
          <w:szCs w:val="24"/>
        </w:rPr>
        <w:tab/>
        <w:t xml:space="preserve">      </w:t>
      </w:r>
      <w:r w:rsidR="008C584B">
        <w:rPr>
          <w:sz w:val="24"/>
          <w:szCs w:val="24"/>
        </w:rPr>
        <w:t xml:space="preserve"> </w:t>
      </w:r>
      <w:r>
        <w:rPr>
          <w:sz w:val="24"/>
          <w:szCs w:val="24"/>
        </w:rPr>
        <w:t xml:space="preserve">    </w:t>
      </w:r>
      <w:r w:rsidRPr="00BB5A8E">
        <w:rPr>
          <w:sz w:val="24"/>
          <w:szCs w:val="24"/>
        </w:rPr>
        <w:t>04/2016</w:t>
      </w:r>
    </w:p>
    <w:p w:rsidR="00BB5A8E" w:rsidRPr="00BB5A8E" w:rsidRDefault="00BB5A8E" w:rsidP="00BB5A8E">
      <w:pPr>
        <w:rPr>
          <w:sz w:val="24"/>
          <w:szCs w:val="24"/>
          <w:u w:val="single"/>
        </w:rPr>
      </w:pPr>
    </w:p>
    <w:p w:rsidR="00BB5A8E" w:rsidRPr="00BB5A8E" w:rsidRDefault="00BB5A8E" w:rsidP="00BB5A8E">
      <w:pPr>
        <w:jc w:val="both"/>
        <w:rPr>
          <w:sz w:val="24"/>
          <w:szCs w:val="24"/>
        </w:rPr>
      </w:pPr>
      <w:r w:rsidRPr="00BB5A8E">
        <w:rPr>
          <w:sz w:val="24"/>
          <w:szCs w:val="24"/>
          <w:u w:val="single"/>
        </w:rPr>
        <w:t>Místem plnění veřejné zakázky je:</w:t>
      </w:r>
      <w:r w:rsidRPr="00BB5A8E">
        <w:rPr>
          <w:sz w:val="24"/>
          <w:szCs w:val="24"/>
        </w:rPr>
        <w:t xml:space="preserve"> Brno, Dobrovského 25 AL </w:t>
      </w:r>
    </w:p>
    <w:p w:rsidR="00654A49" w:rsidRPr="004C684F" w:rsidRDefault="00654A49" w:rsidP="00406998">
      <w:pPr>
        <w:rPr>
          <w:bCs/>
          <w:color w:val="000000"/>
          <w:sz w:val="24"/>
          <w:szCs w:val="24"/>
        </w:rPr>
      </w:pPr>
    </w:p>
    <w:p w:rsidR="00EA3BE5" w:rsidRDefault="00EA3BE5" w:rsidP="00EA3BE5"/>
    <w:p w:rsidR="00AE2642" w:rsidRPr="00095FDB"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D0571B"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p>
    <w:p w:rsidR="009A3F58" w:rsidRPr="00756BB0" w:rsidRDefault="00D0571B" w:rsidP="00B46B1D">
      <w:pPr>
        <w:spacing w:after="120"/>
        <w:jc w:val="both"/>
        <w:rPr>
          <w:sz w:val="24"/>
        </w:rPr>
      </w:pPr>
      <w:r>
        <w:rPr>
          <w:sz w:val="24"/>
          <w:u w:val="single"/>
        </w:rPr>
        <w:t xml:space="preserve">Cena za zpracování projektové </w:t>
      </w:r>
      <w:proofErr w:type="gramStart"/>
      <w:r>
        <w:rPr>
          <w:sz w:val="24"/>
          <w:u w:val="single"/>
        </w:rPr>
        <w:t>dokumentace:</w:t>
      </w:r>
      <w:r>
        <w:rPr>
          <w:sz w:val="24"/>
        </w:rPr>
        <w:t xml:space="preserve">          </w:t>
      </w:r>
      <w:r w:rsidR="009A3F58" w:rsidRPr="009A3F58">
        <w:rPr>
          <w:b/>
          <w:sz w:val="24"/>
          <w:highlight w:val="yellow"/>
        </w:rPr>
        <w:t>…</w:t>
      </w:r>
      <w:proofErr w:type="gramEnd"/>
      <w:r w:rsidR="009A3F58" w:rsidRPr="009A3F58">
        <w:rPr>
          <w:b/>
          <w:sz w:val="24"/>
          <w:highlight w:val="yellow"/>
        </w:rPr>
        <w:t>…</w:t>
      </w:r>
      <w:r w:rsidR="00561F2F">
        <w:rPr>
          <w:b/>
          <w:sz w:val="24"/>
          <w:highlight w:val="yellow"/>
        </w:rPr>
        <w:t>….</w:t>
      </w:r>
      <w:r w:rsidR="009A3F58" w:rsidRPr="009A3F58">
        <w:rPr>
          <w:b/>
          <w:sz w:val="24"/>
          <w:highlight w:val="yellow"/>
        </w:rPr>
        <w:t>……………….,-</w:t>
      </w:r>
      <w:r w:rsidR="00566F27" w:rsidRPr="00566F27">
        <w:rPr>
          <w:b/>
          <w:sz w:val="24"/>
        </w:rPr>
        <w:t xml:space="preserve"> </w:t>
      </w:r>
      <w:r w:rsidR="009A3F58" w:rsidRPr="00566F27">
        <w:rPr>
          <w:b/>
          <w:sz w:val="24"/>
        </w:rPr>
        <w:t>Kč</w:t>
      </w:r>
    </w:p>
    <w:p w:rsidR="009A3F58" w:rsidRDefault="00D0571B" w:rsidP="00D0571B">
      <w:pPr>
        <w:tabs>
          <w:tab w:val="left" w:pos="1080"/>
          <w:tab w:val="right" w:pos="7740"/>
        </w:tabs>
        <w:jc w:val="both"/>
        <w:rPr>
          <w:b/>
          <w:sz w:val="24"/>
        </w:rPr>
      </w:pPr>
      <w:r>
        <w:rPr>
          <w:sz w:val="24"/>
          <w:u w:val="single"/>
        </w:rPr>
        <w:t>Cena za realizaci díla:</w:t>
      </w:r>
      <w:r>
        <w:rPr>
          <w:sz w:val="24"/>
        </w:rPr>
        <w:tab/>
        <w:t xml:space="preserve">              </w:t>
      </w:r>
      <w:r w:rsidRPr="009A3F58">
        <w:rPr>
          <w:b/>
          <w:sz w:val="24"/>
          <w:highlight w:val="yellow"/>
        </w:rPr>
        <w:t>……………</w:t>
      </w:r>
      <w:r>
        <w:rPr>
          <w:b/>
          <w:sz w:val="24"/>
          <w:highlight w:val="yellow"/>
        </w:rPr>
        <w:t>…</w:t>
      </w:r>
      <w:r w:rsidRPr="009A3F58">
        <w:rPr>
          <w:b/>
          <w:sz w:val="24"/>
          <w:highlight w:val="yellow"/>
        </w:rPr>
        <w:t>……….,-</w:t>
      </w:r>
      <w:r w:rsidRPr="00566F27">
        <w:rPr>
          <w:b/>
          <w:sz w:val="24"/>
        </w:rPr>
        <w:t xml:space="preserve"> Kč</w:t>
      </w:r>
    </w:p>
    <w:p w:rsidR="000C3567" w:rsidRDefault="000C3567" w:rsidP="00D0571B">
      <w:pPr>
        <w:tabs>
          <w:tab w:val="left" w:pos="1080"/>
          <w:tab w:val="right" w:pos="7740"/>
        </w:tabs>
        <w:jc w:val="both"/>
        <w:rPr>
          <w:bCs/>
          <w:sz w:val="22"/>
          <w:szCs w:val="22"/>
          <w:u w:val="single"/>
        </w:rPr>
      </w:pPr>
    </w:p>
    <w:p w:rsidR="000C3567" w:rsidRPr="000C3567" w:rsidRDefault="000C3567" w:rsidP="00D0571B">
      <w:pPr>
        <w:tabs>
          <w:tab w:val="left" w:pos="1080"/>
          <w:tab w:val="right" w:pos="7740"/>
        </w:tabs>
        <w:jc w:val="both"/>
        <w:rPr>
          <w:sz w:val="24"/>
        </w:rPr>
      </w:pPr>
      <w:r w:rsidRPr="000C3567">
        <w:rPr>
          <w:bCs/>
          <w:sz w:val="22"/>
          <w:szCs w:val="22"/>
          <w:u w:val="single"/>
        </w:rPr>
        <w:t xml:space="preserve">Cena za servis výtahu po dobu trvání </w:t>
      </w:r>
      <w:proofErr w:type="gramStart"/>
      <w:r w:rsidRPr="000C3567">
        <w:rPr>
          <w:bCs/>
          <w:sz w:val="22"/>
          <w:szCs w:val="22"/>
          <w:u w:val="single"/>
        </w:rPr>
        <w:t>záruky</w:t>
      </w:r>
      <w:r>
        <w:rPr>
          <w:bCs/>
          <w:sz w:val="22"/>
          <w:szCs w:val="22"/>
          <w:u w:val="single"/>
        </w:rPr>
        <w:t>:</w:t>
      </w:r>
      <w:r>
        <w:rPr>
          <w:bCs/>
          <w:sz w:val="22"/>
          <w:szCs w:val="22"/>
        </w:rPr>
        <w:t xml:space="preserve">            </w:t>
      </w:r>
      <w:r w:rsidRPr="009A3F58">
        <w:rPr>
          <w:b/>
          <w:sz w:val="24"/>
          <w:highlight w:val="yellow"/>
        </w:rPr>
        <w:t>…</w:t>
      </w:r>
      <w:proofErr w:type="gramEnd"/>
      <w:r w:rsidRPr="009A3F58">
        <w:rPr>
          <w:b/>
          <w:sz w:val="24"/>
          <w:highlight w:val="yellow"/>
        </w:rPr>
        <w:t>…………</w:t>
      </w:r>
      <w:r>
        <w:rPr>
          <w:b/>
          <w:sz w:val="24"/>
          <w:highlight w:val="yellow"/>
        </w:rPr>
        <w:t>…</w:t>
      </w:r>
      <w:r w:rsidRPr="009A3F58">
        <w:rPr>
          <w:b/>
          <w:sz w:val="24"/>
          <w:highlight w:val="yellow"/>
        </w:rPr>
        <w:t>……….,-</w:t>
      </w:r>
      <w:r w:rsidRPr="00566F27">
        <w:rPr>
          <w:b/>
          <w:sz w:val="24"/>
        </w:rPr>
        <w:t xml:space="preserve"> Kč</w:t>
      </w:r>
    </w:p>
    <w:p w:rsidR="00D0571B" w:rsidRDefault="00D0571B" w:rsidP="00D0571B">
      <w:pPr>
        <w:tabs>
          <w:tab w:val="left" w:pos="1080"/>
          <w:tab w:val="right" w:pos="7740"/>
        </w:tabs>
        <w:jc w:val="both"/>
        <w:rPr>
          <w:sz w:val="24"/>
        </w:rPr>
      </w:pPr>
    </w:p>
    <w:p w:rsidR="00D0571B" w:rsidRPr="00D0571B" w:rsidRDefault="00D0571B" w:rsidP="00D0571B">
      <w:pPr>
        <w:tabs>
          <w:tab w:val="left" w:pos="1080"/>
          <w:tab w:val="right" w:pos="7740"/>
        </w:tabs>
        <w:jc w:val="both"/>
        <w:rPr>
          <w:sz w:val="24"/>
        </w:rPr>
      </w:pPr>
      <w:r w:rsidRPr="00D0571B">
        <w:rPr>
          <w:sz w:val="24"/>
          <w:u w:val="single"/>
        </w:rPr>
        <w:t xml:space="preserve">CENA </w:t>
      </w:r>
      <w:proofErr w:type="gramStart"/>
      <w:r w:rsidRPr="00D0571B">
        <w:rPr>
          <w:sz w:val="24"/>
          <w:u w:val="single"/>
        </w:rPr>
        <w:t>CELKEM:</w:t>
      </w:r>
      <w:r>
        <w:rPr>
          <w:sz w:val="24"/>
        </w:rPr>
        <w:t xml:space="preserve">                                                     </w:t>
      </w:r>
      <w:r w:rsidRPr="009A3F58">
        <w:rPr>
          <w:b/>
          <w:sz w:val="24"/>
          <w:highlight w:val="yellow"/>
        </w:rPr>
        <w:t>…</w:t>
      </w:r>
      <w:proofErr w:type="gramEnd"/>
      <w:r w:rsidRPr="009A3F58">
        <w:rPr>
          <w:b/>
          <w:sz w:val="24"/>
          <w:highlight w:val="yellow"/>
        </w:rPr>
        <w:t>…………</w:t>
      </w:r>
      <w:r>
        <w:rPr>
          <w:b/>
          <w:sz w:val="24"/>
          <w:highlight w:val="yellow"/>
        </w:rPr>
        <w:t>…</w:t>
      </w:r>
      <w:r w:rsidRPr="009A3F58">
        <w:rPr>
          <w:b/>
          <w:sz w:val="24"/>
          <w:highlight w:val="yellow"/>
        </w:rPr>
        <w:t>……….,-</w:t>
      </w:r>
      <w:r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gramStart"/>
      <w:r w:rsidRPr="00B77993">
        <w:rPr>
          <w:sz w:val="24"/>
          <w:highlight w:val="yellow"/>
        </w:rPr>
        <w:t>…..</w:t>
      </w:r>
      <w:proofErr w:type="spellStart"/>
      <w:r w:rsidRPr="00566F27">
        <w:rPr>
          <w:sz w:val="24"/>
        </w:rPr>
        <w:t>korunčeských</w:t>
      </w:r>
      <w:proofErr w:type="spellEnd"/>
      <w:proofErr w:type="gramEnd"/>
      <w:r w:rsidRPr="00566F27">
        <w:rPr>
          <w:sz w:val="24"/>
        </w:rPr>
        <w:t>“</w:t>
      </w: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F1102" w:rsidRDefault="00A06F0C" w:rsidP="00AD432A">
      <w:pPr>
        <w:pStyle w:val="Odstavecseseznamem"/>
        <w:numPr>
          <w:ilvl w:val="0"/>
          <w:numId w:val="2"/>
        </w:numPr>
        <w:spacing w:after="120" w:line="240" w:lineRule="auto"/>
        <w:jc w:val="both"/>
        <w:rPr>
          <w:rFonts w:ascii="Times New Roman" w:hAnsi="Times New Roman"/>
          <w:sz w:val="24"/>
          <w:szCs w:val="24"/>
        </w:rPr>
      </w:pPr>
      <w:r w:rsidRPr="00A06F0C">
        <w:rPr>
          <w:rFonts w:ascii="Times New Roman" w:hAnsi="Times New Roman"/>
          <w:sz w:val="24"/>
          <w:szCs w:val="24"/>
        </w:rPr>
        <w:t xml:space="preserve">Fakturace bude </w:t>
      </w:r>
      <w:r w:rsidR="000F1102">
        <w:rPr>
          <w:rFonts w:ascii="Times New Roman" w:hAnsi="Times New Roman"/>
          <w:sz w:val="24"/>
          <w:szCs w:val="24"/>
        </w:rPr>
        <w:t>provedena dvěma fakturami:</w:t>
      </w:r>
    </w:p>
    <w:p w:rsidR="000F1102" w:rsidRPr="000F1102" w:rsidRDefault="000F1102" w:rsidP="005848EE">
      <w:pPr>
        <w:suppressAutoHyphens/>
        <w:ind w:left="851"/>
        <w:jc w:val="both"/>
        <w:rPr>
          <w:rFonts w:eastAsia="Calibri"/>
          <w:sz w:val="24"/>
          <w:szCs w:val="24"/>
        </w:rPr>
      </w:pPr>
      <w:r w:rsidRPr="000F1102">
        <w:rPr>
          <w:rFonts w:eastAsia="Calibri"/>
          <w:sz w:val="24"/>
          <w:szCs w:val="24"/>
        </w:rPr>
        <w:t>1. fakturace za PD bude jednou fakturou a bude vystavena po předání PD a všech povolení stavby</w:t>
      </w:r>
    </w:p>
    <w:p w:rsidR="000F1102" w:rsidRDefault="000F1102" w:rsidP="000F1102">
      <w:pPr>
        <w:suppressAutoHyphens/>
        <w:ind w:left="851"/>
        <w:jc w:val="both"/>
        <w:rPr>
          <w:rFonts w:eastAsia="Calibri"/>
          <w:sz w:val="24"/>
          <w:szCs w:val="24"/>
        </w:rPr>
      </w:pPr>
      <w:r w:rsidRPr="000F1102">
        <w:rPr>
          <w:rFonts w:eastAsia="Calibri"/>
          <w:sz w:val="24"/>
          <w:szCs w:val="24"/>
        </w:rPr>
        <w:t>2. fakturace realizace díla bude vždy za kalendářní měsíc včetně odsouhlaseného zjišťovacího protokolu prací až do výše 90 %, poslední faktura bude vystavena po odstranění všech vad a nedodělků a vydání kolaudačního rozhodnutí s nabytím právní moci.</w:t>
      </w:r>
    </w:p>
    <w:p w:rsidR="00085639" w:rsidRPr="00085639" w:rsidRDefault="00085639" w:rsidP="000F1102">
      <w:pPr>
        <w:suppressAutoHyphens/>
        <w:ind w:left="851"/>
        <w:jc w:val="both"/>
        <w:rPr>
          <w:rFonts w:eastAsia="Calibri"/>
          <w:sz w:val="24"/>
          <w:szCs w:val="24"/>
        </w:rPr>
      </w:pPr>
      <w:r w:rsidRPr="00085639">
        <w:rPr>
          <w:bCs/>
          <w:iCs/>
          <w:sz w:val="24"/>
          <w:szCs w:val="24"/>
        </w:rPr>
        <w:t xml:space="preserve">Fakturace ceny za servis výtahu po dobu trvání záruky bude prováděna na základě uzavřené Smlouvy o dílo na servis výtahu </w:t>
      </w:r>
      <w:proofErr w:type="gramStart"/>
      <w:r w:rsidRPr="00085639">
        <w:rPr>
          <w:bCs/>
          <w:iCs/>
          <w:sz w:val="24"/>
          <w:szCs w:val="24"/>
        </w:rPr>
        <w:t>č. U –XXX-00/1</w:t>
      </w:r>
      <w:r w:rsidR="00C048B6">
        <w:rPr>
          <w:bCs/>
          <w:iCs/>
          <w:sz w:val="24"/>
          <w:szCs w:val="24"/>
        </w:rPr>
        <w:t>5</w:t>
      </w:r>
      <w:proofErr w:type="gramEnd"/>
      <w:r w:rsidRPr="00085639">
        <w:rPr>
          <w:bCs/>
          <w:iCs/>
          <w:sz w:val="24"/>
          <w:szCs w:val="24"/>
        </w:rPr>
        <w:t>.</w:t>
      </w:r>
    </w:p>
    <w:p w:rsidR="003C7384" w:rsidRPr="00365E48" w:rsidRDefault="0075034C" w:rsidP="00365E48">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2354D1" w:rsidRPr="002354D1" w:rsidRDefault="002354D1" w:rsidP="002354D1">
      <w:pPr>
        <w:numPr>
          <w:ilvl w:val="0"/>
          <w:numId w:val="2"/>
        </w:numPr>
        <w:tabs>
          <w:tab w:val="left" w:pos="0"/>
        </w:tabs>
        <w:spacing w:before="120" w:after="120"/>
        <w:jc w:val="both"/>
        <w:rPr>
          <w:sz w:val="24"/>
        </w:rPr>
      </w:pPr>
      <w:r w:rsidRPr="002354D1">
        <w:rPr>
          <w:sz w:val="24"/>
        </w:rPr>
        <w:t>Za den zaplacení je považován den odepsání částky z účtu objednatele.</w:t>
      </w:r>
    </w:p>
    <w:p w:rsidR="00EE7785" w:rsidRDefault="00EE7785"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98412D" w:rsidRDefault="003972B8" w:rsidP="0075034C">
      <w:pPr>
        <w:numPr>
          <w:ilvl w:val="0"/>
          <w:numId w:val="5"/>
        </w:numPr>
        <w:tabs>
          <w:tab w:val="left" w:pos="0"/>
        </w:tabs>
        <w:spacing w:before="120"/>
        <w:jc w:val="both"/>
        <w:rPr>
          <w:b/>
          <w:sz w:val="24"/>
        </w:rPr>
      </w:pPr>
      <w:r w:rsidRPr="0098412D">
        <w:rPr>
          <w:sz w:val="24"/>
        </w:rPr>
        <w:lastRenderedPageBreak/>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268E8" w:rsidRPr="006268E8">
        <w:rPr>
          <w:b/>
          <w:sz w:val="24"/>
        </w:rPr>
        <w:t>60</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na webových stránkách objednatele).</w:t>
      </w:r>
    </w:p>
    <w:p w:rsidR="00197CB7" w:rsidRPr="00995FD6" w:rsidRDefault="00A06F0C" w:rsidP="00D31770">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w:t>
      </w:r>
      <w:r w:rsidR="00D31770">
        <w:rPr>
          <w:bCs/>
          <w:sz w:val="24"/>
          <w:szCs w:val="24"/>
        </w:rPr>
        <w:t xml:space="preserve">čestně prohlašuje, že před podpisem smlouvy bude mít uzavřenou jedinou pojistnou smlouvu, jejímž předmětem je pojištění odpovědnosti za škodu způsobenou zhotovitelem třetí osobě ve výši </w:t>
      </w:r>
      <w:r w:rsidR="00D31770" w:rsidRPr="006F17C5">
        <w:rPr>
          <w:bCs/>
          <w:sz w:val="24"/>
          <w:szCs w:val="24"/>
        </w:rPr>
        <w:t xml:space="preserve">minimálně </w:t>
      </w:r>
      <w:r w:rsidR="006F17C5" w:rsidRPr="006F17C5">
        <w:rPr>
          <w:b/>
          <w:bCs/>
          <w:sz w:val="24"/>
          <w:szCs w:val="24"/>
        </w:rPr>
        <w:t>5</w:t>
      </w:r>
      <w:r w:rsidR="00D31770" w:rsidRPr="006F17C5">
        <w:rPr>
          <w:b/>
          <w:bCs/>
          <w:sz w:val="24"/>
          <w:szCs w:val="24"/>
        </w:rPr>
        <w:t> 000 000,- Kč</w:t>
      </w:r>
      <w:r w:rsidR="00D31770" w:rsidRPr="006F17C5">
        <w:rPr>
          <w:bCs/>
          <w:sz w:val="24"/>
          <w:szCs w:val="24"/>
        </w:rPr>
        <w:t>.</w:t>
      </w:r>
      <w:r w:rsidR="00D31770">
        <w:rPr>
          <w:bCs/>
          <w:sz w:val="24"/>
          <w:szCs w:val="24"/>
        </w:rPr>
        <w:t xml:space="preserve"> Tato smlouva bude platná po celou dobu realizace předmětu díla.</w:t>
      </w: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E9110A">
        <w:rPr>
          <w:sz w:val="24"/>
        </w:rPr>
        <w:t>, který je přílohou č. 1.</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2E7917">
      <w:pPr>
        <w:spacing w:beforeLines="20" w:before="48"/>
        <w:ind w:left="851"/>
        <w:jc w:val="both"/>
        <w:rPr>
          <w:sz w:val="24"/>
        </w:rPr>
      </w:pPr>
    </w:p>
    <w:p w:rsidR="002D269D" w:rsidRDefault="002D269D" w:rsidP="002E7917">
      <w:pPr>
        <w:spacing w:beforeLines="20" w:before="48"/>
        <w:ind w:left="851"/>
        <w:jc w:val="both"/>
        <w:rPr>
          <w:sz w:val="24"/>
        </w:rPr>
      </w:pPr>
    </w:p>
    <w:p w:rsidR="002D269D" w:rsidRPr="00095FDB" w:rsidRDefault="002D269D" w:rsidP="002E7917">
      <w:pPr>
        <w:spacing w:beforeLines="20" w:before="48"/>
        <w:ind w:left="851"/>
        <w:jc w:val="both"/>
        <w:rPr>
          <w:sz w:val="24"/>
        </w:rPr>
      </w:pPr>
      <w:bookmarkStart w:id="0" w:name="_GoBack"/>
      <w:bookmarkEnd w:id="0"/>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t>li</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7B268E" w:rsidRDefault="007B268E"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w:t>
      </w:r>
      <w:proofErr w:type="spellStart"/>
      <w:proofErr w:type="gramStart"/>
      <w:r>
        <w:rPr>
          <w:rFonts w:ascii="Times New Roman" w:hAnsi="Times New Roman"/>
          <w:sz w:val="24"/>
        </w:rPr>
        <w:t>p.o</w:t>
      </w:r>
      <w:proofErr w:type="spellEnd"/>
      <w:r>
        <w:rPr>
          <w:rFonts w:ascii="Times New Roman" w:hAnsi="Times New Roman"/>
          <w:sz w:val="24"/>
        </w:rPr>
        <w:t>.</w:t>
      </w:r>
      <w:proofErr w:type="gramEnd"/>
      <w:r w:rsidR="00CD09A4">
        <w:rPr>
          <w:rFonts w:ascii="Times New Roman" w:hAnsi="Times New Roman"/>
          <w:sz w:val="24"/>
        </w:rPr>
        <w:t xml:space="preserve">       </w:t>
      </w:r>
      <w:r>
        <w:rPr>
          <w:rFonts w:ascii="Times New Roman" w:hAnsi="Times New Roman"/>
          <w:sz w:val="24"/>
        </w:rPr>
        <w:t xml:space="preserve">                                                      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2E" w:rsidRDefault="006B632E">
      <w:r>
        <w:separator/>
      </w:r>
    </w:p>
  </w:endnote>
  <w:endnote w:type="continuationSeparator" w:id="0">
    <w:p w:rsidR="006B632E" w:rsidRDefault="006B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2D269D">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2E" w:rsidRDefault="006B632E">
      <w:r>
        <w:separator/>
      </w:r>
    </w:p>
  </w:footnote>
  <w:footnote w:type="continuationSeparator" w:id="0">
    <w:p w:rsidR="006B632E" w:rsidRDefault="006B6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B15485" w:rsidP="00F76CCA">
    <w:pPr>
      <w:pStyle w:val="Zhlav"/>
      <w:jc w:val="right"/>
      <w:rPr>
        <w:sz w:val="24"/>
        <w:szCs w:val="24"/>
      </w:rPr>
    </w:pPr>
    <w:r>
      <w:rPr>
        <w:sz w:val="24"/>
        <w:szCs w:val="24"/>
      </w:rPr>
      <w:t>Příloha č. 3</w:t>
    </w:r>
  </w:p>
  <w:p w:rsidR="00B15485" w:rsidRDefault="00B15485"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8">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8">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14"/>
  </w:num>
  <w:num w:numId="4">
    <w:abstractNumId w:val="29"/>
  </w:num>
  <w:num w:numId="5">
    <w:abstractNumId w:val="31"/>
  </w:num>
  <w:num w:numId="6">
    <w:abstractNumId w:val="8"/>
  </w:num>
  <w:num w:numId="7">
    <w:abstractNumId w:val="6"/>
  </w:num>
  <w:num w:numId="8">
    <w:abstractNumId w:val="24"/>
  </w:num>
  <w:num w:numId="9">
    <w:abstractNumId w:val="2"/>
  </w:num>
  <w:num w:numId="10">
    <w:abstractNumId w:val="25"/>
  </w:num>
  <w:num w:numId="11">
    <w:abstractNumId w:val="23"/>
  </w:num>
  <w:num w:numId="12">
    <w:abstractNumId w:val="10"/>
  </w:num>
  <w:num w:numId="13">
    <w:abstractNumId w:val="0"/>
  </w:num>
  <w:num w:numId="14">
    <w:abstractNumId w:val="22"/>
  </w:num>
  <w:num w:numId="15">
    <w:abstractNumId w:val="11"/>
  </w:num>
  <w:num w:numId="16">
    <w:abstractNumId w:val="19"/>
  </w:num>
  <w:num w:numId="17">
    <w:abstractNumId w:val="27"/>
  </w:num>
  <w:num w:numId="18">
    <w:abstractNumId w:val="18"/>
  </w:num>
  <w:num w:numId="19">
    <w:abstractNumId w:val="30"/>
  </w:num>
  <w:num w:numId="20">
    <w:abstractNumId w:val="1"/>
  </w:num>
  <w:num w:numId="21">
    <w:abstractNumId w:val="16"/>
  </w:num>
  <w:num w:numId="22">
    <w:abstractNumId w:val="7"/>
  </w:num>
  <w:num w:numId="23">
    <w:abstractNumId w:val="13"/>
  </w:num>
  <w:num w:numId="24">
    <w:abstractNumId w:val="5"/>
  </w:num>
  <w:num w:numId="25">
    <w:abstractNumId w:val="3"/>
  </w:num>
  <w:num w:numId="26">
    <w:abstractNumId w:val="4"/>
  </w:num>
  <w:num w:numId="27">
    <w:abstractNumId w:val="9"/>
  </w:num>
  <w:num w:numId="28">
    <w:abstractNumId w:val="26"/>
  </w:num>
  <w:num w:numId="29">
    <w:abstractNumId w:val="12"/>
  </w:num>
  <w:num w:numId="30">
    <w:abstractNumId w:val="20"/>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757"/>
    <w:rsid w:val="00020971"/>
    <w:rsid w:val="000344C5"/>
    <w:rsid w:val="00036744"/>
    <w:rsid w:val="00040516"/>
    <w:rsid w:val="00043A55"/>
    <w:rsid w:val="0004438B"/>
    <w:rsid w:val="00046914"/>
    <w:rsid w:val="00053D8D"/>
    <w:rsid w:val="00064B1D"/>
    <w:rsid w:val="0006644B"/>
    <w:rsid w:val="0007119C"/>
    <w:rsid w:val="000726F4"/>
    <w:rsid w:val="00082EE7"/>
    <w:rsid w:val="00085639"/>
    <w:rsid w:val="00085ACD"/>
    <w:rsid w:val="00095FDB"/>
    <w:rsid w:val="00097193"/>
    <w:rsid w:val="000A0A64"/>
    <w:rsid w:val="000A171F"/>
    <w:rsid w:val="000A2E21"/>
    <w:rsid w:val="000A3F7C"/>
    <w:rsid w:val="000A5304"/>
    <w:rsid w:val="000B4217"/>
    <w:rsid w:val="000C3567"/>
    <w:rsid w:val="000C4430"/>
    <w:rsid w:val="000D63FC"/>
    <w:rsid w:val="000F1102"/>
    <w:rsid w:val="00102CFB"/>
    <w:rsid w:val="00106F97"/>
    <w:rsid w:val="0012112F"/>
    <w:rsid w:val="00124E54"/>
    <w:rsid w:val="00126A9A"/>
    <w:rsid w:val="00133CA3"/>
    <w:rsid w:val="00134292"/>
    <w:rsid w:val="00143F3E"/>
    <w:rsid w:val="00150F3F"/>
    <w:rsid w:val="00167E17"/>
    <w:rsid w:val="00172B03"/>
    <w:rsid w:val="00197CB7"/>
    <w:rsid w:val="001A5AF0"/>
    <w:rsid w:val="001A6F2A"/>
    <w:rsid w:val="001B2011"/>
    <w:rsid w:val="001B51E2"/>
    <w:rsid w:val="00203EBD"/>
    <w:rsid w:val="002179A8"/>
    <w:rsid w:val="002354D1"/>
    <w:rsid w:val="00235F9A"/>
    <w:rsid w:val="0024417C"/>
    <w:rsid w:val="00246940"/>
    <w:rsid w:val="00251A87"/>
    <w:rsid w:val="002658A9"/>
    <w:rsid w:val="00265D44"/>
    <w:rsid w:val="00267031"/>
    <w:rsid w:val="002821D9"/>
    <w:rsid w:val="002B39FC"/>
    <w:rsid w:val="002B65DD"/>
    <w:rsid w:val="002C458F"/>
    <w:rsid w:val="002D269D"/>
    <w:rsid w:val="002D2786"/>
    <w:rsid w:val="002D52B0"/>
    <w:rsid w:val="002E7917"/>
    <w:rsid w:val="00302F96"/>
    <w:rsid w:val="00307295"/>
    <w:rsid w:val="0032040C"/>
    <w:rsid w:val="003212B3"/>
    <w:rsid w:val="003231F1"/>
    <w:rsid w:val="0033006B"/>
    <w:rsid w:val="00346428"/>
    <w:rsid w:val="00351647"/>
    <w:rsid w:val="00352D92"/>
    <w:rsid w:val="00353802"/>
    <w:rsid w:val="00365E48"/>
    <w:rsid w:val="0036638E"/>
    <w:rsid w:val="0039725D"/>
    <w:rsid w:val="003972B8"/>
    <w:rsid w:val="003A265E"/>
    <w:rsid w:val="003B0799"/>
    <w:rsid w:val="003B4566"/>
    <w:rsid w:val="003B4CC3"/>
    <w:rsid w:val="003B70C8"/>
    <w:rsid w:val="003C35A8"/>
    <w:rsid w:val="003C7384"/>
    <w:rsid w:val="003D0288"/>
    <w:rsid w:val="003D09C1"/>
    <w:rsid w:val="003D29D6"/>
    <w:rsid w:val="003D5A9B"/>
    <w:rsid w:val="003E47D3"/>
    <w:rsid w:val="003E6E87"/>
    <w:rsid w:val="003F4000"/>
    <w:rsid w:val="00400C8C"/>
    <w:rsid w:val="004023C0"/>
    <w:rsid w:val="0040457F"/>
    <w:rsid w:val="00406998"/>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A65DA"/>
    <w:rsid w:val="004B3E4F"/>
    <w:rsid w:val="004E0FAE"/>
    <w:rsid w:val="004F49F6"/>
    <w:rsid w:val="004F699B"/>
    <w:rsid w:val="004F6AA0"/>
    <w:rsid w:val="00502E1D"/>
    <w:rsid w:val="005138E7"/>
    <w:rsid w:val="00515086"/>
    <w:rsid w:val="00524874"/>
    <w:rsid w:val="00550430"/>
    <w:rsid w:val="00557C70"/>
    <w:rsid w:val="00560BF2"/>
    <w:rsid w:val="00561A21"/>
    <w:rsid w:val="00561F2F"/>
    <w:rsid w:val="005629D6"/>
    <w:rsid w:val="00566F27"/>
    <w:rsid w:val="0057338B"/>
    <w:rsid w:val="005848EE"/>
    <w:rsid w:val="00592BD8"/>
    <w:rsid w:val="00595E50"/>
    <w:rsid w:val="005963A8"/>
    <w:rsid w:val="00596B25"/>
    <w:rsid w:val="00597A31"/>
    <w:rsid w:val="005A4411"/>
    <w:rsid w:val="005A5731"/>
    <w:rsid w:val="005A6283"/>
    <w:rsid w:val="005B58C5"/>
    <w:rsid w:val="005B6EFE"/>
    <w:rsid w:val="005E3302"/>
    <w:rsid w:val="005E7139"/>
    <w:rsid w:val="005E7D3D"/>
    <w:rsid w:val="005F7EDB"/>
    <w:rsid w:val="00602BDB"/>
    <w:rsid w:val="00606C15"/>
    <w:rsid w:val="00615570"/>
    <w:rsid w:val="00621E02"/>
    <w:rsid w:val="006268E8"/>
    <w:rsid w:val="006344C1"/>
    <w:rsid w:val="0063584C"/>
    <w:rsid w:val="00636C4C"/>
    <w:rsid w:val="006375DA"/>
    <w:rsid w:val="00654A49"/>
    <w:rsid w:val="00660182"/>
    <w:rsid w:val="00663602"/>
    <w:rsid w:val="00672836"/>
    <w:rsid w:val="006747EF"/>
    <w:rsid w:val="00681A23"/>
    <w:rsid w:val="006904F9"/>
    <w:rsid w:val="00690BCB"/>
    <w:rsid w:val="006A1AA4"/>
    <w:rsid w:val="006A2A29"/>
    <w:rsid w:val="006A5382"/>
    <w:rsid w:val="006B45DB"/>
    <w:rsid w:val="006B632E"/>
    <w:rsid w:val="006D2154"/>
    <w:rsid w:val="006D6F14"/>
    <w:rsid w:val="006E1773"/>
    <w:rsid w:val="006E3756"/>
    <w:rsid w:val="006E4FC5"/>
    <w:rsid w:val="006F17C5"/>
    <w:rsid w:val="006F3DE9"/>
    <w:rsid w:val="00703DB1"/>
    <w:rsid w:val="007047B6"/>
    <w:rsid w:val="00705208"/>
    <w:rsid w:val="00715A43"/>
    <w:rsid w:val="00731325"/>
    <w:rsid w:val="00732F72"/>
    <w:rsid w:val="007416C3"/>
    <w:rsid w:val="0074567D"/>
    <w:rsid w:val="00746F82"/>
    <w:rsid w:val="0074794D"/>
    <w:rsid w:val="0075034C"/>
    <w:rsid w:val="00750A54"/>
    <w:rsid w:val="00753CAB"/>
    <w:rsid w:val="0075602E"/>
    <w:rsid w:val="00767CA6"/>
    <w:rsid w:val="00773F23"/>
    <w:rsid w:val="00776A70"/>
    <w:rsid w:val="007830EB"/>
    <w:rsid w:val="00783D5E"/>
    <w:rsid w:val="007853A6"/>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06F8F"/>
    <w:rsid w:val="00821C47"/>
    <w:rsid w:val="008249D7"/>
    <w:rsid w:val="00831C13"/>
    <w:rsid w:val="008374CD"/>
    <w:rsid w:val="008377F5"/>
    <w:rsid w:val="00842029"/>
    <w:rsid w:val="0084231E"/>
    <w:rsid w:val="00847843"/>
    <w:rsid w:val="00857513"/>
    <w:rsid w:val="00874BE4"/>
    <w:rsid w:val="0088040A"/>
    <w:rsid w:val="00880A54"/>
    <w:rsid w:val="00880B99"/>
    <w:rsid w:val="008A1017"/>
    <w:rsid w:val="008A383B"/>
    <w:rsid w:val="008A3DED"/>
    <w:rsid w:val="008A7577"/>
    <w:rsid w:val="008B4EF3"/>
    <w:rsid w:val="008C12D8"/>
    <w:rsid w:val="008C5622"/>
    <w:rsid w:val="008C584B"/>
    <w:rsid w:val="008C7C04"/>
    <w:rsid w:val="008E02C8"/>
    <w:rsid w:val="008E069F"/>
    <w:rsid w:val="008F59AC"/>
    <w:rsid w:val="008F6F60"/>
    <w:rsid w:val="00900502"/>
    <w:rsid w:val="00914F75"/>
    <w:rsid w:val="00934FCA"/>
    <w:rsid w:val="00941F5F"/>
    <w:rsid w:val="009460F6"/>
    <w:rsid w:val="00946C23"/>
    <w:rsid w:val="00953169"/>
    <w:rsid w:val="00957072"/>
    <w:rsid w:val="00963BCA"/>
    <w:rsid w:val="0098412D"/>
    <w:rsid w:val="00985BA2"/>
    <w:rsid w:val="0099006C"/>
    <w:rsid w:val="0099589C"/>
    <w:rsid w:val="00995FD6"/>
    <w:rsid w:val="00995FEB"/>
    <w:rsid w:val="009A3F58"/>
    <w:rsid w:val="009A71AC"/>
    <w:rsid w:val="009E79F6"/>
    <w:rsid w:val="009F79C0"/>
    <w:rsid w:val="00A02706"/>
    <w:rsid w:val="00A0668B"/>
    <w:rsid w:val="00A06F0C"/>
    <w:rsid w:val="00A12DBD"/>
    <w:rsid w:val="00A256C9"/>
    <w:rsid w:val="00A3017A"/>
    <w:rsid w:val="00A333A0"/>
    <w:rsid w:val="00A37116"/>
    <w:rsid w:val="00A37F9B"/>
    <w:rsid w:val="00A54045"/>
    <w:rsid w:val="00A57703"/>
    <w:rsid w:val="00A63C08"/>
    <w:rsid w:val="00A77B67"/>
    <w:rsid w:val="00A82DEA"/>
    <w:rsid w:val="00A8687A"/>
    <w:rsid w:val="00A87620"/>
    <w:rsid w:val="00A90406"/>
    <w:rsid w:val="00AA74B8"/>
    <w:rsid w:val="00AB10C1"/>
    <w:rsid w:val="00AB4D65"/>
    <w:rsid w:val="00AB62F1"/>
    <w:rsid w:val="00AB695B"/>
    <w:rsid w:val="00AB7B6C"/>
    <w:rsid w:val="00AC1195"/>
    <w:rsid w:val="00AC384A"/>
    <w:rsid w:val="00AC62B0"/>
    <w:rsid w:val="00AD3584"/>
    <w:rsid w:val="00AD432A"/>
    <w:rsid w:val="00AE2642"/>
    <w:rsid w:val="00AE3EFB"/>
    <w:rsid w:val="00AE745D"/>
    <w:rsid w:val="00B15485"/>
    <w:rsid w:val="00B46B1D"/>
    <w:rsid w:val="00B753A2"/>
    <w:rsid w:val="00B82357"/>
    <w:rsid w:val="00B90640"/>
    <w:rsid w:val="00B90B47"/>
    <w:rsid w:val="00B9228B"/>
    <w:rsid w:val="00B9303C"/>
    <w:rsid w:val="00B93824"/>
    <w:rsid w:val="00B94ED7"/>
    <w:rsid w:val="00BB2180"/>
    <w:rsid w:val="00BB5A8E"/>
    <w:rsid w:val="00BC688B"/>
    <w:rsid w:val="00BD0F29"/>
    <w:rsid w:val="00BD463F"/>
    <w:rsid w:val="00BE3A33"/>
    <w:rsid w:val="00BF2F1E"/>
    <w:rsid w:val="00BF3255"/>
    <w:rsid w:val="00C048B6"/>
    <w:rsid w:val="00C067BB"/>
    <w:rsid w:val="00C12C0B"/>
    <w:rsid w:val="00C13571"/>
    <w:rsid w:val="00C14E2A"/>
    <w:rsid w:val="00C21BF4"/>
    <w:rsid w:val="00C27B95"/>
    <w:rsid w:val="00C32D88"/>
    <w:rsid w:val="00C45E22"/>
    <w:rsid w:val="00C51BA5"/>
    <w:rsid w:val="00C56DD3"/>
    <w:rsid w:val="00C73640"/>
    <w:rsid w:val="00C77854"/>
    <w:rsid w:val="00C83454"/>
    <w:rsid w:val="00C84727"/>
    <w:rsid w:val="00C84C3A"/>
    <w:rsid w:val="00C85501"/>
    <w:rsid w:val="00C85579"/>
    <w:rsid w:val="00C9449D"/>
    <w:rsid w:val="00CA2F02"/>
    <w:rsid w:val="00CA6AD5"/>
    <w:rsid w:val="00CD09A4"/>
    <w:rsid w:val="00CD15A7"/>
    <w:rsid w:val="00CE1C55"/>
    <w:rsid w:val="00CE5FEE"/>
    <w:rsid w:val="00D0464B"/>
    <w:rsid w:val="00D0571B"/>
    <w:rsid w:val="00D13D50"/>
    <w:rsid w:val="00D1698C"/>
    <w:rsid w:val="00D16F68"/>
    <w:rsid w:val="00D31770"/>
    <w:rsid w:val="00D4436A"/>
    <w:rsid w:val="00D461C5"/>
    <w:rsid w:val="00D5235C"/>
    <w:rsid w:val="00D548C3"/>
    <w:rsid w:val="00D56AEB"/>
    <w:rsid w:val="00D6364B"/>
    <w:rsid w:val="00D711E4"/>
    <w:rsid w:val="00D77061"/>
    <w:rsid w:val="00D864CA"/>
    <w:rsid w:val="00D93480"/>
    <w:rsid w:val="00DA05F4"/>
    <w:rsid w:val="00DA1480"/>
    <w:rsid w:val="00DA3C03"/>
    <w:rsid w:val="00DA4D1D"/>
    <w:rsid w:val="00DB0147"/>
    <w:rsid w:val="00DC26F4"/>
    <w:rsid w:val="00DD16A9"/>
    <w:rsid w:val="00DD1FCA"/>
    <w:rsid w:val="00DD264F"/>
    <w:rsid w:val="00DE50F3"/>
    <w:rsid w:val="00DE5981"/>
    <w:rsid w:val="00DF1831"/>
    <w:rsid w:val="00DF2BC1"/>
    <w:rsid w:val="00E0519E"/>
    <w:rsid w:val="00E152A7"/>
    <w:rsid w:val="00E43D89"/>
    <w:rsid w:val="00E51409"/>
    <w:rsid w:val="00E5417F"/>
    <w:rsid w:val="00E60A63"/>
    <w:rsid w:val="00E72798"/>
    <w:rsid w:val="00E75237"/>
    <w:rsid w:val="00E85099"/>
    <w:rsid w:val="00E869EB"/>
    <w:rsid w:val="00E873B3"/>
    <w:rsid w:val="00E9110A"/>
    <w:rsid w:val="00EA3BE5"/>
    <w:rsid w:val="00EB1CB6"/>
    <w:rsid w:val="00EB2847"/>
    <w:rsid w:val="00EB7238"/>
    <w:rsid w:val="00EE5368"/>
    <w:rsid w:val="00EE7785"/>
    <w:rsid w:val="00EF3C51"/>
    <w:rsid w:val="00EF5E3C"/>
    <w:rsid w:val="00F001D3"/>
    <w:rsid w:val="00F150A3"/>
    <w:rsid w:val="00F36D29"/>
    <w:rsid w:val="00F371C8"/>
    <w:rsid w:val="00F50AAE"/>
    <w:rsid w:val="00F60396"/>
    <w:rsid w:val="00F634A8"/>
    <w:rsid w:val="00F76CCA"/>
    <w:rsid w:val="00F80A7D"/>
    <w:rsid w:val="00F83781"/>
    <w:rsid w:val="00F866AD"/>
    <w:rsid w:val="00F87849"/>
    <w:rsid w:val="00FA5036"/>
    <w:rsid w:val="00FA5C88"/>
    <w:rsid w:val="00FA62AA"/>
    <w:rsid w:val="00FB1FB9"/>
    <w:rsid w:val="00FB533C"/>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bR2mY+1gJb89ZGgVhSsE+ehxrko=</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UK9QjgUkXxGOP1pH+mvAr29MNAc=</DigestValue>
    </Reference>
  </SignedInfo>
  <SignatureValue>SqhVFsUvCiGp99l2oqGZAE5K661luGWfHXto8skhKITgRELoLKYKYejZ9C/8MUZd581HfUYPpliu
9keRINIO1T1syWlPjmnmM0liESp5ZVyCEAynVKc0a7zLGQWfujG7vouVsT+Pivw7f8CeHmm6qlI8
yVeoZ43YLzQ7vQ3MIJWOorEq7evlRxP5P/SaB6GSYKGbaF4QmNwDj8MMCzTJWGBrkDI4E0aIkusE
VKbnPoJ+JDHyX/y2mv68M2ZP78S0dxLbwwRQ8dv1a9MJvNZM76ttknv45LKalzxjT/I9tdZxaPVP
8lwphrNaZJN+I03TZMAEkadz0NTfVXxpknxx+A==</SignatureValue>
  <KeyInfo>
    <X509Data>
      <X509Certificate>MIIHMjCCBhqgAwIBAgIDG47mMA0GCSqGSIb3DQEBCwUAMF8xCzAJBgNVBAYTAkNaMSwwKgYDVQQK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1I6YEG/HUZvmY4g9cadJdCMFcjU=</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H8cZXw9I8tP84E3CxTAOSQUzVuM=</DigestValue>
      </Reference>
      <Reference URI="/word/numbering.xml?ContentType=application/vnd.openxmlformats-officedocument.wordprocessingml.numbering+xml">
        <DigestMethod Algorithm="http://www.w3.org/2000/09/xmldsig#sha1"/>
        <DigestValue>pytHiZGBvK/UiRbTyvStgOlPZJ4=</DigestValue>
      </Reference>
      <Reference URI="/word/styles.xml?ContentType=application/vnd.openxmlformats-officedocument.wordprocessingml.styles+xml">
        <DigestMethod Algorithm="http://www.w3.org/2000/09/xmldsig#sha1"/>
        <DigestValue>fBvLMs1AHWNEQsLsiV1EIEDTRSw=</DigestValue>
      </Reference>
      <Reference URI="/word/fontTable.xml?ContentType=application/vnd.openxmlformats-officedocument.wordprocessingml.fontTable+xml">
        <DigestMethod Algorithm="http://www.w3.org/2000/09/xmldsig#sha1"/>
        <DigestValue>EOmN4IIMpE9aokxZv9AmhmFQkzE=</DigestValue>
      </Reference>
      <Reference URI="/word/footer2.xml?ContentType=application/vnd.openxmlformats-officedocument.wordprocessingml.footer+xml">
        <DigestMethod Algorithm="http://www.w3.org/2000/09/xmldsig#sha1"/>
        <DigestValue>VHQSHvbbcHshZbNHV7aZImFk5Ec=</DigestValue>
      </Reference>
      <Reference URI="/word/footnotes.xml?ContentType=application/vnd.openxmlformats-officedocument.wordprocessingml.footnotes+xml">
        <DigestMethod Algorithm="http://www.w3.org/2000/09/xmldsig#sha1"/>
        <DigestValue>aC91hJ65PPtN3MpHT0zWBooVhrk=</DigestValue>
      </Reference>
      <Reference URI="/word/endnotes.xml?ContentType=application/vnd.openxmlformats-officedocument.wordprocessingml.endnotes+xml">
        <DigestMethod Algorithm="http://www.w3.org/2000/09/xmldsig#sha1"/>
        <DigestValue>rcVX9q8VG2+oB/tuO1tiA71hPYs=</DigestValue>
      </Reference>
      <Reference URI="/word/document.xml?ContentType=application/vnd.openxmlformats-officedocument.wordprocessingml.document.main+xml">
        <DigestMethod Algorithm="http://www.w3.org/2000/09/xmldsig#sha1"/>
        <DigestValue>Gj4dj+wkkDakyuItiqub58hfH0s=</DigestValue>
      </Reference>
      <Reference URI="/word/stylesWithEffects.xml?ContentType=application/vnd.ms-word.stylesWithEffects+xml">
        <DigestMethod Algorithm="http://www.w3.org/2000/09/xmldsig#sha1"/>
        <DigestValue>CdqKaWf2dWhgShtzg58gNF//utQ=</DigestValue>
      </Reference>
      <Reference URI="/word/footer1.xml?ContentType=application/vnd.openxmlformats-officedocument.wordprocessingml.footer+xml">
        <DigestMethod Algorithm="http://www.w3.org/2000/09/xmldsig#sha1"/>
        <DigestValue>HlRfkuuyWxJRSiHozd27znUYCZE=</DigestValue>
      </Reference>
      <Reference URI="/word/header1.xml?ContentType=application/vnd.openxmlformats-officedocument.wordprocessingml.header+xml">
        <DigestMethod Algorithm="http://www.w3.org/2000/09/xmldsig#sha1"/>
        <DigestValue>UE3sZGM6lLyM4BZQ9AJKYepWf78=</DigestValue>
      </Reference>
      <Reference URI="/word/header2.xml?ContentType=application/vnd.openxmlformats-officedocument.wordprocessingml.header+xml">
        <DigestMethod Algorithm="http://www.w3.org/2000/09/xmldsig#sha1"/>
        <DigestValue>14syHWjLT4qV4vteWp4lbRAgB9I=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2Hqhar+1LL25CNc1aiwLP6p/2WA=</DigestValue>
      </Reference>
    </Manifest>
    <SignatureProperties>
      <SignatureProperty Id="idSignatureTime" Target="#idPackageSignature">
        <mdssi:SignatureTime>
          <mdssi:Format>YYYY-MM-DDThh:mm:ssTZD</mdssi:Format>
          <mdssi:Value>2015-06-12T10:46:21Z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2015-06-12T10:46:21Z</xd:SigningTime>
          <xd:SigningCertificate>
            <xd:Cert>
              <xd:CertDigest>
                <DigestMethod Algorithm="http://www.w3.org/2000/09/xmldsig#sha1"/>
                <DigestValue>AHEiM/Qt/958rnOtv1+IxcbKUH0=</DigestValue>
              </xd:CertDigest>
              <xd:IssuerSerial>
                <X509IssuerName>CN=PostSignum Qualified CA 2, O="Česká pošta, s.p. [IČ 47114983]", C=CZ</X509IssuerName>
                <X509SerialNumber>1806054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76A2-9EE0-4EB1-A67F-6FE08879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8</Pages>
  <Words>2657</Words>
  <Characters>15682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18303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Vendula Cvikýřová</cp:lastModifiedBy>
  <cp:revision>82</cp:revision>
  <cp:lastPrinted>2015-06-11T08:23:00Z</cp:lastPrinted>
  <dcterms:created xsi:type="dcterms:W3CDTF">2015-04-28T10:55:00Z</dcterms:created>
  <dcterms:modified xsi:type="dcterms:W3CDTF">2015-06-11T08:23:00Z</dcterms:modified>
</cp:coreProperties>
</file>