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727" w:rsidRPr="00B817FA" w:rsidRDefault="00064B1D" w:rsidP="00B817FA">
      <w:pPr>
        <w:pStyle w:val="Zkladntext"/>
        <w:spacing w:beforeLines="20" w:before="48" w:line="360" w:lineRule="auto"/>
        <w:jc w:val="center"/>
        <w:rPr>
          <w:rFonts w:ascii="Times New Roman" w:hAnsi="Times New Roman"/>
          <w:i w:val="0"/>
          <w:caps/>
          <w:spacing w:val="100"/>
          <w:sz w:val="36"/>
        </w:rPr>
      </w:pPr>
      <w:bookmarkStart w:id="0" w:name="_GoBack"/>
      <w:bookmarkEnd w:id="0"/>
      <w:r w:rsidRPr="00095FDB">
        <w:rPr>
          <w:rFonts w:ascii="Times New Roman" w:hAnsi="Times New Roman"/>
          <w:i w:val="0"/>
          <w:caps/>
          <w:spacing w:val="100"/>
          <w:sz w:val="36"/>
        </w:rPr>
        <w:t xml:space="preserve"> </w:t>
      </w:r>
      <w:r w:rsidR="00B817FA">
        <w:rPr>
          <w:rFonts w:ascii="Times New Roman" w:hAnsi="Times New Roman"/>
          <w:i w:val="0"/>
          <w:caps/>
          <w:spacing w:val="100"/>
          <w:sz w:val="36"/>
        </w:rPr>
        <w:t>Smlouva o dílo</w:t>
      </w:r>
    </w:p>
    <w:p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095FDB" w:rsidRDefault="00AE2642" w:rsidP="002E7917">
            <w:pPr>
              <w:spacing w:beforeLines="20" w:before="48"/>
              <w:rPr>
                <w:b/>
                <w:sz w:val="24"/>
              </w:rPr>
            </w:pPr>
            <w:r w:rsidRPr="00095FDB">
              <w:rPr>
                <w:b/>
                <w:sz w:val="24"/>
              </w:rPr>
              <w:t xml:space="preserve">OBJEDNATEL:    </w:t>
            </w:r>
          </w:p>
          <w:p w:rsidR="00AE2642" w:rsidRPr="00095FDB" w:rsidRDefault="006D6F14" w:rsidP="006D6F14">
            <w:pPr>
              <w:spacing w:beforeLines="20" w:before="48"/>
              <w:rPr>
                <w:b/>
                <w:sz w:val="24"/>
              </w:rPr>
            </w:pPr>
            <w:r w:rsidRPr="00095FDB">
              <w:rPr>
                <w:i/>
                <w:sz w:val="24"/>
              </w:rPr>
              <w:t>Zapsaný v obchodním rejstříku u:</w:t>
            </w:r>
            <w:r w:rsidR="00AE2642" w:rsidRPr="00095FDB">
              <w:rPr>
                <w:b/>
                <w:sz w:val="24"/>
              </w:rPr>
              <w:t xml:space="preserve">         </w:t>
            </w:r>
          </w:p>
        </w:tc>
        <w:tc>
          <w:tcPr>
            <w:tcW w:w="6164" w:type="dxa"/>
            <w:shd w:val="clear" w:color="00FFFF" w:fill="auto"/>
          </w:tcPr>
          <w:p w:rsidR="00B817FA" w:rsidRPr="00B817FA" w:rsidRDefault="005963A8" w:rsidP="007F54E9">
            <w:pPr>
              <w:pStyle w:val="Nadpis3"/>
              <w:spacing w:beforeLines="20" w:before="48" w:after="120"/>
            </w:pPr>
            <w:r w:rsidRPr="00095FDB">
              <w:rPr>
                <w:rFonts w:ascii="Times New Roman" w:hAnsi="Times New Roman"/>
              </w:rPr>
              <w:t>Armádní Servisní, příspěvková organizace</w:t>
            </w:r>
          </w:p>
          <w:p w:rsidR="006D6F14" w:rsidRPr="00095FDB" w:rsidRDefault="000344C5" w:rsidP="000344C5">
            <w:r>
              <w:rPr>
                <w:sz w:val="24"/>
              </w:rPr>
              <w:t>Městského soudu v Praze, sp.zn.</w:t>
            </w:r>
            <w:r w:rsidR="006D6F14" w:rsidRPr="00095FDB">
              <w:rPr>
                <w:sz w:val="24"/>
              </w:rPr>
              <w:t xml:space="preserve"> Pr. 1342</w:t>
            </w:r>
          </w:p>
        </w:tc>
      </w:tr>
      <w:tr w:rsidR="00AE2642" w:rsidRPr="00095FDB" w:rsidTr="00AE745D">
        <w:trPr>
          <w:trHeight w:val="280"/>
          <w:jc w:val="center"/>
        </w:trPr>
        <w:tc>
          <w:tcPr>
            <w:tcW w:w="3614" w:type="dxa"/>
          </w:tcPr>
          <w:p w:rsidR="00AE2642" w:rsidRPr="00095FDB" w:rsidRDefault="00731325" w:rsidP="002E7917">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5963A8" w:rsidP="00F83781">
            <w:pPr>
              <w:spacing w:beforeLines="20" w:before="48"/>
              <w:rPr>
                <w:sz w:val="24"/>
              </w:rPr>
            </w:pPr>
            <w:r w:rsidRPr="00095FDB">
              <w:rPr>
                <w:sz w:val="24"/>
              </w:rPr>
              <w:t xml:space="preserve">Ing. </w:t>
            </w:r>
            <w:r w:rsidR="00560BF2">
              <w:rPr>
                <w:sz w:val="24"/>
              </w:rPr>
              <w:t>Martin Lehký</w:t>
            </w:r>
            <w:r w:rsidRPr="00095FDB">
              <w:rPr>
                <w:sz w:val="24"/>
              </w:rPr>
              <w:t xml:space="preserve"> </w:t>
            </w:r>
            <w:r w:rsidR="00AE2642" w:rsidRPr="00095FDB">
              <w:rPr>
                <w:sz w:val="24"/>
              </w:rPr>
              <w:t xml:space="preserve">– </w:t>
            </w:r>
            <w:r w:rsidR="00F83781">
              <w:rPr>
                <w:sz w:val="24"/>
              </w:rPr>
              <w:t>ředitel</w:t>
            </w:r>
          </w:p>
        </w:tc>
      </w:tr>
      <w:tr w:rsidR="00AE2642" w:rsidRPr="00095FDB" w:rsidTr="00AE745D">
        <w:trPr>
          <w:trHeight w:val="369"/>
          <w:jc w:val="center"/>
        </w:trPr>
        <w:tc>
          <w:tcPr>
            <w:tcW w:w="3614" w:type="dxa"/>
          </w:tcPr>
          <w:p w:rsidR="00AE2642" w:rsidRPr="00095FDB" w:rsidRDefault="00AE2642" w:rsidP="002E7917">
            <w:pPr>
              <w:spacing w:beforeLines="20" w:before="48"/>
              <w:rPr>
                <w:i/>
                <w:sz w:val="24"/>
              </w:rPr>
            </w:pPr>
            <w:r w:rsidRPr="00095FDB">
              <w:rPr>
                <w:i/>
                <w:sz w:val="24"/>
              </w:rPr>
              <w:t>Sídlo:</w:t>
            </w:r>
          </w:p>
        </w:tc>
        <w:tc>
          <w:tcPr>
            <w:tcW w:w="6164" w:type="dxa"/>
          </w:tcPr>
          <w:p w:rsidR="00AE2642" w:rsidRPr="00095FDB" w:rsidRDefault="005963A8" w:rsidP="002E7917">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2E7917">
            <w:pPr>
              <w:spacing w:beforeLines="20" w:before="48"/>
              <w:rPr>
                <w:i/>
                <w:sz w:val="24"/>
              </w:rPr>
            </w:pPr>
            <w:r w:rsidRPr="00095FDB">
              <w:rPr>
                <w:i/>
                <w:sz w:val="24"/>
              </w:rPr>
              <w:t>IČ:</w:t>
            </w:r>
          </w:p>
          <w:p w:rsidR="00AE2642" w:rsidRPr="00095FDB" w:rsidRDefault="00AE2642" w:rsidP="002E7917">
            <w:pPr>
              <w:spacing w:beforeLines="20" w:before="48"/>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2E7917">
            <w:pPr>
              <w:spacing w:beforeLines="20" w:before="48"/>
              <w:rPr>
                <w:sz w:val="24"/>
              </w:rPr>
            </w:pPr>
            <w:r w:rsidRPr="00095FDB">
              <w:rPr>
                <w:sz w:val="24"/>
              </w:rPr>
              <w:t>60460580</w:t>
            </w:r>
          </w:p>
          <w:p w:rsidR="00AE2642" w:rsidRPr="00095FDB" w:rsidRDefault="00AE2642" w:rsidP="002E7917">
            <w:pPr>
              <w:spacing w:beforeLines="20" w:before="48"/>
              <w:rPr>
                <w:sz w:val="24"/>
              </w:rPr>
            </w:pPr>
            <w:r w:rsidRPr="00095FDB">
              <w:rPr>
                <w:sz w:val="24"/>
              </w:rPr>
              <w:t xml:space="preserve">CZ60460580 </w:t>
            </w:r>
          </w:p>
        </w:tc>
      </w:tr>
      <w:tr w:rsidR="00AE2642" w:rsidRPr="00095FDB" w:rsidTr="00AE745D">
        <w:trPr>
          <w:cantSplit/>
          <w:trHeight w:val="480"/>
          <w:jc w:val="center"/>
        </w:trPr>
        <w:tc>
          <w:tcPr>
            <w:tcW w:w="3614" w:type="dxa"/>
            <w:tcBorders>
              <w:bottom w:val="nil"/>
            </w:tcBorders>
          </w:tcPr>
          <w:p w:rsidR="00AE2642" w:rsidRPr="00095FDB" w:rsidRDefault="00AE2642" w:rsidP="002E7917">
            <w:pPr>
              <w:spacing w:beforeLines="20" w:before="48"/>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2E7917">
            <w:pPr>
              <w:spacing w:beforeLines="20" w:before="48"/>
              <w:rPr>
                <w:i/>
                <w:sz w:val="24"/>
              </w:rPr>
            </w:pPr>
            <w:r w:rsidRPr="00095FDB">
              <w:rPr>
                <w:i/>
                <w:sz w:val="24"/>
              </w:rPr>
              <w:t>Fax:</w:t>
            </w:r>
          </w:p>
        </w:tc>
        <w:tc>
          <w:tcPr>
            <w:tcW w:w="6164" w:type="dxa"/>
            <w:tcBorders>
              <w:bottom w:val="nil"/>
            </w:tcBorders>
          </w:tcPr>
          <w:p w:rsidR="00AE2642" w:rsidRPr="00095FDB" w:rsidRDefault="00AE2642" w:rsidP="002E7917">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rsidR="00AE2642" w:rsidRPr="00095FDB" w:rsidRDefault="005963A8" w:rsidP="002E7917">
            <w:pPr>
              <w:spacing w:beforeLines="20" w:before="48"/>
              <w:rPr>
                <w:sz w:val="24"/>
              </w:rPr>
            </w:pPr>
            <w:r w:rsidRPr="00095FDB">
              <w:rPr>
                <w:sz w:val="24"/>
              </w:rPr>
              <w:t>973 204 092</w:t>
            </w:r>
          </w:p>
        </w:tc>
      </w:tr>
      <w:tr w:rsidR="00AE2642" w:rsidRPr="00095FDB" w:rsidTr="00AE745D">
        <w:trPr>
          <w:trHeight w:val="357"/>
          <w:jc w:val="center"/>
        </w:trPr>
        <w:tc>
          <w:tcPr>
            <w:tcW w:w="3614" w:type="dxa"/>
          </w:tcPr>
          <w:p w:rsidR="00753CAB" w:rsidRPr="00095FDB" w:rsidRDefault="00753CAB" w:rsidP="002E7917">
            <w:pPr>
              <w:spacing w:beforeLines="20" w:before="48"/>
              <w:rPr>
                <w:i/>
                <w:sz w:val="24"/>
              </w:rPr>
            </w:pPr>
            <w:r w:rsidRPr="00095FDB">
              <w:rPr>
                <w:i/>
                <w:sz w:val="24"/>
              </w:rPr>
              <w:t>ID datové schránky:</w:t>
            </w:r>
          </w:p>
          <w:p w:rsidR="00AE2642" w:rsidRPr="00095FDB" w:rsidRDefault="00AE2642" w:rsidP="002E7917">
            <w:pPr>
              <w:spacing w:beforeLines="20" w:before="48"/>
              <w:rPr>
                <w:i/>
                <w:sz w:val="24"/>
              </w:rPr>
            </w:pPr>
            <w:r w:rsidRPr="00095FDB">
              <w:rPr>
                <w:i/>
                <w:sz w:val="24"/>
              </w:rPr>
              <w:t>Odpovědní zástupci pro jednání:</w:t>
            </w:r>
          </w:p>
        </w:tc>
        <w:tc>
          <w:tcPr>
            <w:tcW w:w="6164" w:type="dxa"/>
          </w:tcPr>
          <w:p w:rsidR="00AE2642" w:rsidRPr="00095FDB" w:rsidRDefault="00753CAB" w:rsidP="002E7917">
            <w:pPr>
              <w:spacing w:beforeLines="20" w:before="48"/>
              <w:rPr>
                <w:sz w:val="24"/>
                <w:szCs w:val="24"/>
              </w:rPr>
            </w:pPr>
            <w:r w:rsidRPr="00095FDB">
              <w:rPr>
                <w:sz w:val="24"/>
                <w:szCs w:val="24"/>
              </w:rPr>
              <w:t>dugmkm6</w:t>
            </w:r>
          </w:p>
        </w:tc>
      </w:tr>
      <w:tr w:rsidR="00DA1480" w:rsidRPr="00095FDB" w:rsidTr="00AE745D">
        <w:trPr>
          <w:trHeight w:val="294"/>
          <w:jc w:val="center"/>
        </w:trPr>
        <w:tc>
          <w:tcPr>
            <w:tcW w:w="3614" w:type="dxa"/>
          </w:tcPr>
          <w:p w:rsidR="00DA1480" w:rsidRPr="00095FDB" w:rsidRDefault="00DA1480" w:rsidP="00B13CE7">
            <w:pPr>
              <w:rPr>
                <w:i/>
                <w:sz w:val="24"/>
              </w:rPr>
            </w:pPr>
            <w:r w:rsidRPr="00095FDB">
              <w:rPr>
                <w:i/>
                <w:sz w:val="24"/>
              </w:rPr>
              <w:t>- jednat ve věcech smluvních:</w:t>
            </w:r>
          </w:p>
        </w:tc>
        <w:tc>
          <w:tcPr>
            <w:tcW w:w="6164" w:type="dxa"/>
          </w:tcPr>
          <w:p w:rsidR="00DA1480" w:rsidRPr="00095FDB" w:rsidRDefault="00DA1480" w:rsidP="00362D8B">
            <w:pPr>
              <w:spacing w:line="276" w:lineRule="auto"/>
              <w:jc w:val="both"/>
              <w:rPr>
                <w:sz w:val="24"/>
              </w:rPr>
            </w:pPr>
            <w:r w:rsidRPr="00095FDB">
              <w:rPr>
                <w:sz w:val="24"/>
              </w:rPr>
              <w:t xml:space="preserve">Ing. </w:t>
            </w:r>
            <w:r>
              <w:rPr>
                <w:sz w:val="24"/>
              </w:rPr>
              <w:t>Martin Lehký,</w:t>
            </w:r>
            <w:r w:rsidR="00B13CE7">
              <w:rPr>
                <w:sz w:val="24"/>
              </w:rPr>
              <w:t xml:space="preserve"> </w:t>
            </w:r>
            <w:r>
              <w:rPr>
                <w:sz w:val="24"/>
              </w:rPr>
              <w:t xml:space="preserve"> </w:t>
            </w:r>
            <w:r w:rsidR="00B13CE7">
              <w:rPr>
                <w:sz w:val="24"/>
              </w:rPr>
              <w:t xml:space="preserve">   </w:t>
            </w:r>
            <w:r>
              <w:rPr>
                <w:sz w:val="24"/>
              </w:rPr>
              <w:t>tel.: 973 204 091</w:t>
            </w:r>
          </w:p>
        </w:tc>
      </w:tr>
      <w:tr w:rsidR="00DA1480" w:rsidRPr="00095FDB" w:rsidTr="00606C15">
        <w:trPr>
          <w:trHeight w:val="480"/>
          <w:jc w:val="center"/>
        </w:trPr>
        <w:tc>
          <w:tcPr>
            <w:tcW w:w="3614" w:type="dxa"/>
          </w:tcPr>
          <w:p w:rsidR="00DA1480" w:rsidRPr="00095FDB" w:rsidRDefault="00DA1480" w:rsidP="00B13CE7">
            <w:pPr>
              <w:rPr>
                <w:i/>
                <w:sz w:val="24"/>
              </w:rPr>
            </w:pPr>
            <w:r w:rsidRPr="00095FDB">
              <w:rPr>
                <w:i/>
                <w:sz w:val="24"/>
              </w:rPr>
              <w:t>- jednat ve věcech technických:</w:t>
            </w:r>
          </w:p>
        </w:tc>
        <w:tc>
          <w:tcPr>
            <w:tcW w:w="6164" w:type="dxa"/>
            <w:shd w:val="clear" w:color="auto" w:fill="auto"/>
          </w:tcPr>
          <w:p w:rsidR="00B13CE7" w:rsidRDefault="00B13CE7" w:rsidP="00362D8B">
            <w:pPr>
              <w:tabs>
                <w:tab w:val="left" w:pos="1843"/>
                <w:tab w:val="left" w:pos="4111"/>
              </w:tabs>
              <w:spacing w:line="276" w:lineRule="auto"/>
              <w:jc w:val="both"/>
              <w:rPr>
                <w:sz w:val="24"/>
                <w:szCs w:val="24"/>
              </w:rPr>
            </w:pPr>
            <w:r>
              <w:rPr>
                <w:sz w:val="24"/>
                <w:szCs w:val="24"/>
              </w:rPr>
              <w:t>Luboš PALEK</w:t>
            </w:r>
            <w:r w:rsidRPr="00820BE1">
              <w:rPr>
                <w:sz w:val="24"/>
                <w:szCs w:val="24"/>
              </w:rPr>
              <w:tab/>
            </w:r>
            <w:r>
              <w:rPr>
                <w:sz w:val="24"/>
                <w:szCs w:val="24"/>
              </w:rPr>
              <w:t xml:space="preserve">     </w:t>
            </w:r>
            <w:r w:rsidRPr="00820BE1">
              <w:rPr>
                <w:sz w:val="24"/>
                <w:szCs w:val="24"/>
              </w:rPr>
              <w:t xml:space="preserve">tel.: </w:t>
            </w:r>
            <w:r>
              <w:rPr>
                <w:sz w:val="24"/>
                <w:szCs w:val="24"/>
              </w:rPr>
              <w:t>606 632 239</w:t>
            </w:r>
          </w:p>
          <w:p w:rsidR="00B13CE7" w:rsidRDefault="00B13CE7" w:rsidP="00362D8B">
            <w:pPr>
              <w:tabs>
                <w:tab w:val="left" w:pos="1843"/>
                <w:tab w:val="left" w:pos="4111"/>
              </w:tabs>
              <w:spacing w:line="276" w:lineRule="auto"/>
              <w:jc w:val="both"/>
              <w:rPr>
                <w:sz w:val="24"/>
                <w:szCs w:val="24"/>
              </w:rPr>
            </w:pPr>
            <w:r w:rsidRPr="002D4597">
              <w:rPr>
                <w:sz w:val="24"/>
                <w:szCs w:val="24"/>
              </w:rPr>
              <w:t xml:space="preserve">Ing. </w:t>
            </w:r>
            <w:r>
              <w:rPr>
                <w:sz w:val="24"/>
                <w:szCs w:val="24"/>
              </w:rPr>
              <w:t xml:space="preserve">Karel ZAJÍČEK  </w:t>
            </w:r>
            <w:r w:rsidRPr="002D4597">
              <w:rPr>
                <w:sz w:val="24"/>
                <w:szCs w:val="24"/>
              </w:rPr>
              <w:t xml:space="preserve">tel.: </w:t>
            </w:r>
            <w:r>
              <w:rPr>
                <w:sz w:val="24"/>
                <w:szCs w:val="24"/>
              </w:rPr>
              <w:t>724 839 881</w:t>
            </w:r>
          </w:p>
          <w:p w:rsidR="00362D8B" w:rsidRDefault="00362D8B" w:rsidP="00362D8B">
            <w:pPr>
              <w:tabs>
                <w:tab w:val="left" w:pos="1843"/>
                <w:tab w:val="left" w:pos="4111"/>
              </w:tabs>
              <w:spacing w:line="276" w:lineRule="auto"/>
              <w:jc w:val="both"/>
              <w:rPr>
                <w:sz w:val="24"/>
                <w:szCs w:val="24"/>
              </w:rPr>
            </w:pPr>
            <w:r>
              <w:rPr>
                <w:sz w:val="24"/>
                <w:szCs w:val="24"/>
              </w:rPr>
              <w:t xml:space="preserve">Ing. Zdeněk BEŇO    </w:t>
            </w:r>
            <w:r w:rsidRPr="00820BE1">
              <w:rPr>
                <w:sz w:val="24"/>
                <w:szCs w:val="24"/>
              </w:rPr>
              <w:t xml:space="preserve">tel.: </w:t>
            </w:r>
            <w:r>
              <w:rPr>
                <w:sz w:val="24"/>
                <w:szCs w:val="24"/>
              </w:rPr>
              <w:t>602 106 090</w:t>
            </w:r>
          </w:p>
          <w:p w:rsidR="00362D8B" w:rsidRPr="00696749" w:rsidRDefault="00362D8B" w:rsidP="00362D8B">
            <w:pPr>
              <w:tabs>
                <w:tab w:val="left" w:pos="1843"/>
                <w:tab w:val="left" w:pos="4111"/>
              </w:tabs>
              <w:spacing w:line="276" w:lineRule="auto"/>
              <w:jc w:val="both"/>
              <w:rPr>
                <w:sz w:val="24"/>
                <w:szCs w:val="24"/>
                <w:highlight w:val="yellow"/>
              </w:rPr>
            </w:pPr>
            <w:r>
              <w:rPr>
                <w:sz w:val="24"/>
                <w:szCs w:val="24"/>
              </w:rPr>
              <w:t>Zdeněk JIROTKA      tel.:</w:t>
            </w:r>
            <w:r w:rsidRPr="00820BE1">
              <w:rPr>
                <w:sz w:val="24"/>
                <w:szCs w:val="24"/>
              </w:rPr>
              <w:t xml:space="preserve"> </w:t>
            </w:r>
            <w:r>
              <w:rPr>
                <w:sz w:val="24"/>
                <w:szCs w:val="24"/>
              </w:rPr>
              <w:t>602</w:t>
            </w:r>
            <w:r w:rsidRPr="00820BE1">
              <w:rPr>
                <w:sz w:val="24"/>
                <w:szCs w:val="24"/>
              </w:rPr>
              <w:t xml:space="preserve"> </w:t>
            </w:r>
            <w:r>
              <w:rPr>
                <w:sz w:val="24"/>
                <w:szCs w:val="24"/>
              </w:rPr>
              <w:t>553 867</w:t>
            </w:r>
          </w:p>
          <w:p w:rsidR="00DA1480" w:rsidRPr="00095FDB" w:rsidRDefault="00DA1480" w:rsidP="00362D8B">
            <w:pPr>
              <w:spacing w:line="276" w:lineRule="auto"/>
              <w:jc w:val="both"/>
              <w:rPr>
                <w:sz w:val="24"/>
              </w:rPr>
            </w:pPr>
          </w:p>
        </w:tc>
      </w:tr>
      <w:tr w:rsidR="00DA1480" w:rsidRPr="00095FDB" w:rsidTr="00AE745D">
        <w:trPr>
          <w:trHeight w:val="480"/>
          <w:jc w:val="center"/>
        </w:trPr>
        <w:tc>
          <w:tcPr>
            <w:tcW w:w="3614" w:type="dxa"/>
          </w:tcPr>
          <w:p w:rsidR="00DA1480" w:rsidRPr="00095FDB" w:rsidRDefault="00DA1480" w:rsidP="00773F23">
            <w:pPr>
              <w:rPr>
                <w:i/>
                <w:sz w:val="24"/>
              </w:rPr>
            </w:pPr>
            <w:r w:rsidRPr="00095FDB">
              <w:rPr>
                <w:i/>
                <w:sz w:val="24"/>
              </w:rPr>
              <w:t>(dále jen „objednatel“)</w:t>
            </w:r>
          </w:p>
        </w:tc>
        <w:tc>
          <w:tcPr>
            <w:tcW w:w="6164" w:type="dxa"/>
          </w:tcPr>
          <w:p w:rsidR="00DA1480" w:rsidRPr="00095FDB" w:rsidRDefault="00DA1480" w:rsidP="006D6F14">
            <w:pPr>
              <w:rPr>
                <w:sz w:val="24"/>
              </w:rPr>
            </w:pPr>
          </w:p>
        </w:tc>
      </w:tr>
    </w:tbl>
    <w:p w:rsidR="00E869EB" w:rsidRDefault="00E869EB" w:rsidP="002E7917">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E869EB" w:rsidRPr="00403490" w:rsidTr="005E3302">
        <w:trPr>
          <w:trHeight w:val="284"/>
          <w:jc w:val="center"/>
        </w:trPr>
        <w:tc>
          <w:tcPr>
            <w:tcW w:w="3614" w:type="dxa"/>
            <w:shd w:val="clear" w:color="auto" w:fill="auto"/>
          </w:tcPr>
          <w:p w:rsidR="00E869EB" w:rsidRDefault="00E869EB" w:rsidP="00FD46EB">
            <w:pPr>
              <w:spacing w:before="120" w:after="120"/>
              <w:rPr>
                <w:b/>
                <w:sz w:val="24"/>
              </w:rPr>
            </w:pPr>
            <w:r>
              <w:rPr>
                <w:b/>
                <w:sz w:val="24"/>
              </w:rPr>
              <w:t xml:space="preserve">ZHOTOVITEL:                              </w:t>
            </w:r>
            <w:r w:rsidRPr="008377B4">
              <w:rPr>
                <w:bCs/>
                <w:i/>
                <w:sz w:val="24"/>
              </w:rPr>
              <w:t>Zapsan</w:t>
            </w:r>
            <w:r>
              <w:rPr>
                <w:bCs/>
                <w:i/>
                <w:sz w:val="24"/>
              </w:rPr>
              <w:t>ý</w:t>
            </w:r>
            <w:r w:rsidRPr="008377B4">
              <w:rPr>
                <w:bCs/>
                <w:i/>
                <w:sz w:val="24"/>
              </w:rPr>
              <w:t xml:space="preserve"> v obchodním rejstříku u:</w:t>
            </w:r>
          </w:p>
        </w:tc>
        <w:tc>
          <w:tcPr>
            <w:tcW w:w="6164" w:type="dxa"/>
            <w:shd w:val="clear" w:color="00FFFF" w:fill="auto"/>
          </w:tcPr>
          <w:p w:rsidR="00E869EB" w:rsidRPr="00403490" w:rsidRDefault="00E869EB" w:rsidP="00FD46EB">
            <w:pPr>
              <w:spacing w:before="120"/>
              <w:rPr>
                <w:bCs/>
                <w:sz w:val="24"/>
                <w:highlight w:val="yellow"/>
              </w:rPr>
            </w:pPr>
            <w:r w:rsidRPr="00403490">
              <w:rPr>
                <w:bCs/>
                <w:sz w:val="24"/>
                <w:highlight w:val="yellow"/>
              </w:rPr>
              <w:t>…………………………………………………………………</w:t>
            </w:r>
            <w:r>
              <w:rPr>
                <w:bCs/>
                <w:sz w:val="24"/>
                <w:highlight w:val="yellow"/>
              </w:rPr>
              <w:t>…………………………………………………………………</w:t>
            </w:r>
          </w:p>
        </w:tc>
      </w:tr>
      <w:tr w:rsidR="00E869EB" w:rsidRPr="00403490" w:rsidTr="005E3302">
        <w:trPr>
          <w:trHeight w:val="267"/>
          <w:jc w:val="center"/>
        </w:trPr>
        <w:tc>
          <w:tcPr>
            <w:tcW w:w="3614" w:type="dxa"/>
            <w:shd w:val="clear" w:color="auto" w:fill="auto"/>
          </w:tcPr>
          <w:p w:rsidR="00E869EB" w:rsidRDefault="00E869EB" w:rsidP="00FD46EB">
            <w:pPr>
              <w:rPr>
                <w:i/>
                <w:sz w:val="24"/>
              </w:rPr>
            </w:pPr>
            <w:r>
              <w:rPr>
                <w:i/>
                <w:sz w:val="24"/>
              </w:rPr>
              <w:t>Zastoupený:</w:t>
            </w:r>
          </w:p>
        </w:tc>
        <w:tc>
          <w:tcPr>
            <w:tcW w:w="6164" w:type="dxa"/>
          </w:tcPr>
          <w:p w:rsidR="00E869EB" w:rsidRPr="00403490" w:rsidRDefault="00E869EB" w:rsidP="00FD46EB">
            <w:pPr>
              <w:rPr>
                <w:sz w:val="24"/>
                <w:szCs w:val="24"/>
                <w:highlight w:val="yellow"/>
              </w:rPr>
            </w:pPr>
            <w:r w:rsidRPr="00403490">
              <w:rPr>
                <w:sz w:val="24"/>
                <w:szCs w:val="24"/>
                <w:highlight w:val="yellow"/>
              </w:rPr>
              <w:t>…………………………………………………………………</w:t>
            </w:r>
          </w:p>
        </w:tc>
      </w:tr>
      <w:tr w:rsidR="00E869EB" w:rsidRPr="00403490" w:rsidTr="005E3302">
        <w:trPr>
          <w:trHeight w:val="207"/>
          <w:jc w:val="center"/>
        </w:trPr>
        <w:tc>
          <w:tcPr>
            <w:tcW w:w="3614" w:type="dxa"/>
            <w:tcBorders>
              <w:bottom w:val="nil"/>
            </w:tcBorders>
            <w:shd w:val="clear" w:color="auto" w:fill="auto"/>
          </w:tcPr>
          <w:p w:rsidR="00E869EB" w:rsidRDefault="00E869EB" w:rsidP="00FD46EB">
            <w:pPr>
              <w:rPr>
                <w:i/>
                <w:sz w:val="24"/>
              </w:rPr>
            </w:pPr>
            <w:r>
              <w:rPr>
                <w:i/>
                <w:sz w:val="24"/>
              </w:rPr>
              <w:t>Sídlo:</w:t>
            </w:r>
          </w:p>
        </w:tc>
        <w:tc>
          <w:tcPr>
            <w:tcW w:w="6164" w:type="dxa"/>
            <w:tcBorders>
              <w:bottom w:val="nil"/>
            </w:tcBorders>
          </w:tcPr>
          <w:p w:rsidR="00E869EB" w:rsidRPr="00403490" w:rsidRDefault="00E869EB" w:rsidP="00FD46EB">
            <w:pPr>
              <w:pStyle w:val="Nadpis3"/>
              <w:spacing w:before="0"/>
              <w:rPr>
                <w:rFonts w:ascii="Times New Roman" w:hAnsi="Times New Roman"/>
                <w:highlight w:val="yellow"/>
              </w:rPr>
            </w:pPr>
            <w:r w:rsidRPr="00403490">
              <w:rPr>
                <w:rFonts w:ascii="Times New Roman" w:hAnsi="Times New Roman"/>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IČ, DIČ:</w:t>
            </w:r>
          </w:p>
        </w:tc>
        <w:tc>
          <w:tcPr>
            <w:tcW w:w="6164" w:type="dxa"/>
          </w:tcPr>
          <w:p w:rsidR="00E869EB" w:rsidRPr="00403490" w:rsidRDefault="00E869EB" w:rsidP="00FD46EB">
            <w:pPr>
              <w:rPr>
                <w:sz w:val="24"/>
                <w:szCs w:val="24"/>
                <w:highlight w:val="yellow"/>
              </w:rPr>
            </w:pPr>
            <w:r w:rsidRPr="00403490">
              <w:rPr>
                <w:sz w:val="24"/>
                <w:szCs w:val="24"/>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Bankovní spojení:</w:t>
            </w:r>
          </w:p>
          <w:p w:rsidR="00E869EB" w:rsidRDefault="00E869EB" w:rsidP="00E869EB">
            <w:pPr>
              <w:rPr>
                <w:i/>
                <w:sz w:val="24"/>
              </w:rPr>
            </w:pPr>
            <w:r w:rsidRPr="0019273A">
              <w:rPr>
                <w:i/>
                <w:sz w:val="24"/>
              </w:rPr>
              <w:t>Číslo účtu:</w:t>
            </w:r>
          </w:p>
          <w:p w:rsidR="00E869EB" w:rsidRDefault="00E869EB" w:rsidP="00E869EB">
            <w:pPr>
              <w:rPr>
                <w:i/>
                <w:sz w:val="24"/>
              </w:rPr>
            </w:pPr>
            <w:r w:rsidRPr="0019273A">
              <w:rPr>
                <w:i/>
                <w:sz w:val="24"/>
              </w:rPr>
              <w:t>ID datové schránky:</w:t>
            </w:r>
          </w:p>
        </w:tc>
        <w:tc>
          <w:tcPr>
            <w:tcW w:w="6164" w:type="dxa"/>
          </w:tcPr>
          <w:p w:rsidR="00E869EB" w:rsidRPr="00403490" w:rsidRDefault="00E869EB" w:rsidP="00FD46EB">
            <w:pPr>
              <w:rPr>
                <w:sz w:val="24"/>
                <w:highlight w:val="yellow"/>
              </w:rPr>
            </w:pPr>
            <w:r w:rsidRPr="00403490">
              <w:rPr>
                <w:sz w:val="24"/>
                <w:highlight w:val="yellow"/>
              </w:rPr>
              <w:t>……………………………..…………………………………..……………………………………………………………………………………………………………………………………</w:t>
            </w:r>
          </w:p>
        </w:tc>
      </w:tr>
      <w:tr w:rsidR="00E869EB" w:rsidRPr="00403490" w:rsidTr="005E3302">
        <w:trPr>
          <w:trHeight w:val="20"/>
          <w:jc w:val="center"/>
        </w:trPr>
        <w:tc>
          <w:tcPr>
            <w:tcW w:w="3614" w:type="dxa"/>
            <w:shd w:val="clear" w:color="auto" w:fill="auto"/>
          </w:tcPr>
          <w:p w:rsidR="00E869EB" w:rsidRDefault="00E869EB" w:rsidP="00E869EB">
            <w:pPr>
              <w:rPr>
                <w:i/>
                <w:sz w:val="24"/>
              </w:rPr>
            </w:pPr>
            <w:r>
              <w:rPr>
                <w:i/>
                <w:sz w:val="24"/>
              </w:rPr>
              <w:t>Odpovědní zástupci pro jednání:</w:t>
            </w:r>
          </w:p>
        </w:tc>
        <w:tc>
          <w:tcPr>
            <w:tcW w:w="6164" w:type="dxa"/>
          </w:tcPr>
          <w:p w:rsidR="00E869EB" w:rsidRPr="00403490" w:rsidRDefault="00E869EB" w:rsidP="00FD46EB">
            <w:pPr>
              <w:rPr>
                <w:sz w:val="24"/>
                <w:highlight w:val="yellow"/>
              </w:rPr>
            </w:pPr>
          </w:p>
        </w:tc>
      </w:tr>
      <w:tr w:rsidR="00E869EB" w:rsidRPr="00403490" w:rsidTr="005E3302">
        <w:trPr>
          <w:trHeight w:val="20"/>
          <w:jc w:val="center"/>
        </w:trPr>
        <w:tc>
          <w:tcPr>
            <w:tcW w:w="3614" w:type="dxa"/>
            <w:shd w:val="clear" w:color="auto" w:fill="auto"/>
          </w:tcPr>
          <w:p w:rsidR="00E869EB" w:rsidRDefault="00E869EB" w:rsidP="00E869EB">
            <w:pPr>
              <w:rPr>
                <w:i/>
                <w:sz w:val="24"/>
              </w:rPr>
            </w:pPr>
            <w:r w:rsidRPr="00EA6BC7">
              <w:rPr>
                <w:i/>
                <w:sz w:val="24"/>
              </w:rPr>
              <w:t>-</w:t>
            </w:r>
            <w:r>
              <w:rPr>
                <w:i/>
                <w:sz w:val="24"/>
              </w:rPr>
              <w:t xml:space="preserve"> jednat ve věcech smluvních:</w:t>
            </w:r>
          </w:p>
        </w:tc>
        <w:tc>
          <w:tcPr>
            <w:tcW w:w="6164" w:type="dxa"/>
          </w:tcPr>
          <w:p w:rsidR="00E869EB" w:rsidRPr="00403490" w:rsidRDefault="00E869EB" w:rsidP="00FD46EB">
            <w:pPr>
              <w:rPr>
                <w:sz w:val="24"/>
                <w:highlight w:val="yellow"/>
              </w:rPr>
            </w:pPr>
            <w:r>
              <w:rPr>
                <w:sz w:val="24"/>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 jednat ve věcech technických:</w:t>
            </w:r>
          </w:p>
        </w:tc>
        <w:tc>
          <w:tcPr>
            <w:tcW w:w="6164" w:type="dxa"/>
          </w:tcPr>
          <w:p w:rsidR="00E869EB" w:rsidRPr="00403490" w:rsidRDefault="00E869EB" w:rsidP="00FD46EB">
            <w:pPr>
              <w:rPr>
                <w:sz w:val="24"/>
                <w:highlight w:val="yellow"/>
              </w:rPr>
            </w:pPr>
            <w:r>
              <w:rPr>
                <w:sz w:val="24"/>
                <w:highlight w:val="yellow"/>
              </w:rPr>
              <w:t>…………………………………………………………………</w:t>
            </w:r>
          </w:p>
        </w:tc>
      </w:tr>
      <w:tr w:rsidR="00E869EB" w:rsidTr="005E3302">
        <w:trPr>
          <w:trHeight w:val="20"/>
          <w:jc w:val="center"/>
        </w:trPr>
        <w:tc>
          <w:tcPr>
            <w:tcW w:w="3614" w:type="dxa"/>
            <w:tcBorders>
              <w:bottom w:val="nil"/>
            </w:tcBorders>
            <w:shd w:val="clear" w:color="auto" w:fill="auto"/>
          </w:tcPr>
          <w:p w:rsidR="00E869EB" w:rsidRDefault="00E869EB" w:rsidP="00FD46EB">
            <w:pPr>
              <w:spacing w:after="120"/>
              <w:rPr>
                <w:i/>
                <w:sz w:val="24"/>
              </w:rPr>
            </w:pPr>
            <w:r>
              <w:rPr>
                <w:i/>
                <w:sz w:val="24"/>
              </w:rPr>
              <w:t xml:space="preserve">(dále jen „zhotovitel“)  </w:t>
            </w:r>
          </w:p>
        </w:tc>
        <w:tc>
          <w:tcPr>
            <w:tcW w:w="6164" w:type="dxa"/>
            <w:tcBorders>
              <w:bottom w:val="nil"/>
            </w:tcBorders>
          </w:tcPr>
          <w:p w:rsidR="00E869EB" w:rsidRDefault="00E869EB" w:rsidP="00FD46EB">
            <w:pPr>
              <w:spacing w:beforeLines="20" w:before="48"/>
              <w:rPr>
                <w:sz w:val="24"/>
              </w:rPr>
            </w:pPr>
          </w:p>
        </w:tc>
      </w:tr>
    </w:tbl>
    <w:p w:rsidR="00E869EB" w:rsidRDefault="00E869EB" w:rsidP="002E7917">
      <w:pPr>
        <w:spacing w:beforeLines="20" w:before="48"/>
        <w:ind w:left="-284"/>
        <w:jc w:val="both"/>
        <w:rPr>
          <w:sz w:val="24"/>
        </w:rPr>
      </w:pPr>
    </w:p>
    <w:p w:rsidR="00AE2642" w:rsidRPr="007B268E" w:rsidRDefault="00AE2642" w:rsidP="002E7917">
      <w:pPr>
        <w:spacing w:beforeLines="20" w:before="48"/>
        <w:ind w:left="-284"/>
        <w:jc w:val="both"/>
        <w:rPr>
          <w:sz w:val="24"/>
        </w:rPr>
      </w:pPr>
      <w:r w:rsidRPr="007B268E">
        <w:rPr>
          <w:sz w:val="24"/>
        </w:rPr>
        <w:t>za takto dohodnutých podmínek:</w:t>
      </w:r>
    </w:p>
    <w:p w:rsidR="00857513" w:rsidRPr="00095FDB" w:rsidRDefault="00857513" w:rsidP="002E7917">
      <w:pPr>
        <w:shd w:val="clear" w:color="00FFFF" w:fill="auto"/>
        <w:spacing w:beforeLines="20" w:before="48"/>
        <w:jc w:val="center"/>
        <w:rPr>
          <w:b/>
          <w:sz w:val="24"/>
        </w:rPr>
      </w:pPr>
    </w:p>
    <w:p w:rsidR="00AE2642" w:rsidRPr="00333D48" w:rsidRDefault="00333D48" w:rsidP="00333D48">
      <w:pPr>
        <w:pStyle w:val="Odstavecseseznamem"/>
        <w:shd w:val="clear" w:color="00FFFF" w:fill="auto"/>
        <w:spacing w:beforeLines="20" w:before="48" w:after="120"/>
        <w:ind w:left="1080"/>
        <w:jc w:val="center"/>
        <w:rPr>
          <w:rFonts w:ascii="Times New Roman" w:hAnsi="Times New Roman"/>
          <w:b/>
          <w:caps/>
          <w:sz w:val="24"/>
          <w:szCs w:val="24"/>
          <w:u w:val="single"/>
        </w:rPr>
      </w:pPr>
      <w:r w:rsidRPr="00333D48">
        <w:rPr>
          <w:rFonts w:ascii="Times New Roman" w:hAnsi="Times New Roman"/>
          <w:b/>
          <w:caps/>
          <w:sz w:val="24"/>
          <w:szCs w:val="24"/>
          <w:u w:val="single"/>
        </w:rPr>
        <w:t>I.</w:t>
      </w:r>
      <w:r>
        <w:rPr>
          <w:rFonts w:ascii="Times New Roman" w:hAnsi="Times New Roman"/>
          <w:b/>
          <w:caps/>
          <w:sz w:val="24"/>
          <w:szCs w:val="24"/>
          <w:u w:val="single"/>
        </w:rPr>
        <w:t xml:space="preserve"> </w:t>
      </w:r>
      <w:r w:rsidR="00AE2642" w:rsidRPr="00333D48">
        <w:rPr>
          <w:rFonts w:ascii="Times New Roman" w:hAnsi="Times New Roman"/>
          <w:b/>
          <w:caps/>
          <w:sz w:val="24"/>
          <w:szCs w:val="24"/>
          <w:u w:val="single"/>
        </w:rPr>
        <w:t>PŘEDMĚT</w:t>
      </w:r>
      <w:r w:rsidR="00053D8D" w:rsidRPr="00333D48">
        <w:rPr>
          <w:rFonts w:ascii="Times New Roman" w:hAnsi="Times New Roman"/>
          <w:b/>
          <w:caps/>
          <w:sz w:val="24"/>
          <w:szCs w:val="24"/>
          <w:u w:val="single"/>
        </w:rPr>
        <w:t xml:space="preserve"> </w:t>
      </w:r>
      <w:r w:rsidR="00AE2642" w:rsidRPr="00333D48">
        <w:rPr>
          <w:rFonts w:ascii="Times New Roman" w:hAnsi="Times New Roman"/>
          <w:b/>
          <w:caps/>
          <w:sz w:val="24"/>
          <w:szCs w:val="24"/>
          <w:u w:val="single"/>
        </w:rPr>
        <w:t>DÍLA</w:t>
      </w:r>
      <w:r w:rsidR="00FC6210" w:rsidRPr="00333D48">
        <w:rPr>
          <w:rFonts w:ascii="Times New Roman" w:hAnsi="Times New Roman"/>
          <w:b/>
          <w:caps/>
          <w:sz w:val="24"/>
          <w:szCs w:val="24"/>
          <w:u w:val="single"/>
        </w:rPr>
        <w:t xml:space="preserve">  </w:t>
      </w:r>
    </w:p>
    <w:p w:rsidR="00B817FA" w:rsidRPr="00B817FA" w:rsidRDefault="00B817FA" w:rsidP="00B817FA">
      <w:pPr>
        <w:shd w:val="clear" w:color="00FFFF" w:fill="auto"/>
        <w:spacing w:beforeLines="20" w:before="48" w:after="120"/>
        <w:rPr>
          <w:b/>
          <w:caps/>
          <w:sz w:val="24"/>
          <w:szCs w:val="24"/>
          <w:u w:val="single"/>
        </w:rPr>
      </w:pPr>
    </w:p>
    <w:p w:rsidR="00AD432A" w:rsidRPr="00B817FA" w:rsidRDefault="00B817FA" w:rsidP="00B817FA">
      <w:pPr>
        <w:spacing w:line="288" w:lineRule="auto"/>
        <w:ind w:left="142" w:hanging="566"/>
        <w:jc w:val="both"/>
        <w:rPr>
          <w:sz w:val="24"/>
          <w:szCs w:val="24"/>
        </w:rPr>
      </w:pPr>
      <w:r>
        <w:rPr>
          <w:sz w:val="24"/>
          <w:szCs w:val="24"/>
        </w:rPr>
        <w:t xml:space="preserve">         </w:t>
      </w:r>
      <w:r w:rsidR="00FC6210" w:rsidRPr="00B817FA">
        <w:rPr>
          <w:sz w:val="24"/>
          <w:szCs w:val="24"/>
        </w:rPr>
        <w:t>Předmětem této smlouvy je realizace rekonstrukce vodovodního řadu a</w:t>
      </w:r>
      <w:r w:rsidR="00CD3A2F">
        <w:rPr>
          <w:sz w:val="24"/>
          <w:szCs w:val="24"/>
        </w:rPr>
        <w:t xml:space="preserve"> úprava strojní části stávající </w:t>
      </w:r>
      <w:r w:rsidR="00FC6210" w:rsidRPr="00B817FA">
        <w:rPr>
          <w:sz w:val="24"/>
          <w:szCs w:val="24"/>
        </w:rPr>
        <w:t xml:space="preserve">čerpací stanice zdroje vody </w:t>
      </w:r>
      <w:r>
        <w:rPr>
          <w:sz w:val="24"/>
          <w:szCs w:val="24"/>
        </w:rPr>
        <w:t>ve Vojenském výcvikovém prostoru Brdy</w:t>
      </w:r>
      <w:r w:rsidR="00FC6210" w:rsidRPr="00B817FA">
        <w:rPr>
          <w:sz w:val="24"/>
          <w:szCs w:val="24"/>
        </w:rPr>
        <w:t xml:space="preserve"> </w:t>
      </w:r>
      <w:r>
        <w:rPr>
          <w:sz w:val="24"/>
          <w:szCs w:val="24"/>
        </w:rPr>
        <w:t>–</w:t>
      </w:r>
      <w:r w:rsidR="00FC6210" w:rsidRPr="00B817FA">
        <w:rPr>
          <w:sz w:val="24"/>
          <w:szCs w:val="24"/>
        </w:rPr>
        <w:t xml:space="preserve"> </w:t>
      </w:r>
      <w:r>
        <w:rPr>
          <w:sz w:val="24"/>
          <w:szCs w:val="24"/>
        </w:rPr>
        <w:t>vojenské zařízení</w:t>
      </w:r>
      <w:r w:rsidR="00FC6210" w:rsidRPr="00B817FA">
        <w:rPr>
          <w:sz w:val="24"/>
          <w:szCs w:val="24"/>
        </w:rPr>
        <w:t xml:space="preserve"> Valdek – 3. etapa</w:t>
      </w:r>
      <w:r>
        <w:rPr>
          <w:sz w:val="24"/>
          <w:szCs w:val="24"/>
        </w:rPr>
        <w:t xml:space="preserve"> (dále je jen „VVP Brdy – VZ Valdek – 3 etapa“) </w:t>
      </w:r>
      <w:r w:rsidR="00FC6210" w:rsidRPr="00B817FA">
        <w:rPr>
          <w:sz w:val="24"/>
          <w:szCs w:val="24"/>
        </w:rPr>
        <w:t xml:space="preserve"> dle</w:t>
      </w:r>
      <w:r w:rsidRPr="00B817FA">
        <w:rPr>
          <w:sz w:val="24"/>
          <w:szCs w:val="24"/>
        </w:rPr>
        <w:t xml:space="preserve"> </w:t>
      </w:r>
      <w:r>
        <w:rPr>
          <w:sz w:val="24"/>
          <w:szCs w:val="24"/>
        </w:rPr>
        <w:t>z</w:t>
      </w:r>
      <w:r w:rsidRPr="00B817FA">
        <w:rPr>
          <w:sz w:val="24"/>
          <w:szCs w:val="24"/>
        </w:rPr>
        <w:t>pracované projektové</w:t>
      </w:r>
      <w:r w:rsidRPr="00A71D30">
        <w:rPr>
          <w:sz w:val="24"/>
          <w:szCs w:val="24"/>
        </w:rPr>
        <w:t xml:space="preserve"> dokumentace </w:t>
      </w:r>
      <w:r>
        <w:rPr>
          <w:sz w:val="24"/>
          <w:szCs w:val="24"/>
        </w:rPr>
        <w:lastRenderedPageBreak/>
        <w:t>VVP Valdek – rekonstrukce vodovodního řadu – 3 etapa, zpra</w:t>
      </w:r>
      <w:r w:rsidRPr="00A71D30">
        <w:rPr>
          <w:sz w:val="24"/>
          <w:szCs w:val="24"/>
        </w:rPr>
        <w:t xml:space="preserve">covatel VODOPLAN s.r.o., </w:t>
      </w:r>
      <w:r>
        <w:rPr>
          <w:sz w:val="24"/>
          <w:szCs w:val="24"/>
        </w:rPr>
        <w:t xml:space="preserve"> </w:t>
      </w:r>
      <w:r w:rsidRPr="00A71D30">
        <w:rPr>
          <w:sz w:val="24"/>
          <w:szCs w:val="24"/>
        </w:rPr>
        <w:t>Sokolovská 41, 323 00 Plzeň, 03/2014, pod arch. č. 15/2015, vydaného územního souhlasu č.j. 59-94/2006/DP-1505 ze dne 17. 6. 2015 za dodržení podmínek stanovisek vydaných v </w:t>
      </w:r>
      <w:r>
        <w:rPr>
          <w:sz w:val="24"/>
          <w:szCs w:val="24"/>
        </w:rPr>
        <w:t>rámci stavebního řízení a dle oc</w:t>
      </w:r>
      <w:r w:rsidRPr="00A71D30">
        <w:rPr>
          <w:sz w:val="24"/>
          <w:szCs w:val="24"/>
        </w:rPr>
        <w:t>eněného  soupisu stavebních prací a dodávek</w:t>
      </w:r>
      <w:r w:rsidR="00FC6210">
        <w:rPr>
          <w:szCs w:val="24"/>
        </w:rPr>
        <w:t xml:space="preserve">. </w:t>
      </w:r>
      <w:r>
        <w:rPr>
          <w:szCs w:val="24"/>
        </w:rPr>
        <w:t xml:space="preserve"> </w:t>
      </w:r>
      <w:r w:rsidRPr="00B817FA">
        <w:rPr>
          <w:sz w:val="24"/>
          <w:szCs w:val="24"/>
        </w:rPr>
        <w:t>S</w:t>
      </w:r>
      <w:r w:rsidR="00FC6210" w:rsidRPr="00B817FA">
        <w:rPr>
          <w:sz w:val="24"/>
          <w:szCs w:val="24"/>
        </w:rPr>
        <w:t>oupis je nedílnou přílohou č. 2.</w:t>
      </w:r>
      <w:r w:rsidRPr="00B817FA">
        <w:rPr>
          <w:sz w:val="24"/>
          <w:szCs w:val="24"/>
        </w:rPr>
        <w:t xml:space="preserve"> </w:t>
      </w:r>
    </w:p>
    <w:p w:rsidR="00B817FA" w:rsidRPr="00B817FA" w:rsidRDefault="00B817FA" w:rsidP="00B817FA">
      <w:pPr>
        <w:spacing w:line="288" w:lineRule="auto"/>
        <w:ind w:left="142" w:hanging="566"/>
        <w:jc w:val="both"/>
        <w:rPr>
          <w:sz w:val="24"/>
          <w:szCs w:val="24"/>
        </w:rPr>
      </w:pPr>
    </w:p>
    <w:p w:rsidR="00DF2BC1" w:rsidRPr="007F54E9" w:rsidRDefault="00DF2BC1" w:rsidP="00DF2BC1">
      <w:pPr>
        <w:jc w:val="both"/>
        <w:rPr>
          <w:b/>
          <w:bCs/>
          <w:iCs/>
          <w:color w:val="000000"/>
          <w:sz w:val="24"/>
          <w:szCs w:val="24"/>
          <w:u w:val="single"/>
        </w:rPr>
      </w:pPr>
      <w:r w:rsidRPr="007F54E9">
        <w:rPr>
          <w:b/>
          <w:color w:val="000000"/>
          <w:sz w:val="24"/>
          <w:szCs w:val="24"/>
          <w:u w:val="single"/>
        </w:rPr>
        <w:t>Rozsah požadovaných prací:</w:t>
      </w:r>
      <w:r w:rsidRPr="007F54E9">
        <w:rPr>
          <w:b/>
          <w:bCs/>
          <w:iCs/>
          <w:color w:val="000000"/>
          <w:sz w:val="24"/>
          <w:szCs w:val="24"/>
          <w:u w:val="single"/>
        </w:rPr>
        <w:t xml:space="preserve"> </w:t>
      </w:r>
    </w:p>
    <w:p w:rsidR="00B817FA" w:rsidRPr="00CC5699" w:rsidRDefault="00B817FA" w:rsidP="00CC5699">
      <w:pPr>
        <w:jc w:val="both"/>
        <w:rPr>
          <w:b/>
          <w:bCs/>
          <w:iCs/>
          <w:color w:val="000000"/>
          <w:sz w:val="24"/>
          <w:szCs w:val="24"/>
          <w:u w:val="single"/>
        </w:rPr>
      </w:pPr>
      <w:r>
        <w:rPr>
          <w:b/>
          <w:bCs/>
          <w:iCs/>
          <w:color w:val="000000"/>
          <w:sz w:val="24"/>
          <w:szCs w:val="24"/>
          <w:u w:val="single"/>
        </w:rPr>
        <w:t xml:space="preserve"> </w:t>
      </w:r>
    </w:p>
    <w:p w:rsidR="00B339AE" w:rsidRDefault="00B339AE" w:rsidP="00B339AE">
      <w:pPr>
        <w:tabs>
          <w:tab w:val="left" w:pos="426"/>
        </w:tabs>
        <w:spacing w:line="288" w:lineRule="auto"/>
        <w:jc w:val="both"/>
        <w:rPr>
          <w:sz w:val="24"/>
          <w:szCs w:val="24"/>
        </w:rPr>
      </w:pPr>
      <w:r>
        <w:rPr>
          <w:sz w:val="24"/>
          <w:szCs w:val="24"/>
        </w:rPr>
        <w:t xml:space="preserve">-    </w:t>
      </w:r>
      <w:r w:rsidR="00CD3A2F">
        <w:rPr>
          <w:sz w:val="24"/>
          <w:szCs w:val="24"/>
        </w:rPr>
        <w:tab/>
      </w:r>
      <w:r>
        <w:rPr>
          <w:sz w:val="24"/>
          <w:szCs w:val="24"/>
        </w:rPr>
        <w:t>realizovat dílo dle předané projektové dokumentace  (dále jen „PD“)</w:t>
      </w:r>
    </w:p>
    <w:p w:rsidR="00F53249" w:rsidRDefault="00F53249" w:rsidP="00B339AE">
      <w:pPr>
        <w:tabs>
          <w:tab w:val="left" w:pos="426"/>
        </w:tabs>
        <w:spacing w:line="288" w:lineRule="auto"/>
        <w:jc w:val="both"/>
        <w:rPr>
          <w:sz w:val="24"/>
          <w:szCs w:val="24"/>
        </w:rPr>
      </w:pPr>
      <w:r>
        <w:rPr>
          <w:sz w:val="24"/>
          <w:szCs w:val="24"/>
        </w:rPr>
        <w:t>-</w:t>
      </w:r>
      <w:r>
        <w:rPr>
          <w:sz w:val="24"/>
          <w:szCs w:val="24"/>
        </w:rPr>
        <w:tab/>
      </w:r>
      <w:r w:rsidR="00B817FA">
        <w:rPr>
          <w:sz w:val="24"/>
          <w:szCs w:val="24"/>
        </w:rPr>
        <w:t>p</w:t>
      </w:r>
      <w:r w:rsidRPr="00DF171D">
        <w:rPr>
          <w:sz w:val="24"/>
          <w:szCs w:val="24"/>
        </w:rPr>
        <w:t xml:space="preserve">řed zahájením výkopových prací zajistit vytyčení stávajících podzemních </w:t>
      </w:r>
      <w:r>
        <w:rPr>
          <w:sz w:val="24"/>
          <w:szCs w:val="24"/>
        </w:rPr>
        <w:tab/>
      </w:r>
      <w:r w:rsidRPr="00DF171D">
        <w:rPr>
          <w:sz w:val="24"/>
          <w:szCs w:val="24"/>
        </w:rPr>
        <w:t xml:space="preserve">inženýrských sítí </w:t>
      </w:r>
      <w:r w:rsidR="00CD3A2F">
        <w:rPr>
          <w:sz w:val="24"/>
          <w:szCs w:val="24"/>
        </w:rPr>
        <w:tab/>
      </w:r>
      <w:r w:rsidRPr="00DF171D">
        <w:rPr>
          <w:sz w:val="24"/>
          <w:szCs w:val="24"/>
        </w:rPr>
        <w:t>za účasti jejich správců, v nejasných případech nutno ověřit jejich</w:t>
      </w:r>
      <w:r w:rsidR="00B817FA">
        <w:rPr>
          <w:sz w:val="24"/>
          <w:szCs w:val="24"/>
        </w:rPr>
        <w:t xml:space="preserve"> </w:t>
      </w:r>
      <w:r w:rsidRPr="00DF171D">
        <w:rPr>
          <w:sz w:val="24"/>
          <w:szCs w:val="24"/>
        </w:rPr>
        <w:t xml:space="preserve">polohu ručně kopanými </w:t>
      </w:r>
      <w:r w:rsidR="00CD3A2F">
        <w:rPr>
          <w:sz w:val="24"/>
          <w:szCs w:val="24"/>
        </w:rPr>
        <w:tab/>
      </w:r>
      <w:r w:rsidRPr="00DF171D">
        <w:rPr>
          <w:sz w:val="24"/>
          <w:szCs w:val="24"/>
        </w:rPr>
        <w:t xml:space="preserve">sondami v přiměřených rozestupech. Při práci v ochranných </w:t>
      </w:r>
      <w:r>
        <w:rPr>
          <w:sz w:val="24"/>
          <w:szCs w:val="24"/>
        </w:rPr>
        <w:tab/>
      </w:r>
      <w:r w:rsidRPr="00DF171D">
        <w:rPr>
          <w:sz w:val="24"/>
          <w:szCs w:val="24"/>
        </w:rPr>
        <w:t xml:space="preserve">pásmech dodržovat podmínky </w:t>
      </w:r>
      <w:r w:rsidR="00CD3A2F">
        <w:rPr>
          <w:sz w:val="24"/>
          <w:szCs w:val="24"/>
        </w:rPr>
        <w:tab/>
      </w:r>
      <w:r w:rsidRPr="00DF171D">
        <w:rPr>
          <w:sz w:val="24"/>
          <w:szCs w:val="24"/>
        </w:rPr>
        <w:t xml:space="preserve">stanovené správci sítí. Obnažené inženýrské sítě ve výkopu zabezpečit proti poškození a při </w:t>
      </w:r>
      <w:r w:rsidR="00CD3A2F">
        <w:rPr>
          <w:sz w:val="24"/>
          <w:szCs w:val="24"/>
        </w:rPr>
        <w:tab/>
      </w:r>
      <w:r w:rsidRPr="00DF171D">
        <w:rPr>
          <w:sz w:val="24"/>
          <w:szCs w:val="24"/>
        </w:rPr>
        <w:t xml:space="preserve">zasypávání výkopů chránit zásypy, obsypy, výstražnými foliemi, deskami atd. v souladu </w:t>
      </w:r>
      <w:r w:rsidR="00CD3A2F">
        <w:rPr>
          <w:sz w:val="24"/>
          <w:szCs w:val="24"/>
        </w:rPr>
        <w:tab/>
      </w:r>
      <w:r w:rsidRPr="00DF171D">
        <w:rPr>
          <w:sz w:val="24"/>
          <w:szCs w:val="24"/>
        </w:rPr>
        <w:t>s technickými normami.</w:t>
      </w:r>
    </w:p>
    <w:p w:rsidR="00B3394C" w:rsidRPr="00DF171D" w:rsidRDefault="00B3394C" w:rsidP="00B339AE">
      <w:pPr>
        <w:tabs>
          <w:tab w:val="left" w:pos="426"/>
        </w:tabs>
        <w:spacing w:line="288" w:lineRule="auto"/>
        <w:jc w:val="both"/>
        <w:rPr>
          <w:sz w:val="24"/>
          <w:szCs w:val="24"/>
        </w:rPr>
      </w:pPr>
      <w:r>
        <w:rPr>
          <w:sz w:val="24"/>
          <w:szCs w:val="24"/>
        </w:rPr>
        <w:t>-</w:t>
      </w:r>
      <w:r>
        <w:rPr>
          <w:sz w:val="24"/>
          <w:szCs w:val="24"/>
        </w:rPr>
        <w:tab/>
        <w:t>výkopové práce budou prováděny v travnatém terénu a v místních komunikacích.</w:t>
      </w:r>
    </w:p>
    <w:p w:rsidR="00F53249" w:rsidRDefault="00F53249" w:rsidP="00CC5699">
      <w:pPr>
        <w:tabs>
          <w:tab w:val="left" w:pos="426"/>
        </w:tabs>
        <w:spacing w:line="288" w:lineRule="auto"/>
        <w:ind w:left="360" w:hanging="360"/>
        <w:jc w:val="both"/>
        <w:rPr>
          <w:sz w:val="24"/>
          <w:szCs w:val="24"/>
        </w:rPr>
      </w:pPr>
      <w:r>
        <w:rPr>
          <w:sz w:val="24"/>
          <w:szCs w:val="24"/>
        </w:rPr>
        <w:t>-</w:t>
      </w:r>
      <w:r>
        <w:rPr>
          <w:sz w:val="24"/>
          <w:szCs w:val="24"/>
        </w:rPr>
        <w:tab/>
      </w:r>
      <w:r w:rsidR="0086619F">
        <w:rPr>
          <w:sz w:val="24"/>
          <w:szCs w:val="24"/>
        </w:rPr>
        <w:t xml:space="preserve"> </w:t>
      </w:r>
      <w:r w:rsidR="00B817FA">
        <w:rPr>
          <w:sz w:val="24"/>
          <w:szCs w:val="24"/>
        </w:rPr>
        <w:t>v</w:t>
      </w:r>
      <w:r>
        <w:rPr>
          <w:sz w:val="24"/>
          <w:szCs w:val="24"/>
        </w:rPr>
        <w:t>eškeré v</w:t>
      </w:r>
      <w:r w:rsidRPr="004C7B50">
        <w:rPr>
          <w:sz w:val="24"/>
          <w:szCs w:val="24"/>
        </w:rPr>
        <w:t xml:space="preserve">ýkopy a zemní práce v areálu </w:t>
      </w:r>
      <w:r>
        <w:rPr>
          <w:sz w:val="24"/>
          <w:szCs w:val="24"/>
        </w:rPr>
        <w:t xml:space="preserve">provádět pomocí </w:t>
      </w:r>
      <w:r w:rsidRPr="00A71D30">
        <w:rPr>
          <w:sz w:val="24"/>
          <w:szCs w:val="24"/>
        </w:rPr>
        <w:t xml:space="preserve">strojní mechanizace a ručním </w:t>
      </w:r>
      <w:r w:rsidR="00A664DC">
        <w:rPr>
          <w:sz w:val="24"/>
          <w:szCs w:val="24"/>
        </w:rPr>
        <w:tab/>
        <w:t>d</w:t>
      </w:r>
      <w:r w:rsidRPr="00A71D30">
        <w:rPr>
          <w:sz w:val="24"/>
          <w:szCs w:val="24"/>
        </w:rPr>
        <w:t xml:space="preserve">okopáním. </w:t>
      </w:r>
      <w:r>
        <w:rPr>
          <w:sz w:val="24"/>
          <w:szCs w:val="24"/>
        </w:rPr>
        <w:t xml:space="preserve">V místě souběhu a křížení s ostatními vedeními budou zemní </w:t>
      </w:r>
      <w:r w:rsidR="00A664DC">
        <w:rPr>
          <w:sz w:val="24"/>
          <w:szCs w:val="24"/>
        </w:rPr>
        <w:t xml:space="preserve">práce </w:t>
      </w:r>
      <w:r>
        <w:rPr>
          <w:sz w:val="24"/>
          <w:szCs w:val="24"/>
        </w:rPr>
        <w:t xml:space="preserve">prováděny </w:t>
      </w:r>
      <w:r w:rsidR="00A664DC">
        <w:rPr>
          <w:sz w:val="24"/>
          <w:szCs w:val="24"/>
        </w:rPr>
        <w:tab/>
        <w:t>r</w:t>
      </w:r>
      <w:r>
        <w:rPr>
          <w:sz w:val="24"/>
          <w:szCs w:val="24"/>
        </w:rPr>
        <w:t>učně s co největší opatrností, aby nedošlo k jejich porušení.</w:t>
      </w:r>
    </w:p>
    <w:p w:rsidR="00F53249" w:rsidRDefault="00F53249" w:rsidP="00B339AE">
      <w:pPr>
        <w:tabs>
          <w:tab w:val="left" w:pos="426"/>
        </w:tabs>
        <w:spacing w:line="288" w:lineRule="auto"/>
        <w:jc w:val="both"/>
        <w:rPr>
          <w:sz w:val="24"/>
          <w:szCs w:val="24"/>
        </w:rPr>
      </w:pPr>
      <w:r>
        <w:rPr>
          <w:sz w:val="24"/>
          <w:szCs w:val="24"/>
        </w:rPr>
        <w:t>-</w:t>
      </w:r>
      <w:r>
        <w:rPr>
          <w:sz w:val="24"/>
          <w:szCs w:val="24"/>
        </w:rPr>
        <w:tab/>
      </w:r>
      <w:r w:rsidR="00B817FA">
        <w:rPr>
          <w:sz w:val="24"/>
          <w:szCs w:val="24"/>
        </w:rPr>
        <w:t>k</w:t>
      </w:r>
      <w:r w:rsidRPr="00A71D30">
        <w:rPr>
          <w:sz w:val="24"/>
          <w:szCs w:val="24"/>
        </w:rPr>
        <w:t>řížení s komunikacemi</w:t>
      </w:r>
      <w:r>
        <w:rPr>
          <w:sz w:val="24"/>
          <w:szCs w:val="24"/>
        </w:rPr>
        <w:t xml:space="preserve"> se bude provádět </w:t>
      </w:r>
      <w:r w:rsidRPr="00AB5235">
        <w:rPr>
          <w:sz w:val="24"/>
          <w:szCs w:val="24"/>
        </w:rPr>
        <w:t>překopem</w:t>
      </w:r>
      <w:r w:rsidR="00B339AE">
        <w:rPr>
          <w:sz w:val="24"/>
          <w:szCs w:val="24"/>
        </w:rPr>
        <w:t xml:space="preserve">, </w:t>
      </w:r>
      <w:r w:rsidR="00B817FA">
        <w:rPr>
          <w:sz w:val="24"/>
          <w:szCs w:val="24"/>
        </w:rPr>
        <w:t>v</w:t>
      </w:r>
      <w:r w:rsidRPr="00FE5D2D">
        <w:rPr>
          <w:sz w:val="24"/>
          <w:szCs w:val="24"/>
        </w:rPr>
        <w:t xml:space="preserve"> místech překopů komunikací zajistit </w:t>
      </w:r>
      <w:r w:rsidR="00CD3A2F">
        <w:rPr>
          <w:sz w:val="24"/>
          <w:szCs w:val="24"/>
        </w:rPr>
        <w:tab/>
      </w:r>
      <w:r w:rsidRPr="00FE5D2D">
        <w:rPr>
          <w:sz w:val="24"/>
          <w:szCs w:val="24"/>
        </w:rPr>
        <w:t xml:space="preserve">vždy 1 průjezdný pruh pro přejezd těžkého </w:t>
      </w:r>
      <w:r w:rsidR="00CA1CFC" w:rsidRPr="00FE5D2D">
        <w:rPr>
          <w:sz w:val="24"/>
          <w:szCs w:val="24"/>
        </w:rPr>
        <w:t>nákla</w:t>
      </w:r>
      <w:r w:rsidR="00CA1CFC">
        <w:rPr>
          <w:sz w:val="24"/>
          <w:szCs w:val="24"/>
        </w:rPr>
        <w:t>dního vozidla</w:t>
      </w:r>
      <w:r w:rsidR="00CD3A2F">
        <w:rPr>
          <w:sz w:val="24"/>
          <w:szCs w:val="24"/>
        </w:rPr>
        <w:t>.</w:t>
      </w:r>
    </w:p>
    <w:p w:rsidR="00CC60C4" w:rsidRDefault="00F53249" w:rsidP="00CC5699">
      <w:pPr>
        <w:tabs>
          <w:tab w:val="left" w:pos="426"/>
        </w:tabs>
        <w:spacing w:line="288" w:lineRule="auto"/>
        <w:jc w:val="both"/>
        <w:rPr>
          <w:sz w:val="24"/>
          <w:szCs w:val="24"/>
        </w:rPr>
      </w:pPr>
      <w:r>
        <w:rPr>
          <w:sz w:val="24"/>
          <w:szCs w:val="24"/>
        </w:rPr>
        <w:t>-</w:t>
      </w:r>
      <w:r>
        <w:rPr>
          <w:sz w:val="24"/>
          <w:szCs w:val="24"/>
        </w:rPr>
        <w:tab/>
      </w:r>
      <w:r w:rsidR="00B817FA">
        <w:rPr>
          <w:sz w:val="24"/>
          <w:szCs w:val="24"/>
        </w:rPr>
        <w:t>v</w:t>
      </w:r>
      <w:r w:rsidRPr="002F4E52">
        <w:rPr>
          <w:sz w:val="24"/>
          <w:szCs w:val="24"/>
        </w:rPr>
        <w:t> průběhu realizace vést stavební deník</w:t>
      </w:r>
      <w:r w:rsidR="00B817FA">
        <w:rPr>
          <w:sz w:val="24"/>
          <w:szCs w:val="24"/>
        </w:rPr>
        <w:t xml:space="preserve"> dle přílohy č. 9</w:t>
      </w:r>
      <w:r w:rsidRPr="002F4E52">
        <w:rPr>
          <w:sz w:val="24"/>
          <w:szCs w:val="24"/>
        </w:rPr>
        <w:t xml:space="preserve"> vyhlášky č.499/2006 Sb.</w:t>
      </w:r>
      <w:r>
        <w:rPr>
          <w:sz w:val="24"/>
          <w:szCs w:val="24"/>
        </w:rPr>
        <w:t xml:space="preserve"> v platném </w:t>
      </w:r>
      <w:r>
        <w:rPr>
          <w:sz w:val="24"/>
          <w:szCs w:val="24"/>
        </w:rPr>
        <w:tab/>
        <w:t>znění</w:t>
      </w:r>
      <w:r w:rsidR="00CC60C4">
        <w:rPr>
          <w:sz w:val="24"/>
          <w:szCs w:val="24"/>
        </w:rPr>
        <w:t>.</w:t>
      </w:r>
    </w:p>
    <w:p w:rsidR="00CC5699" w:rsidRDefault="00F53249" w:rsidP="00CC5699">
      <w:pPr>
        <w:tabs>
          <w:tab w:val="left" w:pos="426"/>
        </w:tabs>
        <w:spacing w:line="288" w:lineRule="auto"/>
        <w:jc w:val="both"/>
        <w:rPr>
          <w:rFonts w:eastAsia="Calibri"/>
          <w:bCs/>
          <w:sz w:val="24"/>
          <w:szCs w:val="24"/>
        </w:rPr>
      </w:pPr>
      <w:r>
        <w:rPr>
          <w:rFonts w:eastAsia="Calibri"/>
          <w:bCs/>
          <w:szCs w:val="24"/>
        </w:rPr>
        <w:t>-</w:t>
      </w:r>
      <w:r>
        <w:rPr>
          <w:rFonts w:eastAsia="Calibri"/>
          <w:bCs/>
          <w:szCs w:val="24"/>
        </w:rPr>
        <w:tab/>
      </w:r>
      <w:r w:rsidR="000F6FD0" w:rsidRPr="007F54E9">
        <w:rPr>
          <w:rFonts w:eastAsia="Calibri"/>
          <w:bCs/>
          <w:sz w:val="24"/>
          <w:szCs w:val="24"/>
        </w:rPr>
        <w:t>p</w:t>
      </w:r>
      <w:r w:rsidRPr="00CC60C4">
        <w:rPr>
          <w:rFonts w:eastAsia="Calibri"/>
          <w:bCs/>
          <w:sz w:val="24"/>
          <w:szCs w:val="24"/>
        </w:rPr>
        <w:t>růběžn</w:t>
      </w:r>
      <w:r w:rsidR="00C80707">
        <w:rPr>
          <w:rFonts w:eastAsia="Calibri"/>
          <w:bCs/>
          <w:sz w:val="24"/>
          <w:szCs w:val="24"/>
        </w:rPr>
        <w:t>é</w:t>
      </w:r>
      <w:r w:rsidRPr="00CC60C4">
        <w:rPr>
          <w:rFonts w:eastAsia="Calibri"/>
          <w:bCs/>
          <w:sz w:val="24"/>
          <w:szCs w:val="24"/>
        </w:rPr>
        <w:t xml:space="preserve"> provádě</w:t>
      </w:r>
      <w:r w:rsidR="00C80707">
        <w:rPr>
          <w:rFonts w:eastAsia="Calibri"/>
          <w:bCs/>
          <w:sz w:val="24"/>
          <w:szCs w:val="24"/>
        </w:rPr>
        <w:t>ní</w:t>
      </w:r>
      <w:r w:rsidRPr="00CC60C4">
        <w:rPr>
          <w:rFonts w:eastAsia="Calibri"/>
          <w:bCs/>
          <w:sz w:val="24"/>
          <w:szCs w:val="24"/>
        </w:rPr>
        <w:t xml:space="preserve"> (pravidelně min. 2 x měsíčně) kontrolní</w:t>
      </w:r>
      <w:r w:rsidR="00C80707">
        <w:rPr>
          <w:rFonts w:eastAsia="Calibri"/>
          <w:bCs/>
          <w:sz w:val="24"/>
          <w:szCs w:val="24"/>
        </w:rPr>
        <w:t>ch</w:t>
      </w:r>
      <w:r w:rsidRPr="00CC60C4">
        <w:rPr>
          <w:rFonts w:eastAsia="Calibri"/>
          <w:bCs/>
          <w:sz w:val="24"/>
          <w:szCs w:val="24"/>
        </w:rPr>
        <w:t xml:space="preserve"> dn</w:t>
      </w:r>
      <w:r w:rsidR="00C80707">
        <w:rPr>
          <w:rFonts w:eastAsia="Calibri"/>
          <w:bCs/>
          <w:sz w:val="24"/>
          <w:szCs w:val="24"/>
        </w:rPr>
        <w:t>ů</w:t>
      </w:r>
      <w:r w:rsidRPr="00CC60C4">
        <w:rPr>
          <w:rFonts w:eastAsia="Calibri"/>
          <w:bCs/>
          <w:sz w:val="24"/>
          <w:szCs w:val="24"/>
        </w:rPr>
        <w:t xml:space="preserve"> za společné účasti </w:t>
      </w:r>
      <w:r w:rsidRPr="00CC60C4">
        <w:rPr>
          <w:rFonts w:eastAsia="Calibri"/>
          <w:bCs/>
          <w:sz w:val="24"/>
          <w:szCs w:val="24"/>
        </w:rPr>
        <w:tab/>
        <w:t xml:space="preserve">projektanta, zástupce </w:t>
      </w:r>
      <w:r w:rsidR="00CC60C4">
        <w:rPr>
          <w:rFonts w:eastAsia="Calibri"/>
          <w:bCs/>
          <w:sz w:val="24"/>
          <w:szCs w:val="24"/>
        </w:rPr>
        <w:t>objednatele</w:t>
      </w:r>
      <w:r w:rsidRPr="00CC60C4">
        <w:rPr>
          <w:rFonts w:eastAsia="Calibri"/>
          <w:bCs/>
          <w:sz w:val="24"/>
          <w:szCs w:val="24"/>
        </w:rPr>
        <w:t xml:space="preserve"> a zástupce zhotovitele</w:t>
      </w:r>
      <w:r w:rsidR="000F6FD0">
        <w:rPr>
          <w:rFonts w:eastAsia="Calibri"/>
          <w:bCs/>
          <w:sz w:val="24"/>
          <w:szCs w:val="24"/>
        </w:rPr>
        <w:t>.</w:t>
      </w:r>
    </w:p>
    <w:p w:rsidR="000F6FD0" w:rsidRDefault="00CC5699" w:rsidP="00CC5699">
      <w:pPr>
        <w:tabs>
          <w:tab w:val="left" w:pos="426"/>
        </w:tabs>
        <w:spacing w:line="288" w:lineRule="auto"/>
        <w:ind w:left="426" w:hanging="426"/>
        <w:jc w:val="both"/>
        <w:rPr>
          <w:bCs/>
          <w:sz w:val="24"/>
          <w:szCs w:val="24"/>
        </w:rPr>
      </w:pPr>
      <w:r>
        <w:rPr>
          <w:rFonts w:eastAsia="Calibri"/>
          <w:bCs/>
          <w:sz w:val="24"/>
          <w:szCs w:val="24"/>
        </w:rPr>
        <w:t>-</w:t>
      </w:r>
      <w:r>
        <w:rPr>
          <w:bCs/>
          <w:i/>
          <w:iCs/>
          <w:sz w:val="24"/>
          <w:szCs w:val="24"/>
        </w:rPr>
        <w:t xml:space="preserve">   </w:t>
      </w:r>
      <w:r w:rsidR="000F6FD0">
        <w:rPr>
          <w:bCs/>
          <w:i/>
          <w:iCs/>
          <w:sz w:val="24"/>
          <w:szCs w:val="24"/>
        </w:rPr>
        <w:tab/>
      </w:r>
      <w:r w:rsidR="00B339AE" w:rsidRPr="00B339AE">
        <w:rPr>
          <w:bCs/>
          <w:iCs/>
          <w:sz w:val="24"/>
          <w:szCs w:val="24"/>
        </w:rPr>
        <w:t>p</w:t>
      </w:r>
      <w:r w:rsidR="00F53249" w:rsidRPr="00B339AE">
        <w:rPr>
          <w:bCs/>
          <w:sz w:val="24"/>
          <w:szCs w:val="24"/>
        </w:rPr>
        <w:t>r</w:t>
      </w:r>
      <w:r w:rsidR="00F53249" w:rsidRPr="00A81904">
        <w:rPr>
          <w:bCs/>
          <w:sz w:val="24"/>
          <w:szCs w:val="24"/>
        </w:rPr>
        <w:t>ovést tlakové zkoušky potrubí a doložit doklad o jej</w:t>
      </w:r>
      <w:r w:rsidR="00B339AE">
        <w:rPr>
          <w:bCs/>
          <w:sz w:val="24"/>
          <w:szCs w:val="24"/>
        </w:rPr>
        <w:t>i</w:t>
      </w:r>
      <w:r w:rsidR="00F53249" w:rsidRPr="00A81904">
        <w:rPr>
          <w:bCs/>
          <w:sz w:val="24"/>
          <w:szCs w:val="24"/>
        </w:rPr>
        <w:t>ch provedení.</w:t>
      </w:r>
    </w:p>
    <w:p w:rsidR="000F6FD0" w:rsidRDefault="000F6FD0" w:rsidP="00CC5699">
      <w:pPr>
        <w:tabs>
          <w:tab w:val="left" w:pos="426"/>
        </w:tabs>
        <w:spacing w:line="288" w:lineRule="auto"/>
        <w:ind w:left="426" w:hanging="426"/>
        <w:jc w:val="both"/>
        <w:rPr>
          <w:bCs/>
          <w:sz w:val="24"/>
          <w:szCs w:val="24"/>
        </w:rPr>
      </w:pPr>
      <w:r>
        <w:rPr>
          <w:bCs/>
          <w:sz w:val="24"/>
          <w:szCs w:val="24"/>
        </w:rPr>
        <w:t>-</w:t>
      </w:r>
      <w:r>
        <w:rPr>
          <w:bCs/>
          <w:sz w:val="24"/>
          <w:szCs w:val="24"/>
        </w:rPr>
        <w:tab/>
        <w:t>p</w:t>
      </w:r>
      <w:r w:rsidR="00F53249" w:rsidRPr="00495916">
        <w:rPr>
          <w:bCs/>
          <w:sz w:val="24"/>
          <w:szCs w:val="24"/>
        </w:rPr>
        <w:t>rovedení desinfekce vodovodního potrubí. Doložit doklad o provedené desinfekci vodovodního potrubí</w:t>
      </w:r>
      <w:r w:rsidR="00CC60C4">
        <w:rPr>
          <w:bCs/>
          <w:sz w:val="24"/>
          <w:szCs w:val="24"/>
        </w:rPr>
        <w:t xml:space="preserve"> s </w:t>
      </w:r>
      <w:r w:rsidR="00CA1CFC">
        <w:rPr>
          <w:bCs/>
          <w:sz w:val="24"/>
          <w:szCs w:val="24"/>
        </w:rPr>
        <w:t>uvedením použitého</w:t>
      </w:r>
      <w:r w:rsidR="00F53249" w:rsidRPr="00495916">
        <w:rPr>
          <w:bCs/>
          <w:sz w:val="24"/>
          <w:szCs w:val="24"/>
        </w:rPr>
        <w:t xml:space="preserve"> desinfekčního prostředku a doby jeho působení.</w:t>
      </w:r>
      <w:r w:rsidR="00F53249">
        <w:rPr>
          <w:bCs/>
          <w:sz w:val="24"/>
          <w:szCs w:val="24"/>
        </w:rPr>
        <w:tab/>
      </w:r>
    </w:p>
    <w:p w:rsidR="00F53249" w:rsidRPr="00CC5699" w:rsidRDefault="000F6FD0" w:rsidP="00CC5699">
      <w:pPr>
        <w:tabs>
          <w:tab w:val="left" w:pos="426"/>
        </w:tabs>
        <w:spacing w:line="288" w:lineRule="auto"/>
        <w:ind w:left="426" w:hanging="426"/>
        <w:jc w:val="both"/>
        <w:rPr>
          <w:bCs/>
          <w:i/>
          <w:iCs/>
          <w:sz w:val="24"/>
          <w:szCs w:val="24"/>
        </w:rPr>
      </w:pPr>
      <w:r>
        <w:rPr>
          <w:bCs/>
          <w:sz w:val="24"/>
          <w:szCs w:val="24"/>
        </w:rPr>
        <w:t>-</w:t>
      </w:r>
      <w:r>
        <w:rPr>
          <w:bCs/>
          <w:sz w:val="24"/>
          <w:szCs w:val="24"/>
        </w:rPr>
        <w:tab/>
      </w:r>
      <w:r w:rsidR="00CC60C4">
        <w:rPr>
          <w:bCs/>
          <w:sz w:val="24"/>
          <w:szCs w:val="24"/>
        </w:rPr>
        <w:t>zpracovat protokol</w:t>
      </w:r>
      <w:r w:rsidR="00F53249" w:rsidRPr="00A81904">
        <w:rPr>
          <w:bCs/>
          <w:sz w:val="24"/>
          <w:szCs w:val="24"/>
        </w:rPr>
        <w:t xml:space="preserve"> o úplném rozboru pitné vody po desinfekci a proplachu potrubí, kdy vzorek</w:t>
      </w:r>
      <w:r w:rsidR="00B339AE">
        <w:rPr>
          <w:bCs/>
          <w:sz w:val="24"/>
          <w:szCs w:val="24"/>
        </w:rPr>
        <w:t xml:space="preserve"> </w:t>
      </w:r>
      <w:r w:rsidR="00F53249" w:rsidRPr="00A81904">
        <w:rPr>
          <w:bCs/>
          <w:sz w:val="24"/>
          <w:szCs w:val="24"/>
        </w:rPr>
        <w:t>bude odebrán v nejvzdálenějším místě od zdroje.</w:t>
      </w:r>
    </w:p>
    <w:p w:rsidR="00CD3A2F" w:rsidRDefault="00F53249" w:rsidP="00CD3A2F">
      <w:pPr>
        <w:tabs>
          <w:tab w:val="left" w:pos="426"/>
        </w:tabs>
        <w:spacing w:line="288" w:lineRule="auto"/>
        <w:contextualSpacing/>
        <w:jc w:val="both"/>
        <w:rPr>
          <w:bCs/>
          <w:sz w:val="24"/>
          <w:szCs w:val="24"/>
        </w:rPr>
      </w:pPr>
      <w:r>
        <w:rPr>
          <w:bCs/>
          <w:sz w:val="24"/>
          <w:szCs w:val="24"/>
        </w:rPr>
        <w:t>-</w:t>
      </w:r>
      <w:r>
        <w:rPr>
          <w:bCs/>
          <w:sz w:val="24"/>
          <w:szCs w:val="24"/>
        </w:rPr>
        <w:tab/>
      </w:r>
      <w:r w:rsidR="003D1B04">
        <w:rPr>
          <w:bCs/>
          <w:sz w:val="24"/>
          <w:szCs w:val="24"/>
        </w:rPr>
        <w:t>v</w:t>
      </w:r>
      <w:r w:rsidRPr="00A81904">
        <w:rPr>
          <w:bCs/>
          <w:sz w:val="24"/>
          <w:szCs w:val="24"/>
        </w:rPr>
        <w:t xml:space="preserve"> případě nevyhovujícího rozboru </w:t>
      </w:r>
      <w:r w:rsidR="00504F44" w:rsidRPr="00A81904">
        <w:rPr>
          <w:bCs/>
          <w:sz w:val="24"/>
          <w:szCs w:val="24"/>
        </w:rPr>
        <w:t xml:space="preserve">seřizovat </w:t>
      </w:r>
      <w:r w:rsidRPr="00A81904">
        <w:rPr>
          <w:bCs/>
          <w:sz w:val="24"/>
          <w:szCs w:val="24"/>
        </w:rPr>
        <w:t xml:space="preserve">technologii úpravy vody </w:t>
      </w:r>
      <w:r w:rsidR="00CA1CFC">
        <w:rPr>
          <w:bCs/>
          <w:sz w:val="24"/>
          <w:szCs w:val="24"/>
        </w:rPr>
        <w:t xml:space="preserve"> </w:t>
      </w:r>
      <w:r w:rsidRPr="00A81904">
        <w:rPr>
          <w:bCs/>
          <w:sz w:val="24"/>
          <w:szCs w:val="24"/>
        </w:rPr>
        <w:t xml:space="preserve">do té doby, než </w:t>
      </w:r>
      <w:r>
        <w:rPr>
          <w:bCs/>
          <w:sz w:val="24"/>
          <w:szCs w:val="24"/>
        </w:rPr>
        <w:tab/>
      </w:r>
      <w:r w:rsidRPr="00A81904">
        <w:rPr>
          <w:bCs/>
          <w:sz w:val="24"/>
          <w:szCs w:val="24"/>
        </w:rPr>
        <w:t>bude</w:t>
      </w:r>
      <w:r w:rsidR="00CA1CFC">
        <w:rPr>
          <w:bCs/>
          <w:sz w:val="24"/>
          <w:szCs w:val="24"/>
        </w:rPr>
        <w:t xml:space="preserve">  </w:t>
      </w:r>
      <w:r w:rsidR="003D1B04">
        <w:rPr>
          <w:bCs/>
          <w:sz w:val="24"/>
          <w:szCs w:val="24"/>
        </w:rPr>
        <w:t>proveden r</w:t>
      </w:r>
      <w:r w:rsidRPr="00A81904">
        <w:rPr>
          <w:bCs/>
          <w:sz w:val="24"/>
          <w:szCs w:val="24"/>
        </w:rPr>
        <w:t>ozbor s výsledkem, který splňuj</w:t>
      </w:r>
      <w:r w:rsidR="00CC5699">
        <w:rPr>
          <w:bCs/>
          <w:sz w:val="24"/>
          <w:szCs w:val="24"/>
        </w:rPr>
        <w:t>e zákonné normy pro pitnou vodu</w:t>
      </w:r>
      <w:r w:rsidR="00EE2E43">
        <w:rPr>
          <w:bCs/>
          <w:sz w:val="24"/>
          <w:szCs w:val="24"/>
        </w:rPr>
        <w:t>.</w:t>
      </w:r>
      <w:r w:rsidR="00CA1CFC">
        <w:rPr>
          <w:bCs/>
          <w:sz w:val="24"/>
          <w:szCs w:val="24"/>
        </w:rPr>
        <w:t xml:space="preserve"> </w:t>
      </w:r>
    </w:p>
    <w:p w:rsidR="00F53249" w:rsidRPr="00CC5699" w:rsidRDefault="00CC5699">
      <w:pPr>
        <w:tabs>
          <w:tab w:val="left" w:pos="426"/>
        </w:tabs>
        <w:spacing w:line="288" w:lineRule="auto"/>
        <w:contextualSpacing/>
        <w:jc w:val="both"/>
        <w:rPr>
          <w:bCs/>
          <w:sz w:val="24"/>
          <w:szCs w:val="24"/>
        </w:rPr>
      </w:pPr>
      <w:r>
        <w:rPr>
          <w:bCs/>
          <w:sz w:val="24"/>
          <w:szCs w:val="24"/>
        </w:rPr>
        <w:t>-</w:t>
      </w:r>
      <w:r>
        <w:rPr>
          <w:rFonts w:eastAsia="Calibri"/>
          <w:bCs/>
          <w:sz w:val="24"/>
          <w:szCs w:val="24"/>
        </w:rPr>
        <w:t xml:space="preserve"> </w:t>
      </w:r>
      <w:r w:rsidR="00F53249" w:rsidRPr="00F471FD">
        <w:rPr>
          <w:rFonts w:eastAsia="Calibri"/>
          <w:bCs/>
          <w:sz w:val="24"/>
          <w:szCs w:val="24"/>
        </w:rPr>
        <w:tab/>
      </w:r>
      <w:r>
        <w:rPr>
          <w:rFonts w:eastAsia="Calibri"/>
          <w:bCs/>
          <w:sz w:val="24"/>
          <w:szCs w:val="24"/>
        </w:rPr>
        <w:t>p</w:t>
      </w:r>
      <w:r w:rsidR="00F53249" w:rsidRPr="00F471FD">
        <w:rPr>
          <w:rFonts w:eastAsia="Calibri"/>
          <w:bCs/>
          <w:sz w:val="24"/>
          <w:szCs w:val="24"/>
        </w:rPr>
        <w:t xml:space="preserve">růběžně pořizovat fotodokumentaci. Vždy </w:t>
      </w:r>
      <w:r w:rsidR="003D1B04">
        <w:rPr>
          <w:rFonts w:eastAsia="Calibri"/>
          <w:bCs/>
          <w:sz w:val="24"/>
          <w:szCs w:val="24"/>
        </w:rPr>
        <w:t xml:space="preserve"> </w:t>
      </w:r>
      <w:r w:rsidR="00F53249" w:rsidRPr="00F471FD">
        <w:rPr>
          <w:rFonts w:eastAsia="Calibri"/>
          <w:bCs/>
          <w:sz w:val="24"/>
          <w:szCs w:val="24"/>
        </w:rPr>
        <w:t xml:space="preserve">před </w:t>
      </w:r>
      <w:r w:rsidR="003D1B04">
        <w:rPr>
          <w:rFonts w:eastAsia="Calibri"/>
          <w:bCs/>
          <w:sz w:val="24"/>
          <w:szCs w:val="24"/>
        </w:rPr>
        <w:t xml:space="preserve"> </w:t>
      </w:r>
      <w:r w:rsidR="00F53249" w:rsidRPr="00F471FD">
        <w:rPr>
          <w:rFonts w:eastAsia="Calibri"/>
          <w:bCs/>
          <w:sz w:val="24"/>
          <w:szCs w:val="24"/>
        </w:rPr>
        <w:t xml:space="preserve">zasypáním bude provedena </w:t>
      </w:r>
      <w:r w:rsidR="00F53249">
        <w:rPr>
          <w:rFonts w:eastAsia="Calibri"/>
          <w:bCs/>
          <w:szCs w:val="24"/>
        </w:rPr>
        <w:tab/>
      </w:r>
      <w:r w:rsidR="00F53249" w:rsidRPr="00F471FD">
        <w:rPr>
          <w:rFonts w:eastAsia="Calibri"/>
          <w:bCs/>
          <w:sz w:val="24"/>
          <w:szCs w:val="24"/>
        </w:rPr>
        <w:t xml:space="preserve">fotodokumentace </w:t>
      </w:r>
      <w:r w:rsidR="00CD3A2F">
        <w:rPr>
          <w:rFonts w:eastAsia="Calibri"/>
          <w:bCs/>
          <w:sz w:val="24"/>
          <w:szCs w:val="24"/>
        </w:rPr>
        <w:tab/>
      </w:r>
      <w:r w:rsidR="00F53249" w:rsidRPr="00F471FD">
        <w:rPr>
          <w:rFonts w:eastAsia="Calibri"/>
          <w:bCs/>
          <w:sz w:val="24"/>
          <w:szCs w:val="24"/>
        </w:rPr>
        <w:t>odkryté části potrubí, vizuální kontrola uloženého potrubí.</w:t>
      </w:r>
    </w:p>
    <w:p w:rsidR="00F53249" w:rsidRPr="004830C9" w:rsidRDefault="00F53249" w:rsidP="00CC5699">
      <w:pPr>
        <w:tabs>
          <w:tab w:val="left" w:pos="426"/>
        </w:tabs>
        <w:spacing w:line="288" w:lineRule="auto"/>
        <w:jc w:val="both"/>
        <w:rPr>
          <w:sz w:val="24"/>
          <w:szCs w:val="24"/>
        </w:rPr>
      </w:pPr>
      <w:r>
        <w:rPr>
          <w:bCs/>
          <w:sz w:val="24"/>
          <w:szCs w:val="24"/>
        </w:rPr>
        <w:t>-</w:t>
      </w:r>
      <w:r>
        <w:rPr>
          <w:bCs/>
          <w:sz w:val="24"/>
          <w:szCs w:val="24"/>
        </w:rPr>
        <w:tab/>
      </w:r>
      <w:r w:rsidR="005207A3">
        <w:rPr>
          <w:bCs/>
          <w:sz w:val="24"/>
          <w:szCs w:val="24"/>
        </w:rPr>
        <w:t>d</w:t>
      </w:r>
      <w:r w:rsidRPr="00F47209">
        <w:rPr>
          <w:bCs/>
          <w:sz w:val="24"/>
          <w:szCs w:val="24"/>
        </w:rPr>
        <w:t xml:space="preserve">oložit veškeré </w:t>
      </w:r>
      <w:r w:rsidRPr="00F47209">
        <w:rPr>
          <w:sz w:val="24"/>
          <w:szCs w:val="24"/>
        </w:rPr>
        <w:t>výchozí revize,</w:t>
      </w:r>
      <w:r w:rsidRPr="00F47209">
        <w:rPr>
          <w:bCs/>
          <w:sz w:val="24"/>
          <w:szCs w:val="24"/>
        </w:rPr>
        <w:t xml:space="preserve"> </w:t>
      </w:r>
      <w:r w:rsidRPr="00F47209">
        <w:rPr>
          <w:sz w:val="24"/>
          <w:szCs w:val="24"/>
        </w:rPr>
        <w:t>protokoly o příslušných zkouškách,</w:t>
      </w:r>
      <w:r w:rsidRPr="00F47209">
        <w:rPr>
          <w:bCs/>
          <w:sz w:val="24"/>
          <w:szCs w:val="24"/>
        </w:rPr>
        <w:t xml:space="preserve"> atesty výrobků </w:t>
      </w:r>
      <w:r>
        <w:rPr>
          <w:bCs/>
          <w:sz w:val="24"/>
          <w:szCs w:val="24"/>
        </w:rPr>
        <w:tab/>
      </w:r>
      <w:r w:rsidRPr="00F47209">
        <w:rPr>
          <w:bCs/>
          <w:sz w:val="24"/>
          <w:szCs w:val="24"/>
        </w:rPr>
        <w:t>a materiálu</w:t>
      </w:r>
      <w:r w:rsidRPr="00F47209">
        <w:rPr>
          <w:sz w:val="24"/>
          <w:szCs w:val="24"/>
        </w:rPr>
        <w:t xml:space="preserve">, pasporty tlakových nádob, doložení prohlášení o shodě na dodané výrobky a </w:t>
      </w:r>
      <w:r w:rsidR="00F471FD">
        <w:rPr>
          <w:sz w:val="24"/>
          <w:szCs w:val="24"/>
        </w:rPr>
        <w:tab/>
      </w:r>
      <w:r w:rsidRPr="00F47209">
        <w:rPr>
          <w:sz w:val="24"/>
          <w:szCs w:val="24"/>
        </w:rPr>
        <w:t xml:space="preserve">ostatní doklady k provozu. </w:t>
      </w:r>
      <w:r w:rsidRPr="00F47209">
        <w:rPr>
          <w:color w:val="FFFFFF"/>
          <w:sz w:val="24"/>
          <w:szCs w:val="24"/>
        </w:rPr>
        <w:t xml:space="preserve">- Zajistit vydání </w:t>
      </w:r>
    </w:p>
    <w:p w:rsidR="00F85A91" w:rsidRDefault="00CC5699" w:rsidP="00CD3A2F">
      <w:pPr>
        <w:tabs>
          <w:tab w:val="left" w:pos="426"/>
        </w:tabs>
        <w:spacing w:line="288" w:lineRule="auto"/>
        <w:ind w:hanging="360"/>
        <w:jc w:val="both"/>
        <w:rPr>
          <w:sz w:val="24"/>
          <w:szCs w:val="24"/>
        </w:rPr>
      </w:pPr>
      <w:r>
        <w:rPr>
          <w:sz w:val="24"/>
          <w:szCs w:val="24"/>
        </w:rPr>
        <w:t xml:space="preserve">      -</w:t>
      </w:r>
      <w:r w:rsidR="00F53249">
        <w:rPr>
          <w:sz w:val="24"/>
          <w:szCs w:val="24"/>
        </w:rPr>
        <w:tab/>
      </w:r>
      <w:r w:rsidR="005207A3">
        <w:rPr>
          <w:sz w:val="24"/>
          <w:szCs w:val="24"/>
        </w:rPr>
        <w:t>p</w:t>
      </w:r>
      <w:r w:rsidR="00F53249">
        <w:rPr>
          <w:sz w:val="24"/>
          <w:szCs w:val="24"/>
        </w:rPr>
        <w:t>ředat</w:t>
      </w:r>
      <w:r w:rsidR="00F53249" w:rsidRPr="00B12CA7">
        <w:rPr>
          <w:sz w:val="24"/>
          <w:szCs w:val="24"/>
        </w:rPr>
        <w:t xml:space="preserve"> vešker</w:t>
      </w:r>
      <w:r w:rsidR="00F53249">
        <w:rPr>
          <w:sz w:val="24"/>
          <w:szCs w:val="24"/>
        </w:rPr>
        <w:t>é návody</w:t>
      </w:r>
      <w:r w:rsidR="00F53249" w:rsidRPr="00B12CA7">
        <w:rPr>
          <w:sz w:val="24"/>
          <w:szCs w:val="24"/>
        </w:rPr>
        <w:t xml:space="preserve"> na obsluhu jednotlivých zařízení, záruční listy, provedení zaškolení </w:t>
      </w:r>
      <w:r w:rsidR="00CD3A2F">
        <w:rPr>
          <w:sz w:val="24"/>
          <w:szCs w:val="24"/>
        </w:rPr>
        <w:t xml:space="preserve">    </w:t>
      </w:r>
      <w:r w:rsidR="00CD3A2F">
        <w:rPr>
          <w:sz w:val="24"/>
          <w:szCs w:val="24"/>
        </w:rPr>
        <w:tab/>
      </w:r>
      <w:r w:rsidR="00F53249" w:rsidRPr="00B12CA7">
        <w:rPr>
          <w:sz w:val="24"/>
          <w:szCs w:val="24"/>
        </w:rPr>
        <w:t>obsluhy.</w:t>
      </w:r>
    </w:p>
    <w:p w:rsidR="00F53249" w:rsidRPr="00893AFB" w:rsidRDefault="00F85A91" w:rsidP="00CD3A2F">
      <w:pPr>
        <w:tabs>
          <w:tab w:val="left" w:pos="426"/>
        </w:tabs>
        <w:spacing w:line="288" w:lineRule="auto"/>
        <w:ind w:hanging="360"/>
        <w:jc w:val="both"/>
        <w:rPr>
          <w:sz w:val="24"/>
          <w:szCs w:val="24"/>
        </w:rPr>
      </w:pPr>
      <w:r>
        <w:rPr>
          <w:sz w:val="24"/>
          <w:szCs w:val="24"/>
        </w:rPr>
        <w:tab/>
        <w:t xml:space="preserve">- </w:t>
      </w:r>
      <w:r w:rsidR="00EE2E43">
        <w:rPr>
          <w:sz w:val="24"/>
          <w:szCs w:val="24"/>
        </w:rPr>
        <w:tab/>
      </w:r>
      <w:r w:rsidR="005207A3" w:rsidRPr="005207A3">
        <w:rPr>
          <w:sz w:val="24"/>
          <w:szCs w:val="24"/>
        </w:rPr>
        <w:t>zpr</w:t>
      </w:r>
      <w:r w:rsidR="00F53249" w:rsidRPr="005207A3">
        <w:rPr>
          <w:sz w:val="24"/>
          <w:szCs w:val="24"/>
        </w:rPr>
        <w:t xml:space="preserve">acovat návrh provozních řádů (tlaková stanice a nový rozvod pitné vody) 2x </w:t>
      </w:r>
      <w:r w:rsidR="00CD3A2F">
        <w:rPr>
          <w:sz w:val="24"/>
          <w:szCs w:val="24"/>
        </w:rPr>
        <w:t xml:space="preserve">                </w:t>
      </w:r>
      <w:r w:rsidR="00CD3A2F">
        <w:rPr>
          <w:sz w:val="24"/>
          <w:szCs w:val="24"/>
        </w:rPr>
        <w:tab/>
        <w:t xml:space="preserve">v listinné a </w:t>
      </w:r>
      <w:r w:rsidR="00F53249">
        <w:rPr>
          <w:sz w:val="24"/>
          <w:szCs w:val="24"/>
        </w:rPr>
        <w:t>1x v </w:t>
      </w:r>
      <w:r w:rsidR="00F53249" w:rsidRPr="00893AFB">
        <w:rPr>
          <w:sz w:val="24"/>
          <w:szCs w:val="24"/>
        </w:rPr>
        <w:t>elektronické podobě na CD (ve formátu *.doc).</w:t>
      </w:r>
    </w:p>
    <w:p w:rsidR="00F53249" w:rsidRDefault="00CD3A2F" w:rsidP="00F53249">
      <w:pPr>
        <w:spacing w:line="288" w:lineRule="auto"/>
        <w:jc w:val="both"/>
        <w:rPr>
          <w:sz w:val="24"/>
          <w:szCs w:val="24"/>
        </w:rPr>
      </w:pPr>
      <w:r>
        <w:rPr>
          <w:sz w:val="24"/>
          <w:szCs w:val="24"/>
        </w:rPr>
        <w:lastRenderedPageBreak/>
        <w:t xml:space="preserve">-      </w:t>
      </w:r>
      <w:r w:rsidR="00F85A91">
        <w:rPr>
          <w:sz w:val="24"/>
          <w:szCs w:val="24"/>
        </w:rPr>
        <w:t xml:space="preserve"> </w:t>
      </w:r>
      <w:r w:rsidR="00B339AE">
        <w:rPr>
          <w:sz w:val="24"/>
          <w:szCs w:val="24"/>
        </w:rPr>
        <w:t>z</w:t>
      </w:r>
      <w:r w:rsidR="00F53249" w:rsidRPr="0059638C">
        <w:rPr>
          <w:sz w:val="24"/>
          <w:szCs w:val="24"/>
        </w:rPr>
        <w:t xml:space="preserve">pracovat projektovou dokumentaci skutečného provedení stavby 3x v listinné podobě a 1x </w:t>
      </w:r>
      <w:r>
        <w:rPr>
          <w:sz w:val="24"/>
          <w:szCs w:val="24"/>
        </w:rPr>
        <w:t xml:space="preserve">        </w:t>
      </w:r>
      <w:r>
        <w:rPr>
          <w:sz w:val="24"/>
          <w:szCs w:val="24"/>
        </w:rPr>
        <w:tab/>
      </w:r>
      <w:r w:rsidR="00F53249" w:rsidRPr="0059638C">
        <w:rPr>
          <w:sz w:val="24"/>
          <w:szCs w:val="24"/>
        </w:rPr>
        <w:t xml:space="preserve">v elektronické podobě na CD </w:t>
      </w:r>
      <w:r w:rsidR="00F53249">
        <w:rPr>
          <w:sz w:val="24"/>
          <w:szCs w:val="24"/>
        </w:rPr>
        <w:t xml:space="preserve">(ve formátu *.pdf a také zároveň ve </w:t>
      </w:r>
      <w:r w:rsidR="00F53249">
        <w:rPr>
          <w:sz w:val="24"/>
          <w:szCs w:val="24"/>
        </w:rPr>
        <w:tab/>
        <w:t>formátu</w:t>
      </w:r>
      <w:r w:rsidR="00F53249" w:rsidRPr="004C3B2B">
        <w:rPr>
          <w:sz w:val="24"/>
          <w:szCs w:val="24"/>
        </w:rPr>
        <w:t xml:space="preserve"> *.doc,</w:t>
      </w:r>
      <w:r w:rsidR="00F53249">
        <w:rPr>
          <w:sz w:val="24"/>
          <w:szCs w:val="24"/>
        </w:rPr>
        <w:t xml:space="preserve"> *.xls</w:t>
      </w:r>
      <w:r w:rsidR="00F53249" w:rsidRPr="004C3B2B">
        <w:rPr>
          <w:sz w:val="24"/>
          <w:szCs w:val="24"/>
        </w:rPr>
        <w:t xml:space="preserve"> </w:t>
      </w:r>
      <w:r w:rsidR="00F471FD">
        <w:rPr>
          <w:sz w:val="24"/>
          <w:szCs w:val="24"/>
        </w:rPr>
        <w:tab/>
      </w:r>
      <w:r w:rsidR="00F53249" w:rsidRPr="004C3B2B">
        <w:rPr>
          <w:sz w:val="24"/>
          <w:szCs w:val="24"/>
        </w:rPr>
        <w:t>*.dwg)</w:t>
      </w:r>
      <w:r w:rsidR="00F53249">
        <w:rPr>
          <w:sz w:val="24"/>
          <w:szCs w:val="24"/>
        </w:rPr>
        <w:t xml:space="preserve"> </w:t>
      </w:r>
      <w:r w:rsidR="00F53249" w:rsidRPr="0059638C">
        <w:rPr>
          <w:sz w:val="24"/>
          <w:szCs w:val="24"/>
        </w:rPr>
        <w:t xml:space="preserve">– </w:t>
      </w:r>
      <w:r w:rsidR="00F53249">
        <w:rPr>
          <w:sz w:val="24"/>
          <w:szCs w:val="24"/>
        </w:rPr>
        <w:t>po</w:t>
      </w:r>
      <w:r w:rsidR="00F53249" w:rsidRPr="0059638C">
        <w:rPr>
          <w:sz w:val="24"/>
          <w:szCs w:val="24"/>
        </w:rPr>
        <w:t>dle Vyhlášky č. 499/2006 Sb.</w:t>
      </w:r>
      <w:r w:rsidR="00F53249">
        <w:rPr>
          <w:sz w:val="24"/>
          <w:szCs w:val="24"/>
        </w:rPr>
        <w:t xml:space="preserve"> v platném znění –</w:t>
      </w:r>
      <w:r w:rsidR="00F53249" w:rsidRPr="0059638C">
        <w:rPr>
          <w:sz w:val="24"/>
          <w:szCs w:val="24"/>
        </w:rPr>
        <w:t xml:space="preserve"> příloha č. </w:t>
      </w:r>
      <w:r w:rsidR="00F53249">
        <w:rPr>
          <w:sz w:val="24"/>
          <w:szCs w:val="24"/>
        </w:rPr>
        <w:t>7</w:t>
      </w:r>
      <w:r w:rsidR="00F53249" w:rsidRPr="0059638C">
        <w:rPr>
          <w:sz w:val="24"/>
          <w:szCs w:val="24"/>
        </w:rPr>
        <w:t>.</w:t>
      </w:r>
    </w:p>
    <w:p w:rsidR="00F53249" w:rsidRDefault="00F53249" w:rsidP="00F53249">
      <w:pPr>
        <w:spacing w:line="288" w:lineRule="auto"/>
        <w:jc w:val="both"/>
        <w:rPr>
          <w:sz w:val="24"/>
          <w:szCs w:val="24"/>
        </w:rPr>
      </w:pPr>
      <w:r>
        <w:rPr>
          <w:sz w:val="24"/>
          <w:szCs w:val="24"/>
        </w:rPr>
        <w:t>-</w:t>
      </w:r>
      <w:r>
        <w:rPr>
          <w:sz w:val="24"/>
          <w:szCs w:val="24"/>
        </w:rPr>
        <w:tab/>
      </w:r>
      <w:r w:rsidR="00B339AE">
        <w:rPr>
          <w:sz w:val="24"/>
          <w:szCs w:val="24"/>
        </w:rPr>
        <w:t>p</w:t>
      </w:r>
      <w:r w:rsidRPr="00C54FF1">
        <w:rPr>
          <w:sz w:val="24"/>
          <w:szCs w:val="24"/>
        </w:rPr>
        <w:t xml:space="preserve">o ukončení díla zpracovat geometrické zaměření a geometrický plán skutečného </w:t>
      </w:r>
      <w:r>
        <w:rPr>
          <w:sz w:val="24"/>
          <w:szCs w:val="24"/>
        </w:rPr>
        <w:tab/>
      </w:r>
      <w:r w:rsidRPr="00C54FF1">
        <w:rPr>
          <w:sz w:val="24"/>
          <w:szCs w:val="24"/>
        </w:rPr>
        <w:t xml:space="preserve">provedení </w:t>
      </w:r>
      <w:r w:rsidR="00CA1CFC">
        <w:rPr>
          <w:sz w:val="24"/>
          <w:szCs w:val="24"/>
        </w:rPr>
        <w:tab/>
      </w:r>
      <w:r w:rsidRPr="00C54FF1">
        <w:rPr>
          <w:sz w:val="24"/>
          <w:szCs w:val="24"/>
        </w:rPr>
        <w:t xml:space="preserve">nového vodovodu a signalizačních kabelů obsahující čísla a hranice dotčených pozemků </w:t>
      </w:r>
      <w:r w:rsidR="00CA1CFC">
        <w:rPr>
          <w:sz w:val="24"/>
          <w:szCs w:val="24"/>
        </w:rPr>
        <w:tab/>
      </w:r>
      <w:r w:rsidRPr="00C54FF1">
        <w:rPr>
          <w:sz w:val="24"/>
          <w:szCs w:val="24"/>
        </w:rPr>
        <w:t xml:space="preserve">a vyznačení ochranných pásem 1x v listinné a 1x v elektronické podobě na CD (soubory ve </w:t>
      </w:r>
      <w:r w:rsidR="00CA1CFC">
        <w:rPr>
          <w:sz w:val="24"/>
          <w:szCs w:val="24"/>
        </w:rPr>
        <w:tab/>
      </w:r>
      <w:r w:rsidRPr="00C54FF1">
        <w:rPr>
          <w:sz w:val="24"/>
          <w:szCs w:val="24"/>
        </w:rPr>
        <w:t>formátu *.dwg a zároveň také *.pdf).</w:t>
      </w:r>
      <w:r w:rsidRPr="0059638C">
        <w:rPr>
          <w:sz w:val="24"/>
          <w:szCs w:val="24"/>
        </w:rPr>
        <w:t>.</w:t>
      </w:r>
    </w:p>
    <w:p w:rsidR="00F53249" w:rsidRDefault="005207A3" w:rsidP="005207A3">
      <w:pPr>
        <w:spacing w:line="288" w:lineRule="auto"/>
        <w:ind w:left="709" w:hanging="709"/>
        <w:jc w:val="both"/>
        <w:rPr>
          <w:sz w:val="24"/>
          <w:szCs w:val="24"/>
        </w:rPr>
      </w:pPr>
      <w:r>
        <w:rPr>
          <w:sz w:val="24"/>
          <w:szCs w:val="24"/>
        </w:rPr>
        <w:t xml:space="preserve">- </w:t>
      </w:r>
      <w:r w:rsidR="00F53249">
        <w:rPr>
          <w:sz w:val="24"/>
          <w:szCs w:val="24"/>
        </w:rPr>
        <w:tab/>
      </w:r>
      <w:r w:rsidR="00B339AE">
        <w:rPr>
          <w:sz w:val="24"/>
          <w:szCs w:val="24"/>
        </w:rPr>
        <w:t>s</w:t>
      </w:r>
      <w:r w:rsidR="00F53249" w:rsidRPr="0059638C">
        <w:rPr>
          <w:sz w:val="24"/>
          <w:szCs w:val="24"/>
        </w:rPr>
        <w:t xml:space="preserve">oučástí </w:t>
      </w:r>
      <w:r w:rsidR="00CC5699">
        <w:rPr>
          <w:sz w:val="24"/>
          <w:szCs w:val="24"/>
        </w:rPr>
        <w:t xml:space="preserve">realizace díla </w:t>
      </w:r>
      <w:r w:rsidR="00F53249" w:rsidRPr="0059638C">
        <w:rPr>
          <w:sz w:val="24"/>
          <w:szCs w:val="24"/>
        </w:rPr>
        <w:t>je průběžný a závěrečný úklid, odvoz a ekologická</w:t>
      </w:r>
      <w:r w:rsidR="00F471FD">
        <w:rPr>
          <w:sz w:val="24"/>
          <w:szCs w:val="24"/>
        </w:rPr>
        <w:t xml:space="preserve"> </w:t>
      </w:r>
      <w:r w:rsidR="00F53249" w:rsidRPr="0059638C">
        <w:rPr>
          <w:sz w:val="24"/>
          <w:szCs w:val="24"/>
        </w:rPr>
        <w:t>likvidace</w:t>
      </w:r>
      <w:r w:rsidR="00CD3A2F">
        <w:rPr>
          <w:sz w:val="24"/>
          <w:szCs w:val="24"/>
        </w:rPr>
        <w:t xml:space="preserve"> de</w:t>
      </w:r>
      <w:r w:rsidR="00F53249" w:rsidRPr="0059638C">
        <w:rPr>
          <w:sz w:val="24"/>
          <w:szCs w:val="24"/>
        </w:rPr>
        <w:t>montovaného materiálu a veškerého vzniklého odpadu včetně uložení na skládku, doklady o li</w:t>
      </w:r>
      <w:r w:rsidR="00F53249">
        <w:rPr>
          <w:sz w:val="24"/>
          <w:szCs w:val="24"/>
        </w:rPr>
        <w:t>kvidaci odpadu budou předány</w:t>
      </w:r>
      <w:r w:rsidR="00927589">
        <w:rPr>
          <w:sz w:val="24"/>
          <w:szCs w:val="24"/>
        </w:rPr>
        <w:t xml:space="preserve"> objednateli.</w:t>
      </w:r>
    </w:p>
    <w:p w:rsidR="00F53249" w:rsidRDefault="00F53249" w:rsidP="00F53249">
      <w:pPr>
        <w:spacing w:line="288" w:lineRule="auto"/>
        <w:ind w:left="705" w:hanging="705"/>
        <w:jc w:val="both"/>
        <w:rPr>
          <w:sz w:val="24"/>
          <w:szCs w:val="24"/>
        </w:rPr>
      </w:pPr>
      <w:r>
        <w:rPr>
          <w:sz w:val="24"/>
          <w:szCs w:val="24"/>
        </w:rPr>
        <w:t>-</w:t>
      </w:r>
      <w:r>
        <w:rPr>
          <w:sz w:val="24"/>
          <w:szCs w:val="24"/>
        </w:rPr>
        <w:tab/>
      </w:r>
      <w:r>
        <w:rPr>
          <w:sz w:val="24"/>
          <w:szCs w:val="24"/>
        </w:rPr>
        <w:tab/>
      </w:r>
      <w:r w:rsidR="00B339AE">
        <w:rPr>
          <w:sz w:val="24"/>
          <w:szCs w:val="24"/>
        </w:rPr>
        <w:t>p</w:t>
      </w:r>
      <w:r>
        <w:rPr>
          <w:sz w:val="24"/>
          <w:szCs w:val="24"/>
        </w:rPr>
        <w:t>o ukončení výkopových prací provést zapravení terénu včetně parkové úpravy -</w:t>
      </w:r>
      <w:r w:rsidR="00FF0488">
        <w:rPr>
          <w:sz w:val="24"/>
          <w:szCs w:val="24"/>
        </w:rPr>
        <w:t xml:space="preserve"> </w:t>
      </w:r>
      <w:r>
        <w:rPr>
          <w:sz w:val="24"/>
          <w:szCs w:val="24"/>
        </w:rPr>
        <w:t>travního osevu.</w:t>
      </w:r>
    </w:p>
    <w:p w:rsidR="006010C5" w:rsidRDefault="006010C5" w:rsidP="006010C5">
      <w:pPr>
        <w:spacing w:line="288" w:lineRule="auto"/>
        <w:jc w:val="both"/>
        <w:rPr>
          <w:sz w:val="24"/>
          <w:szCs w:val="24"/>
        </w:rPr>
      </w:pPr>
    </w:p>
    <w:p w:rsidR="00F53249" w:rsidRPr="00DF2BC1" w:rsidRDefault="005207A3" w:rsidP="006010C5">
      <w:pPr>
        <w:spacing w:line="288" w:lineRule="auto"/>
        <w:ind w:firstLine="708"/>
        <w:jc w:val="both"/>
        <w:rPr>
          <w:b/>
          <w:bCs/>
          <w:iCs/>
          <w:color w:val="000000"/>
          <w:sz w:val="24"/>
          <w:szCs w:val="24"/>
          <w:u w:val="single"/>
        </w:rPr>
      </w:pPr>
      <w:r>
        <w:rPr>
          <w:sz w:val="24"/>
          <w:szCs w:val="24"/>
        </w:rPr>
        <w:t>Objednatel</w:t>
      </w:r>
      <w:r w:rsidR="00F53249" w:rsidRPr="0084066C">
        <w:rPr>
          <w:sz w:val="24"/>
          <w:szCs w:val="24"/>
        </w:rPr>
        <w:t xml:space="preserve"> nepřipouští variantní řešení.</w:t>
      </w:r>
    </w:p>
    <w:p w:rsidR="00FD4896" w:rsidRPr="00095FDB" w:rsidRDefault="00FD4896" w:rsidP="00557C70">
      <w:pPr>
        <w:pStyle w:val="Zkladntext"/>
        <w:spacing w:before="0"/>
        <w:jc w:val="both"/>
        <w:rPr>
          <w:rFonts w:ascii="Times New Roman" w:hAnsi="Times New Roman"/>
          <w:b w:val="0"/>
          <w:bCs/>
          <w:i w:val="0"/>
          <w:iCs/>
        </w:rPr>
      </w:pPr>
    </w:p>
    <w:p w:rsidR="00E57E6A" w:rsidRDefault="00E57E6A" w:rsidP="002E7917">
      <w:pPr>
        <w:shd w:val="clear" w:color="00FFFF" w:fill="auto"/>
        <w:spacing w:beforeLines="20" w:before="48" w:after="120"/>
        <w:jc w:val="center"/>
        <w:rPr>
          <w:b/>
          <w:caps/>
          <w:sz w:val="24"/>
          <w:szCs w:val="24"/>
          <w:u w:val="single"/>
        </w:rPr>
      </w:pPr>
    </w:p>
    <w:p w:rsidR="00AE2642" w:rsidRPr="00095FDB" w:rsidRDefault="00F866AD" w:rsidP="002E7917">
      <w:pPr>
        <w:shd w:val="clear" w:color="00FFFF" w:fill="auto"/>
        <w:spacing w:beforeLines="20" w:before="48" w:after="120"/>
        <w:jc w:val="center"/>
        <w:rPr>
          <w:b/>
          <w:sz w:val="24"/>
          <w:u w:val="single"/>
        </w:rPr>
      </w:pPr>
      <w:r w:rsidRPr="00095FDB">
        <w:rPr>
          <w:b/>
          <w:caps/>
          <w:sz w:val="24"/>
          <w:szCs w:val="24"/>
          <w:u w:val="single"/>
        </w:rPr>
        <w:t xml:space="preserve">II. </w:t>
      </w:r>
      <w:r w:rsidR="00AE2642" w:rsidRPr="00095FDB">
        <w:rPr>
          <w:b/>
          <w:caps/>
          <w:sz w:val="24"/>
          <w:szCs w:val="24"/>
          <w:u w:val="single"/>
        </w:rPr>
        <w:t>Termín</w:t>
      </w:r>
      <w:r w:rsidR="00AE2642" w:rsidRPr="00095FDB">
        <w:rPr>
          <w:b/>
          <w:caps/>
          <w:sz w:val="24"/>
          <w:u w:val="single"/>
        </w:rPr>
        <w:t xml:space="preserve"> a místo</w:t>
      </w:r>
      <w:r w:rsidR="00AE2642" w:rsidRPr="00095FDB">
        <w:rPr>
          <w:b/>
          <w:sz w:val="24"/>
          <w:u w:val="single"/>
        </w:rPr>
        <w:t xml:space="preserve"> PLNĚNÍ</w:t>
      </w:r>
    </w:p>
    <w:p w:rsidR="008472DF" w:rsidRDefault="0092787C" w:rsidP="008472DF">
      <w:pPr>
        <w:pStyle w:val="Nadpis8"/>
        <w:numPr>
          <w:ilvl w:val="0"/>
          <w:numId w:val="0"/>
        </w:numPr>
        <w:spacing w:before="0" w:after="0"/>
        <w:ind w:left="283" w:hanging="283"/>
        <w:rPr>
          <w:rFonts w:ascii="Times New Roman" w:hAnsi="Times New Roman"/>
          <w:i w:val="0"/>
          <w:sz w:val="24"/>
          <w:szCs w:val="24"/>
        </w:rPr>
      </w:pPr>
      <w:r>
        <w:rPr>
          <w:rFonts w:ascii="Times New Roman" w:hAnsi="Times New Roman"/>
          <w:i w:val="0"/>
          <w:sz w:val="24"/>
          <w:szCs w:val="24"/>
        </w:rPr>
        <w:t xml:space="preserve"> </w:t>
      </w:r>
    </w:p>
    <w:p w:rsidR="008472DF" w:rsidRPr="008472DF" w:rsidRDefault="008472DF" w:rsidP="008472DF">
      <w:pPr>
        <w:pStyle w:val="Nadpis8"/>
        <w:numPr>
          <w:ilvl w:val="0"/>
          <w:numId w:val="0"/>
        </w:numPr>
        <w:spacing w:before="0" w:after="0"/>
        <w:ind w:left="283" w:hanging="283"/>
        <w:rPr>
          <w:rFonts w:ascii="Times New Roman" w:hAnsi="Times New Roman"/>
          <w:b/>
          <w:i w:val="0"/>
          <w:iCs/>
          <w:sz w:val="24"/>
          <w:szCs w:val="24"/>
        </w:rPr>
      </w:pPr>
      <w:r w:rsidRPr="008472DF">
        <w:rPr>
          <w:rFonts w:ascii="Times New Roman" w:hAnsi="Times New Roman"/>
          <w:i w:val="0"/>
          <w:sz w:val="24"/>
          <w:szCs w:val="24"/>
        </w:rPr>
        <w:t>Termín zahájení plnění:</w:t>
      </w:r>
      <w:r w:rsidRPr="008472DF">
        <w:rPr>
          <w:rFonts w:ascii="Times New Roman" w:hAnsi="Times New Roman"/>
          <w:i w:val="0"/>
          <w:sz w:val="24"/>
          <w:szCs w:val="24"/>
        </w:rPr>
        <w:tab/>
      </w:r>
      <w:r w:rsidRPr="008472DF">
        <w:rPr>
          <w:rFonts w:ascii="Times New Roman" w:hAnsi="Times New Roman"/>
          <w:i w:val="0"/>
          <w:sz w:val="24"/>
          <w:szCs w:val="24"/>
        </w:rPr>
        <w:tab/>
      </w:r>
      <w:r w:rsidRPr="008472DF">
        <w:rPr>
          <w:rFonts w:ascii="Times New Roman" w:hAnsi="Times New Roman"/>
          <w:i w:val="0"/>
          <w:sz w:val="24"/>
          <w:szCs w:val="24"/>
        </w:rPr>
        <w:tab/>
      </w:r>
      <w:r w:rsidRPr="008472DF">
        <w:rPr>
          <w:rFonts w:ascii="Times New Roman" w:hAnsi="Times New Roman"/>
          <w:i w:val="0"/>
          <w:sz w:val="24"/>
          <w:szCs w:val="24"/>
        </w:rPr>
        <w:tab/>
      </w:r>
      <w:r w:rsidRPr="008472DF">
        <w:rPr>
          <w:rFonts w:ascii="Times New Roman" w:hAnsi="Times New Roman"/>
          <w:i w:val="0"/>
          <w:sz w:val="24"/>
          <w:szCs w:val="24"/>
        </w:rPr>
        <w:tab/>
        <w:t xml:space="preserve">       </w:t>
      </w:r>
      <w:r w:rsidR="00F53249">
        <w:rPr>
          <w:rFonts w:ascii="Times New Roman" w:hAnsi="Times New Roman"/>
          <w:i w:val="0"/>
          <w:sz w:val="24"/>
          <w:szCs w:val="24"/>
        </w:rPr>
        <w:t xml:space="preserve">  </w:t>
      </w:r>
      <w:r w:rsidRPr="008472DF">
        <w:rPr>
          <w:rFonts w:ascii="Times New Roman" w:hAnsi="Times New Roman"/>
          <w:i w:val="0"/>
          <w:sz w:val="24"/>
          <w:szCs w:val="24"/>
        </w:rPr>
        <w:t xml:space="preserve">  </w:t>
      </w:r>
      <w:r w:rsidR="00F53249">
        <w:rPr>
          <w:rFonts w:ascii="Times New Roman" w:hAnsi="Times New Roman"/>
          <w:i w:val="0"/>
          <w:sz w:val="24"/>
          <w:szCs w:val="24"/>
        </w:rPr>
        <w:t xml:space="preserve">       </w:t>
      </w:r>
      <w:r w:rsidR="0092787C">
        <w:rPr>
          <w:rFonts w:ascii="Times New Roman" w:hAnsi="Times New Roman"/>
          <w:i w:val="0"/>
          <w:sz w:val="24"/>
          <w:szCs w:val="24"/>
        </w:rPr>
        <w:t xml:space="preserve">  </w:t>
      </w:r>
      <w:r w:rsidR="00F53249">
        <w:rPr>
          <w:rFonts w:ascii="Times New Roman" w:hAnsi="Times New Roman"/>
          <w:i w:val="0"/>
          <w:sz w:val="24"/>
          <w:szCs w:val="24"/>
        </w:rPr>
        <w:t xml:space="preserve"> </w:t>
      </w:r>
      <w:r w:rsidR="00F53249">
        <w:rPr>
          <w:rFonts w:ascii="Times New Roman" w:hAnsi="Times New Roman"/>
          <w:b/>
          <w:i w:val="0"/>
          <w:sz w:val="24"/>
          <w:szCs w:val="24"/>
        </w:rPr>
        <w:t>ihned po podpisu SoD</w:t>
      </w:r>
    </w:p>
    <w:p w:rsidR="008472DF" w:rsidRPr="008472DF" w:rsidRDefault="008472DF" w:rsidP="008472DF">
      <w:pPr>
        <w:rPr>
          <w:sz w:val="24"/>
          <w:szCs w:val="24"/>
        </w:rPr>
      </w:pPr>
    </w:p>
    <w:p w:rsidR="008472DF" w:rsidRPr="008472DF" w:rsidRDefault="008472DF" w:rsidP="008472DF">
      <w:pPr>
        <w:rPr>
          <w:b/>
          <w:sz w:val="24"/>
          <w:szCs w:val="24"/>
        </w:rPr>
      </w:pPr>
      <w:r w:rsidRPr="008472DF">
        <w:rPr>
          <w:sz w:val="24"/>
          <w:szCs w:val="24"/>
        </w:rPr>
        <w:t xml:space="preserve">Termín realizace díla:    </w:t>
      </w:r>
      <w:r w:rsidRPr="008472DF">
        <w:rPr>
          <w:sz w:val="24"/>
          <w:szCs w:val="24"/>
        </w:rPr>
        <w:tab/>
      </w:r>
      <w:r w:rsidRPr="008472DF">
        <w:rPr>
          <w:sz w:val="24"/>
          <w:szCs w:val="24"/>
        </w:rPr>
        <w:tab/>
        <w:t xml:space="preserve"> </w:t>
      </w:r>
      <w:r w:rsidRPr="008472DF">
        <w:rPr>
          <w:sz w:val="24"/>
          <w:szCs w:val="24"/>
        </w:rPr>
        <w:tab/>
        <w:t xml:space="preserve"> </w:t>
      </w:r>
      <w:r w:rsidRPr="008472DF">
        <w:rPr>
          <w:sz w:val="24"/>
          <w:szCs w:val="24"/>
        </w:rPr>
        <w:tab/>
      </w:r>
      <w:r w:rsidRPr="008472DF">
        <w:rPr>
          <w:sz w:val="24"/>
          <w:szCs w:val="24"/>
        </w:rPr>
        <w:tab/>
      </w:r>
      <w:r w:rsidRPr="008472DF">
        <w:rPr>
          <w:sz w:val="24"/>
          <w:szCs w:val="24"/>
        </w:rPr>
        <w:tab/>
      </w:r>
      <w:r w:rsidRPr="008472DF">
        <w:rPr>
          <w:sz w:val="24"/>
          <w:szCs w:val="24"/>
        </w:rPr>
        <w:tab/>
        <w:t xml:space="preserve">         </w:t>
      </w:r>
      <w:r w:rsidRPr="008472DF">
        <w:rPr>
          <w:b/>
          <w:sz w:val="24"/>
          <w:szCs w:val="24"/>
        </w:rPr>
        <w:t>do 30.</w:t>
      </w:r>
      <w:r w:rsidR="00F53249">
        <w:rPr>
          <w:b/>
          <w:sz w:val="24"/>
          <w:szCs w:val="24"/>
        </w:rPr>
        <w:t xml:space="preserve"> </w:t>
      </w:r>
      <w:r w:rsidR="000E6D88">
        <w:rPr>
          <w:b/>
          <w:sz w:val="24"/>
          <w:szCs w:val="24"/>
        </w:rPr>
        <w:t>10</w:t>
      </w:r>
      <w:r w:rsidRPr="008472DF">
        <w:rPr>
          <w:b/>
          <w:sz w:val="24"/>
          <w:szCs w:val="24"/>
        </w:rPr>
        <w:t>.</w:t>
      </w:r>
      <w:r w:rsidR="00F53249">
        <w:rPr>
          <w:b/>
          <w:sz w:val="24"/>
          <w:szCs w:val="24"/>
        </w:rPr>
        <w:t xml:space="preserve"> </w:t>
      </w:r>
      <w:r w:rsidRPr="008472DF">
        <w:rPr>
          <w:b/>
          <w:sz w:val="24"/>
          <w:szCs w:val="24"/>
        </w:rPr>
        <w:t>2015</w:t>
      </w:r>
    </w:p>
    <w:p w:rsidR="00BB5A8E" w:rsidRPr="00BB5A8E" w:rsidRDefault="00BB5A8E" w:rsidP="00BB5A8E">
      <w:pPr>
        <w:rPr>
          <w:sz w:val="24"/>
          <w:szCs w:val="24"/>
          <w:u w:val="single"/>
        </w:rPr>
      </w:pPr>
    </w:p>
    <w:p w:rsidR="00F53249" w:rsidRDefault="00BB5A8E" w:rsidP="00BB5A8E">
      <w:pPr>
        <w:jc w:val="both"/>
        <w:rPr>
          <w:rFonts w:eastAsia="Calibri"/>
          <w:sz w:val="24"/>
          <w:szCs w:val="24"/>
        </w:rPr>
      </w:pPr>
      <w:r w:rsidRPr="00BB5A8E">
        <w:rPr>
          <w:sz w:val="24"/>
          <w:szCs w:val="24"/>
          <w:u w:val="single"/>
        </w:rPr>
        <w:t>Místem plnění je:</w:t>
      </w:r>
      <w:r w:rsidR="00F53249" w:rsidRPr="00F53249">
        <w:rPr>
          <w:sz w:val="24"/>
          <w:szCs w:val="24"/>
        </w:rPr>
        <w:t xml:space="preserve">  </w:t>
      </w:r>
      <w:r w:rsidR="00F53249" w:rsidRPr="002B03A9">
        <w:rPr>
          <w:rFonts w:eastAsia="Calibri"/>
          <w:sz w:val="24"/>
          <w:szCs w:val="24"/>
        </w:rPr>
        <w:t>areál</w:t>
      </w:r>
      <w:r w:rsidR="00F53249">
        <w:rPr>
          <w:rFonts w:eastAsia="Calibri"/>
          <w:sz w:val="24"/>
          <w:szCs w:val="24"/>
        </w:rPr>
        <w:t xml:space="preserve"> VVP Brdy – lokalita Valdek, k.</w:t>
      </w:r>
      <w:r w:rsidR="00F53249" w:rsidRPr="002B03A9">
        <w:rPr>
          <w:rFonts w:eastAsia="Calibri"/>
          <w:sz w:val="24"/>
          <w:szCs w:val="24"/>
        </w:rPr>
        <w:t xml:space="preserve">ú. </w:t>
      </w:r>
      <w:r w:rsidR="00F53249">
        <w:rPr>
          <w:rFonts w:eastAsia="Calibri"/>
          <w:sz w:val="24"/>
          <w:szCs w:val="24"/>
        </w:rPr>
        <w:t>Podluhy v Brdech a k.</w:t>
      </w:r>
      <w:r w:rsidR="00F53249" w:rsidRPr="002B03A9">
        <w:rPr>
          <w:rFonts w:eastAsia="Calibri"/>
          <w:sz w:val="24"/>
          <w:szCs w:val="24"/>
        </w:rPr>
        <w:t xml:space="preserve">ú. </w:t>
      </w:r>
      <w:r w:rsidR="00F53249">
        <w:rPr>
          <w:rFonts w:eastAsia="Calibri"/>
          <w:sz w:val="24"/>
          <w:szCs w:val="24"/>
        </w:rPr>
        <w:t xml:space="preserve">Chaloupky  </w:t>
      </w:r>
    </w:p>
    <w:p w:rsidR="00BB5A8E" w:rsidRPr="00BB5A8E" w:rsidRDefault="00F53249" w:rsidP="00BB5A8E">
      <w:pPr>
        <w:jc w:val="both"/>
        <w:rPr>
          <w:sz w:val="24"/>
          <w:szCs w:val="24"/>
        </w:rPr>
      </w:pPr>
      <w:r>
        <w:rPr>
          <w:rFonts w:eastAsia="Calibri"/>
          <w:sz w:val="24"/>
          <w:szCs w:val="24"/>
        </w:rPr>
        <w:t xml:space="preserve"> </w:t>
      </w:r>
      <w:r>
        <w:rPr>
          <w:rFonts w:eastAsia="Calibri"/>
          <w:sz w:val="24"/>
          <w:szCs w:val="24"/>
        </w:rPr>
        <w:tab/>
      </w:r>
      <w:r>
        <w:rPr>
          <w:rFonts w:eastAsia="Calibri"/>
          <w:sz w:val="24"/>
          <w:szCs w:val="24"/>
        </w:rPr>
        <w:tab/>
        <w:t xml:space="preserve">      v Brdech.</w:t>
      </w:r>
    </w:p>
    <w:p w:rsidR="00654A49" w:rsidRPr="004C684F" w:rsidRDefault="00654A49" w:rsidP="00406998">
      <w:pPr>
        <w:rPr>
          <w:bCs/>
          <w:color w:val="000000"/>
          <w:sz w:val="24"/>
          <w:szCs w:val="24"/>
        </w:rPr>
      </w:pPr>
    </w:p>
    <w:p w:rsidR="00D80B63" w:rsidRDefault="00D80B63" w:rsidP="002E7917">
      <w:pPr>
        <w:pStyle w:val="Nadpis4"/>
        <w:keepNext w:val="0"/>
        <w:spacing w:beforeLines="20" w:before="48" w:after="120"/>
        <w:rPr>
          <w:rFonts w:ascii="Times New Roman" w:hAnsi="Times New Roman"/>
          <w:color w:val="auto"/>
          <w:szCs w:val="24"/>
        </w:rPr>
      </w:pPr>
    </w:p>
    <w:p w:rsidR="00AE2642" w:rsidRDefault="00F866AD" w:rsidP="002E7917">
      <w:pPr>
        <w:pStyle w:val="Nadpis4"/>
        <w:keepNext w:val="0"/>
        <w:spacing w:beforeLines="20" w:before="48" w:after="120"/>
        <w:rPr>
          <w:rFonts w:ascii="Times New Roman" w:hAnsi="Times New Roman"/>
          <w:color w:val="auto"/>
        </w:rPr>
      </w:pPr>
      <w:r w:rsidRPr="00095FDB">
        <w:rPr>
          <w:rFonts w:ascii="Times New Roman" w:hAnsi="Times New Roman"/>
          <w:color w:val="auto"/>
          <w:szCs w:val="24"/>
        </w:rPr>
        <w:t xml:space="preserve">III. </w:t>
      </w:r>
      <w:r w:rsidR="00AE2642" w:rsidRPr="00095FDB">
        <w:rPr>
          <w:rFonts w:ascii="Times New Roman" w:hAnsi="Times New Roman"/>
          <w:color w:val="auto"/>
          <w:szCs w:val="24"/>
        </w:rPr>
        <w:t>CENA</w:t>
      </w:r>
      <w:r w:rsidR="00AE2642" w:rsidRPr="00095FDB">
        <w:rPr>
          <w:rFonts w:ascii="Times New Roman" w:hAnsi="Times New Roman"/>
          <w:color w:val="auto"/>
        </w:rPr>
        <w:t xml:space="preserve"> DÍLA</w:t>
      </w:r>
    </w:p>
    <w:p w:rsidR="0092787C" w:rsidRPr="00F4647C" w:rsidRDefault="0092787C" w:rsidP="007F54E9"/>
    <w:p w:rsidR="009A3F58" w:rsidRDefault="009A3F58" w:rsidP="008D7D8C">
      <w:pPr>
        <w:spacing w:after="120"/>
        <w:jc w:val="both"/>
        <w:rPr>
          <w:b/>
          <w:sz w:val="24"/>
        </w:rPr>
      </w:pPr>
      <w:r w:rsidRPr="00E43562">
        <w:rPr>
          <w:b/>
          <w:sz w:val="24"/>
        </w:rPr>
        <w:t>Cena za předmět díla bez DPH</w:t>
      </w:r>
      <w:r w:rsidRPr="00756BB0">
        <w:rPr>
          <w:sz w:val="24"/>
        </w:rPr>
        <w:t xml:space="preserve"> je cenou konečnou, nejvýše přípustnou, ve které jsou zahrnuty veškeré náklady dle článku I této smlouvy a činí: </w:t>
      </w:r>
      <w:r w:rsidR="00D0571B">
        <w:rPr>
          <w:sz w:val="24"/>
        </w:rPr>
        <w:t xml:space="preserve"> </w:t>
      </w:r>
      <w:r w:rsidR="00D0571B" w:rsidRPr="009A3F58">
        <w:rPr>
          <w:b/>
          <w:sz w:val="24"/>
          <w:highlight w:val="yellow"/>
        </w:rPr>
        <w:t>……………</w:t>
      </w:r>
      <w:r w:rsidR="00D0571B">
        <w:rPr>
          <w:b/>
          <w:sz w:val="24"/>
          <w:highlight w:val="yellow"/>
        </w:rPr>
        <w:t>…</w:t>
      </w:r>
      <w:r w:rsidR="00D0571B" w:rsidRPr="009A3F58">
        <w:rPr>
          <w:b/>
          <w:sz w:val="24"/>
          <w:highlight w:val="yellow"/>
        </w:rPr>
        <w:t>……….,-</w:t>
      </w:r>
      <w:r w:rsidR="00D0571B" w:rsidRPr="00566F27">
        <w:rPr>
          <w:b/>
          <w:sz w:val="24"/>
        </w:rPr>
        <w:t xml:space="preserve"> Kč</w:t>
      </w:r>
    </w:p>
    <w:p w:rsidR="00E57E6A" w:rsidRDefault="00E57E6A" w:rsidP="008D7D8C">
      <w:pPr>
        <w:spacing w:after="120"/>
        <w:jc w:val="both"/>
        <w:rPr>
          <w:b/>
          <w:sz w:val="24"/>
        </w:rPr>
      </w:pPr>
    </w:p>
    <w:p w:rsidR="000C3567" w:rsidRDefault="000C3567" w:rsidP="00D0571B">
      <w:pPr>
        <w:tabs>
          <w:tab w:val="left" w:pos="1080"/>
          <w:tab w:val="right" w:pos="7740"/>
        </w:tabs>
        <w:jc w:val="both"/>
        <w:rPr>
          <w:bCs/>
          <w:sz w:val="22"/>
          <w:szCs w:val="22"/>
          <w:u w:val="single"/>
        </w:rPr>
      </w:pPr>
    </w:p>
    <w:p w:rsidR="009A3F58" w:rsidRPr="00756BB0" w:rsidRDefault="00FF0488" w:rsidP="00B46B1D">
      <w:pPr>
        <w:tabs>
          <w:tab w:val="left" w:pos="1080"/>
          <w:tab w:val="right" w:pos="7740"/>
        </w:tabs>
        <w:jc w:val="both"/>
        <w:rPr>
          <w:sz w:val="24"/>
        </w:rPr>
      </w:pPr>
      <w:r>
        <w:rPr>
          <w:sz w:val="24"/>
        </w:rPr>
        <w:t xml:space="preserve">        </w:t>
      </w:r>
      <w:r>
        <w:rPr>
          <w:sz w:val="24"/>
        </w:rPr>
        <w:tab/>
      </w:r>
      <w:r w:rsidR="009A3F58" w:rsidRPr="00566F27">
        <w:rPr>
          <w:sz w:val="24"/>
        </w:rPr>
        <w:t>slovy:</w:t>
      </w:r>
      <w:r w:rsidR="009A3F58" w:rsidRPr="00566F27">
        <w:rPr>
          <w:sz w:val="24"/>
        </w:rPr>
        <w:tab/>
      </w:r>
      <w:r>
        <w:rPr>
          <w:sz w:val="24"/>
        </w:rPr>
        <w:t xml:space="preserve"> </w:t>
      </w:r>
      <w:r w:rsidR="009A3F58" w:rsidRPr="00566F27">
        <w:rPr>
          <w:sz w:val="24"/>
        </w:rPr>
        <w:t>„</w:t>
      </w:r>
      <w:r w:rsidR="009A3F58">
        <w:rPr>
          <w:sz w:val="24"/>
          <w:highlight w:val="yellow"/>
        </w:rPr>
        <w:t>…………………</w:t>
      </w:r>
      <w:r w:rsidR="009A3F58" w:rsidRPr="00B77993">
        <w:rPr>
          <w:sz w:val="24"/>
          <w:highlight w:val="yellow"/>
        </w:rPr>
        <w:t>………………………………………..</w:t>
      </w:r>
      <w:r>
        <w:rPr>
          <w:sz w:val="24"/>
        </w:rPr>
        <w:t xml:space="preserve"> </w:t>
      </w:r>
      <w:r w:rsidR="009A3F58" w:rsidRPr="00566F27">
        <w:rPr>
          <w:sz w:val="24"/>
        </w:rPr>
        <w:t>korunčeských“</w:t>
      </w:r>
    </w:p>
    <w:p w:rsidR="009A3F58" w:rsidRPr="00756BB0" w:rsidRDefault="009A3F58" w:rsidP="00B46B1D">
      <w:pPr>
        <w:jc w:val="center"/>
        <w:rPr>
          <w:sz w:val="24"/>
        </w:rPr>
      </w:pPr>
    </w:p>
    <w:p w:rsidR="009A3F58" w:rsidRDefault="009A3F58" w:rsidP="00B46B1D">
      <w:pPr>
        <w:rPr>
          <w:b/>
          <w:sz w:val="24"/>
          <w:szCs w:val="24"/>
        </w:rPr>
      </w:pPr>
      <w:r w:rsidRPr="00756BB0">
        <w:rPr>
          <w:b/>
          <w:sz w:val="24"/>
          <w:szCs w:val="24"/>
        </w:rPr>
        <w:t>DPH bude účtováno v sazbě platné ke dni uskutečnění zdanitelného plnění.</w:t>
      </w:r>
    </w:p>
    <w:p w:rsidR="006010C5" w:rsidRPr="00756BB0" w:rsidRDefault="006010C5" w:rsidP="00B46B1D">
      <w:pPr>
        <w:rPr>
          <w:b/>
          <w:sz w:val="24"/>
          <w:szCs w:val="24"/>
        </w:rPr>
      </w:pPr>
    </w:p>
    <w:p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AE2642" w:rsidRPr="00095FDB" w:rsidRDefault="00F866AD" w:rsidP="002E7917">
      <w:pPr>
        <w:spacing w:beforeLines="20" w:before="48" w:after="120"/>
        <w:jc w:val="center"/>
        <w:rPr>
          <w:b/>
          <w:caps/>
          <w:sz w:val="24"/>
          <w:u w:val="single"/>
        </w:rPr>
      </w:pPr>
      <w:r w:rsidRPr="00095FDB">
        <w:rPr>
          <w:b/>
          <w:caps/>
          <w:sz w:val="24"/>
          <w:u w:val="single"/>
        </w:rPr>
        <w:t xml:space="preserve">IV. </w:t>
      </w:r>
      <w:r w:rsidR="00AE2642" w:rsidRPr="00095FDB">
        <w:rPr>
          <w:b/>
          <w:caps/>
          <w:sz w:val="24"/>
          <w:u w:val="single"/>
        </w:rPr>
        <w:t>platební a fakturační podmínky</w:t>
      </w:r>
    </w:p>
    <w:p w:rsidR="00095FDB" w:rsidRDefault="00AE2642" w:rsidP="00095FDB">
      <w:pPr>
        <w:numPr>
          <w:ilvl w:val="0"/>
          <w:numId w:val="2"/>
        </w:numPr>
        <w:tabs>
          <w:tab w:val="left" w:pos="0"/>
        </w:tabs>
        <w:spacing w:before="100" w:beforeAutospacing="1" w:after="120"/>
        <w:jc w:val="both"/>
        <w:rPr>
          <w:sz w:val="24"/>
        </w:rPr>
      </w:pPr>
      <w:r w:rsidRPr="00095FDB">
        <w:rPr>
          <w:sz w:val="24"/>
        </w:rPr>
        <w:t>Objednatel zálohy neposkytuje.</w:t>
      </w:r>
    </w:p>
    <w:p w:rsidR="00F53249" w:rsidRPr="00F53249" w:rsidRDefault="00F53249" w:rsidP="00F53249">
      <w:pPr>
        <w:pStyle w:val="Odstavecseseznamem"/>
        <w:numPr>
          <w:ilvl w:val="0"/>
          <w:numId w:val="2"/>
        </w:numPr>
        <w:spacing w:before="120" w:after="120"/>
        <w:jc w:val="both"/>
        <w:rPr>
          <w:rFonts w:ascii="Times New Roman" w:hAnsi="Times New Roman"/>
          <w:sz w:val="24"/>
          <w:szCs w:val="24"/>
        </w:rPr>
      </w:pPr>
      <w:r w:rsidRPr="00F53249">
        <w:rPr>
          <w:rFonts w:ascii="Times New Roman" w:hAnsi="Times New Roman"/>
          <w:sz w:val="24"/>
          <w:szCs w:val="24"/>
        </w:rPr>
        <w:t>Fakturace bude do výše 100 % ceny díla vždy na základě dílčích zjišťovacích protokolů. Z každé fa</w:t>
      </w:r>
      <w:r w:rsidR="00424FEF">
        <w:rPr>
          <w:rFonts w:ascii="Times New Roman" w:hAnsi="Times New Roman"/>
          <w:sz w:val="24"/>
          <w:szCs w:val="24"/>
        </w:rPr>
        <w:t>ktury bude pozastávka ve výši 10</w:t>
      </w:r>
      <w:r w:rsidRPr="00F53249">
        <w:rPr>
          <w:rFonts w:ascii="Times New Roman" w:hAnsi="Times New Roman"/>
          <w:sz w:val="24"/>
          <w:szCs w:val="24"/>
        </w:rPr>
        <w:t xml:space="preserve">% z částky bez DPH. Pozastávka 10% bude </w:t>
      </w:r>
      <w:r w:rsidRPr="00F53249">
        <w:rPr>
          <w:rFonts w:ascii="Times New Roman" w:hAnsi="Times New Roman"/>
          <w:sz w:val="24"/>
          <w:szCs w:val="24"/>
        </w:rPr>
        <w:lastRenderedPageBreak/>
        <w:t>uvolněna po předání díla be</w:t>
      </w:r>
      <w:r w:rsidR="00424FEF">
        <w:rPr>
          <w:rFonts w:ascii="Times New Roman" w:hAnsi="Times New Roman"/>
          <w:sz w:val="24"/>
          <w:szCs w:val="24"/>
        </w:rPr>
        <w:t xml:space="preserve">z vad a nedodělků </w:t>
      </w:r>
      <w:r w:rsidRPr="00F53249">
        <w:rPr>
          <w:rFonts w:ascii="Times New Roman" w:hAnsi="Times New Roman"/>
          <w:bCs/>
          <w:color w:val="000000"/>
          <w:sz w:val="24"/>
          <w:szCs w:val="24"/>
        </w:rPr>
        <w:t xml:space="preserve">na základě písemné žádosti </w:t>
      </w:r>
      <w:r w:rsidR="00424FEF">
        <w:rPr>
          <w:rFonts w:ascii="Times New Roman" w:hAnsi="Times New Roman"/>
          <w:bCs/>
          <w:color w:val="000000"/>
          <w:sz w:val="24"/>
          <w:szCs w:val="24"/>
        </w:rPr>
        <w:t>zhotovitele a dodání příslušného dokladu</w:t>
      </w:r>
      <w:r w:rsidRPr="00F53249">
        <w:rPr>
          <w:rFonts w:ascii="Times New Roman" w:hAnsi="Times New Roman"/>
          <w:bCs/>
          <w:color w:val="000000"/>
          <w:sz w:val="24"/>
          <w:szCs w:val="24"/>
        </w:rPr>
        <w:t xml:space="preserve"> (protokol</w:t>
      </w:r>
      <w:r w:rsidR="00424FEF">
        <w:rPr>
          <w:rFonts w:ascii="Times New Roman" w:hAnsi="Times New Roman"/>
          <w:sz w:val="24"/>
          <w:szCs w:val="24"/>
        </w:rPr>
        <w:t xml:space="preserve"> o předání</w:t>
      </w:r>
      <w:r w:rsidRPr="00F53249">
        <w:rPr>
          <w:rFonts w:ascii="Times New Roman" w:hAnsi="Times New Roman"/>
          <w:sz w:val="24"/>
          <w:szCs w:val="24"/>
        </w:rPr>
        <w:t>).</w:t>
      </w:r>
    </w:p>
    <w:p w:rsidR="003C7384" w:rsidRPr="00365E48" w:rsidRDefault="0023253B" w:rsidP="00365E48">
      <w:pPr>
        <w:numPr>
          <w:ilvl w:val="0"/>
          <w:numId w:val="2"/>
        </w:numPr>
        <w:tabs>
          <w:tab w:val="left" w:pos="0"/>
        </w:tabs>
        <w:spacing w:beforeLines="20" w:before="48" w:after="120"/>
        <w:jc w:val="both"/>
        <w:rPr>
          <w:bCs/>
          <w:sz w:val="24"/>
        </w:rPr>
      </w:pPr>
      <w:r>
        <w:rPr>
          <w:bCs/>
          <w:sz w:val="24"/>
        </w:rPr>
        <w:t>Z</w:t>
      </w:r>
      <w:r w:rsidR="0075034C" w:rsidRPr="00095FDB">
        <w:rPr>
          <w:bCs/>
          <w:sz w:val="24"/>
        </w:rPr>
        <w:t>hotovitel je povinen v předmětu fakturace uvést přesný název akce včetně čísla smlouvy. Jinak bude faktura vrácena zhotoviteli k doplnění.</w:t>
      </w:r>
    </w:p>
    <w:p w:rsidR="00A87620" w:rsidRPr="00095FDB" w:rsidRDefault="00A87620" w:rsidP="002E7917">
      <w:pPr>
        <w:numPr>
          <w:ilvl w:val="0"/>
          <w:numId w:val="2"/>
        </w:numPr>
        <w:tabs>
          <w:tab w:val="left" w:pos="0"/>
        </w:tabs>
        <w:spacing w:beforeLines="20" w:before="48"/>
        <w:jc w:val="both"/>
        <w:rPr>
          <w:bCs/>
          <w:sz w:val="24"/>
        </w:rPr>
      </w:pPr>
      <w:r w:rsidRPr="00095FDB">
        <w:rPr>
          <w:bCs/>
          <w:sz w:val="24"/>
        </w:rPr>
        <w:t>Daňový doklad musí obsahovat údaje podle zákona č. 235/2004 Sb., o dani z přidané hodnot</w:t>
      </w:r>
      <w:r w:rsidR="008C12D8" w:rsidRPr="00095FDB">
        <w:rPr>
          <w:bCs/>
          <w:sz w:val="24"/>
        </w:rPr>
        <w:t>y, ve znění pozdějších předpisů, včetně uvedení klasifikace CZ-CPA, a dále údaje pro účely stanovení režimu přenesené daňové povinnosti v souladu s § 92a zákona.</w:t>
      </w:r>
      <w:r w:rsidR="00CC5699">
        <w:rPr>
          <w:bCs/>
          <w:sz w:val="24"/>
        </w:rPr>
        <w:t xml:space="preserve"> Faktury budou rozděleny na stavební a strojní část.</w:t>
      </w:r>
    </w:p>
    <w:p w:rsidR="0075034C" w:rsidRPr="00095FDB" w:rsidRDefault="00095FDB" w:rsidP="00095FDB">
      <w:pPr>
        <w:numPr>
          <w:ilvl w:val="0"/>
          <w:numId w:val="2"/>
        </w:numPr>
        <w:tabs>
          <w:tab w:val="left" w:pos="0"/>
        </w:tabs>
        <w:spacing w:before="120"/>
        <w:jc w:val="both"/>
        <w:rPr>
          <w:b/>
          <w:sz w:val="24"/>
        </w:rPr>
      </w:pPr>
      <w:r w:rsidRPr="00095FDB">
        <w:rPr>
          <w:sz w:val="24"/>
        </w:rPr>
        <w:t xml:space="preserve">Lhůta splatnosti je </w:t>
      </w:r>
      <w:r w:rsidR="009B53D2">
        <w:rPr>
          <w:b/>
          <w:sz w:val="24"/>
        </w:rPr>
        <w:t>30</w:t>
      </w:r>
      <w:r w:rsidRPr="00BE3A33">
        <w:rPr>
          <w:b/>
          <w:sz w:val="24"/>
        </w:rPr>
        <w:t xml:space="preserve"> dní</w:t>
      </w:r>
      <w:r w:rsidRPr="00095FDB">
        <w:rPr>
          <w:sz w:val="24"/>
        </w:rPr>
        <w:t xml:space="preserve"> od doručení faktury objednateli (originál faktury + kopie zápisu o předání a převzetí). Adresa pro zaslání faktury: A</w:t>
      </w:r>
      <w:r w:rsidR="00BF2F1E">
        <w:rPr>
          <w:sz w:val="24"/>
        </w:rPr>
        <w:t>rmádní Servisní</w:t>
      </w:r>
      <w:r w:rsidRPr="00095FDB">
        <w:rPr>
          <w:sz w:val="24"/>
        </w:rPr>
        <w:t>, příspěvková organizace, Podbabská 1589/1, 160 00 Praha 6 – Dejvice</w:t>
      </w:r>
      <w:r w:rsidR="0075034C" w:rsidRPr="00095FDB">
        <w:rPr>
          <w:color w:val="000000"/>
          <w:sz w:val="24"/>
        </w:rPr>
        <w:t>.</w:t>
      </w:r>
    </w:p>
    <w:p w:rsidR="00AE2642" w:rsidRPr="002354D1" w:rsidRDefault="00AE2642" w:rsidP="0075034C">
      <w:pPr>
        <w:numPr>
          <w:ilvl w:val="0"/>
          <w:numId w:val="2"/>
        </w:numPr>
        <w:tabs>
          <w:tab w:val="left" w:pos="0"/>
        </w:tabs>
        <w:spacing w:before="120"/>
        <w:jc w:val="both"/>
        <w:rPr>
          <w:b/>
          <w:sz w:val="24"/>
        </w:rPr>
      </w:pPr>
      <w:r w:rsidRPr="00095FDB">
        <w:rPr>
          <w:color w:val="000000"/>
          <w:sz w:val="24"/>
          <w:szCs w:val="24"/>
        </w:rPr>
        <w:t xml:space="preserve">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w:t>
      </w:r>
      <w:r w:rsidR="006B45DB" w:rsidRPr="00095FDB">
        <w:rPr>
          <w:color w:val="000000"/>
          <w:sz w:val="24"/>
          <w:szCs w:val="24"/>
        </w:rPr>
        <w:t>zhotovitel</w:t>
      </w:r>
      <w:r w:rsidRPr="00095FDB">
        <w:rPr>
          <w:color w:val="000000"/>
          <w:sz w:val="24"/>
          <w:szCs w:val="24"/>
        </w:rPr>
        <w:t xml:space="preserve"> vystaví fakturu novou. Oprávněným vrácením faktury přestává běžet původní lhůta splatnosti a běží znovu ode dne doručení nové faktury objednateli.</w:t>
      </w:r>
    </w:p>
    <w:p w:rsidR="00EE7785" w:rsidRDefault="00EE7785" w:rsidP="002E7917">
      <w:pPr>
        <w:pStyle w:val="Nadpis6"/>
        <w:spacing w:beforeLines="20" w:before="48" w:after="120"/>
        <w:rPr>
          <w:rFonts w:ascii="Times New Roman" w:hAnsi="Times New Roman"/>
        </w:rPr>
      </w:pPr>
    </w:p>
    <w:p w:rsidR="00AE2642" w:rsidRDefault="00F866AD" w:rsidP="002E7917">
      <w:pPr>
        <w:pStyle w:val="Nadpis6"/>
        <w:spacing w:beforeLines="20" w:before="48" w:after="120"/>
        <w:rPr>
          <w:rFonts w:ascii="Times New Roman" w:hAnsi="Times New Roman"/>
        </w:rPr>
      </w:pPr>
      <w:r w:rsidRPr="00095FDB">
        <w:rPr>
          <w:rFonts w:ascii="Times New Roman" w:hAnsi="Times New Roman"/>
        </w:rPr>
        <w:t xml:space="preserve">V. </w:t>
      </w:r>
      <w:r w:rsidR="00AE2642" w:rsidRPr="00095FDB">
        <w:rPr>
          <w:rFonts w:ascii="Times New Roman" w:hAnsi="Times New Roman"/>
        </w:rPr>
        <w:t>SOUČINNOST OBJEDNATELE A ZHOTOVITELE</w:t>
      </w:r>
    </w:p>
    <w:p w:rsidR="002354D1" w:rsidRPr="002354D1" w:rsidRDefault="002354D1" w:rsidP="002354D1"/>
    <w:p w:rsidR="0075034C" w:rsidRPr="00095FDB" w:rsidRDefault="0075034C" w:rsidP="007D4A64">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p>
    <w:p w:rsidR="003C7384" w:rsidRDefault="0075034C" w:rsidP="003C7384">
      <w:pPr>
        <w:numPr>
          <w:ilvl w:val="0"/>
          <w:numId w:val="5"/>
        </w:numPr>
        <w:spacing w:before="120"/>
        <w:jc w:val="both"/>
        <w:rPr>
          <w:sz w:val="24"/>
        </w:rPr>
      </w:pPr>
      <w:r w:rsidRPr="00095FDB">
        <w:rPr>
          <w:sz w:val="24"/>
        </w:rPr>
        <w:t xml:space="preserve">Objednatel se zavazuje předat zhotoviteli </w:t>
      </w:r>
      <w:r w:rsidR="00705208" w:rsidRPr="00095FDB">
        <w:rPr>
          <w:sz w:val="24"/>
        </w:rPr>
        <w:t xml:space="preserve">a zhotovitel převzít do 7 dnů od podpisu smlouvy </w:t>
      </w:r>
      <w:r w:rsidR="00791998" w:rsidRPr="00095FDB">
        <w:rPr>
          <w:sz w:val="24"/>
        </w:rPr>
        <w:t>staveniště</w:t>
      </w:r>
      <w:r w:rsidRPr="00095FDB">
        <w:rPr>
          <w:sz w:val="24"/>
        </w:rPr>
        <w:t xml:space="preserve"> způsobilé k řádnému a nerušenému plnění předmětu díla ve smyslu této smlouvy. </w:t>
      </w:r>
      <w:r w:rsidR="003C7384">
        <w:rPr>
          <w:sz w:val="24"/>
        </w:rPr>
        <w:t xml:space="preserve"> </w:t>
      </w:r>
    </w:p>
    <w:p w:rsidR="002B65DD" w:rsidRDefault="002B65DD" w:rsidP="00654A49">
      <w:pPr>
        <w:numPr>
          <w:ilvl w:val="0"/>
          <w:numId w:val="5"/>
        </w:numPr>
        <w:spacing w:before="120"/>
        <w:jc w:val="both"/>
        <w:rPr>
          <w:sz w:val="24"/>
        </w:rPr>
      </w:pPr>
      <w:r w:rsidRPr="00654A49">
        <w:rPr>
          <w:sz w:val="24"/>
        </w:rPr>
        <w:t xml:space="preserve">Zhotovitel zahájí stavební práce </w:t>
      </w:r>
      <w:r w:rsidR="00791998" w:rsidRPr="00654A49">
        <w:rPr>
          <w:sz w:val="24"/>
        </w:rPr>
        <w:t>bez zbytečného odkladu</w:t>
      </w:r>
      <w:r w:rsidRPr="00654A49">
        <w:rPr>
          <w:sz w:val="24"/>
        </w:rPr>
        <w:t xml:space="preserve"> po předání staveniště objednatelem a ukončí stavební práce nejpozději do termínu </w:t>
      </w:r>
      <w:r w:rsidR="002354D1" w:rsidRPr="00654A49">
        <w:rPr>
          <w:sz w:val="24"/>
        </w:rPr>
        <w:t>uvedeného</w:t>
      </w:r>
      <w:r w:rsidRPr="00654A49">
        <w:rPr>
          <w:sz w:val="24"/>
        </w:rPr>
        <w:t xml:space="preserve"> v</w:t>
      </w:r>
      <w:r w:rsidR="00791998" w:rsidRPr="00654A49">
        <w:rPr>
          <w:sz w:val="24"/>
        </w:rPr>
        <w:t> článku</w:t>
      </w:r>
      <w:r w:rsidR="002354D1" w:rsidRPr="00654A49">
        <w:rPr>
          <w:sz w:val="24"/>
        </w:rPr>
        <w:t xml:space="preserve">. </w:t>
      </w:r>
      <w:r w:rsidR="003C7384" w:rsidRPr="00654A49">
        <w:rPr>
          <w:sz w:val="24"/>
        </w:rPr>
        <w:t xml:space="preserve">II. </w:t>
      </w:r>
      <w:r w:rsidR="00791998" w:rsidRPr="00654A49">
        <w:rPr>
          <w:sz w:val="24"/>
        </w:rPr>
        <w:t> </w:t>
      </w:r>
      <w:r w:rsidRPr="00654A49">
        <w:rPr>
          <w:sz w:val="24"/>
        </w:rPr>
        <w:t>této smlouvy.</w:t>
      </w:r>
    </w:p>
    <w:p w:rsidR="00CC5699" w:rsidRDefault="00CC5699" w:rsidP="00654A49">
      <w:pPr>
        <w:numPr>
          <w:ilvl w:val="0"/>
          <w:numId w:val="5"/>
        </w:numPr>
        <w:spacing w:before="120"/>
        <w:jc w:val="both"/>
        <w:rPr>
          <w:sz w:val="24"/>
        </w:rPr>
      </w:pPr>
      <w:r>
        <w:rPr>
          <w:sz w:val="24"/>
        </w:rPr>
        <w:t>Zhotovitel je povinen zajistit si povolení ke vstupu a přístupu do objektů a místností dotčených realizací díla.</w:t>
      </w:r>
    </w:p>
    <w:p w:rsidR="00B339AE" w:rsidRDefault="00B339AE" w:rsidP="00B339AE">
      <w:pPr>
        <w:spacing w:before="120"/>
        <w:ind w:left="851"/>
        <w:jc w:val="both"/>
        <w:rPr>
          <w:sz w:val="24"/>
        </w:rPr>
      </w:pPr>
    </w:p>
    <w:p w:rsidR="00CC5699" w:rsidRPr="00B339AE" w:rsidRDefault="00CC5699" w:rsidP="00B339AE">
      <w:pPr>
        <w:pStyle w:val="Odstavecseseznamem"/>
        <w:numPr>
          <w:ilvl w:val="0"/>
          <w:numId w:val="5"/>
        </w:numPr>
        <w:tabs>
          <w:tab w:val="left" w:pos="426"/>
        </w:tabs>
        <w:spacing w:line="288" w:lineRule="auto"/>
        <w:jc w:val="both"/>
        <w:rPr>
          <w:rFonts w:ascii="Times New Roman" w:hAnsi="Times New Roman"/>
          <w:sz w:val="24"/>
          <w:szCs w:val="24"/>
        </w:rPr>
      </w:pPr>
      <w:r w:rsidRPr="00CC5699">
        <w:rPr>
          <w:rFonts w:ascii="Times New Roman" w:hAnsi="Times New Roman"/>
          <w:sz w:val="24"/>
          <w:szCs w:val="24"/>
        </w:rPr>
        <w:t xml:space="preserve">       Zhotovitel zajistí  projednání, odsouhlasení a osazení přechodného dopravního značení po dobu   </w:t>
      </w:r>
      <w:r w:rsidR="005207A3">
        <w:rPr>
          <w:rFonts w:ascii="Times New Roman" w:hAnsi="Times New Roman"/>
          <w:sz w:val="24"/>
          <w:szCs w:val="24"/>
        </w:rPr>
        <w:t>výstavby a bezpečnostní značení dle norem.</w:t>
      </w:r>
    </w:p>
    <w:p w:rsidR="0075034C" w:rsidRPr="00095FDB" w:rsidRDefault="0075034C" w:rsidP="0075034C">
      <w:pPr>
        <w:numPr>
          <w:ilvl w:val="0"/>
          <w:numId w:val="5"/>
        </w:numPr>
        <w:spacing w:before="120"/>
        <w:jc w:val="both"/>
        <w:rPr>
          <w:sz w:val="24"/>
        </w:rPr>
      </w:pPr>
      <w:r w:rsidRPr="00095FDB">
        <w:rPr>
          <w:sz w:val="24"/>
        </w:rPr>
        <w:t>Objednatel se zavazuje, že umožní po dokončení díla zhotoviteli přístup do objektu díla za účelem odstranění případných vad.</w:t>
      </w:r>
    </w:p>
    <w:p w:rsidR="0075034C" w:rsidRPr="000D2A02" w:rsidRDefault="0075034C" w:rsidP="0075034C">
      <w:pPr>
        <w:numPr>
          <w:ilvl w:val="0"/>
          <w:numId w:val="5"/>
        </w:numPr>
        <w:tabs>
          <w:tab w:val="left" w:pos="0"/>
        </w:tabs>
        <w:spacing w:before="120"/>
        <w:jc w:val="both"/>
        <w:rPr>
          <w:b/>
          <w:sz w:val="24"/>
        </w:rPr>
      </w:pPr>
      <w:r w:rsidRPr="00095FDB">
        <w:rPr>
          <w:sz w:val="24"/>
        </w:rPr>
        <w:t>Objednatel je oprávněn průbě</w:t>
      </w:r>
      <w:r w:rsidR="00053D8D" w:rsidRPr="00095FDB">
        <w:rPr>
          <w:sz w:val="24"/>
        </w:rPr>
        <w:t>žně kontrolovat provádění díla</w:t>
      </w:r>
      <w:r w:rsidR="00455900" w:rsidRPr="00095FDB">
        <w:rPr>
          <w:sz w:val="24"/>
        </w:rPr>
        <w:t xml:space="preserve"> formou kontrolních dnů, kdy 1</w:t>
      </w:r>
      <w:r w:rsidR="003972B8" w:rsidRPr="00A02706">
        <w:rPr>
          <w:sz w:val="24"/>
        </w:rPr>
        <w:t>.</w:t>
      </w:r>
      <w:r w:rsidR="00455900" w:rsidRPr="00095FDB">
        <w:rPr>
          <w:sz w:val="24"/>
        </w:rPr>
        <w:t xml:space="preserve"> kontrolní den stanoví objednatel při předání staveniště. Další kontrolní den bude stanoven po dohodě se zhotovitelem.</w:t>
      </w:r>
    </w:p>
    <w:p w:rsidR="000D2A02" w:rsidRPr="000D2A02" w:rsidRDefault="000D2A02" w:rsidP="0075034C">
      <w:pPr>
        <w:numPr>
          <w:ilvl w:val="0"/>
          <w:numId w:val="5"/>
        </w:numPr>
        <w:tabs>
          <w:tab w:val="left" w:pos="0"/>
        </w:tabs>
        <w:spacing w:before="120"/>
        <w:jc w:val="both"/>
        <w:rPr>
          <w:b/>
          <w:sz w:val="24"/>
        </w:rPr>
      </w:pPr>
      <w:r>
        <w:rPr>
          <w:sz w:val="24"/>
        </w:rPr>
        <w:t>Zhotovitel je povinen písemně vyzvat objednatele k převzetí konstrukcí, které budou zakryty, minimálně 3 pracovní dny předem. O převzetí konstrukcí bude učiněn zápis ve stavebním deníku.</w:t>
      </w:r>
    </w:p>
    <w:p w:rsidR="00455900" w:rsidRPr="00CC5699" w:rsidRDefault="00455900" w:rsidP="0075034C">
      <w:pPr>
        <w:numPr>
          <w:ilvl w:val="0"/>
          <w:numId w:val="5"/>
        </w:numPr>
        <w:tabs>
          <w:tab w:val="left" w:pos="0"/>
        </w:tabs>
        <w:spacing w:before="120"/>
        <w:jc w:val="both"/>
        <w:rPr>
          <w:b/>
          <w:sz w:val="24"/>
        </w:rPr>
      </w:pPr>
      <w:r w:rsidRPr="000D31DF">
        <w:rPr>
          <w:sz w:val="24"/>
        </w:rPr>
        <w:t>V případě, že dojde</w:t>
      </w:r>
      <w:r w:rsidRPr="00095FDB">
        <w:rPr>
          <w:sz w:val="24"/>
        </w:rPr>
        <w:t xml:space="preserve"> ke změně subdodavatele, prostřednictvím, kterého zhotovitel prokazoval v zadávacím řízení kvalifikaci, je zhotovitel povinen před jeho změnou objednatele písemně informovat a vyžádat si jeho souhlasné stanovisko.</w:t>
      </w:r>
    </w:p>
    <w:p w:rsidR="00CC5699" w:rsidRPr="00B339AE" w:rsidRDefault="00CC5699" w:rsidP="00CC5699">
      <w:pPr>
        <w:numPr>
          <w:ilvl w:val="0"/>
          <w:numId w:val="5"/>
        </w:numPr>
        <w:tabs>
          <w:tab w:val="left" w:pos="0"/>
        </w:tabs>
        <w:spacing w:before="120"/>
        <w:jc w:val="both"/>
        <w:rPr>
          <w:b/>
          <w:sz w:val="24"/>
        </w:rPr>
      </w:pPr>
      <w:r w:rsidRPr="00CC5699">
        <w:rPr>
          <w:sz w:val="24"/>
          <w:szCs w:val="24"/>
        </w:rPr>
        <w:lastRenderedPageBreak/>
        <w:t>Při realizaci díla konzultovat společně s uživateli objektů případné odstávky v dodávkách pitné vody.</w:t>
      </w:r>
    </w:p>
    <w:p w:rsidR="00B339AE" w:rsidRPr="00CC5699" w:rsidRDefault="00B339AE" w:rsidP="00CC5699">
      <w:pPr>
        <w:numPr>
          <w:ilvl w:val="0"/>
          <w:numId w:val="5"/>
        </w:numPr>
        <w:tabs>
          <w:tab w:val="left" w:pos="0"/>
        </w:tabs>
        <w:spacing w:before="120"/>
        <w:jc w:val="both"/>
        <w:rPr>
          <w:b/>
          <w:sz w:val="24"/>
        </w:rPr>
      </w:pPr>
      <w:r>
        <w:rPr>
          <w:sz w:val="24"/>
          <w:szCs w:val="24"/>
        </w:rPr>
        <w:t>Veškeré administrativní poplatky související s provedením díla  hradí zhotovitel.</w:t>
      </w:r>
    </w:p>
    <w:p w:rsidR="00672836" w:rsidRPr="00095FDB" w:rsidRDefault="00672836" w:rsidP="002E7917">
      <w:pPr>
        <w:pStyle w:val="Nadpis6"/>
        <w:keepNext w:val="0"/>
        <w:spacing w:beforeLines="20" w:before="48" w:after="120"/>
        <w:rPr>
          <w:rFonts w:ascii="Times New Roman" w:hAnsi="Times New Roman"/>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 </w:t>
      </w:r>
      <w:r w:rsidR="00AE2642" w:rsidRPr="00095FDB">
        <w:rPr>
          <w:rFonts w:ascii="Times New Roman" w:hAnsi="Times New Roman"/>
        </w:rPr>
        <w:t>Odpovědnost za vady – záruka</w:t>
      </w:r>
    </w:p>
    <w:p w:rsidR="002354D1" w:rsidRPr="002354D1" w:rsidRDefault="002354D1" w:rsidP="002354D1"/>
    <w:p w:rsidR="00AE2642" w:rsidRPr="00095FDB" w:rsidRDefault="00AE2642" w:rsidP="002E7917">
      <w:pPr>
        <w:numPr>
          <w:ilvl w:val="0"/>
          <w:numId w:val="6"/>
        </w:numPr>
        <w:spacing w:beforeLines="20" w:before="48"/>
        <w:jc w:val="both"/>
        <w:rPr>
          <w:sz w:val="24"/>
        </w:rPr>
      </w:pPr>
      <w:r w:rsidRPr="00095FDB">
        <w:rPr>
          <w:sz w:val="24"/>
        </w:rPr>
        <w:t xml:space="preserve">Záruční doba na provedené dílo je </w:t>
      </w:r>
      <w:r w:rsidR="006268E8" w:rsidRPr="006268E8">
        <w:rPr>
          <w:b/>
          <w:sz w:val="24"/>
        </w:rPr>
        <w:t>60</w:t>
      </w:r>
      <w:r w:rsidR="00783D5E" w:rsidRPr="00B31B1F">
        <w:rPr>
          <w:b/>
          <w:sz w:val="24"/>
        </w:rPr>
        <w:t xml:space="preserve"> měsíců</w:t>
      </w:r>
      <w:r w:rsidR="00783D5E">
        <w:rPr>
          <w:sz w:val="24"/>
        </w:rPr>
        <w:t>.</w:t>
      </w:r>
    </w:p>
    <w:p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75034C" w:rsidRPr="00095FDB"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FD4896" w:rsidRDefault="00FD4896" w:rsidP="002E7917">
      <w:pPr>
        <w:pStyle w:val="Nadpis6"/>
        <w:keepNext w:val="0"/>
        <w:spacing w:beforeLines="20" w:before="48" w:after="120"/>
        <w:rPr>
          <w:rFonts w:ascii="Times New Roman" w:hAnsi="Times New Roman"/>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VII. </w:t>
      </w:r>
      <w:r w:rsidR="00AE2642" w:rsidRPr="00095FDB">
        <w:rPr>
          <w:rFonts w:ascii="Times New Roman" w:hAnsi="Times New Roman"/>
        </w:rPr>
        <w:t>ZVLÁŠTNÍ UJEDNÁNÍ</w:t>
      </w:r>
    </w:p>
    <w:p w:rsidR="002354D1" w:rsidRPr="002354D1" w:rsidRDefault="002354D1" w:rsidP="002354D1"/>
    <w:p w:rsidR="0075034C" w:rsidRDefault="0075034C" w:rsidP="002354D1">
      <w:pPr>
        <w:numPr>
          <w:ilvl w:val="0"/>
          <w:numId w:val="17"/>
        </w:numPr>
        <w:spacing w:after="120"/>
        <w:jc w:val="both"/>
        <w:rPr>
          <w:sz w:val="24"/>
        </w:rPr>
      </w:pPr>
      <w:r w:rsidRPr="00095FDB">
        <w:rPr>
          <w:sz w:val="24"/>
        </w:rPr>
        <w:t>Zhotovitel je povinen po celou dobu realizace díla dodržovat na převzatém staveništi čistotu a pořádek.</w:t>
      </w:r>
    </w:p>
    <w:p w:rsidR="002354D1" w:rsidRPr="00F634A8" w:rsidRDefault="002354D1" w:rsidP="00F634A8">
      <w:pPr>
        <w:numPr>
          <w:ilvl w:val="0"/>
          <w:numId w:val="17"/>
        </w:numPr>
        <w:tabs>
          <w:tab w:val="right" w:pos="4253"/>
        </w:tabs>
        <w:spacing w:after="120" w:line="288" w:lineRule="auto"/>
        <w:jc w:val="both"/>
        <w:rPr>
          <w:sz w:val="24"/>
          <w:szCs w:val="24"/>
        </w:rPr>
      </w:pPr>
      <w:r w:rsidRPr="00095FDB">
        <w:rPr>
          <w:sz w:val="24"/>
          <w:szCs w:val="24"/>
        </w:rPr>
        <w:t>Technický dozor nesmí provádět zhotovitel ani osoba s ním propojená dle § 46d zákona č. 137/2006 Sb.</w:t>
      </w:r>
    </w:p>
    <w:p w:rsidR="0075034C" w:rsidRPr="00095FDB" w:rsidRDefault="0075034C" w:rsidP="0075034C">
      <w:pPr>
        <w:numPr>
          <w:ilvl w:val="0"/>
          <w:numId w:val="17"/>
        </w:numPr>
        <w:spacing w:before="120"/>
        <w:jc w:val="both"/>
        <w:rPr>
          <w:sz w:val="24"/>
        </w:rPr>
      </w:pPr>
      <w:r w:rsidRPr="00095FDB">
        <w:rPr>
          <w:sz w:val="24"/>
        </w:rPr>
        <w:t xml:space="preserve">Převzetím staveniště zhotovitel přebírá v plném rozsahu odpovědnost za dodržování </w:t>
      </w:r>
      <w:r w:rsidR="00C12C0B" w:rsidRPr="00095FDB">
        <w:rPr>
          <w:sz w:val="24"/>
        </w:rPr>
        <w:t xml:space="preserve">platných </w:t>
      </w:r>
      <w:r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197CB7" w:rsidRPr="00095FDB" w:rsidRDefault="00197CB7" w:rsidP="0075034C">
      <w:pPr>
        <w:numPr>
          <w:ilvl w:val="0"/>
          <w:numId w:val="17"/>
        </w:numPr>
        <w:spacing w:before="120"/>
        <w:jc w:val="both"/>
        <w:rPr>
          <w:sz w:val="24"/>
        </w:rPr>
      </w:pPr>
      <w:r w:rsidRPr="00095FDB">
        <w:rPr>
          <w:sz w:val="24"/>
        </w:rPr>
        <w:t xml:space="preserve">Odstranění zařízení staveniště a vyklizení staveniště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Pr="00095FDB">
        <w:rPr>
          <w:sz w:val="24"/>
        </w:rPr>
        <w:t xml:space="preserve"> předání a převzetí díla.</w:t>
      </w:r>
    </w:p>
    <w:p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EA3BE5" w:rsidRPr="007F54E9" w:rsidRDefault="00EA3BE5" w:rsidP="00EA3BE5">
      <w:pPr>
        <w:numPr>
          <w:ilvl w:val="0"/>
          <w:numId w:val="17"/>
        </w:numPr>
        <w:spacing w:before="120"/>
        <w:jc w:val="both"/>
        <w:rPr>
          <w:color w:val="000000" w:themeColor="text1"/>
          <w:sz w:val="24"/>
        </w:rPr>
      </w:pPr>
      <w:r w:rsidRPr="00EA3BE5">
        <w:rPr>
          <w:sz w:val="24"/>
        </w:rPr>
        <w:t xml:space="preserve">Všichni pracovníci realizace díla musí být státními příslušníky členských států EU nebo členských zemí NATO - realizace probíhá </w:t>
      </w:r>
      <w:r w:rsidR="00406998">
        <w:rPr>
          <w:rFonts w:eastAsia="Calibri"/>
          <w:sz w:val="24"/>
          <w:szCs w:val="24"/>
        </w:rPr>
        <w:t xml:space="preserve">na zařízení </w:t>
      </w:r>
      <w:r w:rsidR="001A6F2A" w:rsidRPr="00654A49">
        <w:rPr>
          <w:rFonts w:eastAsia="Calibri"/>
          <w:color w:val="000000" w:themeColor="text1"/>
          <w:sz w:val="24"/>
          <w:szCs w:val="24"/>
        </w:rPr>
        <w:t>ministerstva obrany.</w:t>
      </w:r>
    </w:p>
    <w:p w:rsidR="004801E1" w:rsidRPr="00174B90" w:rsidRDefault="004801E1" w:rsidP="00EA3BE5">
      <w:pPr>
        <w:numPr>
          <w:ilvl w:val="0"/>
          <w:numId w:val="17"/>
        </w:numPr>
        <w:spacing w:before="120"/>
        <w:jc w:val="both"/>
        <w:rPr>
          <w:color w:val="000000" w:themeColor="text1"/>
          <w:sz w:val="24"/>
        </w:rPr>
      </w:pPr>
      <w:r>
        <w:rPr>
          <w:color w:val="000000" w:themeColor="text1"/>
          <w:sz w:val="24"/>
        </w:rPr>
        <w:t>Zhotovitel předloží ke smlouvě o dílo závazný finančně časový harmonogram, který může být měněn pouze po o</w:t>
      </w:r>
      <w:r w:rsidR="00933C30">
        <w:rPr>
          <w:color w:val="000000" w:themeColor="text1"/>
          <w:sz w:val="24"/>
        </w:rPr>
        <w:t>d</w:t>
      </w:r>
      <w:r>
        <w:rPr>
          <w:color w:val="000000" w:themeColor="text1"/>
          <w:sz w:val="24"/>
        </w:rPr>
        <w:t>souhlasení investorem</w:t>
      </w:r>
      <w:r w:rsidR="00933C30">
        <w:rPr>
          <w:color w:val="000000" w:themeColor="text1"/>
          <w:sz w:val="24"/>
        </w:rPr>
        <w:t xml:space="preserve"> (příloha č. 3).</w:t>
      </w:r>
    </w:p>
    <w:p w:rsidR="00174B90" w:rsidRPr="00174B90" w:rsidRDefault="00174B90" w:rsidP="003D0FB6">
      <w:pPr>
        <w:numPr>
          <w:ilvl w:val="0"/>
          <w:numId w:val="17"/>
        </w:numPr>
        <w:spacing w:before="120" w:after="120"/>
        <w:jc w:val="both"/>
        <w:rPr>
          <w:color w:val="000000" w:themeColor="text1"/>
          <w:sz w:val="24"/>
        </w:rPr>
      </w:pPr>
      <w:r w:rsidRPr="00174B90">
        <w:rPr>
          <w:sz w:val="24"/>
        </w:rPr>
        <w:t xml:space="preserve">Zhotovitel souhlasí s uveřejněním této smlouvy na webových stránkách objednatele       </w:t>
      </w:r>
      <w:hyperlink r:id="rId8" w:history="1">
        <w:r w:rsidRPr="00174B90">
          <w:rPr>
            <w:rStyle w:val="Hypertextovodkaz"/>
            <w:sz w:val="24"/>
          </w:rPr>
          <w:t>www.as-po.cz</w:t>
        </w:r>
      </w:hyperlink>
      <w:r w:rsidR="00F2346D" w:rsidRPr="00F2346D">
        <w:rPr>
          <w:rStyle w:val="Hypertextovodkaz"/>
          <w:color w:val="auto"/>
          <w:sz w:val="24"/>
          <w:u w:val="none"/>
        </w:rPr>
        <w:t>.</w:t>
      </w:r>
    </w:p>
    <w:p w:rsidR="00197CB7" w:rsidRPr="00BB3732" w:rsidRDefault="00143E1C" w:rsidP="00D31770">
      <w:pPr>
        <w:numPr>
          <w:ilvl w:val="0"/>
          <w:numId w:val="17"/>
        </w:numPr>
        <w:autoSpaceDE w:val="0"/>
        <w:autoSpaceDN w:val="0"/>
        <w:adjustRightInd w:val="0"/>
        <w:spacing w:after="120"/>
        <w:jc w:val="both"/>
        <w:rPr>
          <w:color w:val="000000"/>
          <w:sz w:val="24"/>
          <w:szCs w:val="24"/>
        </w:rPr>
      </w:pPr>
      <w:r>
        <w:rPr>
          <w:sz w:val="24"/>
          <w:szCs w:val="24"/>
        </w:rPr>
        <w:t>Zhotovitel</w:t>
      </w:r>
      <w:r>
        <w:rPr>
          <w:bCs/>
          <w:sz w:val="24"/>
          <w:szCs w:val="24"/>
        </w:rPr>
        <w:t xml:space="preserve"> prohlašuje, že je pojištěn u pojišťovny </w:t>
      </w:r>
      <w:r>
        <w:rPr>
          <w:bCs/>
          <w:sz w:val="24"/>
          <w:szCs w:val="24"/>
          <w:highlight w:val="yellow"/>
        </w:rPr>
        <w:t>…………………… ,</w:t>
      </w:r>
      <w:r>
        <w:rPr>
          <w:bCs/>
          <w:sz w:val="24"/>
          <w:szCs w:val="24"/>
        </w:rPr>
        <w:t xml:space="preserve"> č. pojistné smlouvy </w:t>
      </w:r>
      <w:r>
        <w:rPr>
          <w:bCs/>
          <w:sz w:val="24"/>
          <w:szCs w:val="24"/>
          <w:highlight w:val="yellow"/>
        </w:rPr>
        <w:t>……………..</w:t>
      </w:r>
      <w:r>
        <w:rPr>
          <w:bCs/>
          <w:sz w:val="24"/>
          <w:szCs w:val="24"/>
        </w:rPr>
        <w:t xml:space="preserve"> na škody způsobené při své podnikatelské činnosti do výše </w:t>
      </w:r>
      <w:r w:rsidR="00424FEF">
        <w:rPr>
          <w:b/>
          <w:bCs/>
          <w:sz w:val="24"/>
          <w:szCs w:val="24"/>
        </w:rPr>
        <w:t>2</w:t>
      </w:r>
      <w:r>
        <w:rPr>
          <w:b/>
          <w:bCs/>
          <w:sz w:val="24"/>
          <w:szCs w:val="24"/>
        </w:rPr>
        <w:t xml:space="preserve"> 000 000,- Kč.</w:t>
      </w:r>
      <w:r>
        <w:rPr>
          <w:bCs/>
          <w:sz w:val="24"/>
          <w:szCs w:val="24"/>
        </w:rPr>
        <w:t xml:space="preserve"> Zhotovitel je povinen mít uzavřenou pojistnou smlouvu pro případ vzniku škody minimálně ve stejném, rozsahu a výši, jak je uvedeno v tomto bodu, a to po celou dobu trvání smluvního vztahu založeného touto smlouvou.</w:t>
      </w:r>
    </w:p>
    <w:p w:rsidR="00D80B63" w:rsidRDefault="00D80B63" w:rsidP="002E7917">
      <w:pPr>
        <w:pStyle w:val="Nadpis6"/>
        <w:keepNext w:val="0"/>
        <w:spacing w:beforeLines="20" w:before="48" w:after="120"/>
        <w:rPr>
          <w:rFonts w:ascii="Times New Roman" w:hAnsi="Times New Roman"/>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VIII. </w:t>
      </w:r>
      <w:r w:rsidR="00AE2642" w:rsidRPr="00095FDB">
        <w:rPr>
          <w:rFonts w:ascii="Times New Roman" w:hAnsi="Times New Roman"/>
        </w:rPr>
        <w:t>PŘEDÁNÍ DÍLA</w:t>
      </w:r>
    </w:p>
    <w:p w:rsidR="00EA3BE5" w:rsidRPr="00EA3BE5" w:rsidRDefault="00EA3BE5" w:rsidP="00EA3BE5"/>
    <w:p w:rsidR="00AE2642" w:rsidRDefault="00F634A8" w:rsidP="00F634A8">
      <w:pPr>
        <w:shd w:val="clear" w:color="00FFFF" w:fill="auto"/>
        <w:ind w:left="720" w:hanging="720"/>
        <w:jc w:val="both"/>
        <w:rPr>
          <w:sz w:val="24"/>
        </w:rPr>
      </w:pPr>
      <w:r w:rsidRPr="00F634A8">
        <w:rPr>
          <w:b/>
          <w:sz w:val="22"/>
          <w:szCs w:val="22"/>
        </w:rPr>
        <w:t>8.1</w:t>
      </w:r>
      <w:r>
        <w:rPr>
          <w:sz w:val="24"/>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2354D1">
        <w:rPr>
          <w:sz w:val="24"/>
        </w:rPr>
        <w:t xml:space="preserve">č. </w:t>
      </w:r>
      <w:r w:rsidR="00197CB7" w:rsidRPr="00095FDB">
        <w:rPr>
          <w:sz w:val="24"/>
        </w:rPr>
        <w:t>1 této smlouvy.</w:t>
      </w:r>
    </w:p>
    <w:p w:rsidR="00A63C08" w:rsidRPr="00095FDB" w:rsidRDefault="00A63C08" w:rsidP="00F634A8">
      <w:pPr>
        <w:shd w:val="clear" w:color="00FFFF" w:fill="auto"/>
        <w:ind w:left="720" w:hanging="720"/>
        <w:jc w:val="both"/>
        <w:rPr>
          <w:sz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IX. </w:t>
      </w:r>
      <w:r w:rsidR="00AE2642" w:rsidRPr="00095FDB">
        <w:rPr>
          <w:rFonts w:ascii="Times New Roman" w:hAnsi="Times New Roman"/>
        </w:rPr>
        <w:t>SMLUVNÍ POKUTY</w:t>
      </w:r>
    </w:p>
    <w:p w:rsidR="00EA3BE5" w:rsidRPr="00EA3BE5" w:rsidRDefault="00EA3BE5" w:rsidP="00EA3BE5"/>
    <w:p w:rsidR="00AE2642" w:rsidRPr="00095FDB" w:rsidRDefault="00465C84" w:rsidP="007D4A64">
      <w:pPr>
        <w:numPr>
          <w:ilvl w:val="0"/>
          <w:numId w:val="8"/>
        </w:numPr>
        <w:tabs>
          <w:tab w:val="right" w:pos="9071"/>
        </w:tabs>
        <w:spacing w:after="120"/>
        <w:jc w:val="both"/>
        <w:rPr>
          <w:sz w:val="24"/>
        </w:rPr>
      </w:pPr>
      <w:r w:rsidRPr="00095FDB">
        <w:rPr>
          <w:sz w:val="24"/>
        </w:rPr>
        <w:t>Objednatel uhradí fakturu</w:t>
      </w:r>
      <w:r w:rsidR="00AE2642" w:rsidRPr="00095FDB">
        <w:rPr>
          <w:sz w:val="24"/>
        </w:rPr>
        <w:t xml:space="preserve"> zhotovitele nejpozději do </w:t>
      </w:r>
      <w:r w:rsidR="00606C15">
        <w:rPr>
          <w:sz w:val="24"/>
        </w:rPr>
        <w:t>30</w:t>
      </w:r>
      <w:r w:rsidR="00AE2642" w:rsidRPr="00095FDB">
        <w:rPr>
          <w:sz w:val="24"/>
        </w:rPr>
        <w:t xml:space="preserve"> dnů po jej</w:t>
      </w:r>
      <w:r w:rsidRPr="00095FDB">
        <w:rPr>
          <w:sz w:val="24"/>
        </w:rPr>
        <w:t>ím</w:t>
      </w:r>
      <w:r w:rsidR="00AE2642" w:rsidRPr="00095FDB">
        <w:rPr>
          <w:sz w:val="24"/>
        </w:rPr>
        <w:t xml:space="preserve"> </w:t>
      </w:r>
      <w:r w:rsidR="00036744" w:rsidRPr="00095FDB">
        <w:rPr>
          <w:sz w:val="24"/>
        </w:rPr>
        <w:t>doručení</w:t>
      </w:r>
      <w:r w:rsidR="00AE2642" w:rsidRPr="00095FDB">
        <w:rPr>
          <w:sz w:val="24"/>
        </w:rPr>
        <w:t>. Za prodlení s úhradou faktur</w:t>
      </w:r>
      <w:r w:rsidRPr="00095FDB">
        <w:rPr>
          <w:sz w:val="24"/>
        </w:rPr>
        <w:t>y</w:t>
      </w:r>
      <w:r w:rsidR="00AE2642" w:rsidRPr="00095FDB">
        <w:rPr>
          <w:sz w:val="24"/>
        </w:rPr>
        <w:t xml:space="preserve"> zaplatí objednatel zhotoviteli smluvní pokutu ve výši 0,</w:t>
      </w:r>
      <w:r w:rsidR="00DB0147" w:rsidRPr="00095FDB">
        <w:rPr>
          <w:sz w:val="24"/>
        </w:rPr>
        <w:t>0</w:t>
      </w:r>
      <w:r w:rsidR="00AE2642" w:rsidRPr="00095FDB">
        <w:rPr>
          <w:sz w:val="24"/>
        </w:rPr>
        <w:t>5 % z fakturované částky za každý den prodlení.</w:t>
      </w:r>
    </w:p>
    <w:p w:rsidR="00AE2642" w:rsidRPr="00095FDB" w:rsidRDefault="00AE2642" w:rsidP="007D4A64">
      <w:pPr>
        <w:numPr>
          <w:ilvl w:val="0"/>
          <w:numId w:val="8"/>
        </w:numPr>
        <w:tabs>
          <w:tab w:val="right" w:pos="9071"/>
        </w:tabs>
        <w:spacing w:after="120"/>
        <w:jc w:val="both"/>
        <w:rPr>
          <w:bCs/>
          <w:sz w:val="24"/>
        </w:rPr>
      </w:pPr>
      <w:r w:rsidRPr="00095FDB">
        <w:rPr>
          <w:bCs/>
          <w:sz w:val="24"/>
        </w:rPr>
        <w:t>V případě nedodržení termínu dokončení díla a za prodlení s odstraněním vad a nedodělků v termínech stanovených v zápise o předání a převzetí díla uhradí zhotovitel objednateli smluvní pokutu ve výši 0,</w:t>
      </w:r>
      <w:r w:rsidR="00A87620" w:rsidRPr="00095FDB">
        <w:rPr>
          <w:bCs/>
          <w:sz w:val="24"/>
        </w:rPr>
        <w:t>0</w:t>
      </w:r>
      <w:r w:rsidRPr="00095FDB">
        <w:rPr>
          <w:bCs/>
          <w:sz w:val="24"/>
        </w:rPr>
        <w:t>5 % z celkové ceny díla za každý i započatý den prodlení.</w:t>
      </w:r>
    </w:p>
    <w:p w:rsidR="00C85501" w:rsidRDefault="00C85501" w:rsidP="007D4A64">
      <w:pPr>
        <w:numPr>
          <w:ilvl w:val="0"/>
          <w:numId w:val="8"/>
        </w:numPr>
        <w:tabs>
          <w:tab w:val="right" w:pos="9071"/>
        </w:tabs>
        <w:spacing w:after="120"/>
        <w:jc w:val="both"/>
        <w:rPr>
          <w:sz w:val="24"/>
        </w:rPr>
      </w:pPr>
      <w:r w:rsidRPr="00095FDB">
        <w:rPr>
          <w:sz w:val="24"/>
        </w:rPr>
        <w:t>Při neplnění podmínek smlouvy, porušování zákonných povinností nebo nedodržování schváleného harmonogramu provádění</w:t>
      </w:r>
      <w:r w:rsidR="00524874" w:rsidRPr="00095FDB">
        <w:rPr>
          <w:sz w:val="24"/>
        </w:rPr>
        <w:t xml:space="preserve"> (</w:t>
      </w:r>
      <w:r w:rsidRPr="00095FDB">
        <w:rPr>
          <w:sz w:val="24"/>
        </w:rPr>
        <w:t>při zpoždění větším než 10</w:t>
      </w:r>
      <w:r w:rsidR="00524874" w:rsidRPr="00095FDB">
        <w:rPr>
          <w:sz w:val="24"/>
        </w:rPr>
        <w:t xml:space="preserve"> kalendářních</w:t>
      </w:r>
      <w:r w:rsidRPr="00095FDB">
        <w:rPr>
          <w:sz w:val="24"/>
        </w:rPr>
        <w:t xml:space="preserve"> dnů</w:t>
      </w:r>
      <w:r w:rsidR="00524874" w:rsidRPr="00095FDB">
        <w:rPr>
          <w:sz w:val="24"/>
        </w:rPr>
        <w:t>)</w:t>
      </w:r>
      <w:r w:rsidRPr="00095FDB">
        <w:rPr>
          <w:sz w:val="24"/>
        </w:rPr>
        <w:t xml:space="preserve">, má právo objednatel na smluvní pokutu ve výši </w:t>
      </w:r>
      <w:r w:rsidR="001A6F2A">
        <w:rPr>
          <w:sz w:val="24"/>
        </w:rPr>
        <w:t>0,05</w:t>
      </w:r>
      <w:r w:rsidR="006375DA">
        <w:rPr>
          <w:sz w:val="24"/>
        </w:rPr>
        <w:t xml:space="preserve"> % z celkové smluvní ceny díla</w:t>
      </w:r>
      <w:r w:rsidRPr="00095FDB">
        <w:rPr>
          <w:sz w:val="24"/>
        </w:rPr>
        <w:t xml:space="preserve"> za každý započatý den a každé jednotlivé porušení.</w:t>
      </w:r>
    </w:p>
    <w:p w:rsidR="002354D1" w:rsidRPr="00654A49" w:rsidRDefault="002354D1" w:rsidP="002354D1">
      <w:pPr>
        <w:numPr>
          <w:ilvl w:val="0"/>
          <w:numId w:val="8"/>
        </w:numPr>
        <w:tabs>
          <w:tab w:val="right" w:pos="9071"/>
        </w:tabs>
        <w:spacing w:after="120"/>
        <w:jc w:val="both"/>
        <w:rPr>
          <w:color w:val="FF0000"/>
          <w:sz w:val="24"/>
        </w:rPr>
      </w:pPr>
      <w:r w:rsidRPr="002354D1">
        <w:rPr>
          <w:sz w:val="24"/>
        </w:rPr>
        <w:t xml:space="preserve">Sankce za nedodržování BOZP, požární ochrany a ochrany životního prostředí se </w:t>
      </w:r>
      <w:r>
        <w:rPr>
          <w:sz w:val="24"/>
        </w:rPr>
        <w:t>řídí dle sazebníku pokut</w:t>
      </w:r>
      <w:r w:rsidR="00E9110A">
        <w:rPr>
          <w:sz w:val="24"/>
        </w:rPr>
        <w:t>, který je přílohou č. 1.</w:t>
      </w:r>
      <w:r w:rsidR="00397583">
        <w:rPr>
          <w:sz w:val="24"/>
        </w:rPr>
        <w:t xml:space="preserve"> této smlouvy.</w:t>
      </w:r>
    </w:p>
    <w:p w:rsidR="001A6F2A" w:rsidRPr="001A6F2A" w:rsidRDefault="001A6F2A" w:rsidP="001A6F2A">
      <w:pPr>
        <w:numPr>
          <w:ilvl w:val="0"/>
          <w:numId w:val="8"/>
        </w:numPr>
        <w:tabs>
          <w:tab w:val="right" w:pos="9071"/>
        </w:tabs>
        <w:spacing w:after="120"/>
        <w:jc w:val="both"/>
        <w:rPr>
          <w:sz w:val="24"/>
        </w:rPr>
      </w:pPr>
      <w:r>
        <w:rPr>
          <w:sz w:val="24"/>
        </w:rPr>
        <w:t>Smluvní pokuta</w:t>
      </w:r>
      <w:r w:rsidR="002354D1" w:rsidRPr="002354D1">
        <w:rPr>
          <w:sz w:val="24"/>
        </w:rPr>
        <w:t xml:space="preserve"> za nedostatečné vedení stavebního deníku je </w:t>
      </w:r>
      <w:r>
        <w:rPr>
          <w:sz w:val="24"/>
        </w:rPr>
        <w:t xml:space="preserve">stanovena </w:t>
      </w:r>
      <w:r w:rsidR="002354D1" w:rsidRPr="002354D1">
        <w:rPr>
          <w:sz w:val="24"/>
        </w:rPr>
        <w:t>ve výši 1.000,- Kč/den.</w:t>
      </w:r>
    </w:p>
    <w:p w:rsidR="002354D1" w:rsidRPr="00095FDB" w:rsidRDefault="002354D1" w:rsidP="002354D1">
      <w:pPr>
        <w:numPr>
          <w:ilvl w:val="0"/>
          <w:numId w:val="8"/>
        </w:numPr>
        <w:tabs>
          <w:tab w:val="right" w:pos="9071"/>
        </w:tabs>
        <w:spacing w:after="120"/>
        <w:jc w:val="both"/>
        <w:rPr>
          <w:sz w:val="24"/>
        </w:rPr>
      </w:pPr>
      <w:r w:rsidRPr="002354D1">
        <w:rPr>
          <w:sz w:val="24"/>
        </w:rPr>
        <w:t xml:space="preserve">Pokuty vzniklé vlivem stavební činnosti zhotovitele udělené </w:t>
      </w:r>
      <w:r w:rsidR="001A6F2A" w:rsidRPr="00654A49">
        <w:rPr>
          <w:color w:val="000000" w:themeColor="text1"/>
          <w:sz w:val="24"/>
        </w:rPr>
        <w:t xml:space="preserve">objednateli </w:t>
      </w:r>
      <w:r w:rsidR="001A6F2A">
        <w:rPr>
          <w:sz w:val="24"/>
        </w:rPr>
        <w:t>b</w:t>
      </w:r>
      <w:r w:rsidRPr="002354D1">
        <w:rPr>
          <w:sz w:val="24"/>
        </w:rPr>
        <w:t>udou převedeny na zhotovitele v plné výši a mohou být započteny proti neuhrazeným fakturám.</w:t>
      </w:r>
    </w:p>
    <w:p w:rsidR="00AE2642" w:rsidRDefault="00AE2642" w:rsidP="007D4A64">
      <w:pPr>
        <w:numPr>
          <w:ilvl w:val="0"/>
          <w:numId w:val="8"/>
        </w:numPr>
        <w:tabs>
          <w:tab w:val="right" w:pos="9071"/>
        </w:tabs>
        <w:spacing w:after="120"/>
        <w:jc w:val="both"/>
        <w:rPr>
          <w:sz w:val="24"/>
        </w:rPr>
      </w:pPr>
      <w:r w:rsidRPr="00095FDB">
        <w:rPr>
          <w:sz w:val="24"/>
        </w:rPr>
        <w:t>Úhradou smluvní pokuty není dotčeno právo požadovat náhradu škody v plné výši.</w:t>
      </w:r>
    </w:p>
    <w:p w:rsidR="00EA3BE5" w:rsidRDefault="00EA3BE5" w:rsidP="00EA3BE5">
      <w:pPr>
        <w:tabs>
          <w:tab w:val="right" w:pos="9071"/>
        </w:tabs>
        <w:spacing w:after="120"/>
        <w:jc w:val="both"/>
        <w:rPr>
          <w:sz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X. </w:t>
      </w:r>
      <w:r w:rsidR="00AE2642" w:rsidRPr="00095FDB">
        <w:rPr>
          <w:rFonts w:ascii="Times New Roman" w:hAnsi="Times New Roman"/>
        </w:rPr>
        <w:t>ODSTOUPENÍ OD SMLOUVY</w:t>
      </w:r>
    </w:p>
    <w:p w:rsidR="002354D1" w:rsidRPr="002354D1" w:rsidRDefault="002354D1" w:rsidP="002354D1"/>
    <w:p w:rsidR="00AE2642" w:rsidRPr="00095FDB" w:rsidRDefault="00AE2642" w:rsidP="002E7917">
      <w:pPr>
        <w:pStyle w:val="Zkladntext3"/>
        <w:numPr>
          <w:ilvl w:val="0"/>
          <w:numId w:val="9"/>
        </w:numPr>
        <w:spacing w:beforeLines="20" w:before="48"/>
        <w:jc w:val="both"/>
      </w:pPr>
      <w:r w:rsidRPr="00095FDB">
        <w:t xml:space="preserve">Odstoupit od této smlouvy lze pro podstatné porušení </w:t>
      </w:r>
      <w:r w:rsidR="00150F3F">
        <w:t xml:space="preserve">smluvních povinností, kterými jsou </w:t>
      </w:r>
      <w:r w:rsidR="00AE3EFB" w:rsidRPr="00095FDB">
        <w:t>zejména</w:t>
      </w:r>
      <w:r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rsidR="00AE2642" w:rsidRPr="00095FDB" w:rsidRDefault="00AE2642" w:rsidP="002354D1">
      <w:pPr>
        <w:pStyle w:val="Zkladntext3"/>
        <w:numPr>
          <w:ilvl w:val="0"/>
          <w:numId w:val="3"/>
        </w:numPr>
        <w:tabs>
          <w:tab w:val="clear" w:pos="720"/>
          <w:tab w:val="num" w:pos="1418"/>
        </w:tabs>
        <w:spacing w:before="0" w:after="12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p>
    <w:p w:rsidR="006D6F14" w:rsidRDefault="00AE2642" w:rsidP="006D6F14">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705208" w:rsidRDefault="00705208" w:rsidP="002E7917">
      <w:pPr>
        <w:spacing w:beforeLines="20" w:before="48"/>
        <w:ind w:left="851"/>
        <w:jc w:val="both"/>
        <w:rPr>
          <w:sz w:val="24"/>
        </w:rPr>
      </w:pPr>
    </w:p>
    <w:p w:rsidR="002D269D" w:rsidRDefault="002D269D" w:rsidP="002E7917">
      <w:pPr>
        <w:spacing w:beforeLines="20" w:before="48"/>
        <w:ind w:left="851"/>
        <w:jc w:val="both"/>
        <w:rPr>
          <w:sz w:val="24"/>
        </w:rPr>
      </w:pPr>
    </w:p>
    <w:p w:rsidR="002D269D" w:rsidRPr="00095FDB" w:rsidRDefault="002D269D" w:rsidP="002E7917">
      <w:pPr>
        <w:spacing w:beforeLines="20" w:before="48"/>
        <w:ind w:left="851"/>
        <w:jc w:val="both"/>
        <w:rPr>
          <w:sz w:val="24"/>
        </w:rPr>
      </w:pPr>
    </w:p>
    <w:p w:rsidR="00AE2642" w:rsidRPr="00095FDB"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XI. </w:t>
      </w:r>
      <w:r w:rsidR="00AE2642" w:rsidRPr="00095FDB">
        <w:rPr>
          <w:rFonts w:ascii="Times New Roman" w:hAnsi="Times New Roman"/>
        </w:rPr>
        <w:t>ZÁVĚREČNÁ USTANOVENÍ</w:t>
      </w:r>
    </w:p>
    <w:p w:rsidR="00806F68" w:rsidRPr="00095FDB" w:rsidRDefault="00806F68" w:rsidP="00806F68">
      <w:pPr>
        <w:numPr>
          <w:ilvl w:val="0"/>
          <w:numId w:val="10"/>
        </w:numPr>
        <w:tabs>
          <w:tab w:val="left" w:pos="0"/>
          <w:tab w:val="right" w:pos="4253"/>
        </w:tabs>
        <w:spacing w:before="120" w:after="120" w:line="288" w:lineRule="auto"/>
        <w:jc w:val="both"/>
        <w:rPr>
          <w:b/>
          <w:sz w:val="24"/>
          <w:szCs w:val="24"/>
        </w:rPr>
      </w:pPr>
      <w:r w:rsidRPr="00095FDB">
        <w:rPr>
          <w:bCs/>
          <w:sz w:val="24"/>
        </w:rPr>
        <w:t xml:space="preserve">Tato smlouva a práva a povinnosti z ní vzniklé </w:t>
      </w:r>
      <w:r w:rsidR="00BE3A33">
        <w:rPr>
          <w:bCs/>
          <w:sz w:val="24"/>
        </w:rPr>
        <w:t>se řídí</w:t>
      </w:r>
      <w:r w:rsidRPr="00095FDB">
        <w:rPr>
          <w:bCs/>
          <w:sz w:val="24"/>
        </w:rPr>
        <w:t xml:space="preserve"> zákonem č. 89/2012 Sb., občanský zákoník</w:t>
      </w:r>
      <w:r w:rsidR="00524874" w:rsidRPr="00095FDB">
        <w:rPr>
          <w:bCs/>
          <w:sz w:val="24"/>
        </w:rPr>
        <w:t xml:space="preserve"> v platném znění.</w:t>
      </w:r>
    </w:p>
    <w:p w:rsidR="00806F68" w:rsidRPr="00095FDB" w:rsidRDefault="00806F68" w:rsidP="00806F68">
      <w:pPr>
        <w:pStyle w:val="Zkladntext3"/>
        <w:numPr>
          <w:ilvl w:val="0"/>
          <w:numId w:val="10"/>
        </w:numPr>
        <w:spacing w:before="0" w:after="120"/>
        <w:jc w:val="both"/>
        <w:rPr>
          <w:b/>
          <w:bCs/>
        </w:rPr>
      </w:pPr>
      <w:r w:rsidRPr="00095FDB">
        <w:t>Tato smlouva nabývá účinnosti okamžikem jejího podpisu poslední smluvní stranou.</w:t>
      </w:r>
    </w:p>
    <w:p w:rsidR="00806F68" w:rsidRPr="00095FDB" w:rsidRDefault="00806F68" w:rsidP="00806F68">
      <w:pPr>
        <w:pStyle w:val="Zkladntext3"/>
        <w:numPr>
          <w:ilvl w:val="0"/>
          <w:numId w:val="10"/>
        </w:numPr>
        <w:spacing w:before="0" w:after="120"/>
        <w:jc w:val="both"/>
        <w:rPr>
          <w:b/>
          <w:bCs/>
        </w:rPr>
      </w:pPr>
      <w:r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095FDB" w:rsidRDefault="00806F68" w:rsidP="00806F68">
      <w:pPr>
        <w:pStyle w:val="Zkladntext3"/>
        <w:numPr>
          <w:ilvl w:val="0"/>
          <w:numId w:val="10"/>
        </w:numPr>
        <w:spacing w:before="0" w:after="120"/>
        <w:jc w:val="both"/>
        <w:rPr>
          <w:b/>
          <w:bCs/>
        </w:rPr>
      </w:pPr>
      <w:r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095FDB" w:rsidRDefault="00806F68" w:rsidP="00806F68">
      <w:pPr>
        <w:pStyle w:val="Zkladntext3"/>
        <w:numPr>
          <w:ilvl w:val="0"/>
          <w:numId w:val="10"/>
        </w:numPr>
        <w:spacing w:before="0" w:after="120"/>
        <w:jc w:val="both"/>
      </w:pPr>
      <w:r w:rsidRPr="00095FDB">
        <w:t>Smlouva se vyhotovuje ve čtyřech stejnopisech, z nichž l paré obdrží zhotovitel a 3 paré objednatel.</w:t>
      </w:r>
    </w:p>
    <w:p w:rsidR="00806F68" w:rsidRDefault="00B46B1D" w:rsidP="00EA3BE5">
      <w:pPr>
        <w:pStyle w:val="Zkladntext3"/>
        <w:numPr>
          <w:ilvl w:val="0"/>
          <w:numId w:val="10"/>
        </w:numPr>
        <w:spacing w:before="0" w:after="120"/>
        <w:jc w:val="both"/>
      </w:pPr>
      <w:r>
        <w:t>Smluvní strany prohlašují, že smlouvu pře</w:t>
      </w:r>
      <w:r w:rsidR="001A6F2A">
        <w:t>čet</w:t>
      </w:r>
      <w:r w:rsidR="00C3450C">
        <w:t>ly</w:t>
      </w:r>
      <w:r w:rsidR="00806F68" w:rsidRPr="00095FDB">
        <w:t>, s jejím obsahem souhlasí, což stvrzují svými podpisy.</w:t>
      </w:r>
    </w:p>
    <w:p w:rsidR="00FA62AA" w:rsidRDefault="00FA62AA" w:rsidP="00806F68">
      <w:pPr>
        <w:pStyle w:val="Zkladntext3"/>
        <w:spacing w:before="0" w:after="120"/>
        <w:ind w:left="851"/>
        <w:jc w:val="both"/>
      </w:pPr>
    </w:p>
    <w:p w:rsidR="002354D1" w:rsidRPr="002354D1" w:rsidRDefault="008377F5" w:rsidP="002354D1">
      <w:pPr>
        <w:rPr>
          <w:b/>
          <w:sz w:val="24"/>
          <w:szCs w:val="24"/>
          <w:u w:val="single"/>
        </w:rPr>
      </w:pPr>
      <w:r>
        <w:rPr>
          <w:b/>
          <w:sz w:val="24"/>
          <w:szCs w:val="24"/>
          <w:u w:val="single"/>
        </w:rPr>
        <w:t>Příloha</w:t>
      </w:r>
      <w:r w:rsidR="002354D1" w:rsidRPr="002354D1">
        <w:rPr>
          <w:b/>
          <w:sz w:val="24"/>
          <w:szCs w:val="24"/>
          <w:u w:val="single"/>
        </w:rPr>
        <w:t>:</w:t>
      </w:r>
    </w:p>
    <w:p w:rsidR="002354D1" w:rsidRPr="00095FDB" w:rsidRDefault="002354D1" w:rsidP="002354D1">
      <w:pPr>
        <w:rPr>
          <w:sz w:val="24"/>
          <w:szCs w:val="24"/>
        </w:rPr>
      </w:pPr>
    </w:p>
    <w:p w:rsidR="00EA3BE5" w:rsidRDefault="002354D1" w:rsidP="00EA3BE5">
      <w:pPr>
        <w:rPr>
          <w:sz w:val="24"/>
          <w:szCs w:val="24"/>
        </w:rPr>
      </w:pPr>
      <w:r>
        <w:rPr>
          <w:sz w:val="24"/>
          <w:szCs w:val="24"/>
        </w:rPr>
        <w:t xml:space="preserve">Příloha č. </w:t>
      </w:r>
      <w:r w:rsidR="00654A49">
        <w:rPr>
          <w:sz w:val="24"/>
          <w:szCs w:val="24"/>
        </w:rPr>
        <w:t>1</w:t>
      </w:r>
      <w:r>
        <w:rPr>
          <w:sz w:val="24"/>
          <w:szCs w:val="24"/>
        </w:rPr>
        <w:t>:</w:t>
      </w:r>
      <w:r>
        <w:rPr>
          <w:sz w:val="24"/>
          <w:szCs w:val="24"/>
        </w:rPr>
        <w:tab/>
      </w:r>
      <w:r w:rsidR="008377F5">
        <w:rPr>
          <w:sz w:val="24"/>
          <w:szCs w:val="24"/>
        </w:rPr>
        <w:t>Sankce za porušení BOZP, PO a OŽP (1 list)</w:t>
      </w:r>
      <w:r w:rsidR="000344C5">
        <w:rPr>
          <w:sz w:val="24"/>
          <w:szCs w:val="24"/>
        </w:rPr>
        <w:t xml:space="preserve"> </w:t>
      </w:r>
    </w:p>
    <w:p w:rsidR="00397583" w:rsidRDefault="00424FEF" w:rsidP="00EA3BE5">
      <w:pPr>
        <w:rPr>
          <w:sz w:val="24"/>
          <w:szCs w:val="24"/>
        </w:rPr>
      </w:pPr>
      <w:r>
        <w:rPr>
          <w:sz w:val="24"/>
          <w:szCs w:val="24"/>
        </w:rPr>
        <w:t>Příloha č. 2.</w:t>
      </w:r>
      <w:r>
        <w:rPr>
          <w:sz w:val="24"/>
          <w:szCs w:val="24"/>
        </w:rPr>
        <w:tab/>
        <w:t>O</w:t>
      </w:r>
      <w:r w:rsidR="00397583">
        <w:rPr>
          <w:sz w:val="24"/>
          <w:szCs w:val="24"/>
        </w:rPr>
        <w:t xml:space="preserve">ceněný soupis </w:t>
      </w:r>
      <w:r w:rsidR="002101CD">
        <w:rPr>
          <w:sz w:val="24"/>
          <w:szCs w:val="24"/>
        </w:rPr>
        <w:t xml:space="preserve">stavebních </w:t>
      </w:r>
      <w:r w:rsidR="00591DAC">
        <w:rPr>
          <w:sz w:val="24"/>
          <w:szCs w:val="24"/>
        </w:rPr>
        <w:t>prací a dodávek</w:t>
      </w:r>
      <w:r w:rsidR="002101CD">
        <w:rPr>
          <w:sz w:val="24"/>
          <w:szCs w:val="24"/>
        </w:rPr>
        <w:t xml:space="preserve"> </w:t>
      </w:r>
      <w:r w:rsidR="00397583">
        <w:rPr>
          <w:sz w:val="24"/>
          <w:szCs w:val="24"/>
        </w:rPr>
        <w:t>(</w:t>
      </w:r>
      <w:r w:rsidR="00397583" w:rsidRPr="00424FEF">
        <w:rPr>
          <w:sz w:val="24"/>
          <w:szCs w:val="24"/>
          <w:highlight w:val="yellow"/>
        </w:rPr>
        <w:t>x</w:t>
      </w:r>
      <w:r w:rsidR="00397583">
        <w:rPr>
          <w:sz w:val="24"/>
          <w:szCs w:val="24"/>
        </w:rPr>
        <w:t xml:space="preserve"> listů)</w:t>
      </w:r>
    </w:p>
    <w:p w:rsidR="00B339AE" w:rsidRDefault="00B339AE" w:rsidP="00EA3BE5">
      <w:pPr>
        <w:rPr>
          <w:sz w:val="24"/>
          <w:szCs w:val="24"/>
        </w:rPr>
      </w:pPr>
      <w:r>
        <w:rPr>
          <w:sz w:val="24"/>
          <w:szCs w:val="24"/>
        </w:rPr>
        <w:t xml:space="preserve">Příloha č. 3.     Závazný finančně časový harmonogram díla </w:t>
      </w:r>
    </w:p>
    <w:p w:rsidR="00397583" w:rsidRDefault="00397583" w:rsidP="00EA3BE5">
      <w:pPr>
        <w:rPr>
          <w:sz w:val="24"/>
          <w:szCs w:val="24"/>
        </w:rPr>
      </w:pPr>
    </w:p>
    <w:p w:rsidR="007B268E" w:rsidRDefault="007B268E" w:rsidP="00EA3BE5">
      <w:pPr>
        <w:rPr>
          <w:sz w:val="24"/>
          <w:szCs w:val="24"/>
        </w:rPr>
      </w:pPr>
    </w:p>
    <w:p w:rsidR="00EA3BE5" w:rsidRDefault="00EA3BE5" w:rsidP="00EA3BE5">
      <w:pPr>
        <w:rPr>
          <w:sz w:val="24"/>
          <w:szCs w:val="24"/>
        </w:rPr>
      </w:pPr>
    </w:p>
    <w:p w:rsidR="00AE2642" w:rsidRPr="00095FDB" w:rsidRDefault="00AE2642" w:rsidP="006D6F14">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V</w:t>
      </w:r>
      <w:r w:rsidR="006A2A29">
        <w:rPr>
          <w:sz w:val="24"/>
        </w:rPr>
        <w:t xml:space="preserve"> </w:t>
      </w:r>
      <w:r w:rsidR="00783D5E" w:rsidRPr="004B6C2E">
        <w:rPr>
          <w:sz w:val="24"/>
          <w:shd w:val="clear" w:color="auto" w:fill="FFFF00"/>
        </w:rPr>
        <w:t xml:space="preserve">……………. </w:t>
      </w:r>
      <w:r w:rsidR="00783D5E">
        <w:rPr>
          <w:sz w:val="24"/>
        </w:rPr>
        <w:t xml:space="preserve"> d</w:t>
      </w:r>
      <w:r w:rsidR="006A2A29" w:rsidRPr="00095FDB">
        <w:rPr>
          <w:sz w:val="24"/>
        </w:rPr>
        <w:t>ne</w:t>
      </w:r>
      <w:r w:rsidRPr="00095FDB">
        <w:rPr>
          <w:sz w:val="24"/>
        </w:rPr>
        <w:t>:</w:t>
      </w:r>
      <w:r w:rsidR="009A71AC" w:rsidRPr="00095FDB">
        <w:rPr>
          <w:sz w:val="24"/>
        </w:rPr>
        <w:t xml:space="preserve"> </w:t>
      </w:r>
      <w:r w:rsidR="00783D5E" w:rsidRPr="004B6C2E">
        <w:rPr>
          <w:sz w:val="24"/>
          <w:shd w:val="clear" w:color="auto" w:fill="FFFF00"/>
        </w:rPr>
        <w:t>……………</w:t>
      </w:r>
      <w:r w:rsidR="00783D5E">
        <w:rPr>
          <w:sz w:val="24"/>
          <w:shd w:val="clear" w:color="auto" w:fill="FFFF00"/>
        </w:rPr>
        <w:t>.....</w:t>
      </w:r>
      <w:r w:rsidR="0012112F" w:rsidRPr="00095FDB">
        <w:rPr>
          <w:sz w:val="24"/>
        </w:rPr>
        <w:t xml:space="preserve">    </w:t>
      </w:r>
      <w:r w:rsidR="00636C4C" w:rsidRPr="00095FDB">
        <w:rPr>
          <w:sz w:val="24"/>
        </w:rPr>
        <w:t xml:space="preserve"> </w:t>
      </w:r>
    </w:p>
    <w:p w:rsidR="00A63C08" w:rsidRDefault="00A63C08" w:rsidP="002E7917">
      <w:pPr>
        <w:spacing w:beforeLines="20" w:before="48"/>
        <w:rPr>
          <w:sz w:val="24"/>
        </w:rPr>
      </w:pPr>
    </w:p>
    <w:p w:rsidR="00A63C08" w:rsidRDefault="00A63C08" w:rsidP="002E7917">
      <w:pPr>
        <w:spacing w:beforeLines="20" w:before="48"/>
        <w:rPr>
          <w:sz w:val="24"/>
        </w:rPr>
      </w:pPr>
    </w:p>
    <w:p w:rsidR="00A63C08" w:rsidRDefault="00A63C08" w:rsidP="002E7917">
      <w:pPr>
        <w:spacing w:beforeLines="20" w:before="48"/>
        <w:rPr>
          <w:sz w:val="24"/>
        </w:rPr>
      </w:pPr>
    </w:p>
    <w:p w:rsidR="00A63C08" w:rsidRDefault="00A63C08" w:rsidP="002E7917">
      <w:pPr>
        <w:spacing w:beforeLines="20" w:before="48"/>
        <w:rPr>
          <w:sz w:val="24"/>
        </w:rPr>
      </w:pPr>
    </w:p>
    <w:p w:rsidR="00A63C08" w:rsidRDefault="00A63C08" w:rsidP="002E7917">
      <w:pPr>
        <w:spacing w:beforeLines="20" w:before="48"/>
        <w:rPr>
          <w:sz w:val="24"/>
        </w:rPr>
      </w:pPr>
    </w:p>
    <w:p w:rsidR="00AE2642" w:rsidRPr="00095FDB" w:rsidRDefault="00806F68" w:rsidP="00C85579">
      <w:pPr>
        <w:tabs>
          <w:tab w:val="center" w:pos="1843"/>
          <w:tab w:val="center" w:pos="7230"/>
        </w:tabs>
        <w:spacing w:beforeLines="20" w:before="48"/>
        <w:ind w:left="-284"/>
        <w:rPr>
          <w:sz w:val="24"/>
        </w:rPr>
      </w:pPr>
      <w:r w:rsidRPr="00095FDB">
        <w:rPr>
          <w:sz w:val="24"/>
        </w:rPr>
        <w:t>…..</w:t>
      </w:r>
      <w:r w:rsidR="00AE2642" w:rsidRPr="00095FDB">
        <w:rPr>
          <w:sz w:val="24"/>
        </w:rPr>
        <w:t>......................................................</w:t>
      </w:r>
      <w:r w:rsidR="000A5304">
        <w:rPr>
          <w:sz w:val="24"/>
        </w:rPr>
        <w:t>....</w:t>
      </w:r>
      <w:r w:rsidR="00AE2642" w:rsidRPr="00095FDB">
        <w:rPr>
          <w:sz w:val="24"/>
        </w:rPr>
        <w:t xml:space="preserve">                           ............................................................</w:t>
      </w:r>
    </w:p>
    <w:p w:rsidR="00BD0F29" w:rsidRDefault="00BD0F29"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Armádní Servisní, p.o.</w:t>
      </w:r>
      <w:r w:rsidR="00CD09A4">
        <w:rPr>
          <w:rFonts w:ascii="Times New Roman" w:hAnsi="Times New Roman"/>
          <w:sz w:val="24"/>
        </w:rPr>
        <w:t xml:space="preserve">       </w:t>
      </w:r>
      <w:r>
        <w:rPr>
          <w:rFonts w:ascii="Times New Roman" w:hAnsi="Times New Roman"/>
          <w:sz w:val="24"/>
        </w:rPr>
        <w:t xml:space="preserve">                                                      zhotovitel</w:t>
      </w:r>
    </w:p>
    <w:p w:rsidR="00806F68" w:rsidRPr="00560BF2" w:rsidRDefault="00CD09A4"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w:t>
      </w:r>
      <w:r w:rsidR="00BD0F29">
        <w:rPr>
          <w:rFonts w:ascii="Times New Roman" w:hAnsi="Times New Roman"/>
          <w:sz w:val="24"/>
        </w:rPr>
        <w:t xml:space="preserve">           </w:t>
      </w:r>
      <w:r>
        <w:rPr>
          <w:rFonts w:ascii="Times New Roman" w:hAnsi="Times New Roman"/>
          <w:sz w:val="24"/>
        </w:rPr>
        <w:t>Ing. Martin Lehký</w:t>
      </w:r>
      <w:r w:rsidR="00654A49">
        <w:rPr>
          <w:rFonts w:ascii="Times New Roman" w:hAnsi="Times New Roman"/>
          <w:sz w:val="24"/>
        </w:rPr>
        <w:t xml:space="preserve">                                                                             </w:t>
      </w:r>
    </w:p>
    <w:p w:rsidR="00D0464B" w:rsidRDefault="00AC62B0" w:rsidP="00595E50">
      <w:pPr>
        <w:autoSpaceDE w:val="0"/>
        <w:autoSpaceDN w:val="0"/>
        <w:adjustRightInd w:val="0"/>
        <w:rPr>
          <w:bCs/>
          <w:sz w:val="24"/>
        </w:rPr>
      </w:pPr>
      <w:r>
        <w:rPr>
          <w:bCs/>
          <w:sz w:val="24"/>
        </w:rPr>
        <w:t xml:space="preserve">                </w:t>
      </w:r>
      <w:r w:rsidR="006928EB">
        <w:rPr>
          <w:bCs/>
          <w:sz w:val="24"/>
        </w:rPr>
        <w:t xml:space="preserve">    </w:t>
      </w:r>
      <w:r>
        <w:rPr>
          <w:bCs/>
          <w:sz w:val="24"/>
        </w:rPr>
        <w:t>ředitel</w:t>
      </w:r>
    </w:p>
    <w:p w:rsidR="00FB533C" w:rsidRPr="00A12374" w:rsidRDefault="00FB533C" w:rsidP="00FB533C">
      <w:pPr>
        <w:pageBreakBefore/>
        <w:autoSpaceDE w:val="0"/>
        <w:autoSpaceDN w:val="0"/>
        <w:adjustRightInd w:val="0"/>
        <w:spacing w:after="120"/>
        <w:rPr>
          <w:bCs/>
          <w:sz w:val="24"/>
        </w:rPr>
      </w:pPr>
      <w:r>
        <w:rPr>
          <w:bCs/>
          <w:sz w:val="24"/>
        </w:rPr>
        <w:lastRenderedPageBreak/>
        <w:t>P</w:t>
      </w:r>
      <w:r w:rsidRPr="00A12374">
        <w:rPr>
          <w:bCs/>
          <w:sz w:val="24"/>
        </w:rPr>
        <w:t xml:space="preserve">říloha č. </w:t>
      </w:r>
      <w:r>
        <w:rPr>
          <w:bCs/>
          <w:sz w:val="24"/>
        </w:rPr>
        <w:t>1</w:t>
      </w:r>
    </w:p>
    <w:p w:rsidR="00FB533C" w:rsidRPr="00595E50" w:rsidRDefault="00FB533C" w:rsidP="00FB533C">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FB533C" w:rsidRPr="009C4BA1" w:rsidRDefault="00FB533C" w:rsidP="00FB533C"/>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430"/>
        <w:gridCol w:w="3120"/>
        <w:gridCol w:w="1413"/>
      </w:tblGrid>
      <w:tr w:rsidR="00FB533C" w:rsidRPr="0036336D" w:rsidTr="00095767">
        <w:trPr>
          <w:trHeight w:val="426"/>
        </w:trPr>
        <w:tc>
          <w:tcPr>
            <w:tcW w:w="2725" w:type="pct"/>
            <w:tcBorders>
              <w:top w:val="single" w:sz="4" w:space="0" w:color="auto"/>
              <w:bottom w:val="single" w:sz="4" w:space="0" w:color="auto"/>
            </w:tcBorders>
            <w:vAlign w:val="center"/>
          </w:tcPr>
          <w:p w:rsidR="00FB533C" w:rsidRPr="00A12374" w:rsidRDefault="00FB533C" w:rsidP="00095767">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FB533C" w:rsidRPr="00A12374" w:rsidRDefault="00FB533C" w:rsidP="00095767">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FB533C" w:rsidRPr="00A12374" w:rsidRDefault="00FB533C" w:rsidP="00095767">
            <w:pPr>
              <w:jc w:val="center"/>
              <w:rPr>
                <w:rFonts w:ascii="Arial" w:hAnsi="Arial" w:cs="Arial"/>
                <w:b/>
              </w:rPr>
            </w:pPr>
            <w:r w:rsidRPr="00A12374">
              <w:rPr>
                <w:rFonts w:ascii="Arial" w:hAnsi="Arial" w:cs="Arial"/>
                <w:b/>
              </w:rPr>
              <w:t>Rozsah krácení [Kč]</w:t>
            </w:r>
          </w:p>
        </w:tc>
      </w:tr>
      <w:tr w:rsidR="00FB533C" w:rsidRPr="0036336D" w:rsidTr="00095767">
        <w:trPr>
          <w:trHeight w:val="340"/>
        </w:trPr>
        <w:tc>
          <w:tcPr>
            <w:tcW w:w="2725" w:type="pct"/>
            <w:tcBorders>
              <w:top w:val="single" w:sz="4" w:space="0" w:color="auto"/>
              <w:bottom w:val="single" w:sz="4" w:space="0" w:color="auto"/>
              <w:right w:val="dotted" w:sz="4" w:space="0" w:color="auto"/>
            </w:tcBorders>
            <w:vAlign w:val="center"/>
          </w:tcPr>
          <w:p w:rsidR="00FB533C" w:rsidRPr="0036336D" w:rsidRDefault="00FB533C" w:rsidP="00FB533C">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340"/>
        </w:trPr>
        <w:tc>
          <w:tcPr>
            <w:tcW w:w="2725" w:type="pct"/>
            <w:tcBorders>
              <w:top w:val="single"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FB533C" w:rsidRPr="0036336D" w:rsidTr="00095767">
        <w:trPr>
          <w:trHeight w:val="691"/>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color w:val="FF0000"/>
                <w:sz w:val="18"/>
              </w:rPr>
            </w:pPr>
            <w:r w:rsidRPr="0036336D">
              <w:rPr>
                <w:rFonts w:ascii="Arial" w:hAnsi="Arial" w:cs="Arial"/>
                <w:sz w:val="18"/>
              </w:rPr>
              <w:t>300 – 800</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rPr>
              <w:t>Nepřevzetí / nepředání rizik od podzhotovitele</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pacing w:val="-4"/>
                <w:sz w:val="18"/>
              </w:rPr>
            </w:pPr>
            <w:r>
              <w:rPr>
                <w:rFonts w:ascii="Arial" w:hAnsi="Arial" w:cs="Arial"/>
                <w:spacing w:val="-4"/>
                <w:sz w:val="18"/>
              </w:rPr>
              <w:t>500</w:t>
            </w:r>
          </w:p>
        </w:tc>
      </w:tr>
      <w:tr w:rsidR="00FB533C" w:rsidRPr="0036336D" w:rsidTr="00095767">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5000</w:t>
            </w:r>
          </w:p>
        </w:tc>
      </w:tr>
      <w:tr w:rsidR="00FB533C" w:rsidRPr="0036336D" w:rsidTr="00095767">
        <w:trPr>
          <w:trHeight w:val="340"/>
        </w:trPr>
        <w:tc>
          <w:tcPr>
            <w:tcW w:w="2725" w:type="pct"/>
            <w:tcBorders>
              <w:top w:val="single" w:sz="4" w:space="0" w:color="auto"/>
              <w:bottom w:val="single" w:sz="4" w:space="0" w:color="auto"/>
              <w:right w:val="dotted" w:sz="4" w:space="0" w:color="auto"/>
            </w:tcBorders>
            <w:vAlign w:val="center"/>
          </w:tcPr>
          <w:p w:rsidR="00FB533C" w:rsidRPr="0036336D" w:rsidRDefault="00FB533C" w:rsidP="00FB533C">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521"/>
        </w:trPr>
        <w:tc>
          <w:tcPr>
            <w:tcW w:w="2725" w:type="pct"/>
            <w:tcBorders>
              <w:bottom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FB533C" w:rsidRPr="0036336D" w:rsidRDefault="00FB533C" w:rsidP="00095767">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709" w:type="pct"/>
            <w:tcBorders>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FB533C" w:rsidRPr="0036336D" w:rsidTr="00095767">
        <w:trPr>
          <w:trHeight w:val="479"/>
        </w:trPr>
        <w:tc>
          <w:tcPr>
            <w:tcW w:w="2725" w:type="pct"/>
            <w:tcBorders>
              <w:top w:val="dotted" w:sz="4" w:space="0" w:color="auto"/>
              <w:bottom w:val="dotted" w:sz="4" w:space="0" w:color="auto"/>
            </w:tcBorders>
            <w:vAlign w:val="center"/>
          </w:tcPr>
          <w:p w:rsidR="00FB533C" w:rsidRPr="0036336D" w:rsidRDefault="00FB533C" w:rsidP="00550430">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sidR="00550430">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FB533C" w:rsidRPr="0036336D" w:rsidTr="00095767">
        <w:trPr>
          <w:trHeight w:val="340"/>
        </w:trPr>
        <w:tc>
          <w:tcPr>
            <w:tcW w:w="2725" w:type="pct"/>
            <w:tcBorders>
              <w:top w:val="dotted" w:sz="4" w:space="0" w:color="auto"/>
              <w:bottom w:val="single"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Provozní dokumentace</w:t>
            </w:r>
            <w:r>
              <w:rPr>
                <w:rFonts w:ascii="Arial" w:hAnsi="Arial" w:cs="Arial"/>
                <w:sz w:val="18"/>
              </w:rPr>
              <w:t xml:space="preserv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709" w:type="pct"/>
            <w:tcBorders>
              <w:top w:val="dotted" w:sz="4" w:space="0" w:color="auto"/>
              <w:bottom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1000</w:t>
            </w:r>
          </w:p>
        </w:tc>
      </w:tr>
      <w:tr w:rsidR="00FB533C" w:rsidRPr="0036336D" w:rsidTr="00095767">
        <w:trPr>
          <w:trHeight w:val="340"/>
        </w:trPr>
        <w:tc>
          <w:tcPr>
            <w:tcW w:w="2725" w:type="pct"/>
            <w:tcBorders>
              <w:top w:val="single" w:sz="4" w:space="0" w:color="auto"/>
              <w:bottom w:val="single" w:sz="4" w:space="0" w:color="auto"/>
              <w:right w:val="dotted" w:sz="4" w:space="0" w:color="auto"/>
            </w:tcBorders>
            <w:vAlign w:val="center"/>
          </w:tcPr>
          <w:p w:rsidR="00FB533C" w:rsidRPr="0036336D" w:rsidRDefault="00FB533C" w:rsidP="00FB533C">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701"/>
        </w:trPr>
        <w:tc>
          <w:tcPr>
            <w:tcW w:w="2725" w:type="pct"/>
            <w:tcBorders>
              <w:top w:val="single"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FB533C" w:rsidRDefault="00FB533C" w:rsidP="00095767">
            <w:pPr>
              <w:rPr>
                <w:rFonts w:ascii="Arial" w:hAnsi="Arial" w:cs="Arial"/>
                <w:sz w:val="18"/>
              </w:rPr>
            </w:pPr>
            <w:r w:rsidRPr="0036336D">
              <w:rPr>
                <w:rFonts w:ascii="Arial" w:hAnsi="Arial" w:cs="Arial"/>
                <w:sz w:val="18"/>
              </w:rPr>
              <w:t xml:space="preserve">Zák. 133/1985 Sb., </w:t>
            </w:r>
          </w:p>
          <w:p w:rsidR="00FB533C" w:rsidRPr="0036336D" w:rsidRDefault="00FB533C" w:rsidP="00095767">
            <w:pPr>
              <w:rPr>
                <w:rFonts w:ascii="Arial" w:hAnsi="Arial" w:cs="Arial"/>
                <w:sz w:val="18"/>
              </w:rPr>
            </w:pPr>
            <w:r>
              <w:rPr>
                <w:rFonts w:ascii="Arial" w:hAnsi="Arial" w:cs="Arial"/>
                <w:sz w:val="18"/>
              </w:rPr>
              <w:t>V</w:t>
            </w:r>
            <w:r w:rsidRPr="0036336D">
              <w:rPr>
                <w:rFonts w:ascii="Arial" w:hAnsi="Arial" w:cs="Arial"/>
                <w:sz w:val="18"/>
              </w:rPr>
              <w:t>yhl. 246/2001 Sb.</w:t>
            </w:r>
          </w:p>
        </w:tc>
        <w:tc>
          <w:tcPr>
            <w:tcW w:w="709" w:type="pct"/>
            <w:tcBorders>
              <w:top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1000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FB533C" w:rsidRDefault="00FB533C" w:rsidP="00095767">
            <w:pPr>
              <w:rPr>
                <w:rFonts w:ascii="Arial" w:hAnsi="Arial" w:cs="Arial"/>
                <w:sz w:val="18"/>
              </w:rPr>
            </w:pPr>
            <w:r w:rsidRPr="0036336D">
              <w:rPr>
                <w:rFonts w:ascii="Arial" w:hAnsi="Arial" w:cs="Arial"/>
                <w:sz w:val="18"/>
              </w:rPr>
              <w:t xml:space="preserve">Zák. 262/2006 Sb., </w:t>
            </w:r>
          </w:p>
          <w:p w:rsidR="00FB533C" w:rsidRPr="0036336D" w:rsidRDefault="00FB533C" w:rsidP="00095767">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300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FB533C" w:rsidRPr="0036336D" w:rsidRDefault="00FB533C" w:rsidP="00095767">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5 a"/>
              </w:smartTagPr>
              <w:r>
                <w:rPr>
                  <w:rFonts w:ascii="Arial" w:hAnsi="Arial" w:cs="Arial"/>
                  <w:sz w:val="18"/>
                </w:rPr>
                <w:t>4.15 a</w:t>
              </w:r>
            </w:smartTag>
            <w:r>
              <w:rPr>
                <w:rFonts w:ascii="Arial" w:hAnsi="Arial" w:cs="Arial"/>
                <w:sz w:val="18"/>
              </w:rPr>
              <w:t xml:space="preserve"> 4.20 </w:t>
            </w:r>
          </w:p>
        </w:tc>
        <w:tc>
          <w:tcPr>
            <w:tcW w:w="709" w:type="pct"/>
            <w:vAlign w:val="center"/>
          </w:tcPr>
          <w:p w:rsidR="00FB533C" w:rsidRPr="0036336D" w:rsidRDefault="00FB533C" w:rsidP="00095767">
            <w:pPr>
              <w:jc w:val="center"/>
              <w:rPr>
                <w:rFonts w:ascii="Arial" w:hAnsi="Arial" w:cs="Arial"/>
                <w:sz w:val="18"/>
              </w:rPr>
            </w:pPr>
            <w:r>
              <w:rPr>
                <w:rFonts w:ascii="Arial" w:hAnsi="Arial" w:cs="Arial"/>
                <w:sz w:val="18"/>
              </w:rPr>
              <w:t>100</w:t>
            </w:r>
            <w:r w:rsidRPr="0036336D">
              <w:rPr>
                <w:rFonts w:ascii="Arial" w:hAnsi="Arial" w:cs="Arial"/>
                <w:sz w:val="18"/>
              </w:rPr>
              <w:t>00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FB533C" w:rsidRPr="0036336D" w:rsidRDefault="00FB533C" w:rsidP="00095767">
            <w:pPr>
              <w:rPr>
                <w:rFonts w:ascii="Arial" w:hAnsi="Arial" w:cs="Arial"/>
                <w:sz w:val="18"/>
              </w:rPr>
            </w:pPr>
            <w:r w:rsidRPr="0036336D">
              <w:rPr>
                <w:rFonts w:ascii="Arial" w:hAnsi="Arial" w:cs="Arial"/>
                <w:sz w:val="18"/>
              </w:rPr>
              <w:t xml:space="preserve">Vyhl. 87/2000 Sb., </w:t>
            </w:r>
            <w:r>
              <w:rPr>
                <w:rFonts w:ascii="Arial" w:hAnsi="Arial" w:cs="Arial"/>
                <w:sz w:val="18"/>
              </w:rPr>
              <w:t>čl. 4.8</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FB533C" w:rsidRPr="0036336D" w:rsidRDefault="00FB533C" w:rsidP="00095767">
            <w:pPr>
              <w:rPr>
                <w:rFonts w:ascii="Arial" w:hAnsi="Arial" w:cs="Arial"/>
                <w:sz w:val="18"/>
              </w:rPr>
            </w:pPr>
            <w:r w:rsidRPr="0036336D">
              <w:rPr>
                <w:rFonts w:ascii="Arial" w:hAnsi="Arial" w:cs="Arial"/>
                <w:sz w:val="18"/>
              </w:rPr>
              <w:t xml:space="preserve">Zák. 133/1985 Sb. </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200 – 500</w:t>
            </w:r>
          </w:p>
        </w:tc>
      </w:tr>
      <w:tr w:rsidR="00FB533C" w:rsidRPr="0036336D" w:rsidTr="00095767">
        <w:trPr>
          <w:trHeight w:val="340"/>
        </w:trPr>
        <w:tc>
          <w:tcPr>
            <w:tcW w:w="2725" w:type="pct"/>
            <w:tcBorders>
              <w:top w:val="single" w:sz="4" w:space="0" w:color="auto"/>
              <w:bottom w:val="single" w:sz="4" w:space="0" w:color="auto"/>
            </w:tcBorders>
            <w:vAlign w:val="center"/>
          </w:tcPr>
          <w:p w:rsidR="00FB533C" w:rsidRPr="0036336D" w:rsidRDefault="00FB533C" w:rsidP="00FB533C">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340"/>
        </w:trPr>
        <w:tc>
          <w:tcPr>
            <w:tcW w:w="2725" w:type="pct"/>
            <w:tcBorders>
              <w:top w:val="single"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FB533C" w:rsidRPr="0036336D" w:rsidRDefault="00FB533C" w:rsidP="00095767">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5000</w:t>
            </w:r>
          </w:p>
        </w:tc>
      </w:tr>
      <w:tr w:rsidR="00FB533C" w:rsidRPr="0036336D" w:rsidTr="00095767">
        <w:trPr>
          <w:trHeight w:val="340"/>
        </w:trPr>
        <w:tc>
          <w:tcPr>
            <w:tcW w:w="2725" w:type="pct"/>
            <w:tcBorders>
              <w:top w:val="dotted" w:sz="4" w:space="0" w:color="auto"/>
              <w:bottom w:val="single"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FB533C" w:rsidRPr="0036336D" w:rsidRDefault="00FB533C" w:rsidP="00095767">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300 / závada</w:t>
            </w:r>
          </w:p>
        </w:tc>
      </w:tr>
    </w:tbl>
    <w:p w:rsidR="00FB533C" w:rsidRDefault="00FB533C" w:rsidP="00FB533C">
      <w:pPr>
        <w:jc w:val="both"/>
        <w:rPr>
          <w:b/>
          <w:sz w:val="24"/>
          <w:szCs w:val="24"/>
        </w:rPr>
      </w:pPr>
    </w:p>
    <w:p w:rsidR="00FB533C" w:rsidRDefault="00FB533C" w:rsidP="00FB533C">
      <w:pPr>
        <w:jc w:val="both"/>
        <w:rPr>
          <w:b/>
          <w:sz w:val="24"/>
          <w:szCs w:val="24"/>
        </w:rPr>
      </w:pPr>
    </w:p>
    <w:p w:rsidR="00FB533C" w:rsidRDefault="00FB533C" w:rsidP="00FB533C">
      <w:pPr>
        <w:jc w:val="both"/>
        <w:rPr>
          <w:sz w:val="24"/>
          <w:szCs w:val="24"/>
        </w:rPr>
      </w:pPr>
    </w:p>
    <w:p w:rsidR="00FB533C" w:rsidRDefault="00FB533C" w:rsidP="00595E50">
      <w:pPr>
        <w:autoSpaceDE w:val="0"/>
        <w:autoSpaceDN w:val="0"/>
        <w:adjustRightInd w:val="0"/>
        <w:rPr>
          <w:bCs/>
          <w:sz w:val="24"/>
        </w:rPr>
      </w:pPr>
    </w:p>
    <w:sectPr w:rsidR="00FB533C" w:rsidSect="007830EB">
      <w:headerReference w:type="even" r:id="rId9"/>
      <w:headerReference w:type="default" r:id="rId10"/>
      <w:footerReference w:type="even" r:id="rId11"/>
      <w:footerReference w:type="default" r:id="rId12"/>
      <w:pgSz w:w="11907" w:h="16840"/>
      <w:pgMar w:top="1440" w:right="1080" w:bottom="1440" w:left="1080"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7D6" w:rsidRDefault="009C67D6">
      <w:r>
        <w:separator/>
      </w:r>
    </w:p>
  </w:endnote>
  <w:endnote w:type="continuationSeparator" w:id="0">
    <w:p w:rsidR="009C67D6" w:rsidRDefault="009C6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notTrueType/>
    <w:pitch w:val="default"/>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7F54E9">
      <w:rPr>
        <w:rStyle w:val="slostrnky"/>
        <w:noProof/>
      </w:rPr>
      <w:t>1</w:t>
    </w:r>
    <w:r>
      <w:rPr>
        <w:rStyle w:val="slostrnky"/>
      </w:rPr>
      <w:fldChar w:fldCharType="end"/>
    </w:r>
  </w:p>
  <w:p w:rsidR="00126A9A" w:rsidRDefault="00126A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7D6" w:rsidRDefault="009C67D6">
      <w:r>
        <w:separator/>
      </w:r>
    </w:p>
  </w:footnote>
  <w:footnote w:type="continuationSeparator" w:id="0">
    <w:p w:rsidR="009C67D6" w:rsidRDefault="009C67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CCA" w:rsidRDefault="00B15485" w:rsidP="00F76CCA">
    <w:pPr>
      <w:pStyle w:val="Zhlav"/>
      <w:jc w:val="right"/>
      <w:rPr>
        <w:sz w:val="24"/>
        <w:szCs w:val="24"/>
      </w:rPr>
    </w:pPr>
    <w:r>
      <w:rPr>
        <w:sz w:val="24"/>
        <w:szCs w:val="24"/>
      </w:rPr>
      <w:t>Příloha č. 3</w:t>
    </w:r>
  </w:p>
  <w:p w:rsidR="00B15485" w:rsidRDefault="00B15485" w:rsidP="00F76CCA">
    <w:pPr>
      <w:pStyle w:val="Zhlav"/>
      <w:jc w:val="right"/>
      <w:rPr>
        <w:sz w:val="24"/>
        <w:szCs w:val="24"/>
      </w:rPr>
    </w:pPr>
    <w:r>
      <w:rPr>
        <w:sz w:val="24"/>
        <w:szCs w:val="24"/>
      </w:rPr>
      <w:t>Návrh smlouvy o dílo</w:t>
    </w:r>
  </w:p>
  <w:p w:rsidR="00731325" w:rsidRPr="00F76CCA" w:rsidRDefault="00731325" w:rsidP="00F76CC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43AC8"/>
    <w:multiLevelType w:val="hybridMultilevel"/>
    <w:tmpl w:val="949EEFDE"/>
    <w:lvl w:ilvl="0" w:tplc="8E62AA3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9EB3FCB"/>
    <w:multiLevelType w:val="hybridMultilevel"/>
    <w:tmpl w:val="28F6B200"/>
    <w:lvl w:ilvl="0" w:tplc="5110299C">
      <w:start w:val="1"/>
      <w:numFmt w:val="decimal"/>
      <w:lvlText w:val="10.%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682E91"/>
    <w:multiLevelType w:val="hybridMultilevel"/>
    <w:tmpl w:val="DC08A82C"/>
    <w:lvl w:ilvl="0" w:tplc="6BB8F4F4">
      <w:start w:val="1"/>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486520"/>
    <w:multiLevelType w:val="hybridMultilevel"/>
    <w:tmpl w:val="8F5C5CCC"/>
    <w:lvl w:ilvl="0" w:tplc="52C020E6">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1F02555D"/>
    <w:multiLevelType w:val="hybridMultilevel"/>
    <w:tmpl w:val="16924D9E"/>
    <w:lvl w:ilvl="0" w:tplc="1E948F62">
      <w:start w:val="1"/>
      <w:numFmt w:val="decimal"/>
      <w:lvlText w:val="6.%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5E21612"/>
    <w:multiLevelType w:val="hybridMultilevel"/>
    <w:tmpl w:val="49023364"/>
    <w:lvl w:ilvl="0" w:tplc="7AD48A9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623123"/>
    <w:multiLevelType w:val="hybridMultilevel"/>
    <w:tmpl w:val="E31ADF0A"/>
    <w:lvl w:ilvl="0" w:tplc="1CAA2F40">
      <w:numFmt w:val="bullet"/>
      <w:lvlText w:val="-"/>
      <w:lvlJc w:val="left"/>
      <w:pPr>
        <w:ind w:left="720" w:hanging="360"/>
      </w:pPr>
      <w:rPr>
        <w:rFonts w:ascii="Times New Roman" w:eastAsia="Calibr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5" w15:restartNumberingAfterBreak="0">
    <w:nsid w:val="35AC42DC"/>
    <w:multiLevelType w:val="hybridMultilevel"/>
    <w:tmpl w:val="4536873E"/>
    <w:lvl w:ilvl="0" w:tplc="1410F104">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9"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4B65EEE"/>
    <w:multiLevelType w:val="singleLevel"/>
    <w:tmpl w:val="DFE6FA50"/>
    <w:lvl w:ilvl="0">
      <w:start w:val="1"/>
      <w:numFmt w:val="decimal"/>
      <w:lvlText w:val="4.%1"/>
      <w:lvlJc w:val="left"/>
      <w:pPr>
        <w:tabs>
          <w:tab w:val="num" w:pos="851"/>
        </w:tabs>
        <w:ind w:left="851" w:hanging="851"/>
      </w:pPr>
      <w:rPr>
        <w:rFonts w:ascii="Times New Roman" w:hAnsi="Times New Roman" w:cs="Times New Roman" w:hint="default"/>
        <w:b/>
        <w:i w:val="0"/>
        <w:color w:val="auto"/>
        <w:sz w:val="22"/>
        <w:u w:val="none"/>
      </w:rPr>
    </w:lvl>
  </w:abstractNum>
  <w:abstractNum w:abstractNumId="21"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3" w15:restartNumberingAfterBreak="0">
    <w:nsid w:val="68D03EC9"/>
    <w:multiLevelType w:val="hybridMultilevel"/>
    <w:tmpl w:val="02B0578C"/>
    <w:lvl w:ilvl="0" w:tplc="B9F0C95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ADD5FF2"/>
    <w:multiLevelType w:val="hybridMultilevel"/>
    <w:tmpl w:val="2610C120"/>
    <w:lvl w:ilvl="0" w:tplc="CCA6A8E0">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5" w15:restartNumberingAfterBreak="0">
    <w:nsid w:val="6B060D3B"/>
    <w:multiLevelType w:val="hybridMultilevel"/>
    <w:tmpl w:val="B4DABA02"/>
    <w:lvl w:ilvl="0" w:tplc="26923A0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FA4842"/>
    <w:multiLevelType w:val="hybridMultilevel"/>
    <w:tmpl w:val="6BE6F3C0"/>
    <w:lvl w:ilvl="0" w:tplc="A588CE38">
      <w:start w:val="1"/>
      <w:numFmt w:val="decimal"/>
      <w:lvlText w:val="9.%1"/>
      <w:lvlJc w:val="left"/>
      <w:pPr>
        <w:tabs>
          <w:tab w:val="num" w:pos="851"/>
        </w:tabs>
        <w:ind w:left="851" w:hanging="851"/>
      </w:pPr>
      <w:rPr>
        <w:rFonts w:ascii="Times New Roman" w:hAnsi="Times New Roman" w:cs="Times New Roman" w:hint="default"/>
        <w:b/>
        <w:i w:val="0"/>
        <w:color w:val="auto"/>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802316B"/>
    <w:multiLevelType w:val="hybridMultilevel"/>
    <w:tmpl w:val="202CB0DC"/>
    <w:lvl w:ilvl="0" w:tplc="8EEA1A0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788673A7"/>
    <w:multiLevelType w:val="singleLevel"/>
    <w:tmpl w:val="236C543A"/>
    <w:lvl w:ilvl="0">
      <w:start w:val="1"/>
      <w:numFmt w:val="decimal"/>
      <w:lvlText w:val="7.%1"/>
      <w:lvlJc w:val="left"/>
      <w:pPr>
        <w:tabs>
          <w:tab w:val="num" w:pos="851"/>
        </w:tabs>
        <w:ind w:left="851" w:hanging="851"/>
      </w:pPr>
      <w:rPr>
        <w:rFonts w:ascii="Times New Roman" w:hAnsi="Times New Roman" w:cs="Times New Roman" w:hint="default"/>
        <w:b/>
        <w:i w:val="0"/>
        <w:sz w:val="22"/>
        <w:u w:val="none"/>
      </w:rPr>
    </w:lvl>
  </w:abstractNum>
  <w:abstractNum w:abstractNumId="32" w15:restartNumberingAfterBreak="0">
    <w:nsid w:val="78B2174F"/>
    <w:multiLevelType w:val="hybridMultilevel"/>
    <w:tmpl w:val="30EEAA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4"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F94334E"/>
    <w:multiLevelType w:val="hybridMultilevel"/>
    <w:tmpl w:val="2054A096"/>
    <w:lvl w:ilvl="0" w:tplc="47D081D2">
      <w:start w:val="1"/>
      <w:numFmt w:val="decimal"/>
      <w:lvlText w:val="5.%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8"/>
  </w:num>
  <w:num w:numId="2">
    <w:abstractNumId w:val="20"/>
  </w:num>
  <w:num w:numId="3">
    <w:abstractNumId w:val="17"/>
  </w:num>
  <w:num w:numId="4">
    <w:abstractNumId w:val="33"/>
  </w:num>
  <w:num w:numId="5">
    <w:abstractNumId w:val="35"/>
  </w:num>
  <w:num w:numId="6">
    <w:abstractNumId w:val="10"/>
  </w:num>
  <w:num w:numId="7">
    <w:abstractNumId w:val="7"/>
  </w:num>
  <w:num w:numId="8">
    <w:abstractNumId w:val="28"/>
  </w:num>
  <w:num w:numId="9">
    <w:abstractNumId w:val="3"/>
  </w:num>
  <w:num w:numId="10">
    <w:abstractNumId w:val="29"/>
  </w:num>
  <w:num w:numId="11">
    <w:abstractNumId w:val="27"/>
  </w:num>
  <w:num w:numId="12">
    <w:abstractNumId w:val="13"/>
  </w:num>
  <w:num w:numId="13">
    <w:abstractNumId w:val="1"/>
  </w:num>
  <w:num w:numId="14">
    <w:abstractNumId w:val="26"/>
  </w:num>
  <w:num w:numId="15">
    <w:abstractNumId w:val="14"/>
  </w:num>
  <w:num w:numId="16">
    <w:abstractNumId w:val="22"/>
  </w:num>
  <w:num w:numId="17">
    <w:abstractNumId w:val="31"/>
  </w:num>
  <w:num w:numId="18">
    <w:abstractNumId w:val="21"/>
  </w:num>
  <w:num w:numId="19">
    <w:abstractNumId w:val="34"/>
  </w:num>
  <w:num w:numId="20">
    <w:abstractNumId w:val="2"/>
  </w:num>
  <w:num w:numId="21">
    <w:abstractNumId w:val="19"/>
  </w:num>
  <w:num w:numId="22">
    <w:abstractNumId w:val="8"/>
  </w:num>
  <w:num w:numId="23">
    <w:abstractNumId w:val="16"/>
  </w:num>
  <w:num w:numId="24">
    <w:abstractNumId w:val="6"/>
  </w:num>
  <w:num w:numId="25">
    <w:abstractNumId w:val="4"/>
  </w:num>
  <w:num w:numId="26">
    <w:abstractNumId w:val="5"/>
  </w:num>
  <w:num w:numId="27">
    <w:abstractNumId w:val="12"/>
  </w:num>
  <w:num w:numId="28">
    <w:abstractNumId w:val="30"/>
  </w:num>
  <w:num w:numId="29">
    <w:abstractNumId w:val="15"/>
  </w:num>
  <w:num w:numId="30">
    <w:abstractNumId w:val="23"/>
  </w:num>
  <w:num w:numId="31">
    <w:abstractNumId w:val="24"/>
  </w:num>
  <w:num w:numId="32">
    <w:abstractNumId w:val="32"/>
  </w:num>
  <w:num w:numId="33">
    <w:abstractNumId w:val="9"/>
  </w:num>
  <w:num w:numId="34">
    <w:abstractNumId w:val="31"/>
    <w:lvlOverride w:ilvl="0">
      <w:startOverride w:val="1"/>
    </w:lvlOverride>
  </w:num>
  <w:num w:numId="35">
    <w:abstractNumId w:val="11"/>
  </w:num>
  <w:num w:numId="36">
    <w:abstractNumId w:val="0"/>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2521"/>
    <w:rsid w:val="00011CED"/>
    <w:rsid w:val="00013221"/>
    <w:rsid w:val="000132A7"/>
    <w:rsid w:val="00020757"/>
    <w:rsid w:val="00020971"/>
    <w:rsid w:val="000344C5"/>
    <w:rsid w:val="00036744"/>
    <w:rsid w:val="00040516"/>
    <w:rsid w:val="00043A55"/>
    <w:rsid w:val="0004438B"/>
    <w:rsid w:val="00046914"/>
    <w:rsid w:val="00053D8D"/>
    <w:rsid w:val="00064B1D"/>
    <w:rsid w:val="0006644B"/>
    <w:rsid w:val="0007119C"/>
    <w:rsid w:val="000720DE"/>
    <w:rsid w:val="000726F4"/>
    <w:rsid w:val="00082EE7"/>
    <w:rsid w:val="00085639"/>
    <w:rsid w:val="00085ACD"/>
    <w:rsid w:val="00095FDB"/>
    <w:rsid w:val="00097193"/>
    <w:rsid w:val="000A0A64"/>
    <w:rsid w:val="000A171F"/>
    <w:rsid w:val="000A2E21"/>
    <w:rsid w:val="000A3F7C"/>
    <w:rsid w:val="000A5304"/>
    <w:rsid w:val="000B4217"/>
    <w:rsid w:val="000C3567"/>
    <w:rsid w:val="000C4430"/>
    <w:rsid w:val="000D2A02"/>
    <w:rsid w:val="000D31DF"/>
    <w:rsid w:val="000D4D6E"/>
    <w:rsid w:val="000D63FC"/>
    <w:rsid w:val="000E6D88"/>
    <w:rsid w:val="000F1102"/>
    <w:rsid w:val="000F6FD0"/>
    <w:rsid w:val="00102CFB"/>
    <w:rsid w:val="00106F97"/>
    <w:rsid w:val="0012112F"/>
    <w:rsid w:val="00124E54"/>
    <w:rsid w:val="00126A9A"/>
    <w:rsid w:val="00133CA3"/>
    <w:rsid w:val="00134292"/>
    <w:rsid w:val="00143E1C"/>
    <w:rsid w:val="00143F3E"/>
    <w:rsid w:val="00150F3F"/>
    <w:rsid w:val="00167678"/>
    <w:rsid w:val="00167E17"/>
    <w:rsid w:val="00172B03"/>
    <w:rsid w:val="00174B90"/>
    <w:rsid w:val="0018253D"/>
    <w:rsid w:val="00183D85"/>
    <w:rsid w:val="001978A3"/>
    <w:rsid w:val="00197CB7"/>
    <w:rsid w:val="001A5AF0"/>
    <w:rsid w:val="001A6F2A"/>
    <w:rsid w:val="001B2011"/>
    <w:rsid w:val="001B51E2"/>
    <w:rsid w:val="001D2FCC"/>
    <w:rsid w:val="00203EBD"/>
    <w:rsid w:val="002101CD"/>
    <w:rsid w:val="002179A8"/>
    <w:rsid w:val="00223D61"/>
    <w:rsid w:val="00230FB1"/>
    <w:rsid w:val="0023253B"/>
    <w:rsid w:val="002354D1"/>
    <w:rsid w:val="00235F9A"/>
    <w:rsid w:val="0024417C"/>
    <w:rsid w:val="00246940"/>
    <w:rsid w:val="00250B0E"/>
    <w:rsid w:val="00251A87"/>
    <w:rsid w:val="002658A9"/>
    <w:rsid w:val="00265D44"/>
    <w:rsid w:val="00267031"/>
    <w:rsid w:val="002821D9"/>
    <w:rsid w:val="002B39FC"/>
    <w:rsid w:val="002B65DD"/>
    <w:rsid w:val="002C458F"/>
    <w:rsid w:val="002D269D"/>
    <w:rsid w:val="002D2786"/>
    <w:rsid w:val="002D52B0"/>
    <w:rsid w:val="002E7917"/>
    <w:rsid w:val="002F519E"/>
    <w:rsid w:val="00302F96"/>
    <w:rsid w:val="00307295"/>
    <w:rsid w:val="00315AB3"/>
    <w:rsid w:val="0032040C"/>
    <w:rsid w:val="003212B3"/>
    <w:rsid w:val="003231F1"/>
    <w:rsid w:val="0033006B"/>
    <w:rsid w:val="00333D48"/>
    <w:rsid w:val="003425B1"/>
    <w:rsid w:val="00346428"/>
    <w:rsid w:val="00351647"/>
    <w:rsid w:val="00352D92"/>
    <w:rsid w:val="00353802"/>
    <w:rsid w:val="00362D8B"/>
    <w:rsid w:val="00365E48"/>
    <w:rsid w:val="0036638E"/>
    <w:rsid w:val="0039725D"/>
    <w:rsid w:val="003972B8"/>
    <w:rsid w:val="00397583"/>
    <w:rsid w:val="003A265E"/>
    <w:rsid w:val="003B0799"/>
    <w:rsid w:val="003B4566"/>
    <w:rsid w:val="003B4CC3"/>
    <w:rsid w:val="003B70C8"/>
    <w:rsid w:val="003C35A8"/>
    <w:rsid w:val="003C7384"/>
    <w:rsid w:val="003D0288"/>
    <w:rsid w:val="003D09C1"/>
    <w:rsid w:val="003D1B04"/>
    <w:rsid w:val="003D29D6"/>
    <w:rsid w:val="003D5A9B"/>
    <w:rsid w:val="003E073C"/>
    <w:rsid w:val="003E47D3"/>
    <w:rsid w:val="003E6E87"/>
    <w:rsid w:val="003F4000"/>
    <w:rsid w:val="003F6304"/>
    <w:rsid w:val="00400C8C"/>
    <w:rsid w:val="004023C0"/>
    <w:rsid w:val="0040457F"/>
    <w:rsid w:val="00406998"/>
    <w:rsid w:val="00424FEF"/>
    <w:rsid w:val="004331C0"/>
    <w:rsid w:val="004357B7"/>
    <w:rsid w:val="0044412F"/>
    <w:rsid w:val="0044446E"/>
    <w:rsid w:val="004540F1"/>
    <w:rsid w:val="00455900"/>
    <w:rsid w:val="00457DD3"/>
    <w:rsid w:val="0046156D"/>
    <w:rsid w:val="00465C84"/>
    <w:rsid w:val="00466B03"/>
    <w:rsid w:val="00473AE3"/>
    <w:rsid w:val="004801E1"/>
    <w:rsid w:val="00481EBB"/>
    <w:rsid w:val="00482F7A"/>
    <w:rsid w:val="0048318A"/>
    <w:rsid w:val="004934DE"/>
    <w:rsid w:val="00495DE3"/>
    <w:rsid w:val="004A65DA"/>
    <w:rsid w:val="004B3E4F"/>
    <w:rsid w:val="004E0FAE"/>
    <w:rsid w:val="004F49F6"/>
    <w:rsid w:val="004F699B"/>
    <w:rsid w:val="004F6AA0"/>
    <w:rsid w:val="00502E1D"/>
    <w:rsid w:val="00504F44"/>
    <w:rsid w:val="005138E7"/>
    <w:rsid w:val="00515086"/>
    <w:rsid w:val="005207A3"/>
    <w:rsid w:val="00524874"/>
    <w:rsid w:val="00550430"/>
    <w:rsid w:val="00557C70"/>
    <w:rsid w:val="00560BF2"/>
    <w:rsid w:val="00561A21"/>
    <w:rsid w:val="00561F2F"/>
    <w:rsid w:val="005629D6"/>
    <w:rsid w:val="00566F27"/>
    <w:rsid w:val="00572B5C"/>
    <w:rsid w:val="0057338B"/>
    <w:rsid w:val="005848EE"/>
    <w:rsid w:val="00591DAC"/>
    <w:rsid w:val="00592BD8"/>
    <w:rsid w:val="00595E50"/>
    <w:rsid w:val="005963A8"/>
    <w:rsid w:val="00596B25"/>
    <w:rsid w:val="00597A31"/>
    <w:rsid w:val="005A0BAF"/>
    <w:rsid w:val="005A28B9"/>
    <w:rsid w:val="005A4411"/>
    <w:rsid w:val="005A5731"/>
    <w:rsid w:val="005A6283"/>
    <w:rsid w:val="005B58C5"/>
    <w:rsid w:val="005B6EFE"/>
    <w:rsid w:val="005E1142"/>
    <w:rsid w:val="005E3302"/>
    <w:rsid w:val="005E7139"/>
    <w:rsid w:val="005E7D3D"/>
    <w:rsid w:val="005F7EDB"/>
    <w:rsid w:val="006010C5"/>
    <w:rsid w:val="00602BDB"/>
    <w:rsid w:val="00606C15"/>
    <w:rsid w:val="00615570"/>
    <w:rsid w:val="00621E02"/>
    <w:rsid w:val="006268E8"/>
    <w:rsid w:val="006344C1"/>
    <w:rsid w:val="0063584C"/>
    <w:rsid w:val="00636C4C"/>
    <w:rsid w:val="006375DA"/>
    <w:rsid w:val="00654A49"/>
    <w:rsid w:val="00660182"/>
    <w:rsid w:val="00663602"/>
    <w:rsid w:val="00672836"/>
    <w:rsid w:val="006747EF"/>
    <w:rsid w:val="00681A23"/>
    <w:rsid w:val="006904F9"/>
    <w:rsid w:val="00690BCB"/>
    <w:rsid w:val="006928EB"/>
    <w:rsid w:val="006A1AA4"/>
    <w:rsid w:val="006A2A29"/>
    <w:rsid w:val="006A5382"/>
    <w:rsid w:val="006B45DB"/>
    <w:rsid w:val="006B632E"/>
    <w:rsid w:val="006D2154"/>
    <w:rsid w:val="006D6F14"/>
    <w:rsid w:val="006E1773"/>
    <w:rsid w:val="006E3756"/>
    <w:rsid w:val="006E4FC5"/>
    <w:rsid w:val="006F17C5"/>
    <w:rsid w:val="006F3DE9"/>
    <w:rsid w:val="00703DB1"/>
    <w:rsid w:val="007047B6"/>
    <w:rsid w:val="00705208"/>
    <w:rsid w:val="00715A43"/>
    <w:rsid w:val="00720D73"/>
    <w:rsid w:val="00722E4C"/>
    <w:rsid w:val="00731325"/>
    <w:rsid w:val="00732F72"/>
    <w:rsid w:val="007416C3"/>
    <w:rsid w:val="0074567D"/>
    <w:rsid w:val="00746F82"/>
    <w:rsid w:val="0074794D"/>
    <w:rsid w:val="0075034C"/>
    <w:rsid w:val="00750A54"/>
    <w:rsid w:val="00753CAB"/>
    <w:rsid w:val="0075602E"/>
    <w:rsid w:val="00767CA6"/>
    <w:rsid w:val="00773F23"/>
    <w:rsid w:val="00776A70"/>
    <w:rsid w:val="007830EB"/>
    <w:rsid w:val="00783D5E"/>
    <w:rsid w:val="007853A6"/>
    <w:rsid w:val="00785750"/>
    <w:rsid w:val="00791998"/>
    <w:rsid w:val="00793B5A"/>
    <w:rsid w:val="007947EA"/>
    <w:rsid w:val="007B268E"/>
    <w:rsid w:val="007B6975"/>
    <w:rsid w:val="007C4B3B"/>
    <w:rsid w:val="007C4DEA"/>
    <w:rsid w:val="007D362F"/>
    <w:rsid w:val="007D4A64"/>
    <w:rsid w:val="007D6922"/>
    <w:rsid w:val="007E1065"/>
    <w:rsid w:val="007E7EE1"/>
    <w:rsid w:val="007F2AA2"/>
    <w:rsid w:val="007F54E9"/>
    <w:rsid w:val="00803355"/>
    <w:rsid w:val="00806F68"/>
    <w:rsid w:val="00806F8F"/>
    <w:rsid w:val="00821C47"/>
    <w:rsid w:val="008249D7"/>
    <w:rsid w:val="00831C13"/>
    <w:rsid w:val="00831F74"/>
    <w:rsid w:val="008374CD"/>
    <w:rsid w:val="008377F5"/>
    <w:rsid w:val="00842029"/>
    <w:rsid w:val="0084231E"/>
    <w:rsid w:val="008472DF"/>
    <w:rsid w:val="00847843"/>
    <w:rsid w:val="00857513"/>
    <w:rsid w:val="0086619F"/>
    <w:rsid w:val="00874BE4"/>
    <w:rsid w:val="0088040A"/>
    <w:rsid w:val="00880A54"/>
    <w:rsid w:val="00880B99"/>
    <w:rsid w:val="008A1017"/>
    <w:rsid w:val="008A383B"/>
    <w:rsid w:val="008A3DED"/>
    <w:rsid w:val="008A6F97"/>
    <w:rsid w:val="008A7577"/>
    <w:rsid w:val="008B4EF3"/>
    <w:rsid w:val="008C12D8"/>
    <w:rsid w:val="008C5622"/>
    <w:rsid w:val="008C584B"/>
    <w:rsid w:val="008C7C04"/>
    <w:rsid w:val="008D7D8C"/>
    <w:rsid w:val="008E02C8"/>
    <w:rsid w:val="008E069F"/>
    <w:rsid w:val="008F59AC"/>
    <w:rsid w:val="008F6F60"/>
    <w:rsid w:val="00900502"/>
    <w:rsid w:val="00914F75"/>
    <w:rsid w:val="00927589"/>
    <w:rsid w:val="0092787C"/>
    <w:rsid w:val="00933685"/>
    <w:rsid w:val="00933C30"/>
    <w:rsid w:val="00934FCA"/>
    <w:rsid w:val="00941F5F"/>
    <w:rsid w:val="009460F6"/>
    <w:rsid w:val="00946C23"/>
    <w:rsid w:val="00953169"/>
    <w:rsid w:val="00957072"/>
    <w:rsid w:val="00963BCA"/>
    <w:rsid w:val="00981CC6"/>
    <w:rsid w:val="0098412D"/>
    <w:rsid w:val="00985BA2"/>
    <w:rsid w:val="0099006C"/>
    <w:rsid w:val="0099589C"/>
    <w:rsid w:val="00995FD6"/>
    <w:rsid w:val="00995FEB"/>
    <w:rsid w:val="009A3F58"/>
    <w:rsid w:val="009A66C9"/>
    <w:rsid w:val="009A71AC"/>
    <w:rsid w:val="009B53D2"/>
    <w:rsid w:val="009C67D6"/>
    <w:rsid w:val="009E79F6"/>
    <w:rsid w:val="009F79C0"/>
    <w:rsid w:val="00A01548"/>
    <w:rsid w:val="00A02706"/>
    <w:rsid w:val="00A0668B"/>
    <w:rsid w:val="00A06F0C"/>
    <w:rsid w:val="00A12DBD"/>
    <w:rsid w:val="00A176E1"/>
    <w:rsid w:val="00A256C9"/>
    <w:rsid w:val="00A3017A"/>
    <w:rsid w:val="00A333A0"/>
    <w:rsid w:val="00A37116"/>
    <w:rsid w:val="00A37F9B"/>
    <w:rsid w:val="00A45FE1"/>
    <w:rsid w:val="00A54045"/>
    <w:rsid w:val="00A57703"/>
    <w:rsid w:val="00A63C08"/>
    <w:rsid w:val="00A664DC"/>
    <w:rsid w:val="00A75910"/>
    <w:rsid w:val="00A77B67"/>
    <w:rsid w:val="00A82DEA"/>
    <w:rsid w:val="00A8687A"/>
    <w:rsid w:val="00A87620"/>
    <w:rsid w:val="00A90406"/>
    <w:rsid w:val="00A933B3"/>
    <w:rsid w:val="00AA004F"/>
    <w:rsid w:val="00AA6B16"/>
    <w:rsid w:val="00AA74B8"/>
    <w:rsid w:val="00AA7F32"/>
    <w:rsid w:val="00AB10C1"/>
    <w:rsid w:val="00AB4D65"/>
    <w:rsid w:val="00AB62F1"/>
    <w:rsid w:val="00AB695B"/>
    <w:rsid w:val="00AB7B6C"/>
    <w:rsid w:val="00AC1195"/>
    <w:rsid w:val="00AC2751"/>
    <w:rsid w:val="00AC384A"/>
    <w:rsid w:val="00AC62B0"/>
    <w:rsid w:val="00AD3584"/>
    <w:rsid w:val="00AD432A"/>
    <w:rsid w:val="00AE2642"/>
    <w:rsid w:val="00AE3EFB"/>
    <w:rsid w:val="00AE745D"/>
    <w:rsid w:val="00B13CE7"/>
    <w:rsid w:val="00B15485"/>
    <w:rsid w:val="00B3394C"/>
    <w:rsid w:val="00B339AE"/>
    <w:rsid w:val="00B46B1D"/>
    <w:rsid w:val="00B541DA"/>
    <w:rsid w:val="00B57724"/>
    <w:rsid w:val="00B753A2"/>
    <w:rsid w:val="00B817FA"/>
    <w:rsid w:val="00B82357"/>
    <w:rsid w:val="00B86006"/>
    <w:rsid w:val="00B90640"/>
    <w:rsid w:val="00B90B47"/>
    <w:rsid w:val="00B9228B"/>
    <w:rsid w:val="00B9303C"/>
    <w:rsid w:val="00B93824"/>
    <w:rsid w:val="00B94ED7"/>
    <w:rsid w:val="00BB2180"/>
    <w:rsid w:val="00BB3732"/>
    <w:rsid w:val="00BB5A8E"/>
    <w:rsid w:val="00BC03CC"/>
    <w:rsid w:val="00BC688B"/>
    <w:rsid w:val="00BD0F29"/>
    <w:rsid w:val="00BD463F"/>
    <w:rsid w:val="00BE3A33"/>
    <w:rsid w:val="00BF2F1E"/>
    <w:rsid w:val="00BF3255"/>
    <w:rsid w:val="00C048B6"/>
    <w:rsid w:val="00C067BB"/>
    <w:rsid w:val="00C12C0B"/>
    <w:rsid w:val="00C13571"/>
    <w:rsid w:val="00C14E2A"/>
    <w:rsid w:val="00C21BF4"/>
    <w:rsid w:val="00C27B95"/>
    <w:rsid w:val="00C32D88"/>
    <w:rsid w:val="00C3450C"/>
    <w:rsid w:val="00C45E22"/>
    <w:rsid w:val="00C5187E"/>
    <w:rsid w:val="00C51BA5"/>
    <w:rsid w:val="00C56DD3"/>
    <w:rsid w:val="00C614E5"/>
    <w:rsid w:val="00C73640"/>
    <w:rsid w:val="00C77854"/>
    <w:rsid w:val="00C8028B"/>
    <w:rsid w:val="00C80707"/>
    <w:rsid w:val="00C83454"/>
    <w:rsid w:val="00C84727"/>
    <w:rsid w:val="00C84C3A"/>
    <w:rsid w:val="00C85501"/>
    <w:rsid w:val="00C85579"/>
    <w:rsid w:val="00C9449D"/>
    <w:rsid w:val="00CA1CFC"/>
    <w:rsid w:val="00CA2F02"/>
    <w:rsid w:val="00CA6AD5"/>
    <w:rsid w:val="00CC5699"/>
    <w:rsid w:val="00CC60C4"/>
    <w:rsid w:val="00CD09A4"/>
    <w:rsid w:val="00CD15A7"/>
    <w:rsid w:val="00CD3A2F"/>
    <w:rsid w:val="00CE1C55"/>
    <w:rsid w:val="00CE5FEE"/>
    <w:rsid w:val="00D0464B"/>
    <w:rsid w:val="00D0571B"/>
    <w:rsid w:val="00D13D50"/>
    <w:rsid w:val="00D1698C"/>
    <w:rsid w:val="00D16F68"/>
    <w:rsid w:val="00D31770"/>
    <w:rsid w:val="00D4436A"/>
    <w:rsid w:val="00D461C5"/>
    <w:rsid w:val="00D5235C"/>
    <w:rsid w:val="00D548C3"/>
    <w:rsid w:val="00D56AEB"/>
    <w:rsid w:val="00D6015F"/>
    <w:rsid w:val="00D6364B"/>
    <w:rsid w:val="00D711E4"/>
    <w:rsid w:val="00D77061"/>
    <w:rsid w:val="00D80B63"/>
    <w:rsid w:val="00D864CA"/>
    <w:rsid w:val="00D93480"/>
    <w:rsid w:val="00DA05F4"/>
    <w:rsid w:val="00DA1480"/>
    <w:rsid w:val="00DA1839"/>
    <w:rsid w:val="00DA3C03"/>
    <w:rsid w:val="00DA4D1D"/>
    <w:rsid w:val="00DB0147"/>
    <w:rsid w:val="00DC200C"/>
    <w:rsid w:val="00DC26F4"/>
    <w:rsid w:val="00DC6996"/>
    <w:rsid w:val="00DD16A9"/>
    <w:rsid w:val="00DD1FCA"/>
    <w:rsid w:val="00DD264F"/>
    <w:rsid w:val="00DE50F3"/>
    <w:rsid w:val="00DE5981"/>
    <w:rsid w:val="00DF1831"/>
    <w:rsid w:val="00DF2BC1"/>
    <w:rsid w:val="00DF4415"/>
    <w:rsid w:val="00E0519E"/>
    <w:rsid w:val="00E152A7"/>
    <w:rsid w:val="00E41BA2"/>
    <w:rsid w:val="00E43D89"/>
    <w:rsid w:val="00E51409"/>
    <w:rsid w:val="00E5417F"/>
    <w:rsid w:val="00E57E6A"/>
    <w:rsid w:val="00E60A63"/>
    <w:rsid w:val="00E62D54"/>
    <w:rsid w:val="00E7219D"/>
    <w:rsid w:val="00E72798"/>
    <w:rsid w:val="00E75237"/>
    <w:rsid w:val="00E85099"/>
    <w:rsid w:val="00E869EB"/>
    <w:rsid w:val="00E873B3"/>
    <w:rsid w:val="00E9110A"/>
    <w:rsid w:val="00E97207"/>
    <w:rsid w:val="00EA3BE5"/>
    <w:rsid w:val="00EB1CB6"/>
    <w:rsid w:val="00EB2847"/>
    <w:rsid w:val="00EB7238"/>
    <w:rsid w:val="00EE2E43"/>
    <w:rsid w:val="00EE5368"/>
    <w:rsid w:val="00EE7785"/>
    <w:rsid w:val="00EF1026"/>
    <w:rsid w:val="00EF34CB"/>
    <w:rsid w:val="00EF3C51"/>
    <w:rsid w:val="00EF5E3C"/>
    <w:rsid w:val="00F001D3"/>
    <w:rsid w:val="00F150A3"/>
    <w:rsid w:val="00F2346D"/>
    <w:rsid w:val="00F31F21"/>
    <w:rsid w:val="00F36D29"/>
    <w:rsid w:val="00F371C8"/>
    <w:rsid w:val="00F4647C"/>
    <w:rsid w:val="00F471FD"/>
    <w:rsid w:val="00F50AAE"/>
    <w:rsid w:val="00F53249"/>
    <w:rsid w:val="00F53624"/>
    <w:rsid w:val="00F60396"/>
    <w:rsid w:val="00F634A8"/>
    <w:rsid w:val="00F67D39"/>
    <w:rsid w:val="00F76CCA"/>
    <w:rsid w:val="00F80A7D"/>
    <w:rsid w:val="00F83781"/>
    <w:rsid w:val="00F85A91"/>
    <w:rsid w:val="00F866AD"/>
    <w:rsid w:val="00F87849"/>
    <w:rsid w:val="00FA5036"/>
    <w:rsid w:val="00FA5C88"/>
    <w:rsid w:val="00FA62AA"/>
    <w:rsid w:val="00FB1FB9"/>
    <w:rsid w:val="00FB533C"/>
    <w:rsid w:val="00FC0202"/>
    <w:rsid w:val="00FC4BE0"/>
    <w:rsid w:val="00FC6210"/>
    <w:rsid w:val="00FD4896"/>
    <w:rsid w:val="00FF0488"/>
    <w:rsid w:val="00FF15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7AA7AF22-3A29-4A40-8C4A-B1B87DC3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paragraph" w:customStyle="1" w:styleId="Default">
    <w:name w:val="Default"/>
    <w:rsid w:val="00AD432A"/>
    <w:pPr>
      <w:autoSpaceDE w:val="0"/>
      <w:autoSpaceDN w:val="0"/>
      <w:adjustRightInd w:val="0"/>
    </w:pPr>
    <w:rPr>
      <w:rFonts w:eastAsiaTheme="minorHAnsi"/>
      <w:color w:val="000000"/>
      <w:sz w:val="24"/>
      <w:szCs w:val="24"/>
      <w:lang w:eastAsia="en-US"/>
    </w:rPr>
  </w:style>
  <w:style w:type="paragraph" w:styleId="Revize">
    <w:name w:val="Revision"/>
    <w:hidden/>
    <w:uiPriority w:val="99"/>
    <w:semiHidden/>
    <w:rsid w:val="00E72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4630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IrG2dAk9Y9laSf5qMgLbctyDpAAKiM0lXKC3JLN342M=</DigestValue>
    </Reference>
    <Reference Type="http://www.w3.org/2000/09/xmldsig#Object" URI="#idOfficeObject">
      <DigestMethod Algorithm="http://www.w3.org/2001/04/xmlenc#sha256"/>
      <DigestValue>rDM1vX07+VV4UkehRLSfVDVW1UZDDzCeeif6cS2EAFg=</DigestValue>
    </Reference>
    <Reference Type="http://uri.etsi.org/01903#SignedProperties" URI="#idSignedProperties">
      <Transforms>
        <Transform Algorithm="http://www.w3.org/TR/2001/REC-xml-c14n-20010315"/>
      </Transforms>
      <DigestMethod Algorithm="http://www.w3.org/2001/04/xmlenc#sha256"/>
      <DigestValue>sXjXpswwZcneX/7yMo/tDNkIVGJ5UB0c5WEdQAp5RoU=</DigestValue>
    </Reference>
  </SignedInfo>
  <SignatureValue>ncBnmh7U2IludyPfmZ3TdZkB0OH3L+rxmR/FgLeT3wRolud0EuKVeVbG4+8mlqvYOcAHB8uZP20h
NSs77MDe+behMDZUynGHqBlGwqjNfHGaflvszfFXn2un6cznPJRfGB3aT9+UzlSsCUi5Y9CUcQ3E
/oAWGutpVuV7TuZy5hPSDH5zSsuQ91jkSJFznKenmkPqb/IzPQC14MDMi+dTIqdHMbqLETIaAoK/
yqlmAKmYR5384vXi6aavg48DxgtMnjxoUId4Rq/DI57GSuH23qNL6CIw1mWwxXCiWraXQYTvzjWu
s3IXYbHTBAUrpCG8DWqNlEfwPjCCh7K3hArPfg==</SignatureValue>
  <KeyInfo>
    <X509Data>
      <X509Certificate>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</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EXDXU5fCf8PZqtLiy2eypJoE9jBjQQkzqMif0uTyzMM=</DigestValue>
      </Reference>
      <Reference URI="/word/document.xml?ContentType=application/vnd.openxmlformats-officedocument.wordprocessingml.document.main+xml">
        <DigestMethod Algorithm="http://www.w3.org/2001/04/xmlenc#sha256"/>
        <DigestValue>D00PHlx/YLY43R34hbzxSxYHTz5I8tUwCunpXYhZJzE=</DigestValue>
      </Reference>
      <Reference URI="/word/endnotes.xml?ContentType=application/vnd.openxmlformats-officedocument.wordprocessingml.endnotes+xml">
        <DigestMethod Algorithm="http://www.w3.org/2001/04/xmlenc#sha256"/>
        <DigestValue>tP3nq6QH1liSjI9TJXVXP3d5Dr6tpwFIuqLj+wXceO8=</DigestValue>
      </Reference>
      <Reference URI="/word/fontTable.xml?ContentType=application/vnd.openxmlformats-officedocument.wordprocessingml.fontTable+xml">
        <DigestMethod Algorithm="http://www.w3.org/2001/04/xmlenc#sha256"/>
        <DigestValue>DY6tvTQwsMdUGFGY/JxH8PACq5ITXuRDxtBLqAkezsA=</DigestValue>
      </Reference>
      <Reference URI="/word/footer1.xml?ContentType=application/vnd.openxmlformats-officedocument.wordprocessingml.footer+xml">
        <DigestMethod Algorithm="http://www.w3.org/2001/04/xmlenc#sha256"/>
        <DigestValue>JYD7hW6rJVJfMvKmBAK+d3+K7Q0+FQ+HPyKFTfRCoP0=</DigestValue>
      </Reference>
      <Reference URI="/word/footer2.xml?ContentType=application/vnd.openxmlformats-officedocument.wordprocessingml.footer+xml">
        <DigestMethod Algorithm="http://www.w3.org/2001/04/xmlenc#sha256"/>
        <DigestValue>HSB/LpFctB0K+8kk0qqMf0MdaY6MYgSSvjD7zY4pA0I=</DigestValue>
      </Reference>
      <Reference URI="/word/footnotes.xml?ContentType=application/vnd.openxmlformats-officedocument.wordprocessingml.footnotes+xml">
        <DigestMethod Algorithm="http://www.w3.org/2001/04/xmlenc#sha256"/>
        <DigestValue>wKy0CfX6bKvWEncjlYjZF/G5rVq4ybc8o3h71DT31Tw=</DigestValue>
      </Reference>
      <Reference URI="/word/header1.xml?ContentType=application/vnd.openxmlformats-officedocument.wordprocessingml.header+xml">
        <DigestMethod Algorithm="http://www.w3.org/2001/04/xmlenc#sha256"/>
        <DigestValue>hn7Qay8+stwGigYLvnz3AqG5oiBnlzwu6soKDqzEgH0=</DigestValue>
      </Reference>
      <Reference URI="/word/header2.xml?ContentType=application/vnd.openxmlformats-officedocument.wordprocessingml.header+xml">
        <DigestMethod Algorithm="http://www.w3.org/2001/04/xmlenc#sha256"/>
        <DigestValue>f00PEnDRlsuBWeaqR2r1+BmC1L3pn3atjamnxlAo9hU=</DigestValue>
      </Reference>
      <Reference URI="/word/numbering.xml?ContentType=application/vnd.openxmlformats-officedocument.wordprocessingml.numbering+xml">
        <DigestMethod Algorithm="http://www.w3.org/2001/04/xmlenc#sha256"/>
        <DigestValue>rB9kcLk7NmeuUxm4JEm2/W4hltKDCYmauXfGJ/w5iLk=</DigestValue>
      </Reference>
      <Reference URI="/word/settings.xml?ContentType=application/vnd.openxmlformats-officedocument.wordprocessingml.settings+xml">
        <DigestMethod Algorithm="http://www.w3.org/2001/04/xmlenc#sha256"/>
        <DigestValue>gEmXyp0s/bVfr7GApI5ovqIN4aBWGRh0+kjyV5CIA/s=</DigestValue>
      </Reference>
      <Reference URI="/word/styles.xml?ContentType=application/vnd.openxmlformats-officedocument.wordprocessingml.styles+xml">
        <DigestMethod Algorithm="http://www.w3.org/2001/04/xmlenc#sha256"/>
        <DigestValue>2FaL/y4Zfh/ns1IBmhsi38lsbOMPUNzidIcchZ4iCYk=</DigestValue>
      </Reference>
      <Reference URI="/word/theme/theme1.xml?ContentType=application/vnd.openxmlformats-officedocument.theme+xml">
        <DigestMethod Algorithm="http://www.w3.org/2001/04/xmlenc#sha256"/>
        <DigestValue>Sy28xmn6xUsuMVNbNVQlMJJN4rrmY7PlL3kHY4HCjpE=</DigestValue>
      </Reference>
      <Reference URI="/word/webSettings.xml?ContentType=application/vnd.openxmlformats-officedocument.wordprocessingml.webSettings+xml">
        <DigestMethod Algorithm="http://www.w3.org/2001/04/xmlenc#sha256"/>
        <DigestValue>LtpgmJ99DPtCyJJuMlcJIOfuoehOe1whP/YEgOaPGqc=</DigestValue>
      </Reference>
    </Manifest>
    <SignatureProperties>
      <SignatureProperty Id="idSignatureTime" Target="#idPackageSignature">
        <mdssi:SignatureTime xmlns:mdssi="http://schemas.openxmlformats.org/package/2006/digital-signature">
          <mdssi:Format>YYYY-MM-DDThh:mm:ssTZD</mdssi:Format>
          <mdssi:Value>2015-07-28T09:24:01Z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2015-07-28T09:24:01Z</xd:SigningTime>
          <xd:SigningCertificate>
            <xd:Cert>
              <xd:CertDigest>
                <DigestMethod Algorithm="http://www.w3.org/2001/04/xmlenc#sha256"/>
                <DigestValue>RoyyeIF0st9nHxeautwVBQjsMVhfzkbKV8VbsfhLFws=</DigestValue>
              </xd:CertDigest>
              <xd:IssuerSerial>
                <X509IssuerName>CN=PostSignum Qualified CA 2, O="Česká pošta, s.p. [IČ 47114983]", C=CZ</X509IssuerName>
                <X509SerialNumber>1824327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ZzJA9M793LcZivHRvWEG8jsEpp2xTayR17ovs8OMeoYKjvGo6PDfkCJs+sBYS0q5WQFApdWkyl/tUOw1oZ2SPSq6uYLJUyOYSKPMOgKz4u3XuB4Ki1Z+i8Fb7zeRye6eqahK+tql3ZAJnrJKgC4X2Ta1RKkxK+Hu1bdhWJA3gwL+WkIZbL/PYIzjet++T8ssWK1PWdBXsSfKOTikNzZt2VPETAQDBpOYxqAgLfCRbcb9KU2WIMT3NNxILu3sNl+OM9gV/GWO943JHsOMAVyJSQREaZksG5KDzzNzQS/LsbYkFtnJAmmh7g9p9Ci6cEJ+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</xd:EncapsulatedX509Certificate>
            <xd:EncapsulatedX509Certificate>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tVDTeUUjT133G7Vs51D6z/ShWy+9T7a1f6XInakewyFj8PT0EdZ4tAybNYdEUO/dShg2WvUyfZfXH0jmmZm6qUDy0VfKQfiyWchQRi/Ax6zXaU2+X3hXBfvRMr5l6zgxYVATEyxCfOLM9a5U6lhpyCDf2Gg6dPc5Cy6QwYGGpYER1fzLGsN9stdutkwlP13DHU1Sp6W5ywtfLowYaV1bqOOdARbAoJ7q8LO6EBjyIVr03mFusPaMCOzcEn3zL5XafknM36VqtdmqziWR+3URAUgqE0wIDAQABo4ICaTCCAmUwgaUGA1UdHwSBnTCBmjAxoC+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</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5253C-A18B-4EC9-ACEA-9F7821172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1</Pages>
  <Words>2604</Words>
  <Characters>15366</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17935</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TICHA Marketa</cp:lastModifiedBy>
  <cp:revision>160</cp:revision>
  <cp:lastPrinted>2015-07-16T11:48:00Z</cp:lastPrinted>
  <dcterms:created xsi:type="dcterms:W3CDTF">2015-04-28T10:55:00Z</dcterms:created>
  <dcterms:modified xsi:type="dcterms:W3CDTF">2015-07-28T09:23:00Z</dcterms:modified>
</cp:coreProperties>
</file>