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93306C" w:rsidRDefault="00C84727" w:rsidP="002E7917">
      <w:pPr>
        <w:pStyle w:val="Zkladntext"/>
        <w:spacing w:beforeLines="20" w:before="48"/>
        <w:jc w:val="center"/>
        <w:rPr>
          <w:rFonts w:ascii="Times New Roman" w:hAnsi="Times New Roman"/>
          <w:i w:val="0"/>
          <w:caps/>
          <w:spacing w:val="100"/>
          <w:sz w:val="22"/>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DE11E8">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w:t>
            </w:r>
            <w:r w:rsidR="00DE11E8">
              <w:rPr>
                <w:color w:val="000000" w:themeColor="text1"/>
                <w:sz w:val="24"/>
              </w:rPr>
              <w:t> </w:t>
            </w:r>
            <w:r w:rsidR="00CC1D62" w:rsidRPr="00CC1D62">
              <w:rPr>
                <w:color w:val="000000" w:themeColor="text1"/>
                <w:sz w:val="24"/>
              </w:rPr>
              <w:t>092</w:t>
            </w:r>
            <w:r w:rsidR="00DE11E8">
              <w:rPr>
                <w:color w:val="000000" w:themeColor="text1"/>
                <w:sz w:val="24"/>
              </w:rPr>
              <w:t xml:space="preserve"> </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DE11E8" w:rsidP="003B1246">
            <w:pPr>
              <w:rPr>
                <w:sz w:val="24"/>
              </w:rPr>
            </w:pPr>
            <w:r>
              <w:rPr>
                <w:sz w:val="24"/>
              </w:rPr>
              <w:t xml:space="preserve">Václav Ondrůj,         tel.: </w:t>
            </w:r>
            <w:r w:rsidRPr="00DE11E8">
              <w:rPr>
                <w:sz w:val="24"/>
              </w:rPr>
              <w:t>973 442 973, 602 551</w:t>
            </w:r>
            <w:r>
              <w:rPr>
                <w:sz w:val="24"/>
              </w:rPr>
              <w:t> </w:t>
            </w:r>
            <w:r w:rsidRPr="00DE11E8">
              <w:rPr>
                <w:sz w:val="24"/>
              </w:rPr>
              <w:t>088</w:t>
            </w:r>
            <w:r w:rsidRPr="00DE11E8">
              <w:rPr>
                <w:sz w:val="24"/>
              </w:rPr>
              <w:tab/>
            </w:r>
          </w:p>
          <w:p w:rsidR="00DE11E8" w:rsidRPr="00DE11E8" w:rsidRDefault="00DE11E8" w:rsidP="003B1246">
            <w:pPr>
              <w:rPr>
                <w:sz w:val="24"/>
                <w:szCs w:val="24"/>
              </w:rPr>
            </w:pPr>
            <w:r>
              <w:rPr>
                <w:sz w:val="24"/>
              </w:rPr>
              <w:t xml:space="preserve">                                  </w:t>
            </w:r>
            <w:hyperlink r:id="rId8" w:history="1">
              <w:r w:rsidRPr="00DE11E8">
                <w:rPr>
                  <w:rStyle w:val="Hypertextovodkaz"/>
                  <w:sz w:val="24"/>
                  <w:szCs w:val="24"/>
                </w:rPr>
                <w:t>vaclav.ondruj@as-po.cz</w:t>
              </w:r>
            </w:hyperlink>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00A32836">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r w:rsidR="00A32836" w:rsidRPr="009C5B53">
              <w:rPr>
                <w:bCs/>
                <w:sz w:val="24"/>
                <w:highlight w:val="yellow"/>
              </w:rPr>
              <w:t>………………</w:t>
            </w:r>
            <w:r w:rsidR="00A32836">
              <w:rPr>
                <w:bCs/>
                <w:sz w:val="24"/>
                <w:highlight w:val="yellow"/>
              </w:rPr>
              <w:t>….</w:t>
            </w:r>
            <w:r w:rsidR="00A32836" w:rsidRPr="009C5B53">
              <w:rPr>
                <w:bCs/>
                <w:sz w:val="24"/>
                <w:highlight w:val="yellow"/>
              </w:rPr>
              <w:t>……</w:t>
            </w: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Default="00C042BD" w:rsidP="002E7917">
      <w:pPr>
        <w:spacing w:beforeLines="20" w:before="48"/>
        <w:ind w:left="-284"/>
        <w:jc w:val="both"/>
        <w:rPr>
          <w:sz w:val="24"/>
        </w:rPr>
      </w:pPr>
    </w:p>
    <w:p w:rsidR="00A32836" w:rsidRPr="007B268E" w:rsidRDefault="00A32836" w:rsidP="002E7917">
      <w:pPr>
        <w:spacing w:beforeLines="20" w:before="48"/>
        <w:ind w:left="-284"/>
        <w:jc w:val="both"/>
        <w:rPr>
          <w:sz w:val="24"/>
        </w:rPr>
      </w:pPr>
    </w:p>
    <w:p w:rsidR="00857513" w:rsidRPr="003B6F68" w:rsidRDefault="00857513" w:rsidP="002E7917">
      <w:pPr>
        <w:shd w:val="clear" w:color="00FFFF" w:fill="auto"/>
        <w:spacing w:beforeLines="20" w:before="48"/>
        <w:jc w:val="center"/>
        <w:rPr>
          <w:sz w:val="24"/>
        </w:rPr>
      </w:pPr>
    </w:p>
    <w:p w:rsidR="00B025E7" w:rsidRDefault="00CC1D62" w:rsidP="00C85053">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D0597F" w:rsidRPr="00D0597F" w:rsidRDefault="002F52BC" w:rsidP="00D0597F">
      <w:pPr>
        <w:jc w:val="both"/>
        <w:rPr>
          <w:sz w:val="24"/>
          <w:szCs w:val="24"/>
        </w:rPr>
      </w:pPr>
      <w:r>
        <w:rPr>
          <w:sz w:val="24"/>
          <w:szCs w:val="24"/>
        </w:rPr>
        <w:t xml:space="preserve">Předmětem této smlouvy je závazek zhotovitele zajistit pro objednatele </w:t>
      </w:r>
      <w:r w:rsidR="00D0597F" w:rsidRPr="00D0597F">
        <w:rPr>
          <w:sz w:val="24"/>
          <w:szCs w:val="24"/>
        </w:rPr>
        <w:t xml:space="preserve">provedení středotlaké přípojky pro areál kasáren Prostějov dle vypracované projektové dokumentace pro provedení stavby: „Prostějov – plynofikace kasáren“ od firmy EVČ s.r.o. z 02/2017 a územního rozhodnutí č.j. PVMU 20279/2016 61 ze dne 19. 2. 2016 a všech vydaných stanovisek dotčených orgánů. </w:t>
      </w:r>
    </w:p>
    <w:p w:rsidR="00D0597F" w:rsidRDefault="00D0597F" w:rsidP="00D0597F">
      <w:pPr>
        <w:jc w:val="both"/>
        <w:rPr>
          <w:sz w:val="24"/>
          <w:szCs w:val="24"/>
        </w:rPr>
      </w:pPr>
      <w:r w:rsidRPr="00D0597F">
        <w:rPr>
          <w:sz w:val="24"/>
          <w:szCs w:val="24"/>
        </w:rPr>
        <w:t>Provedení areálové přípojky plynu, stavební a technologické úpravy pro osazení nových dočasných zdrojů tepla (plynových kontejnerových kotelen) dle vypracované jednostupňové projektové dokumentace: „Prostějov – náhradní zdroj vytápění kasáren Prostějov“ od firmy EVČ s.r.o. z 03/201</w:t>
      </w:r>
      <w:r w:rsidR="00F20360">
        <w:rPr>
          <w:sz w:val="24"/>
          <w:szCs w:val="24"/>
        </w:rPr>
        <w:t>7 a stavebního povolení č.j.</w:t>
      </w:r>
      <w:r w:rsidRPr="00D0597F">
        <w:rPr>
          <w:sz w:val="24"/>
          <w:szCs w:val="24"/>
        </w:rPr>
        <w:t xml:space="preserve"> MO 71580/2017 – 1216OL ze dne 16. 3. 2017 a všech vyžádaných stanovisek dotčených orgánů.</w:t>
      </w:r>
      <w:r>
        <w:rPr>
          <w:sz w:val="24"/>
          <w:szCs w:val="24"/>
        </w:rPr>
        <w:t xml:space="preserve"> </w:t>
      </w:r>
    </w:p>
    <w:p w:rsidR="001A78D8" w:rsidRDefault="001A78D8" w:rsidP="00D0597F">
      <w:pPr>
        <w:jc w:val="both"/>
        <w:rPr>
          <w:sz w:val="24"/>
          <w:szCs w:val="24"/>
        </w:rPr>
      </w:pPr>
    </w:p>
    <w:p w:rsidR="002F52BC" w:rsidRDefault="002F52BC" w:rsidP="002F52BC">
      <w:pPr>
        <w:spacing w:beforeLines="20" w:before="48"/>
        <w:jc w:val="both"/>
        <w:rPr>
          <w:sz w:val="24"/>
          <w:szCs w:val="24"/>
        </w:rPr>
      </w:pPr>
      <w:r>
        <w:rPr>
          <w:sz w:val="24"/>
          <w:szCs w:val="24"/>
        </w:rPr>
        <w:t>Podrobná specifikace prací:</w:t>
      </w:r>
    </w:p>
    <w:p w:rsidR="002F52BC" w:rsidRDefault="002F52BC" w:rsidP="00D0597F">
      <w:pPr>
        <w:jc w:val="both"/>
        <w:rPr>
          <w:sz w:val="24"/>
          <w:szCs w:val="24"/>
        </w:rPr>
      </w:pPr>
    </w:p>
    <w:p w:rsidR="001A78D8" w:rsidRPr="001A78D8" w:rsidRDefault="00176EAF" w:rsidP="001A78D8">
      <w:pPr>
        <w:jc w:val="both"/>
        <w:rPr>
          <w:sz w:val="24"/>
          <w:szCs w:val="24"/>
        </w:rPr>
      </w:pPr>
      <w:r>
        <w:rPr>
          <w:sz w:val="24"/>
          <w:szCs w:val="24"/>
        </w:rPr>
        <w:t>Provést vlastní realizaci díla</w:t>
      </w:r>
      <w:r w:rsidR="001A78D8" w:rsidRPr="001A78D8">
        <w:rPr>
          <w:sz w:val="24"/>
          <w:szCs w:val="24"/>
        </w:rPr>
        <w:t xml:space="preserve"> podle zpracované projektové dokumentace:</w:t>
      </w:r>
    </w:p>
    <w:p w:rsidR="00B9112E" w:rsidRPr="00B9112E" w:rsidRDefault="001A78D8" w:rsidP="00B9112E">
      <w:pPr>
        <w:jc w:val="both"/>
        <w:rPr>
          <w:sz w:val="24"/>
          <w:szCs w:val="24"/>
        </w:rPr>
      </w:pPr>
      <w:r w:rsidRPr="001A78D8">
        <w:rPr>
          <w:sz w:val="24"/>
          <w:szCs w:val="24"/>
        </w:rPr>
        <w:t xml:space="preserve">„Prostějov – plynofikace kasáren“, (zpracovatel EVČ s.r.o.), vydaného územního rozhodnutí č.j. PVMU 20279/2016 61 ze dne 19. 2. 2016, za dodržení podmínek a stanovisek vydaných v rámci stavebního řízení a dle </w:t>
      </w:r>
      <w:r w:rsidR="004C6CA3">
        <w:rPr>
          <w:sz w:val="24"/>
          <w:szCs w:val="24"/>
        </w:rPr>
        <w:t>o</w:t>
      </w:r>
      <w:r w:rsidRPr="001A78D8">
        <w:rPr>
          <w:sz w:val="24"/>
          <w:szCs w:val="24"/>
        </w:rPr>
        <w:t>ceněného soupisu stavebn</w:t>
      </w:r>
      <w:r w:rsidR="00B9112E">
        <w:rPr>
          <w:sz w:val="24"/>
          <w:szCs w:val="24"/>
        </w:rPr>
        <w:t xml:space="preserve">ích prací a dodávek </w:t>
      </w:r>
      <w:r w:rsidR="00176EAF">
        <w:rPr>
          <w:sz w:val="24"/>
          <w:szCs w:val="24"/>
        </w:rPr>
        <w:t>(příloha č. 2</w:t>
      </w:r>
      <w:r w:rsidR="004C6CA3">
        <w:rPr>
          <w:sz w:val="24"/>
          <w:szCs w:val="24"/>
        </w:rPr>
        <w:t xml:space="preserve"> této smlouvy</w:t>
      </w:r>
      <w:r w:rsidR="00B9112E" w:rsidRPr="00B9112E">
        <w:rPr>
          <w:sz w:val="24"/>
          <w:szCs w:val="24"/>
        </w:rPr>
        <w:t>: A - „Prostějov – Plynofikace kasáren“)</w:t>
      </w:r>
      <w:r w:rsidR="00B9112E">
        <w:rPr>
          <w:sz w:val="24"/>
          <w:szCs w:val="24"/>
        </w:rPr>
        <w:t>.</w:t>
      </w:r>
    </w:p>
    <w:p w:rsidR="001A78D8" w:rsidRPr="001A78D8" w:rsidRDefault="001A78D8" w:rsidP="001A78D8">
      <w:pPr>
        <w:jc w:val="both"/>
        <w:rPr>
          <w:sz w:val="24"/>
          <w:szCs w:val="24"/>
        </w:rPr>
      </w:pPr>
    </w:p>
    <w:p w:rsidR="001A78D8" w:rsidRDefault="001A78D8" w:rsidP="001A78D8">
      <w:pPr>
        <w:jc w:val="both"/>
        <w:rPr>
          <w:sz w:val="24"/>
          <w:szCs w:val="24"/>
        </w:rPr>
      </w:pPr>
      <w:r w:rsidRPr="001A78D8">
        <w:rPr>
          <w:sz w:val="24"/>
          <w:szCs w:val="24"/>
        </w:rPr>
        <w:t>„Prostějov – náhradní zdroj vytápění kasáren Prostějov“ (zpracovatel EVČ s.r.o.), vydaného stavebního povolení č.j. MO 71580/2017 – 1216OL ze dne 16.3.2017, za dodržení podmínek a stanovisek vydaných v rámci stavebního řízení a dle naceněného sou</w:t>
      </w:r>
      <w:r w:rsidR="00B9112E">
        <w:rPr>
          <w:sz w:val="24"/>
          <w:szCs w:val="24"/>
        </w:rPr>
        <w:t xml:space="preserve">pisu stavebních prací a dodávek </w:t>
      </w:r>
      <w:r w:rsidR="00176EAF">
        <w:rPr>
          <w:sz w:val="24"/>
          <w:szCs w:val="24"/>
        </w:rPr>
        <w:t>(příloha č. 2</w:t>
      </w:r>
      <w:r w:rsidR="004C6CA3">
        <w:rPr>
          <w:sz w:val="24"/>
          <w:szCs w:val="24"/>
        </w:rPr>
        <w:t xml:space="preserve"> této smlouvy</w:t>
      </w:r>
      <w:r w:rsidR="008A557B">
        <w:rPr>
          <w:sz w:val="24"/>
          <w:szCs w:val="24"/>
        </w:rPr>
        <w:t xml:space="preserve">: </w:t>
      </w:r>
      <w:r w:rsidR="00B9112E" w:rsidRPr="00B9112E">
        <w:rPr>
          <w:sz w:val="24"/>
          <w:szCs w:val="24"/>
        </w:rPr>
        <w:t xml:space="preserve"> B - „Prostějov – náhradní zdroj vytápění kasáren Prostějov“</w:t>
      </w:r>
      <w:r w:rsidR="00F75B4A">
        <w:rPr>
          <w:sz w:val="24"/>
          <w:szCs w:val="24"/>
        </w:rPr>
        <w:t>)</w:t>
      </w:r>
      <w:r w:rsidR="00B9112E" w:rsidRPr="00B9112E">
        <w:rPr>
          <w:sz w:val="24"/>
          <w:szCs w:val="24"/>
        </w:rPr>
        <w:t>.</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Provedení zkoušek dle ČSN 060310.</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Uvedení plynových kontejnerových kotelen do provozu.</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Doložit veškeré výchozí revize, protokoly o příslušných zkouškách, atesty výrobků a materiálu, doložení prohlášení o shodě na dodané výrobky a ostatní doklady pro vydání kolaudačního souhlasu k provozu.</w:t>
      </w:r>
    </w:p>
    <w:p w:rsidR="002B4159" w:rsidRPr="002B4159" w:rsidRDefault="002B4159" w:rsidP="002B4159">
      <w:pPr>
        <w:jc w:val="both"/>
        <w:rPr>
          <w:sz w:val="24"/>
          <w:szCs w:val="24"/>
        </w:rPr>
      </w:pPr>
    </w:p>
    <w:p w:rsidR="002B4159" w:rsidRDefault="002B4159" w:rsidP="002B4159">
      <w:pPr>
        <w:jc w:val="both"/>
        <w:rPr>
          <w:sz w:val="24"/>
          <w:szCs w:val="24"/>
        </w:rPr>
      </w:pPr>
      <w:r w:rsidRPr="002B4159">
        <w:rPr>
          <w:sz w:val="24"/>
          <w:szCs w:val="24"/>
        </w:rPr>
        <w:t>U plynovodů a odběrných plynových zařízení nad 50 kW doložit revizní knihu.</w:t>
      </w:r>
    </w:p>
    <w:p w:rsidR="00F20360" w:rsidRPr="002B4159" w:rsidRDefault="00F20360" w:rsidP="002B4159">
      <w:pPr>
        <w:jc w:val="both"/>
        <w:rPr>
          <w:sz w:val="24"/>
          <w:szCs w:val="24"/>
        </w:rPr>
      </w:pPr>
    </w:p>
    <w:p w:rsidR="002B4159" w:rsidRPr="002B4159" w:rsidRDefault="002B4159" w:rsidP="002B4159">
      <w:pPr>
        <w:jc w:val="both"/>
        <w:rPr>
          <w:sz w:val="24"/>
          <w:szCs w:val="24"/>
        </w:rPr>
      </w:pPr>
      <w:r w:rsidRPr="002B4159">
        <w:rPr>
          <w:sz w:val="24"/>
          <w:szCs w:val="24"/>
        </w:rPr>
        <w:t>U tlakových nádob stabilních doložit pasport, výchozí a první provozní revizi.</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 xml:space="preserve">Zajistit vydání kolaudačního souhlasu, včetně zajištění všech vyžádaných stanovisek </w:t>
      </w:r>
      <w:r w:rsidR="00C23593" w:rsidRPr="00BB28E4">
        <w:rPr>
          <w:sz w:val="24"/>
        </w:rPr>
        <w:t>Ministerstva obrany – sekce dozoru a kontroly, odbor státního dozoru</w:t>
      </w:r>
      <w:r w:rsidR="00A641FE" w:rsidRPr="00A641FE">
        <w:rPr>
          <w:sz w:val="24"/>
          <w:szCs w:val="24"/>
        </w:rPr>
        <w:t xml:space="preserve"> (dále jen „MO OSD“)</w:t>
      </w:r>
      <w:r w:rsidR="00A641FE">
        <w:rPr>
          <w:sz w:val="24"/>
          <w:szCs w:val="24"/>
        </w:rPr>
        <w:t>, Hygiena</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Provést měření emisí při seřízení hořáků.</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Předání veškerých návodů na obsluhu jednotlivých zařízení, záruční listy, provedení zaškolení obsluhy.</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lastRenderedPageBreak/>
        <w:t xml:space="preserve">Kotelny vybavit lékárničkou, přenosnou svítilnou, pěnotvorným přípravkem na zjišťování úniku </w:t>
      </w:r>
      <w:r w:rsidR="009016B3">
        <w:rPr>
          <w:sz w:val="24"/>
          <w:szCs w:val="24"/>
        </w:rPr>
        <w:t>zemního plynu (dále jen „</w:t>
      </w:r>
      <w:r w:rsidRPr="002B4159">
        <w:rPr>
          <w:sz w:val="24"/>
          <w:szCs w:val="24"/>
        </w:rPr>
        <w:t>ZP</w:t>
      </w:r>
      <w:r w:rsidR="009016B3">
        <w:rPr>
          <w:sz w:val="24"/>
          <w:szCs w:val="24"/>
        </w:rPr>
        <w:t>“)</w:t>
      </w:r>
      <w:r w:rsidRPr="002B4159">
        <w:rPr>
          <w:sz w:val="24"/>
          <w:szCs w:val="24"/>
        </w:rPr>
        <w:t xml:space="preserve"> a přenosnými hasicími přístroji s náplní CO</w:t>
      </w:r>
      <w:r w:rsidR="00653331">
        <w:rPr>
          <w:sz w:val="24"/>
          <w:szCs w:val="24"/>
        </w:rPr>
        <w:t>2 (sněhový)</w:t>
      </w:r>
      <w:r w:rsidRPr="002B4159">
        <w:rPr>
          <w:sz w:val="24"/>
          <w:szCs w:val="24"/>
        </w:rPr>
        <w:t>.</w:t>
      </w:r>
    </w:p>
    <w:p w:rsidR="002B4159" w:rsidRPr="002B4159" w:rsidRDefault="002B4159" w:rsidP="002B4159">
      <w:pPr>
        <w:jc w:val="both"/>
        <w:rPr>
          <w:sz w:val="24"/>
          <w:szCs w:val="24"/>
        </w:rPr>
      </w:pPr>
    </w:p>
    <w:p w:rsidR="002B4159" w:rsidRPr="002B4159" w:rsidRDefault="00056862" w:rsidP="002B4159">
      <w:pPr>
        <w:jc w:val="both"/>
        <w:rPr>
          <w:sz w:val="24"/>
          <w:szCs w:val="24"/>
        </w:rPr>
      </w:pPr>
      <w:r>
        <w:rPr>
          <w:sz w:val="24"/>
          <w:szCs w:val="24"/>
        </w:rPr>
        <w:t>Zpracovat návrhy</w:t>
      </w:r>
      <w:r w:rsidR="002B4159" w:rsidRPr="002B4159">
        <w:rPr>
          <w:sz w:val="24"/>
          <w:szCs w:val="24"/>
        </w:rPr>
        <w:t xml:space="preserve"> provozních, požárních řádů a identifikace a hodnocení rizik 2x v listinné a 1x v elektronické podobě na CD (ve formátu *.doc).</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Zpracovat projektovou dokumentaci skutečného provedení stavby 3x v listinné podobě a 2x v elektronické podobě na CD (ve formátu *.pdf a také zároveň ve formátu *.doc, *.xls *.dwg) – podle Vyhlášky č. 499/2006 Sb. v platném znění - příloha č. 7.</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Po ukončení díla zpracovat geometrické zaměření a geometrický plán skutečného provedení plynovodního rozvodu a obsahující čísla a hranice dotčených pozemků, vyznačení ochranných pásem.</w:t>
      </w:r>
    </w:p>
    <w:p w:rsidR="002B4159" w:rsidRPr="002B4159" w:rsidRDefault="002B4159" w:rsidP="002B4159">
      <w:pPr>
        <w:jc w:val="both"/>
        <w:rPr>
          <w:sz w:val="24"/>
          <w:szCs w:val="24"/>
        </w:rPr>
      </w:pPr>
    </w:p>
    <w:p w:rsidR="00C87A27" w:rsidRDefault="002B4159" w:rsidP="00C87A27">
      <w:pPr>
        <w:jc w:val="both"/>
        <w:rPr>
          <w:sz w:val="24"/>
          <w:szCs w:val="24"/>
        </w:rPr>
      </w:pPr>
      <w:r w:rsidRPr="002B4159">
        <w:rPr>
          <w:sz w:val="24"/>
          <w:szCs w:val="24"/>
        </w:rPr>
        <w:t xml:space="preserve">Součástí plnění </w:t>
      </w:r>
      <w:r w:rsidR="00BF6CCD">
        <w:rPr>
          <w:sz w:val="24"/>
          <w:szCs w:val="24"/>
        </w:rPr>
        <w:t>díla</w:t>
      </w:r>
      <w:r w:rsidRPr="002B4159">
        <w:rPr>
          <w:sz w:val="24"/>
          <w:szCs w:val="24"/>
        </w:rPr>
        <w:t xml:space="preserve"> je průběžný a závěrečný úklid, odvoz a ekologická likvidace demontovaného materiálu a veškerého vzniklého o</w:t>
      </w:r>
      <w:r w:rsidR="00C87A27">
        <w:rPr>
          <w:sz w:val="24"/>
          <w:szCs w:val="24"/>
        </w:rPr>
        <w:t xml:space="preserve">dpadu včetně uložení na skládku. </w:t>
      </w:r>
    </w:p>
    <w:p w:rsidR="002B4159" w:rsidRPr="002B4159" w:rsidRDefault="00C87A27" w:rsidP="00C87A27">
      <w:pPr>
        <w:jc w:val="both"/>
        <w:rPr>
          <w:sz w:val="24"/>
          <w:szCs w:val="24"/>
        </w:rPr>
      </w:pPr>
      <w:r>
        <w:rPr>
          <w:sz w:val="24"/>
          <w:szCs w:val="24"/>
        </w:rPr>
        <w:t>D</w:t>
      </w:r>
      <w:r w:rsidR="002B4159" w:rsidRPr="002B4159">
        <w:rPr>
          <w:sz w:val="24"/>
          <w:szCs w:val="24"/>
        </w:rPr>
        <w:t>oklady o likvidaci odpadu budou předány investorovi do 10 dnů od odevzdání odpadu včetně dokladů o výkupu – vážní lístky.</w:t>
      </w:r>
    </w:p>
    <w:p w:rsidR="002B4159" w:rsidRPr="002B4159" w:rsidRDefault="002B4159" w:rsidP="002B4159">
      <w:pPr>
        <w:jc w:val="both"/>
        <w:rPr>
          <w:sz w:val="24"/>
          <w:szCs w:val="24"/>
        </w:rPr>
      </w:pPr>
    </w:p>
    <w:p w:rsidR="002B4159" w:rsidRPr="002B4159" w:rsidRDefault="002B4159" w:rsidP="002B4159">
      <w:pPr>
        <w:jc w:val="both"/>
        <w:rPr>
          <w:sz w:val="24"/>
          <w:szCs w:val="24"/>
        </w:rPr>
      </w:pPr>
      <w:r w:rsidRPr="002B4159">
        <w:rPr>
          <w:sz w:val="24"/>
          <w:szCs w:val="24"/>
        </w:rPr>
        <w:t xml:space="preserve">Dodat bezpečnostní značení kotelen, </w:t>
      </w:r>
      <w:r w:rsidR="00A11C91" w:rsidRPr="00A11C91">
        <w:rPr>
          <w:sz w:val="24"/>
          <w:szCs w:val="24"/>
        </w:rPr>
        <w:t>hlavní uzávěr plynu (dále jen „HUP</w:t>
      </w:r>
      <w:r w:rsidR="00A11C91">
        <w:rPr>
          <w:sz w:val="24"/>
          <w:szCs w:val="24"/>
        </w:rPr>
        <w:t xml:space="preserve">“) </w:t>
      </w:r>
      <w:r w:rsidRPr="002B4159">
        <w:rPr>
          <w:sz w:val="24"/>
          <w:szCs w:val="24"/>
        </w:rPr>
        <w:t>a dalších zařízení dle příslušných norem.</w:t>
      </w:r>
    </w:p>
    <w:p w:rsidR="006D7E7D" w:rsidRDefault="006D7E7D" w:rsidP="006D7E7D">
      <w:pPr>
        <w:jc w:val="both"/>
        <w:rPr>
          <w:sz w:val="24"/>
          <w:szCs w:val="24"/>
        </w:rPr>
      </w:pPr>
    </w:p>
    <w:p w:rsidR="002E6634" w:rsidRDefault="002E6634" w:rsidP="006D7E7D">
      <w:pPr>
        <w:jc w:val="both"/>
        <w:rPr>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8A7B22">
        <w:rPr>
          <w:sz w:val="24"/>
          <w:szCs w:val="24"/>
        </w:rPr>
        <w:tab/>
      </w:r>
      <w:r w:rsidR="003A4CC7">
        <w:rPr>
          <w:sz w:val="24"/>
          <w:szCs w:val="24"/>
        </w:rPr>
        <w:tab/>
      </w:r>
      <w:r w:rsidR="00981300">
        <w:rPr>
          <w:sz w:val="24"/>
          <w:szCs w:val="24"/>
        </w:rPr>
        <w:t>dle č. 12</w:t>
      </w:r>
      <w:r w:rsidR="00031BBC">
        <w:rPr>
          <w:sz w:val="24"/>
          <w:szCs w:val="24"/>
        </w:rPr>
        <w:t>.2</w:t>
      </w:r>
      <w:r w:rsidR="00AE2BBA">
        <w:rPr>
          <w:sz w:val="24"/>
          <w:szCs w:val="24"/>
        </w:rPr>
        <w:t xml:space="preserve"> této smlouvy</w:t>
      </w:r>
      <w:r w:rsidR="004C6CA3">
        <w:rPr>
          <w:sz w:val="24"/>
          <w:szCs w:val="24"/>
        </w:rPr>
        <w:t>.</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8A7B22">
        <w:rPr>
          <w:sz w:val="24"/>
          <w:szCs w:val="24"/>
        </w:rPr>
        <w:tab/>
      </w:r>
      <w:r w:rsidR="003A4CC7">
        <w:rPr>
          <w:sz w:val="24"/>
          <w:szCs w:val="24"/>
        </w:rPr>
        <w:tab/>
      </w:r>
      <w:r w:rsidR="004C6CA3">
        <w:rPr>
          <w:sz w:val="24"/>
          <w:szCs w:val="24"/>
        </w:rPr>
        <w:t xml:space="preserve">do </w:t>
      </w:r>
      <w:r w:rsidR="009904B6">
        <w:rPr>
          <w:sz w:val="24"/>
          <w:szCs w:val="24"/>
        </w:rPr>
        <w:t>30.</w:t>
      </w:r>
      <w:r w:rsidR="00461C71">
        <w:rPr>
          <w:sz w:val="24"/>
          <w:szCs w:val="24"/>
        </w:rPr>
        <w:t xml:space="preserve"> </w:t>
      </w:r>
      <w:r w:rsidR="009904B6">
        <w:rPr>
          <w:sz w:val="24"/>
          <w:szCs w:val="24"/>
        </w:rPr>
        <w:t>9</w:t>
      </w:r>
      <w:r w:rsidR="0088413A">
        <w:rPr>
          <w:sz w:val="24"/>
          <w:szCs w:val="24"/>
        </w:rPr>
        <w:t xml:space="preserve">. </w:t>
      </w:r>
      <w:r w:rsidR="006178CB">
        <w:rPr>
          <w:sz w:val="24"/>
          <w:szCs w:val="24"/>
        </w:rPr>
        <w:t>2017</w:t>
      </w:r>
      <w:r w:rsidR="004C6CA3">
        <w:rPr>
          <w:sz w:val="24"/>
          <w:szCs w:val="24"/>
        </w:rPr>
        <w:t>.</w:t>
      </w:r>
    </w:p>
    <w:p w:rsidR="006178CB" w:rsidRPr="003E4DDA" w:rsidRDefault="006178CB" w:rsidP="00852925">
      <w:pPr>
        <w:rPr>
          <w:color w:val="FF0000"/>
          <w:sz w:val="24"/>
          <w:szCs w:val="24"/>
          <w:lang w:val="en-US"/>
        </w:rPr>
      </w:pPr>
      <w:r w:rsidRPr="008579EB">
        <w:rPr>
          <w:sz w:val="24"/>
          <w:szCs w:val="24"/>
        </w:rPr>
        <w:t xml:space="preserve">Termín </w:t>
      </w:r>
      <w:r w:rsidR="008A7B22" w:rsidRPr="008579EB">
        <w:rPr>
          <w:sz w:val="24"/>
          <w:szCs w:val="24"/>
        </w:rPr>
        <w:t xml:space="preserve">předložení </w:t>
      </w:r>
      <w:r w:rsidRPr="008579EB">
        <w:rPr>
          <w:sz w:val="24"/>
          <w:szCs w:val="24"/>
        </w:rPr>
        <w:t>kolauda</w:t>
      </w:r>
      <w:r w:rsidR="008A7B22" w:rsidRPr="008579EB">
        <w:rPr>
          <w:sz w:val="24"/>
          <w:szCs w:val="24"/>
        </w:rPr>
        <w:t>čního souhlasu:</w:t>
      </w:r>
      <w:r w:rsidRPr="009904B6">
        <w:rPr>
          <w:color w:val="FF0000"/>
          <w:sz w:val="24"/>
          <w:szCs w:val="24"/>
        </w:rPr>
        <w:tab/>
      </w:r>
      <w:r w:rsidR="004C6CA3" w:rsidRPr="004C6CA3">
        <w:rPr>
          <w:sz w:val="24"/>
          <w:szCs w:val="24"/>
        </w:rPr>
        <w:t>do</w:t>
      </w:r>
      <w:r w:rsidR="004C6CA3">
        <w:rPr>
          <w:color w:val="FF0000"/>
          <w:sz w:val="24"/>
          <w:szCs w:val="24"/>
        </w:rPr>
        <w:t xml:space="preserve"> </w:t>
      </w:r>
      <w:r w:rsidR="00461C71" w:rsidRPr="00461C71">
        <w:rPr>
          <w:sz w:val="24"/>
          <w:szCs w:val="24"/>
        </w:rPr>
        <w:t>30. 11. 2017</w:t>
      </w:r>
      <w:r w:rsidR="004C6CA3">
        <w:rPr>
          <w:sz w:val="24"/>
          <w:szCs w:val="24"/>
        </w:rPr>
        <w:t>.</w:t>
      </w:r>
    </w:p>
    <w:p w:rsidR="002F3CF1" w:rsidRDefault="002F3CF1" w:rsidP="00852925">
      <w:pPr>
        <w:rPr>
          <w:sz w:val="24"/>
          <w:szCs w:val="24"/>
        </w:rPr>
      </w:pPr>
    </w:p>
    <w:p w:rsidR="00C11E99" w:rsidRDefault="00852925" w:rsidP="00C11E99">
      <w:pPr>
        <w:jc w:val="both"/>
        <w:rPr>
          <w:sz w:val="24"/>
          <w:szCs w:val="24"/>
        </w:rPr>
      </w:pPr>
      <w:r w:rsidRPr="00852925">
        <w:rPr>
          <w:sz w:val="24"/>
          <w:szCs w:val="24"/>
        </w:rPr>
        <w:t xml:space="preserve">Místo plnění: </w:t>
      </w:r>
      <w:r w:rsidR="006178CB">
        <w:rPr>
          <w:sz w:val="24"/>
          <w:szCs w:val="24"/>
        </w:rPr>
        <w:tab/>
      </w:r>
      <w:r w:rsidR="006178CB">
        <w:rPr>
          <w:sz w:val="24"/>
          <w:szCs w:val="24"/>
        </w:rPr>
        <w:tab/>
      </w:r>
      <w:r w:rsidR="006178CB">
        <w:rPr>
          <w:sz w:val="24"/>
          <w:szCs w:val="24"/>
        </w:rPr>
        <w:tab/>
      </w:r>
      <w:r w:rsidR="008A7B22">
        <w:rPr>
          <w:sz w:val="24"/>
          <w:szCs w:val="24"/>
        </w:rPr>
        <w:tab/>
      </w:r>
      <w:r w:rsidR="006178CB">
        <w:rPr>
          <w:sz w:val="24"/>
          <w:szCs w:val="24"/>
        </w:rPr>
        <w:tab/>
      </w:r>
      <w:r w:rsidR="00C11E99" w:rsidRPr="00C11E99">
        <w:rPr>
          <w:sz w:val="24"/>
          <w:szCs w:val="24"/>
        </w:rPr>
        <w:t>Prostějov, ul. Letecká, kasárna Prostějov</w:t>
      </w:r>
    </w:p>
    <w:p w:rsidR="00C11E99" w:rsidRPr="00C11E99" w:rsidRDefault="00C11E99" w:rsidP="00C11E99">
      <w:pPr>
        <w:ind w:left="3612" w:firstLine="708"/>
        <w:jc w:val="both"/>
        <w:rPr>
          <w:sz w:val="24"/>
          <w:szCs w:val="24"/>
        </w:rPr>
      </w:pPr>
      <w:r w:rsidRPr="00C11E99">
        <w:rPr>
          <w:sz w:val="24"/>
          <w:szCs w:val="24"/>
        </w:rPr>
        <w:t>GPS: 49.4628906N, 17.1290292E</w:t>
      </w:r>
    </w:p>
    <w:p w:rsidR="00EA3BE5" w:rsidRDefault="00EA3BE5" w:rsidP="00EA3BE5">
      <w:pPr>
        <w:rPr>
          <w:sz w:val="24"/>
          <w:szCs w:val="24"/>
        </w:rPr>
      </w:pPr>
    </w:p>
    <w:p w:rsidR="00500F4B" w:rsidRPr="00C042BD"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r w:rsidR="004C6CA3">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r w:rsidR="004C6CA3">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885631" w:rsidRDefault="00885631" w:rsidP="002E7917">
      <w:pPr>
        <w:spacing w:beforeLines="20" w:before="48" w:after="120"/>
        <w:jc w:val="center"/>
        <w:rPr>
          <w:b/>
          <w:caps/>
          <w:sz w:val="24"/>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3A1A83" w:rsidRDefault="003A1A83" w:rsidP="002E7917">
      <w:pPr>
        <w:spacing w:beforeLines="20" w:before="48" w:after="120"/>
        <w:jc w:val="center"/>
        <w:rPr>
          <w:b/>
          <w:caps/>
          <w:sz w:val="24"/>
        </w:rPr>
      </w:pPr>
    </w:p>
    <w:p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3306C">
      <w:pPr>
        <w:pStyle w:val="Zkladntext"/>
        <w:numPr>
          <w:ilvl w:val="0"/>
          <w:numId w:val="30"/>
        </w:numPr>
        <w:jc w:val="both"/>
        <w:rPr>
          <w:rFonts w:ascii="Times New Roman" w:hAnsi="Times New Roman"/>
          <w:b w:val="0"/>
          <w:i w:val="0"/>
        </w:rPr>
      </w:pPr>
      <w:r w:rsidRPr="00AB137B">
        <w:rPr>
          <w:rFonts w:ascii="Times New Roman" w:hAnsi="Times New Roman"/>
          <w:b w:val="0"/>
          <w:i w:val="0"/>
        </w:rPr>
        <w:lastRenderedPageBreak/>
        <w:t>Objednatel se zavazuje hradit cenu díla na základě dílčích daňových dokladů, jež budou vystaveny v souladu s ust. § 11 odst.</w:t>
      </w:r>
      <w:r w:rsidR="004C6CA3">
        <w:rPr>
          <w:rFonts w:ascii="Times New Roman" w:hAnsi="Times New Roman"/>
          <w:b w:val="0"/>
          <w:i w:val="0"/>
        </w:rPr>
        <w:t xml:space="preserve"> </w:t>
      </w:r>
      <w:r w:rsidRPr="00AB137B">
        <w:rPr>
          <w:rFonts w:ascii="Times New Roman" w:hAnsi="Times New Roman"/>
          <w:b w:val="0"/>
          <w:i w:val="0"/>
        </w:rPr>
        <w:t xml:space="preserve">1 zák. č. </w:t>
      </w:r>
      <w:r w:rsidR="004C6CA3">
        <w:rPr>
          <w:rFonts w:ascii="Times New Roman" w:hAnsi="Times New Roman"/>
          <w:b w:val="0"/>
          <w:i w:val="0"/>
        </w:rPr>
        <w:t xml:space="preserve">563/1991 Sb., v platném znění, </w:t>
      </w:r>
      <w:r w:rsidRPr="00AB137B">
        <w:rPr>
          <w:rFonts w:ascii="Times New Roman" w:hAnsi="Times New Roman"/>
          <w:b w:val="0"/>
          <w:i w:val="0"/>
        </w:rPr>
        <w:t>o účetnictví (náležitosti účetních d</w:t>
      </w:r>
      <w:r w:rsidRPr="001666A8">
        <w:rPr>
          <w:rFonts w:ascii="Times New Roman" w:hAnsi="Times New Roman"/>
          <w:b w:val="0"/>
          <w:i w:val="0"/>
        </w:rPr>
        <w:t xml:space="preserve">okladů).  Daňový doklad (dále jen </w:t>
      </w:r>
      <w:r w:rsidR="004C6CA3">
        <w:rPr>
          <w:rFonts w:ascii="Times New Roman" w:hAnsi="Times New Roman"/>
          <w:b w:val="0"/>
          <w:i w:val="0"/>
        </w:rPr>
        <w:t>„</w:t>
      </w:r>
      <w:r w:rsidRPr="001666A8">
        <w:rPr>
          <w:rFonts w:ascii="Times New Roman" w:hAnsi="Times New Roman"/>
          <w:b w:val="0"/>
          <w:i w:val="0"/>
        </w:rPr>
        <w:t>faktura</w:t>
      </w:r>
      <w:r w:rsidR="004C6CA3">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5C7BDF" w:rsidRPr="005C7BDF" w:rsidRDefault="005C7BDF" w:rsidP="005C7BDF">
      <w:pPr>
        <w:pStyle w:val="Zkladntext"/>
        <w:numPr>
          <w:ilvl w:val="0"/>
          <w:numId w:val="30"/>
        </w:numPr>
        <w:jc w:val="both"/>
        <w:rPr>
          <w:rFonts w:ascii="Times New Roman" w:hAnsi="Times New Roman"/>
          <w:b w:val="0"/>
          <w:i w:val="0"/>
        </w:rPr>
      </w:pPr>
      <w:r w:rsidRPr="005C7BDF">
        <w:rPr>
          <w:rFonts w:ascii="Times New Roman" w:hAnsi="Times New Roman"/>
          <w:b w:val="0"/>
          <w:i w:val="0"/>
        </w:rPr>
        <w:t xml:space="preserve">Lhůta splatnosti </w:t>
      </w:r>
      <w:r w:rsidR="00F20360">
        <w:rPr>
          <w:rFonts w:ascii="Times New Roman" w:hAnsi="Times New Roman"/>
          <w:b w:val="0"/>
          <w:i w:val="0"/>
        </w:rPr>
        <w:t xml:space="preserve">faktur </w:t>
      </w:r>
      <w:r w:rsidRPr="005C7BDF">
        <w:rPr>
          <w:rFonts w:ascii="Times New Roman" w:hAnsi="Times New Roman"/>
          <w:b w:val="0"/>
          <w:i w:val="0"/>
        </w:rPr>
        <w:t>je 30 dní od doručení faktury objednateli (originál faktury + kopie zápisu o předání a převzetí). Adresa pro zaslání faktury: Armádní Servisní, příspěvková organizace, Podbabská 1589/1, Praha 6. Při nesplnění podmínky 30 denní splatnosti faktury ode dne jejího doručení bude faktura zhotoviteli vrácena</w:t>
      </w:r>
      <w:r w:rsidRPr="005C7BDF">
        <w:rPr>
          <w:rFonts w:ascii="Times New Roman" w:hAnsi="Times New Roman"/>
          <w:b w:val="0"/>
          <w:i w:val="0"/>
        </w:rPr>
        <w:br/>
        <w:t xml:space="preserve">k opravě. </w:t>
      </w:r>
    </w:p>
    <w:p w:rsidR="00FA5598" w:rsidRPr="00FA5598" w:rsidRDefault="003B6F68" w:rsidP="001F2E81">
      <w:pPr>
        <w:pStyle w:val="Zkladntext"/>
        <w:numPr>
          <w:ilvl w:val="0"/>
          <w:numId w:val="30"/>
        </w:numPr>
        <w:jc w:val="both"/>
      </w:pPr>
      <w:r w:rsidRPr="00FA5598">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43FB6" w:rsidRPr="00FA5598">
        <w:rPr>
          <w:rFonts w:ascii="Times New Roman" w:hAnsi="Times New Roman"/>
          <w:b w:val="0"/>
          <w:i w:val="0"/>
        </w:rPr>
        <w:t>technický</w:t>
      </w:r>
      <w:r w:rsidR="00AC7FAC" w:rsidRPr="00FA5598">
        <w:rPr>
          <w:rFonts w:ascii="Times New Roman" w:hAnsi="Times New Roman"/>
          <w:b w:val="0"/>
          <w:i w:val="0"/>
        </w:rPr>
        <w:t>m</w:t>
      </w:r>
      <w:r w:rsidR="00443FB6" w:rsidRPr="00FA5598">
        <w:rPr>
          <w:rFonts w:ascii="Times New Roman" w:hAnsi="Times New Roman"/>
          <w:b w:val="0"/>
          <w:i w:val="0"/>
        </w:rPr>
        <w:t xml:space="preserve"> dozor</w:t>
      </w:r>
      <w:r w:rsidR="00AC7FAC" w:rsidRPr="00FA5598">
        <w:rPr>
          <w:rFonts w:ascii="Times New Roman" w:hAnsi="Times New Roman"/>
          <w:b w:val="0"/>
          <w:i w:val="0"/>
        </w:rPr>
        <w:t>em</w:t>
      </w:r>
      <w:r w:rsidR="00443FB6" w:rsidRPr="00FA5598">
        <w:rPr>
          <w:rFonts w:ascii="Times New Roman" w:hAnsi="Times New Roman"/>
          <w:b w:val="0"/>
          <w:i w:val="0"/>
        </w:rPr>
        <w:t xml:space="preserve"> investora (dále jen </w:t>
      </w:r>
      <w:r w:rsidR="00443FB6" w:rsidRPr="00FA5598">
        <w:rPr>
          <w:rFonts w:ascii="Times New Roman" w:hAnsi="Times New Roman"/>
          <w:b w:val="0"/>
          <w:i w:val="0"/>
          <w:szCs w:val="24"/>
        </w:rPr>
        <w:t>„</w:t>
      </w:r>
      <w:r w:rsidR="00443FB6" w:rsidRPr="00FA5598">
        <w:rPr>
          <w:rFonts w:ascii="Times New Roman" w:hAnsi="Times New Roman"/>
          <w:b w:val="0"/>
          <w:i w:val="0"/>
        </w:rPr>
        <w:t>T</w:t>
      </w:r>
      <w:r w:rsidRPr="00FA5598">
        <w:rPr>
          <w:rFonts w:ascii="Times New Roman" w:hAnsi="Times New Roman"/>
          <w:b w:val="0"/>
          <w:i w:val="0"/>
        </w:rPr>
        <w:t>DI</w:t>
      </w:r>
      <w:r w:rsidR="004C6CA3">
        <w:rPr>
          <w:rFonts w:ascii="Times New Roman" w:hAnsi="Times New Roman"/>
          <w:b w:val="0"/>
          <w:i w:val="0"/>
          <w:szCs w:val="24"/>
        </w:rPr>
        <w:t>”</w:t>
      </w:r>
      <w:r w:rsidR="00443FB6" w:rsidRPr="00FA5598">
        <w:rPr>
          <w:rFonts w:ascii="Times New Roman" w:hAnsi="Times New Roman"/>
          <w:b w:val="0"/>
          <w:i w:val="0"/>
          <w:szCs w:val="24"/>
        </w:rPr>
        <w:t>)</w:t>
      </w:r>
      <w:r w:rsidRPr="00FA5598">
        <w:rPr>
          <w:rFonts w:ascii="Times New Roman" w:hAnsi="Times New Roman"/>
          <w:b w:val="0"/>
          <w:i w:val="0"/>
        </w:rPr>
        <w:t xml:space="preserve"> a objednatelem. </w:t>
      </w:r>
    </w:p>
    <w:p w:rsidR="00FA5598" w:rsidRPr="00660119" w:rsidRDefault="00FA5598" w:rsidP="003B65D0">
      <w:pPr>
        <w:pStyle w:val="Zkladntext"/>
        <w:numPr>
          <w:ilvl w:val="0"/>
          <w:numId w:val="30"/>
        </w:numPr>
        <w:jc w:val="both"/>
      </w:pPr>
      <w:r w:rsidRPr="00FA5598">
        <w:rPr>
          <w:rFonts w:ascii="Times New Roman" w:hAnsi="Times New Roman"/>
          <w:b w:val="0"/>
          <w:i w:val="0"/>
        </w:rPr>
        <w:t xml:space="preserve">Faktury budou rozděleny na jednotlivé stavební soubory a tyto budou rozděleny na stavební a strojní část. </w:t>
      </w:r>
    </w:p>
    <w:p w:rsidR="00623D6B" w:rsidRPr="00623D6B" w:rsidRDefault="00623D6B" w:rsidP="00623D6B">
      <w:pPr>
        <w:pStyle w:val="Zkladntext"/>
        <w:numPr>
          <w:ilvl w:val="0"/>
          <w:numId w:val="30"/>
        </w:numPr>
        <w:jc w:val="both"/>
        <w:rPr>
          <w:rFonts w:ascii="Times New Roman" w:hAnsi="Times New Roman"/>
          <w:b w:val="0"/>
          <w:i w:val="0"/>
        </w:rPr>
      </w:pPr>
      <w:r w:rsidRPr="00623D6B">
        <w:rPr>
          <w:rFonts w:ascii="Times New Roman" w:hAnsi="Times New Roman"/>
          <w:b w:val="0"/>
          <w:i w:val="0"/>
        </w:rPr>
        <w:t>Fakturace bude probíhat měsíčně do výše 100</w:t>
      </w:r>
      <w:r w:rsidR="004C6CA3">
        <w:rPr>
          <w:rFonts w:ascii="Times New Roman" w:hAnsi="Times New Roman"/>
          <w:b w:val="0"/>
          <w:i w:val="0"/>
        </w:rPr>
        <w:t xml:space="preserve"> </w:t>
      </w:r>
      <w:r w:rsidRPr="00623D6B">
        <w:rPr>
          <w:rFonts w:ascii="Times New Roman" w:hAnsi="Times New Roman"/>
          <w:b w:val="0"/>
          <w:i w:val="0"/>
        </w:rPr>
        <w:t>% ceny díla na základě dílčích zjišťovacích protokolů potvrzených zástupci objednatele a TDI. Z každé faktury bude pozastavena částka ve výši 15</w:t>
      </w:r>
      <w:r w:rsidR="004C6CA3">
        <w:rPr>
          <w:rFonts w:ascii="Times New Roman" w:hAnsi="Times New Roman"/>
          <w:b w:val="0"/>
          <w:i w:val="0"/>
        </w:rPr>
        <w:t xml:space="preserve"> </w:t>
      </w:r>
      <w:r w:rsidRPr="00623D6B">
        <w:rPr>
          <w:rFonts w:ascii="Times New Roman" w:hAnsi="Times New Roman"/>
          <w:b w:val="0"/>
          <w:i w:val="0"/>
        </w:rPr>
        <w:t>% z ceny bez DPH. 10</w:t>
      </w:r>
      <w:r w:rsidR="004C6CA3">
        <w:rPr>
          <w:rFonts w:ascii="Times New Roman" w:hAnsi="Times New Roman"/>
          <w:b w:val="0"/>
          <w:i w:val="0"/>
        </w:rPr>
        <w:t xml:space="preserve"> </w:t>
      </w:r>
      <w:r w:rsidRPr="00623D6B">
        <w:rPr>
          <w:rFonts w:ascii="Times New Roman" w:hAnsi="Times New Roman"/>
          <w:b w:val="0"/>
          <w:i w:val="0"/>
        </w:rPr>
        <w:t>% z pozastávky bude uvolněno po předání díla bez vad a nedodělků</w:t>
      </w:r>
      <w:r w:rsidR="00654E1F">
        <w:rPr>
          <w:rFonts w:ascii="Times New Roman" w:hAnsi="Times New Roman"/>
          <w:b w:val="0"/>
          <w:i w:val="0"/>
        </w:rPr>
        <w:t xml:space="preserve"> a po vydání kladného stanoviska MO OSD</w:t>
      </w:r>
      <w:r w:rsidRPr="00623D6B">
        <w:rPr>
          <w:rFonts w:ascii="Times New Roman" w:hAnsi="Times New Roman"/>
          <w:b w:val="0"/>
          <w:i w:val="0"/>
        </w:rPr>
        <w:t>, zbylých 5</w:t>
      </w:r>
      <w:r w:rsidR="004C6CA3">
        <w:rPr>
          <w:rFonts w:ascii="Times New Roman" w:hAnsi="Times New Roman"/>
          <w:b w:val="0"/>
          <w:i w:val="0"/>
        </w:rPr>
        <w:t xml:space="preserve"> </w:t>
      </w:r>
      <w:r w:rsidRPr="00623D6B">
        <w:rPr>
          <w:rFonts w:ascii="Times New Roman" w:hAnsi="Times New Roman"/>
          <w:b w:val="0"/>
          <w:i w:val="0"/>
        </w:rPr>
        <w:t>% bude uvolněno po vydání kolaudačního rozhodnutí. O uvolnění pozastávky bude zhotovitelem zažádáno písemně.</w:t>
      </w:r>
    </w:p>
    <w:p w:rsidR="00CC143F" w:rsidRDefault="00CC143F" w:rsidP="00421634">
      <w:pPr>
        <w:pStyle w:val="Nadpis6"/>
        <w:spacing w:beforeLines="20" w:before="48" w:after="120"/>
        <w:rPr>
          <w:rFonts w:ascii="Times New Roman" w:hAnsi="Times New Roman"/>
          <w:u w:val="none"/>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421634" w:rsidRPr="00421634" w:rsidRDefault="00421634" w:rsidP="00421634"/>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r w:rsidR="00210B5E">
        <w:rPr>
          <w:sz w:val="24"/>
        </w:rPr>
        <w:t xml:space="preserve"> </w:t>
      </w:r>
      <w:r w:rsidR="00210B5E" w:rsidRPr="00210B5E">
        <w:rPr>
          <w:sz w:val="24"/>
        </w:rPr>
        <w:t>Dílo bude provedeno v nejvyšší kvalitě a dodávky materiálu budou v první jakostní třídě doloženy certifikáty a prohlášení o shodě, musí být jasně a zřetelně znám výrobce dodávaného výrobku či materiálu.</w:t>
      </w:r>
    </w:p>
    <w:p w:rsidR="00210B5E" w:rsidRDefault="00210B5E" w:rsidP="00210B5E">
      <w:pPr>
        <w:ind w:left="851"/>
        <w:jc w:val="both"/>
        <w:rPr>
          <w:sz w:val="24"/>
        </w:rPr>
      </w:pPr>
    </w:p>
    <w:p w:rsidR="00885631" w:rsidRDefault="00C328DE" w:rsidP="00472F07">
      <w:pPr>
        <w:numPr>
          <w:ilvl w:val="0"/>
          <w:numId w:val="5"/>
        </w:numPr>
        <w:jc w:val="both"/>
        <w:rPr>
          <w:sz w:val="24"/>
        </w:rPr>
      </w:pPr>
      <w:r w:rsidRPr="00D6150C">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150992" w:rsidRDefault="00150992" w:rsidP="00150992">
      <w:pPr>
        <w:ind w:left="851"/>
        <w:jc w:val="both"/>
        <w:rPr>
          <w:sz w:val="24"/>
        </w:rPr>
      </w:pPr>
    </w:p>
    <w:p w:rsidR="00150992" w:rsidRPr="00150992" w:rsidRDefault="00150992" w:rsidP="00001A5D">
      <w:pPr>
        <w:numPr>
          <w:ilvl w:val="0"/>
          <w:numId w:val="5"/>
        </w:numPr>
        <w:jc w:val="both"/>
        <w:rPr>
          <w:sz w:val="24"/>
        </w:rPr>
      </w:pPr>
      <w:r w:rsidRPr="00150992">
        <w:rPr>
          <w:sz w:val="24"/>
        </w:rPr>
        <w:t xml:space="preserve">V rámci plnění díla </w:t>
      </w:r>
      <w:r>
        <w:rPr>
          <w:sz w:val="24"/>
        </w:rPr>
        <w:t>si zhotovitel z</w:t>
      </w:r>
      <w:r w:rsidR="004C6CA3">
        <w:rPr>
          <w:sz w:val="24"/>
        </w:rPr>
        <w:t xml:space="preserve">ajistí povolení </w:t>
      </w:r>
      <w:r w:rsidRPr="00150992">
        <w:rPr>
          <w:sz w:val="24"/>
        </w:rPr>
        <w:t>ke vstupu a přístup do objektů a místností.</w:t>
      </w:r>
    </w:p>
    <w:p w:rsidR="0049327F" w:rsidRDefault="0049327F" w:rsidP="0049327F">
      <w:pPr>
        <w:ind w:left="851"/>
        <w:jc w:val="both"/>
        <w:rPr>
          <w:sz w:val="24"/>
        </w:rPr>
      </w:pPr>
    </w:p>
    <w:p w:rsidR="0049327F" w:rsidRDefault="00806A4D" w:rsidP="0049327F">
      <w:pPr>
        <w:numPr>
          <w:ilvl w:val="0"/>
          <w:numId w:val="5"/>
        </w:numPr>
        <w:jc w:val="both"/>
        <w:rPr>
          <w:sz w:val="24"/>
        </w:rPr>
      </w:pPr>
      <w:r w:rsidRPr="006D4EB1">
        <w:rPr>
          <w:sz w:val="24"/>
        </w:rPr>
        <w:t>Zhotovitel zajistí</w:t>
      </w:r>
      <w:r w:rsidR="0049327F" w:rsidRPr="0049327F">
        <w:rPr>
          <w:sz w:val="24"/>
        </w:rPr>
        <w:t xml:space="preserve"> vytyčení stávajících podzemních inženýrských sítí před zahájením prací, provedení kopaných sond k ověření polohy sítí v přiměřených rozestupech. </w:t>
      </w:r>
      <w:r w:rsidR="0049327F" w:rsidRPr="0049327F">
        <w:rPr>
          <w:sz w:val="24"/>
        </w:rPr>
        <w:lastRenderedPageBreak/>
        <w:t>Obnažené inženýrské sítě budou zabezpečeny proti poškození a při zasypávání výkopů chráněny zásypy, obsypy, výstražnými foliemi, deskami atd. v souladu s technickými normami.</w:t>
      </w:r>
    </w:p>
    <w:p w:rsidR="0049327F" w:rsidRPr="0049327F" w:rsidRDefault="0049327F" w:rsidP="0049327F">
      <w:pPr>
        <w:ind w:left="851"/>
        <w:jc w:val="both"/>
        <w:rPr>
          <w:sz w:val="24"/>
        </w:rPr>
      </w:pPr>
    </w:p>
    <w:p w:rsidR="0049327F" w:rsidRPr="0049327F" w:rsidRDefault="0049327F" w:rsidP="0049327F">
      <w:pPr>
        <w:numPr>
          <w:ilvl w:val="0"/>
          <w:numId w:val="5"/>
        </w:numPr>
        <w:jc w:val="both"/>
        <w:rPr>
          <w:sz w:val="24"/>
        </w:rPr>
      </w:pPr>
      <w:r w:rsidRPr="0049327F">
        <w:rPr>
          <w:sz w:val="24"/>
        </w:rPr>
        <w:t>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rsidR="00885631" w:rsidRDefault="00885631" w:rsidP="00885631">
      <w:pPr>
        <w:ind w:left="851"/>
        <w:jc w:val="both"/>
        <w:rPr>
          <w:sz w:val="24"/>
        </w:rPr>
      </w:pPr>
    </w:p>
    <w:p w:rsidR="006D4EB1" w:rsidRDefault="006D4EB1" w:rsidP="006D4EB1">
      <w:pPr>
        <w:numPr>
          <w:ilvl w:val="0"/>
          <w:numId w:val="5"/>
        </w:numPr>
        <w:jc w:val="both"/>
        <w:rPr>
          <w:sz w:val="24"/>
        </w:rPr>
      </w:pPr>
      <w:r w:rsidRPr="006D4EB1">
        <w:rPr>
          <w:sz w:val="24"/>
        </w:rPr>
        <w:t>Zhotovitel zajistí projednání, odsouhlasení a osazení přechodného dop</w:t>
      </w:r>
      <w:r w:rsidR="00F630BF">
        <w:rPr>
          <w:sz w:val="24"/>
        </w:rPr>
        <w:t>ravního značení po dobu provádění prací</w:t>
      </w:r>
      <w:r w:rsidRPr="006D4EB1">
        <w:rPr>
          <w:sz w:val="24"/>
        </w:rPr>
        <w:t xml:space="preserve">. </w:t>
      </w:r>
    </w:p>
    <w:p w:rsidR="006D4EB1" w:rsidRPr="006D4EB1" w:rsidRDefault="006D4EB1" w:rsidP="006D4EB1">
      <w:pPr>
        <w:ind w:left="851"/>
        <w:jc w:val="both"/>
        <w:rPr>
          <w:sz w:val="24"/>
        </w:rPr>
      </w:pPr>
    </w:p>
    <w:p w:rsidR="006D4EB1" w:rsidRDefault="006D4EB1" w:rsidP="00C11875">
      <w:pPr>
        <w:numPr>
          <w:ilvl w:val="0"/>
          <w:numId w:val="5"/>
        </w:numPr>
        <w:jc w:val="both"/>
        <w:rPr>
          <w:sz w:val="24"/>
        </w:rPr>
      </w:pPr>
      <w:r w:rsidRPr="006D4EB1">
        <w:rPr>
          <w:sz w:val="24"/>
        </w:rPr>
        <w:t xml:space="preserve">Průběžné provádění (pravidelně min. 2 x měsíčně) kontrolních dnů za společné účasti projektanta, zástupce </w:t>
      </w:r>
      <w:r w:rsidR="00F630BF">
        <w:rPr>
          <w:sz w:val="24"/>
        </w:rPr>
        <w:t>objednatele</w:t>
      </w:r>
      <w:r w:rsidRPr="006D4EB1">
        <w:rPr>
          <w:sz w:val="24"/>
        </w:rPr>
        <w:t xml:space="preserve"> a zástupce zhotovitele.</w:t>
      </w:r>
    </w:p>
    <w:p w:rsidR="006D4EB1" w:rsidRPr="006D4EB1" w:rsidRDefault="006D4EB1" w:rsidP="006D4EB1">
      <w:pPr>
        <w:ind w:left="851"/>
        <w:jc w:val="both"/>
        <w:rPr>
          <w:sz w:val="24"/>
        </w:rPr>
      </w:pPr>
    </w:p>
    <w:p w:rsidR="006D4EB1" w:rsidRDefault="006D4EB1" w:rsidP="006D4EB1">
      <w:pPr>
        <w:numPr>
          <w:ilvl w:val="0"/>
          <w:numId w:val="5"/>
        </w:numPr>
        <w:jc w:val="both"/>
        <w:rPr>
          <w:sz w:val="24"/>
        </w:rPr>
      </w:pPr>
      <w:r w:rsidRPr="006D4EB1">
        <w:rPr>
          <w:sz w:val="24"/>
        </w:rPr>
        <w:t xml:space="preserve">Vždy před zasypáním bude provedena fotodokumentace odkryté části objektu. Fotodokumentaci provádí </w:t>
      </w:r>
      <w:r w:rsidR="00B675B9">
        <w:rPr>
          <w:sz w:val="24"/>
        </w:rPr>
        <w:t>TDI</w:t>
      </w:r>
      <w:r w:rsidRPr="006D4EB1">
        <w:rPr>
          <w:sz w:val="24"/>
        </w:rPr>
        <w:t xml:space="preserve"> v součinnosti s</w:t>
      </w:r>
      <w:r w:rsidR="00B675B9">
        <w:rPr>
          <w:sz w:val="24"/>
        </w:rPr>
        <w:t>e zhotovitelem</w:t>
      </w:r>
      <w:r w:rsidRPr="006D4EB1">
        <w:rPr>
          <w:sz w:val="24"/>
        </w:rPr>
        <w:t>.</w:t>
      </w:r>
    </w:p>
    <w:p w:rsidR="006D4EB1" w:rsidRPr="006D4EB1" w:rsidRDefault="006D4EB1" w:rsidP="006D4EB1">
      <w:pPr>
        <w:ind w:left="851"/>
        <w:jc w:val="both"/>
        <w:rPr>
          <w:sz w:val="24"/>
        </w:rPr>
      </w:pPr>
    </w:p>
    <w:p w:rsidR="006D4EB1" w:rsidRPr="006D4EB1" w:rsidRDefault="00B675B9" w:rsidP="001823B4">
      <w:pPr>
        <w:numPr>
          <w:ilvl w:val="0"/>
          <w:numId w:val="5"/>
        </w:numPr>
        <w:jc w:val="both"/>
        <w:rPr>
          <w:sz w:val="24"/>
        </w:rPr>
      </w:pPr>
      <w:r>
        <w:rPr>
          <w:sz w:val="24"/>
        </w:rPr>
        <w:t>Objednatel</w:t>
      </w:r>
      <w:r w:rsidR="006D4EB1" w:rsidRPr="006D4EB1">
        <w:rPr>
          <w:sz w:val="24"/>
        </w:rPr>
        <w:t xml:space="preserve"> si vyhrazuje právo změnit rozsah realizace.</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Pr="005F0C16" w:rsidRDefault="00C30097" w:rsidP="00C30097">
      <w:pPr>
        <w:numPr>
          <w:ilvl w:val="0"/>
          <w:numId w:val="5"/>
        </w:numPr>
        <w:spacing w:before="120"/>
        <w:jc w:val="both"/>
        <w:rPr>
          <w:sz w:val="24"/>
        </w:rPr>
      </w:pPr>
      <w:r w:rsidRPr="005F0C16">
        <w:rPr>
          <w:sz w:val="24"/>
          <w:szCs w:val="24"/>
        </w:rPr>
        <w:t>Zhotovitel je povinen vést po celou dobu plnění stavební deník</w:t>
      </w:r>
      <w:r w:rsidR="00CB0A3C">
        <w:rPr>
          <w:sz w:val="24"/>
          <w:szCs w:val="24"/>
        </w:rPr>
        <w:t xml:space="preserve"> podle </w:t>
      </w:r>
      <w:r w:rsidR="00EB09F9">
        <w:rPr>
          <w:sz w:val="24"/>
          <w:szCs w:val="24"/>
        </w:rPr>
        <w:t xml:space="preserve">přílohy č. 5 </w:t>
      </w:r>
      <w:r w:rsidR="00CB0A3C">
        <w:rPr>
          <w:sz w:val="24"/>
          <w:szCs w:val="24"/>
        </w:rPr>
        <w:t xml:space="preserve">vyhlášky </w:t>
      </w:r>
      <w:r w:rsidR="00CB0A3C" w:rsidRPr="006D4EB1">
        <w:rPr>
          <w:sz w:val="24"/>
        </w:rPr>
        <w:t xml:space="preserve">č.499/2006 Sb. </w:t>
      </w:r>
      <w:r w:rsidR="00EB09F9">
        <w:rPr>
          <w:sz w:val="24"/>
        </w:rPr>
        <w:t>v platném znění</w:t>
      </w:r>
      <w:r w:rsidRPr="005F0C16">
        <w:rPr>
          <w:sz w:val="24"/>
          <w:szCs w:val="24"/>
        </w:rPr>
        <w:t>, kdy všechny listy stavebního deníku musí být označeny vzestupně, po sobě jdoucími čísly. Originál stavebního deníku předá zhotovitel objednateli v den předání a převzetí pracoviště, tj. při přejímacím řízení.</w:t>
      </w:r>
    </w:p>
    <w:p w:rsidR="00C30097" w:rsidRDefault="00C30097" w:rsidP="00C30097">
      <w:pPr>
        <w:numPr>
          <w:ilvl w:val="0"/>
          <w:numId w:val="5"/>
        </w:numPr>
        <w:spacing w:before="120"/>
        <w:jc w:val="both"/>
        <w:rPr>
          <w:sz w:val="24"/>
        </w:rPr>
      </w:pPr>
      <w:r w:rsidRPr="00E649B0">
        <w:rPr>
          <w:sz w:val="24"/>
        </w:rPr>
        <w:t>Zhotovitel zahájí stavební práce bez zbytečného odkladu po předání staveniště objednatelem a ukončí stavební práce nejpozději do termínu uvedeném v</w:t>
      </w:r>
      <w:r>
        <w:rPr>
          <w:sz w:val="24"/>
        </w:rPr>
        <w:t> článku II.</w:t>
      </w:r>
      <w:r w:rsidRPr="00E649B0">
        <w:rPr>
          <w:sz w:val="24"/>
        </w:rPr>
        <w:t> této smlouvy.</w:t>
      </w:r>
    </w:p>
    <w:p w:rsidR="00B1206A" w:rsidRPr="00E649B0" w:rsidRDefault="00B1206A" w:rsidP="00C30097">
      <w:pPr>
        <w:numPr>
          <w:ilvl w:val="0"/>
          <w:numId w:val="5"/>
        </w:numPr>
        <w:spacing w:before="120"/>
        <w:jc w:val="both"/>
        <w:rPr>
          <w:sz w:val="24"/>
        </w:rPr>
      </w:pPr>
      <w:r>
        <w:rPr>
          <w:sz w:val="24"/>
        </w:rPr>
        <w:t>Veškeré práce budou prováděny za plného provozu v objektu.</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C30097" w:rsidRPr="00710C31" w:rsidRDefault="00C30097" w:rsidP="00C30097">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A32836" w:rsidRPr="00B255F2" w:rsidRDefault="00C30097" w:rsidP="00C30097">
      <w:pPr>
        <w:numPr>
          <w:ilvl w:val="0"/>
          <w:numId w:val="5"/>
        </w:numPr>
        <w:tabs>
          <w:tab w:val="left" w:pos="0"/>
        </w:tabs>
        <w:spacing w:before="120"/>
        <w:jc w:val="both"/>
        <w:rPr>
          <w:b/>
          <w:sz w:val="24"/>
        </w:rPr>
      </w:pPr>
      <w:r w:rsidRPr="00B255F2">
        <w:rPr>
          <w:sz w:val="24"/>
        </w:rPr>
        <w:t xml:space="preserve">V případě, že dojde ke změně </w:t>
      </w:r>
      <w:r w:rsidR="004F604D" w:rsidRPr="00B255F2">
        <w:rPr>
          <w:sz w:val="24"/>
        </w:rPr>
        <w:t>poddodavatele</w:t>
      </w:r>
      <w:r w:rsidRPr="00B255F2">
        <w:rPr>
          <w:sz w:val="24"/>
        </w:rPr>
        <w:t>, prostřednictvím kterého zhotovitel prokazoval v zadávacím řízení kvalifikaci, je zhotovitel povinen před jeho změnou objednatele písemně informovat a vyžádat si jeho souhlasné stanovisko.</w:t>
      </w:r>
      <w:r w:rsidR="00144D7E" w:rsidRPr="00B255F2">
        <w:rPr>
          <w:sz w:val="24"/>
        </w:rPr>
        <w:t xml:space="preserve"> </w:t>
      </w:r>
    </w:p>
    <w:p w:rsidR="00C24D4E" w:rsidRPr="00F20360" w:rsidRDefault="00C24D4E" w:rsidP="00C24D4E">
      <w:pPr>
        <w:tabs>
          <w:tab w:val="left" w:pos="0"/>
        </w:tabs>
        <w:spacing w:before="120"/>
        <w:ind w:left="851"/>
        <w:jc w:val="both"/>
        <w:rPr>
          <w:b/>
          <w:sz w:val="24"/>
        </w:rPr>
      </w:pPr>
      <w:r w:rsidRPr="00B367D5">
        <w:rPr>
          <w:sz w:val="24"/>
          <w:szCs w:val="24"/>
        </w:rPr>
        <w:t>Neplatí pro dodávku a montáž technologického zařízení</w:t>
      </w:r>
      <w:r w:rsidRPr="00F20360">
        <w:rPr>
          <w:sz w:val="24"/>
          <w:szCs w:val="24"/>
        </w:rPr>
        <w:t xml:space="preserve"> (montáž plynového potrubí, úprava technologie v kotelně), kde plnění </w:t>
      </w:r>
      <w:r w:rsidR="00B255F2" w:rsidRPr="00F20360">
        <w:rPr>
          <w:sz w:val="24"/>
          <w:szCs w:val="24"/>
        </w:rPr>
        <w:t xml:space="preserve">smlouvy </w:t>
      </w:r>
      <w:r w:rsidRPr="00F20360">
        <w:rPr>
          <w:sz w:val="24"/>
          <w:szCs w:val="24"/>
        </w:rPr>
        <w:t xml:space="preserve">probíhá pouze </w:t>
      </w:r>
      <w:r w:rsidR="00805FA1" w:rsidRPr="00F20360">
        <w:rPr>
          <w:sz w:val="24"/>
          <w:szCs w:val="24"/>
        </w:rPr>
        <w:t xml:space="preserve">prostřednictvím </w:t>
      </w:r>
      <w:r w:rsidR="00FF594F" w:rsidRPr="00F20360">
        <w:rPr>
          <w:sz w:val="24"/>
          <w:szCs w:val="24"/>
        </w:rPr>
        <w:t>zhotovi</w:t>
      </w:r>
      <w:r w:rsidR="00805FA1" w:rsidRPr="00F20360">
        <w:rPr>
          <w:sz w:val="24"/>
          <w:szCs w:val="24"/>
        </w:rPr>
        <w:t>tele</w:t>
      </w:r>
      <w:r w:rsidR="00B255F2" w:rsidRPr="00F20360">
        <w:rPr>
          <w:sz w:val="24"/>
          <w:szCs w:val="24"/>
        </w:rPr>
        <w:t>.</w:t>
      </w:r>
    </w:p>
    <w:p w:rsidR="00C30097" w:rsidRPr="00232E5E" w:rsidRDefault="00C30097" w:rsidP="00C30097">
      <w:pPr>
        <w:numPr>
          <w:ilvl w:val="0"/>
          <w:numId w:val="5"/>
        </w:numPr>
        <w:tabs>
          <w:tab w:val="left" w:pos="0"/>
        </w:tabs>
        <w:spacing w:before="120"/>
        <w:jc w:val="both"/>
        <w:rPr>
          <w:b/>
          <w:sz w:val="24"/>
        </w:rPr>
      </w:pPr>
      <w:r w:rsidRPr="00A32836">
        <w:rPr>
          <w:sz w:val="24"/>
        </w:rPr>
        <w:t>Původcem odpadu</w:t>
      </w:r>
      <w:r w:rsidR="003B6F68" w:rsidRPr="00A32836">
        <w:rPr>
          <w:sz w:val="24"/>
        </w:rPr>
        <w:t xml:space="preserve"> vzniklého při provádění díla</w:t>
      </w:r>
      <w:r w:rsidRPr="00A32836">
        <w:rPr>
          <w:sz w:val="24"/>
        </w:rPr>
        <w:t xml:space="preserve"> je zhotovitel.</w:t>
      </w:r>
    </w:p>
    <w:p w:rsidR="00232E5E" w:rsidRPr="00A32836" w:rsidRDefault="00232E5E" w:rsidP="00232E5E">
      <w:pPr>
        <w:tabs>
          <w:tab w:val="left" w:pos="0"/>
        </w:tabs>
        <w:ind w:left="851"/>
        <w:jc w:val="both"/>
        <w:rPr>
          <w:b/>
          <w:sz w:val="24"/>
        </w:rPr>
      </w:pPr>
    </w:p>
    <w:p w:rsidR="00933172" w:rsidRPr="002F52BC" w:rsidRDefault="00605DE4" w:rsidP="008F2860">
      <w:pPr>
        <w:pStyle w:val="Odstavecseseznamem"/>
        <w:numPr>
          <w:ilvl w:val="0"/>
          <w:numId w:val="5"/>
        </w:numPr>
        <w:tabs>
          <w:tab w:val="left" w:pos="0"/>
        </w:tabs>
        <w:spacing w:beforeLines="20" w:before="48" w:line="240" w:lineRule="auto"/>
        <w:jc w:val="both"/>
        <w:rPr>
          <w:b/>
          <w:sz w:val="24"/>
        </w:rPr>
      </w:pPr>
      <w:r w:rsidRPr="00D6150C">
        <w:rPr>
          <w:rFonts w:ascii="Times New Roman" w:hAnsi="Times New Roman"/>
          <w:sz w:val="24"/>
        </w:rPr>
        <w:lastRenderedPageBreak/>
        <w:t>Veškeré administrativní poplatky (vytyčení sítí, žádost o kolaudační souhlas, atd.) hradí zhotovitel.</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8C03E9" w:rsidRDefault="008C03E9" w:rsidP="008C03E9"/>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CB0A3C">
        <w:rPr>
          <w:sz w:val="24"/>
        </w:rPr>
        <w:t>.</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FE5934" w:rsidRPr="00BB28E4" w:rsidRDefault="001E4CDA" w:rsidP="00CE32EE">
      <w:pPr>
        <w:numPr>
          <w:ilvl w:val="0"/>
          <w:numId w:val="17"/>
        </w:numPr>
        <w:spacing w:before="120"/>
        <w:jc w:val="both"/>
        <w:rPr>
          <w:sz w:val="24"/>
        </w:rPr>
      </w:pPr>
      <w:r w:rsidRPr="00BB28E4">
        <w:rPr>
          <w:sz w:val="24"/>
        </w:rPr>
        <w:t>Veškeré revize musí být prováděny revi</w:t>
      </w:r>
      <w:r w:rsidR="00D41751">
        <w:rPr>
          <w:sz w:val="24"/>
        </w:rPr>
        <w:t>zním technikem s  oprávněním od MO OSD</w:t>
      </w:r>
      <w:r w:rsidRPr="00BB28E4">
        <w:rPr>
          <w:sz w:val="24"/>
        </w:rPr>
        <w:t>.</w:t>
      </w:r>
    </w:p>
    <w:p w:rsidR="001E4CDA" w:rsidRDefault="001E4CDA" w:rsidP="001E4CDA">
      <w:pPr>
        <w:ind w:left="851"/>
        <w:jc w:val="both"/>
        <w:rPr>
          <w:sz w:val="24"/>
          <w:szCs w:val="24"/>
        </w:rPr>
      </w:pPr>
      <w:r>
        <w:rPr>
          <w:sz w:val="24"/>
          <w:szCs w:val="24"/>
        </w:rPr>
        <w:t>Oprávnění</w:t>
      </w:r>
      <w:r>
        <w:rPr>
          <w:i/>
          <w:sz w:val="24"/>
          <w:szCs w:val="24"/>
        </w:rPr>
        <w:t xml:space="preserve"> </w:t>
      </w:r>
      <w:r>
        <w:rPr>
          <w:sz w:val="24"/>
          <w:szCs w:val="24"/>
        </w:rPr>
        <w:t>k činnosti pro rezort MO dle vyhlášky č. 273/1999 Sb. v platném znění – elektrická zařízení,</w:t>
      </w:r>
      <w:r>
        <w:rPr>
          <w:b/>
          <w:sz w:val="24"/>
          <w:szCs w:val="24"/>
        </w:rPr>
        <w:t xml:space="preserve"> </w:t>
      </w:r>
      <w:r w:rsidR="009A3AAF">
        <w:rPr>
          <w:sz w:val="24"/>
          <w:szCs w:val="24"/>
        </w:rPr>
        <w:t>doloží zhotovitel</w:t>
      </w:r>
      <w:r>
        <w:rPr>
          <w:sz w:val="24"/>
          <w:szCs w:val="24"/>
        </w:rPr>
        <w:t xml:space="preserve"> před podpisem smlouvy.</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B6F68" w:rsidRDefault="00B10CE7" w:rsidP="009E6174">
      <w:pPr>
        <w:pStyle w:val="Odstavecseseznamem"/>
        <w:numPr>
          <w:ilvl w:val="0"/>
          <w:numId w:val="17"/>
        </w:numPr>
        <w:spacing w:line="240" w:lineRule="auto"/>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3B4AB5">
        <w:rPr>
          <w:rFonts w:ascii="Times New Roman" w:hAnsi="Times New Roman"/>
          <w:sz w:val="24"/>
          <w:szCs w:val="20"/>
        </w:rPr>
        <w:t xml:space="preserve">10 000 000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097717" w:rsidRDefault="00097717" w:rsidP="002A0177">
      <w:pPr>
        <w:pStyle w:val="Odstavecseseznamem"/>
        <w:numPr>
          <w:ilvl w:val="0"/>
          <w:numId w:val="17"/>
        </w:numPr>
        <w:spacing w:line="240" w:lineRule="auto"/>
        <w:jc w:val="both"/>
        <w:rPr>
          <w:rFonts w:ascii="Times New Roman" w:hAnsi="Times New Roman"/>
          <w:sz w:val="24"/>
          <w:szCs w:val="20"/>
        </w:rPr>
      </w:pPr>
      <w:r w:rsidRPr="00097717">
        <w:rPr>
          <w:rFonts w:ascii="Times New Roman" w:hAnsi="Times New Roman"/>
          <w:sz w:val="24"/>
          <w:szCs w:val="20"/>
        </w:rPr>
        <w:t>Objednatel nepřipouští variantní řešení.</w:t>
      </w:r>
    </w:p>
    <w:p w:rsidR="00097717" w:rsidRPr="00097717" w:rsidRDefault="00097717" w:rsidP="00097717">
      <w:pPr>
        <w:pStyle w:val="Odstavecseseznamem"/>
        <w:spacing w:line="240" w:lineRule="auto"/>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AC76B4" w:rsidRDefault="002368C4" w:rsidP="002368C4"/>
    <w:p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93306C" w:rsidRDefault="00FE5E24" w:rsidP="00FE5E24">
      <w:pPr>
        <w:shd w:val="clear" w:color="00FFFF" w:fill="auto"/>
        <w:spacing w:before="120"/>
        <w:jc w:val="both"/>
        <w:rPr>
          <w:sz w:val="24"/>
          <w:szCs w:val="24"/>
        </w:rPr>
      </w:pPr>
      <w:r w:rsidRPr="00FE5E24">
        <w:rPr>
          <w:b/>
          <w:sz w:val="24"/>
          <w:szCs w:val="24"/>
        </w:rPr>
        <w:t>8.2</w:t>
      </w:r>
      <w:r>
        <w:rPr>
          <w:sz w:val="24"/>
          <w:szCs w:val="24"/>
        </w:rPr>
        <w:tab/>
      </w:r>
      <w:r w:rsidR="00E90CF3">
        <w:rPr>
          <w:sz w:val="24"/>
          <w:szCs w:val="24"/>
        </w:rPr>
        <w:t xml:space="preserve">  </w:t>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8.3</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1C4A01" w:rsidP="00FE5E24">
      <w:pPr>
        <w:shd w:val="clear" w:color="00FFFF" w:fill="auto"/>
        <w:spacing w:before="120"/>
        <w:ind w:left="709" w:hanging="709"/>
        <w:jc w:val="both"/>
        <w:rPr>
          <w:sz w:val="24"/>
          <w:szCs w:val="24"/>
        </w:rPr>
      </w:pPr>
      <w:r>
        <w:rPr>
          <w:b/>
          <w:sz w:val="24"/>
          <w:szCs w:val="24"/>
        </w:rPr>
        <w:t>8.5</w:t>
      </w:r>
      <w:r w:rsidR="00FE5E24" w:rsidRPr="00FE5E24">
        <w:rPr>
          <w:b/>
          <w:sz w:val="24"/>
          <w:szCs w:val="24"/>
        </w:rPr>
        <w:tab/>
      </w:r>
      <w:r w:rsidR="002368C4" w:rsidRPr="00FE5E24">
        <w:rPr>
          <w:sz w:val="24"/>
          <w:szCs w:val="24"/>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FE5E24" w:rsidRDefault="001C4A01" w:rsidP="00FE5E24">
      <w:pPr>
        <w:shd w:val="clear" w:color="00FFFF" w:fill="auto"/>
        <w:spacing w:before="120"/>
        <w:ind w:left="709" w:hanging="709"/>
        <w:jc w:val="both"/>
        <w:rPr>
          <w:sz w:val="24"/>
          <w:szCs w:val="24"/>
        </w:rPr>
      </w:pPr>
      <w:r>
        <w:rPr>
          <w:b/>
          <w:sz w:val="24"/>
          <w:szCs w:val="24"/>
        </w:rPr>
        <w:t>8.6</w:t>
      </w:r>
      <w:r w:rsidR="00FE5E24">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w:t>
      </w:r>
      <w:r w:rsidR="004C6CA3">
        <w:rPr>
          <w:sz w:val="24"/>
          <w:szCs w:val="24"/>
        </w:rPr>
        <w:t>,</w:t>
      </w:r>
      <w:r w:rsidR="0037024E">
        <w:rPr>
          <w:sz w:val="24"/>
          <w:szCs w:val="24"/>
        </w:rPr>
        <w:t xml:space="preserve"> v platném znění.</w:t>
      </w:r>
    </w:p>
    <w:p w:rsidR="004C006F" w:rsidRDefault="004C006F" w:rsidP="002E7917">
      <w:pPr>
        <w:pStyle w:val="Nadpis6"/>
        <w:keepNext w:val="0"/>
        <w:spacing w:beforeLines="20" w:before="48" w:after="120"/>
        <w:rPr>
          <w:rFonts w:ascii="Times New Roman" w:hAnsi="Times New Roman"/>
          <w:u w:val="none"/>
        </w:rPr>
      </w:pPr>
    </w:p>
    <w:p w:rsidR="004C006F" w:rsidRDefault="004C006F" w:rsidP="002E7917">
      <w:pPr>
        <w:pStyle w:val="Nadpis6"/>
        <w:keepNext w:val="0"/>
        <w:spacing w:beforeLines="20" w:before="48" w:after="120"/>
        <w:rPr>
          <w:rFonts w:ascii="Times New Roman" w:hAnsi="Times New Roman"/>
          <w:u w:val="none"/>
        </w:rPr>
      </w:pPr>
    </w:p>
    <w:p w:rsidR="00F661ED" w:rsidRDefault="00F661ED" w:rsidP="00F661ED"/>
    <w:p w:rsidR="001C4A01" w:rsidRDefault="001C4A01" w:rsidP="00F661ED"/>
    <w:p w:rsidR="001C4A01" w:rsidRDefault="001C4A01" w:rsidP="00F661ED"/>
    <w:p w:rsidR="001C4A01" w:rsidRDefault="001C4A01" w:rsidP="00F661ED"/>
    <w:p w:rsidR="00F661ED" w:rsidRDefault="00F661ED" w:rsidP="00F661ED"/>
    <w:p w:rsidR="00F661ED" w:rsidRPr="00F661ED" w:rsidRDefault="00F661ED" w:rsidP="00F661ED"/>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lastRenderedPageBreak/>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EA3BE5" w:rsidRPr="00EA3BE5" w:rsidRDefault="00EA3BE5" w:rsidP="00EA3BE5"/>
    <w:p w:rsidR="00D6150C"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Pr="00095FDB"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rsidR="001128D2" w:rsidRPr="00ED62CE" w:rsidRDefault="001128D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 z celkové ceny díla za každý i započatý den prodlení z předáním díla.</w:t>
      </w:r>
      <w:r w:rsidR="007976B8" w:rsidRPr="00195732">
        <w:rPr>
          <w:rFonts w:ascii="Times New Roman" w:hAnsi="Times New Roman"/>
          <w:bCs/>
          <w:sz w:val="24"/>
        </w:rPr>
        <w:t xml:space="preserve"> </w:t>
      </w:r>
    </w:p>
    <w:p w:rsidR="00AE2642" w:rsidRPr="00195732" w:rsidRDefault="00A11243"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E62499">
        <w:rPr>
          <w:rFonts w:ascii="Times New Roman" w:hAnsi="Times New Roman"/>
          <w:bCs/>
          <w:sz w:val="24"/>
        </w:rPr>
        <w:t>5</w:t>
      </w:r>
      <w:r w:rsidR="00A32836">
        <w:rPr>
          <w:rFonts w:ascii="Times New Roman" w:hAnsi="Times New Roman"/>
          <w:bCs/>
          <w:sz w:val="24"/>
        </w:rPr>
        <w:t xml:space="preserve"> 000</w:t>
      </w:r>
      <w:r w:rsidRPr="00195732">
        <w:rPr>
          <w:rFonts w:ascii="Times New Roman" w:hAnsi="Times New Roman"/>
          <w:bCs/>
          <w:sz w:val="24"/>
        </w:rPr>
        <w:t xml:space="preserve"> Kč</w:t>
      </w:r>
      <w:r w:rsidR="00AE2642" w:rsidRPr="00195732">
        <w:rPr>
          <w:rFonts w:ascii="Times New Roman" w:hAnsi="Times New Roman"/>
          <w:bCs/>
          <w:sz w:val="24"/>
        </w:rPr>
        <w:t> </w:t>
      </w:r>
      <w:r w:rsidR="00A32836">
        <w:rPr>
          <w:rFonts w:ascii="Times New Roman" w:hAnsi="Times New Roman"/>
          <w:bCs/>
          <w:sz w:val="24"/>
        </w:rPr>
        <w:br/>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C85501" w:rsidRPr="00195732" w:rsidRDefault="00B0703E"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E62499">
        <w:rPr>
          <w:rFonts w:ascii="Times New Roman" w:hAnsi="Times New Roman"/>
          <w:bCs/>
          <w:sz w:val="24"/>
        </w:rPr>
        <w:t>5</w:t>
      </w:r>
      <w:r w:rsidR="00A32836">
        <w:rPr>
          <w:rFonts w:ascii="Times New Roman" w:hAnsi="Times New Roman"/>
          <w:bCs/>
          <w:sz w:val="24"/>
        </w:rPr>
        <w:t xml:space="preserve">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z celkové smluvní ceny díla</w:t>
      </w:r>
      <w:r w:rsidR="00C85501" w:rsidRPr="00195732">
        <w:rPr>
          <w:rFonts w:ascii="Times New Roman" w:hAnsi="Times New Roman"/>
          <w:bCs/>
          <w:sz w:val="24"/>
        </w:rPr>
        <w:t xml:space="preserve"> za každý započatý den a každé jednotlivé porušení.</w:t>
      </w:r>
    </w:p>
    <w:p w:rsidR="001A6F2A" w:rsidRPr="00195732" w:rsidRDefault="001A6F2A"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483A7F">
        <w:rPr>
          <w:rFonts w:ascii="Times New Roman" w:hAnsi="Times New Roman"/>
          <w:bCs/>
          <w:sz w:val="24"/>
        </w:rPr>
        <w:t>1</w:t>
      </w:r>
      <w:r w:rsidR="00A32836">
        <w:rPr>
          <w:rFonts w:ascii="Times New Roman" w:hAnsi="Times New Roman"/>
          <w:bCs/>
          <w:sz w:val="24"/>
        </w:rPr>
        <w:t xml:space="preserve"> 000 </w:t>
      </w:r>
      <w:r w:rsidR="00027C2C" w:rsidRPr="00195732">
        <w:rPr>
          <w:rFonts w:ascii="Times New Roman" w:hAnsi="Times New Roman"/>
          <w:bCs/>
          <w:sz w:val="24"/>
        </w:rPr>
        <w:t>Kč za každý den do odstranění nedostatků ve stavebním deníku.</w:t>
      </w:r>
    </w:p>
    <w:p w:rsidR="003A0942" w:rsidRPr="00195732" w:rsidRDefault="003A0942"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2E0265">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9E6174">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 xml:space="preserve">Zhotovitel nebude povinen hradit smluvní pokuty dle odstavců </w:t>
      </w:r>
      <w:r w:rsidR="009337F7">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C042BD" w:rsidRPr="00421634" w:rsidRDefault="00C042BD" w:rsidP="00EA3BE5">
      <w:pPr>
        <w:tabs>
          <w:tab w:val="right" w:pos="9071"/>
        </w:tabs>
        <w:spacing w:after="1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 xml:space="preserve">Odstoupení od smlouvy lze provést pouze písemně s uvedením důvodu. Odstoupení od smlouvy nabývá účinnosti dnem doručení druhé straně. Smluvní strany jsou povinny provést vzájemné vypořádání ke dni odstoupení od smlouvy. Smluvní </w:t>
      </w:r>
      <w:r w:rsidRPr="00095FDB">
        <w:rPr>
          <w:sz w:val="24"/>
        </w:rPr>
        <w:lastRenderedPageBreak/>
        <w:t>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A05428">
      <w:pPr>
        <w:tabs>
          <w:tab w:val="left" w:pos="0"/>
        </w:tabs>
        <w:spacing w:before="120" w:after="120"/>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806F68" w:rsidRPr="00A32836" w:rsidRDefault="007D20E3" w:rsidP="007D20E3">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Zhotovitel bere na vědomí, že </w:t>
      </w:r>
      <w:r w:rsidR="0024096C" w:rsidRPr="00A32836">
        <w:t>uveřejnění</w:t>
      </w:r>
      <w:r w:rsidR="00F57993" w:rsidRPr="00A32836">
        <w:t xml:space="preserve"> smlouvy v tomto registru v plném znění</w:t>
      </w:r>
      <w:r w:rsidR="00A32836" w:rsidRPr="00A32836">
        <w:t xml:space="preserve"> </w:t>
      </w:r>
      <w:r w:rsidR="0024096C" w:rsidRPr="00A32836">
        <w:t>zajistí objednatel</w:t>
      </w:r>
      <w:r w:rsidR="00F57993" w:rsidRPr="00A32836">
        <w:t>.</w:t>
      </w:r>
      <w:r w:rsidR="0024096C" w:rsidRPr="00A32836">
        <w:t xml:space="preserve"> </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p>
    <w:p w:rsidR="001E162D" w:rsidRDefault="0024096C" w:rsidP="001E162D">
      <w:pPr>
        <w:rPr>
          <w:sz w:val="24"/>
          <w:szCs w:val="24"/>
        </w:rPr>
      </w:pPr>
      <w:r>
        <w:rPr>
          <w:sz w:val="24"/>
          <w:szCs w:val="24"/>
        </w:rPr>
        <w:t xml:space="preserve">Příloha č. 2 – </w:t>
      </w:r>
      <w:r w:rsidR="004C6CA3">
        <w:rPr>
          <w:sz w:val="24"/>
          <w:szCs w:val="24"/>
        </w:rPr>
        <w:t>O</w:t>
      </w:r>
      <w:r w:rsidR="003A7F6F">
        <w:rPr>
          <w:sz w:val="24"/>
          <w:szCs w:val="24"/>
        </w:rPr>
        <w:t>ceněný soupis stavebních prací a dodávek</w:t>
      </w:r>
      <w:r w:rsidR="001E162D">
        <w:rPr>
          <w:sz w:val="24"/>
          <w:szCs w:val="24"/>
        </w:rPr>
        <w:t>:</w:t>
      </w:r>
    </w:p>
    <w:p w:rsidR="0024096C" w:rsidRDefault="001E162D" w:rsidP="001E162D">
      <w:pPr>
        <w:rPr>
          <w:szCs w:val="24"/>
        </w:rPr>
      </w:pPr>
      <w:r>
        <w:rPr>
          <w:sz w:val="24"/>
          <w:szCs w:val="24"/>
        </w:rPr>
        <w:t xml:space="preserve"> </w:t>
      </w:r>
      <w:r>
        <w:rPr>
          <w:sz w:val="24"/>
          <w:szCs w:val="24"/>
        </w:rPr>
        <w:tab/>
        <w:t xml:space="preserve">          </w:t>
      </w:r>
      <w:r w:rsidR="003A7F6F">
        <w:rPr>
          <w:sz w:val="24"/>
          <w:szCs w:val="24"/>
        </w:rPr>
        <w:t>A</w:t>
      </w:r>
      <w:r>
        <w:rPr>
          <w:sz w:val="24"/>
          <w:szCs w:val="24"/>
        </w:rPr>
        <w:t xml:space="preserve">: </w:t>
      </w:r>
      <w:r w:rsidRPr="00B9112E">
        <w:rPr>
          <w:sz w:val="24"/>
          <w:szCs w:val="24"/>
        </w:rPr>
        <w:t>„Prostějov – Plynofikace kasáren</w:t>
      </w:r>
      <w:r>
        <w:rPr>
          <w:szCs w:val="24"/>
        </w:rPr>
        <w:t>“</w:t>
      </w:r>
    </w:p>
    <w:p w:rsidR="001E162D" w:rsidRDefault="001E162D" w:rsidP="001E162D">
      <w:pPr>
        <w:rPr>
          <w:sz w:val="24"/>
          <w:szCs w:val="24"/>
        </w:rPr>
      </w:pPr>
      <w:r>
        <w:rPr>
          <w:szCs w:val="24"/>
        </w:rPr>
        <w:tab/>
      </w:r>
      <w:r w:rsidRPr="001E162D">
        <w:rPr>
          <w:sz w:val="24"/>
          <w:szCs w:val="24"/>
        </w:rPr>
        <w:t xml:space="preserve">          B:</w:t>
      </w:r>
      <w:r>
        <w:rPr>
          <w:sz w:val="24"/>
          <w:szCs w:val="24"/>
        </w:rPr>
        <w:t xml:space="preserve"> </w:t>
      </w:r>
      <w:r w:rsidRPr="00B9112E">
        <w:rPr>
          <w:sz w:val="24"/>
          <w:szCs w:val="24"/>
        </w:rPr>
        <w:t>„Prostějov – náhradní zdroj vytápění kasáren Prostějov“</w:t>
      </w:r>
      <w:r>
        <w:rPr>
          <w:szCs w:val="24"/>
        </w:rPr>
        <w:tab/>
      </w:r>
    </w:p>
    <w:p w:rsid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4C6CA3"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bookmarkStart w:id="0" w:name="_GoBack"/>
      <w:bookmarkEnd w:id="0"/>
      <w:r w:rsidR="009C5B53"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B63734" w:rsidRDefault="00B63734" w:rsidP="00560BF2">
      <w:pPr>
        <w:pStyle w:val="Odstavecseseznamem"/>
        <w:tabs>
          <w:tab w:val="center" w:pos="1843"/>
          <w:tab w:val="center" w:pos="7230"/>
        </w:tabs>
        <w:spacing w:after="0" w:line="240" w:lineRule="auto"/>
        <w:ind w:left="0"/>
        <w:rPr>
          <w:rFonts w:ascii="Times New Roman" w:hAnsi="Times New Roman"/>
          <w:sz w:val="24"/>
        </w:rPr>
      </w:pPr>
    </w:p>
    <w:p w:rsidR="00B63734" w:rsidRDefault="00B63734" w:rsidP="00560BF2">
      <w:pPr>
        <w:pStyle w:val="Odstavecseseznamem"/>
        <w:tabs>
          <w:tab w:val="center" w:pos="1843"/>
          <w:tab w:val="center" w:pos="7230"/>
        </w:tabs>
        <w:spacing w:after="0" w:line="240" w:lineRule="auto"/>
        <w:ind w:left="0"/>
        <w:rPr>
          <w:rFonts w:ascii="Times New Roman" w:hAnsi="Times New Roman"/>
          <w:sz w:val="24"/>
        </w:rPr>
      </w:pPr>
    </w:p>
    <w:p w:rsidR="003744D9" w:rsidRPr="00A12374" w:rsidRDefault="00B63734" w:rsidP="00B63734">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B63734" w:rsidRPr="00595E50" w:rsidRDefault="00B63734" w:rsidP="00B63734">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B63734" w:rsidRPr="009C4BA1" w:rsidRDefault="00B63734" w:rsidP="00B63734"/>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B63734" w:rsidRPr="0036336D" w:rsidTr="00D46919">
        <w:trPr>
          <w:trHeight w:val="426"/>
        </w:trPr>
        <w:tc>
          <w:tcPr>
            <w:tcW w:w="2725" w:type="pct"/>
            <w:tcBorders>
              <w:top w:val="single" w:sz="4" w:space="0" w:color="auto"/>
              <w:bottom w:val="single" w:sz="4" w:space="0" w:color="auto"/>
            </w:tcBorders>
            <w:vAlign w:val="center"/>
          </w:tcPr>
          <w:p w:rsidR="00B63734" w:rsidRPr="00A12374" w:rsidRDefault="00B63734" w:rsidP="00D46919">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B63734" w:rsidRPr="00A12374" w:rsidRDefault="00B63734" w:rsidP="00D46919">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B63734" w:rsidRPr="00A12374" w:rsidRDefault="00B63734" w:rsidP="00D46919">
            <w:pPr>
              <w:jc w:val="center"/>
              <w:rPr>
                <w:rFonts w:ascii="Arial" w:hAnsi="Arial" w:cs="Arial"/>
                <w:b/>
              </w:rPr>
            </w:pPr>
            <w:r w:rsidRPr="00A12374">
              <w:rPr>
                <w:rFonts w:ascii="Arial" w:hAnsi="Arial" w:cs="Arial"/>
                <w:b/>
              </w:rPr>
              <w:t>Rozsah krácení [Kč]</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340"/>
        </w:trPr>
        <w:tc>
          <w:tcPr>
            <w:tcW w:w="2725" w:type="pct"/>
            <w:tcBorders>
              <w:top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B63734" w:rsidRPr="0036336D" w:rsidTr="00D46919">
        <w:trPr>
          <w:trHeight w:val="691"/>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color w:val="FF0000"/>
                <w:sz w:val="18"/>
              </w:rPr>
            </w:pPr>
            <w:r w:rsidRPr="0036336D">
              <w:rPr>
                <w:rFonts w:ascii="Arial" w:hAnsi="Arial" w:cs="Arial"/>
                <w:sz w:val="18"/>
              </w:rPr>
              <w:t>300 – 800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63734" w:rsidRPr="0036336D" w:rsidTr="00D46919">
        <w:trPr>
          <w:trHeight w:val="340"/>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pacing w:val="-4"/>
                <w:sz w:val="18"/>
              </w:rPr>
            </w:pPr>
            <w:r>
              <w:rPr>
                <w:rFonts w:ascii="Arial" w:hAnsi="Arial" w:cs="Arial"/>
                <w:spacing w:val="-4"/>
                <w:sz w:val="18"/>
              </w:rPr>
              <w:t>500</w:t>
            </w:r>
          </w:p>
        </w:tc>
      </w:tr>
      <w:tr w:rsidR="00B63734" w:rsidRPr="0036336D" w:rsidTr="00D46919">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5000</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521"/>
        </w:trPr>
        <w:tc>
          <w:tcPr>
            <w:tcW w:w="2725" w:type="pct"/>
            <w:tcBorders>
              <w:bottom w:val="dotted"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B63734" w:rsidRPr="0036336D" w:rsidTr="00D46919">
        <w:trPr>
          <w:trHeight w:val="479"/>
        </w:trPr>
        <w:tc>
          <w:tcPr>
            <w:tcW w:w="2725" w:type="pct"/>
            <w:tcBorders>
              <w:top w:val="dotted"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B63734" w:rsidRPr="0036336D" w:rsidRDefault="00B63734" w:rsidP="00D46919">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B63734" w:rsidRPr="0036336D" w:rsidTr="00D46919">
        <w:trPr>
          <w:trHeight w:val="340"/>
        </w:trPr>
        <w:tc>
          <w:tcPr>
            <w:tcW w:w="2725" w:type="pct"/>
            <w:tcBorders>
              <w:top w:val="dotted" w:sz="4" w:space="0" w:color="auto"/>
              <w:bottom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B63734" w:rsidRPr="0036336D" w:rsidRDefault="00B63734" w:rsidP="00D46919">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1000</w:t>
            </w:r>
          </w:p>
        </w:tc>
      </w:tr>
      <w:tr w:rsidR="00B63734" w:rsidRPr="0036336D" w:rsidTr="00D46919">
        <w:trPr>
          <w:trHeight w:val="340"/>
        </w:trPr>
        <w:tc>
          <w:tcPr>
            <w:tcW w:w="2725" w:type="pct"/>
            <w:tcBorders>
              <w:top w:val="single" w:sz="4" w:space="0" w:color="auto"/>
              <w:bottom w:val="single" w:sz="4" w:space="0" w:color="auto"/>
              <w:right w:val="dotted"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701"/>
        </w:trPr>
        <w:tc>
          <w:tcPr>
            <w:tcW w:w="2725" w:type="pct"/>
            <w:tcBorders>
              <w:top w:val="single"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B63734" w:rsidRDefault="00B63734" w:rsidP="00D46919">
            <w:pPr>
              <w:rPr>
                <w:rFonts w:ascii="Arial" w:hAnsi="Arial" w:cs="Arial"/>
                <w:sz w:val="18"/>
              </w:rPr>
            </w:pPr>
            <w:r w:rsidRPr="0036336D">
              <w:rPr>
                <w:rFonts w:ascii="Arial" w:hAnsi="Arial" w:cs="Arial"/>
                <w:sz w:val="18"/>
              </w:rPr>
              <w:t xml:space="preserve">Zák. 133/1985 Sb., </w:t>
            </w:r>
          </w:p>
          <w:p w:rsidR="00B63734" w:rsidRPr="0036336D" w:rsidRDefault="00B63734" w:rsidP="00D46919">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1000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B63734" w:rsidRDefault="00B63734" w:rsidP="00D46919">
            <w:pPr>
              <w:rPr>
                <w:rFonts w:ascii="Arial" w:hAnsi="Arial" w:cs="Arial"/>
                <w:sz w:val="18"/>
              </w:rPr>
            </w:pPr>
            <w:r w:rsidRPr="0036336D">
              <w:rPr>
                <w:rFonts w:ascii="Arial" w:hAnsi="Arial" w:cs="Arial"/>
                <w:sz w:val="18"/>
              </w:rPr>
              <w:t xml:space="preserve">Zák. 262/2006 Sb., </w:t>
            </w:r>
          </w:p>
          <w:p w:rsidR="00B63734" w:rsidRPr="0036336D" w:rsidRDefault="00B63734" w:rsidP="00D46919">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300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B63734" w:rsidRPr="0036336D" w:rsidRDefault="00B63734" w:rsidP="00D46919">
            <w:pPr>
              <w:rPr>
                <w:rFonts w:ascii="Arial" w:hAnsi="Arial" w:cs="Arial"/>
                <w:sz w:val="18"/>
              </w:rPr>
            </w:pPr>
            <w:r>
              <w:rPr>
                <w:rFonts w:ascii="Arial" w:hAnsi="Arial" w:cs="Arial"/>
                <w:sz w:val="18"/>
              </w:rPr>
              <w:t xml:space="preserve">Čl. 4.15 a 4.20 </w:t>
            </w:r>
          </w:p>
        </w:tc>
        <w:tc>
          <w:tcPr>
            <w:tcW w:w="709" w:type="pct"/>
            <w:vAlign w:val="center"/>
          </w:tcPr>
          <w:p w:rsidR="00B63734" w:rsidRPr="0036336D" w:rsidRDefault="00B63734" w:rsidP="00D46919">
            <w:pPr>
              <w:jc w:val="center"/>
              <w:rPr>
                <w:rFonts w:ascii="Arial" w:hAnsi="Arial" w:cs="Arial"/>
                <w:sz w:val="18"/>
              </w:rPr>
            </w:pPr>
            <w:r>
              <w:rPr>
                <w:rFonts w:ascii="Arial" w:hAnsi="Arial" w:cs="Arial"/>
                <w:sz w:val="18"/>
              </w:rPr>
              <w:t>100</w:t>
            </w:r>
            <w:r w:rsidRPr="0036336D">
              <w:rPr>
                <w:rFonts w:ascii="Arial" w:hAnsi="Arial" w:cs="Arial"/>
                <w:sz w:val="18"/>
              </w:rPr>
              <w:t>00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B63734" w:rsidRPr="0036336D" w:rsidTr="00D46919">
        <w:trPr>
          <w:trHeight w:val="340"/>
        </w:trPr>
        <w:tc>
          <w:tcPr>
            <w:tcW w:w="2725" w:type="pct"/>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B63734" w:rsidRPr="0036336D" w:rsidRDefault="00B63734" w:rsidP="00D46919">
            <w:pPr>
              <w:rPr>
                <w:rFonts w:ascii="Arial" w:hAnsi="Arial" w:cs="Arial"/>
                <w:sz w:val="18"/>
              </w:rPr>
            </w:pPr>
            <w:r w:rsidRPr="0036336D">
              <w:rPr>
                <w:rFonts w:ascii="Arial" w:hAnsi="Arial" w:cs="Arial"/>
                <w:sz w:val="18"/>
              </w:rPr>
              <w:t xml:space="preserve">Zák. 133/1985 Sb. </w:t>
            </w:r>
          </w:p>
        </w:tc>
        <w:tc>
          <w:tcPr>
            <w:tcW w:w="709" w:type="pct"/>
            <w:vAlign w:val="center"/>
          </w:tcPr>
          <w:p w:rsidR="00B63734" w:rsidRPr="0036336D" w:rsidRDefault="00B63734" w:rsidP="00D46919">
            <w:pPr>
              <w:jc w:val="center"/>
              <w:rPr>
                <w:rFonts w:ascii="Arial" w:hAnsi="Arial" w:cs="Arial"/>
                <w:sz w:val="18"/>
              </w:rPr>
            </w:pPr>
            <w:r w:rsidRPr="0036336D">
              <w:rPr>
                <w:rFonts w:ascii="Arial" w:hAnsi="Arial" w:cs="Arial"/>
                <w:sz w:val="18"/>
              </w:rPr>
              <w:t>200 – 500</w:t>
            </w:r>
          </w:p>
        </w:tc>
      </w:tr>
      <w:tr w:rsidR="00B63734" w:rsidRPr="0036336D" w:rsidTr="00D46919">
        <w:trPr>
          <w:trHeight w:val="340"/>
        </w:trPr>
        <w:tc>
          <w:tcPr>
            <w:tcW w:w="2725" w:type="pct"/>
            <w:tcBorders>
              <w:top w:val="single" w:sz="4" w:space="0" w:color="auto"/>
              <w:bottom w:val="single" w:sz="4" w:space="0" w:color="auto"/>
            </w:tcBorders>
            <w:vAlign w:val="center"/>
          </w:tcPr>
          <w:p w:rsidR="00B63734" w:rsidRPr="0036336D" w:rsidRDefault="00B63734" w:rsidP="00D46919">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B63734" w:rsidRPr="0036336D" w:rsidRDefault="00B63734" w:rsidP="00D46919">
            <w:pPr>
              <w:rPr>
                <w:rFonts w:ascii="Arial" w:hAnsi="Arial" w:cs="Arial"/>
                <w:sz w:val="18"/>
              </w:rPr>
            </w:pPr>
          </w:p>
        </w:tc>
        <w:tc>
          <w:tcPr>
            <w:tcW w:w="709" w:type="pct"/>
            <w:tcBorders>
              <w:top w:val="single" w:sz="4" w:space="0" w:color="auto"/>
              <w:bottom w:val="single" w:sz="4" w:space="0" w:color="auto"/>
            </w:tcBorders>
            <w:vAlign w:val="center"/>
          </w:tcPr>
          <w:p w:rsidR="00B63734" w:rsidRPr="0036336D" w:rsidRDefault="00B63734" w:rsidP="00D46919">
            <w:pPr>
              <w:jc w:val="center"/>
              <w:rPr>
                <w:rFonts w:ascii="Arial" w:hAnsi="Arial" w:cs="Arial"/>
                <w:sz w:val="18"/>
              </w:rPr>
            </w:pPr>
          </w:p>
        </w:tc>
      </w:tr>
      <w:tr w:rsidR="00B63734" w:rsidRPr="0036336D" w:rsidTr="00D46919">
        <w:trPr>
          <w:trHeight w:val="340"/>
        </w:trPr>
        <w:tc>
          <w:tcPr>
            <w:tcW w:w="2725" w:type="pct"/>
            <w:tcBorders>
              <w:top w:val="single" w:sz="4" w:space="0" w:color="auto"/>
              <w:bottom w:val="dotted" w:sz="4" w:space="0" w:color="auto"/>
            </w:tcBorders>
            <w:vAlign w:val="center"/>
          </w:tcPr>
          <w:p w:rsidR="00B63734" w:rsidRPr="0036336D" w:rsidRDefault="00B63734" w:rsidP="00D46919">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B63734" w:rsidRPr="0036336D" w:rsidRDefault="00B63734" w:rsidP="00D46919">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500 – 5000</w:t>
            </w:r>
          </w:p>
        </w:tc>
      </w:tr>
      <w:tr w:rsidR="00B63734" w:rsidRPr="0036336D" w:rsidTr="00D46919">
        <w:trPr>
          <w:trHeight w:val="340"/>
        </w:trPr>
        <w:tc>
          <w:tcPr>
            <w:tcW w:w="2725" w:type="pct"/>
            <w:tcBorders>
              <w:top w:val="dotted" w:sz="4" w:space="0" w:color="auto"/>
              <w:bottom w:val="single" w:sz="4" w:space="0" w:color="auto"/>
            </w:tcBorders>
            <w:vAlign w:val="center"/>
          </w:tcPr>
          <w:p w:rsidR="00B63734" w:rsidRPr="0036336D" w:rsidRDefault="00B63734" w:rsidP="00D46919">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B63734" w:rsidRPr="0036336D" w:rsidRDefault="00B63734" w:rsidP="00D46919">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B63734" w:rsidRPr="0036336D" w:rsidRDefault="00B63734" w:rsidP="00D46919">
            <w:pPr>
              <w:jc w:val="center"/>
              <w:rPr>
                <w:rFonts w:ascii="Arial" w:hAnsi="Arial" w:cs="Arial"/>
                <w:sz w:val="18"/>
              </w:rPr>
            </w:pPr>
            <w:r w:rsidRPr="0036336D">
              <w:rPr>
                <w:rFonts w:ascii="Arial" w:hAnsi="Arial" w:cs="Arial"/>
                <w:sz w:val="18"/>
              </w:rPr>
              <w:t>300 / závada</w:t>
            </w:r>
          </w:p>
        </w:tc>
      </w:tr>
    </w:tbl>
    <w:p w:rsidR="00B63734" w:rsidRDefault="00B63734" w:rsidP="00B63734">
      <w:pPr>
        <w:jc w:val="both"/>
        <w:rPr>
          <w:b/>
          <w:sz w:val="24"/>
          <w:szCs w:val="24"/>
        </w:rPr>
      </w:pPr>
    </w:p>
    <w:p w:rsidR="00B63734" w:rsidRDefault="00B63734" w:rsidP="00B63734">
      <w:pPr>
        <w:jc w:val="both"/>
        <w:rPr>
          <w:b/>
          <w:sz w:val="24"/>
          <w:szCs w:val="24"/>
        </w:rPr>
      </w:pPr>
    </w:p>
    <w:p w:rsidR="00B63734" w:rsidRDefault="00B63734" w:rsidP="00B63734">
      <w:pPr>
        <w:jc w:val="both"/>
        <w:rPr>
          <w:sz w:val="24"/>
          <w:szCs w:val="24"/>
        </w:rPr>
      </w:pPr>
    </w:p>
    <w:p w:rsidR="00B63734" w:rsidRPr="00560BF2" w:rsidRDefault="00B63734" w:rsidP="00560BF2">
      <w:pPr>
        <w:pStyle w:val="Odstavecseseznamem"/>
        <w:tabs>
          <w:tab w:val="center" w:pos="1843"/>
          <w:tab w:val="center" w:pos="7230"/>
        </w:tabs>
        <w:spacing w:after="0" w:line="240" w:lineRule="auto"/>
        <w:ind w:left="0"/>
        <w:rPr>
          <w:rFonts w:ascii="Times New Roman" w:hAnsi="Times New Roman"/>
          <w:sz w:val="24"/>
        </w:rPr>
      </w:pPr>
    </w:p>
    <w:sectPr w:rsidR="00B63734"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C27" w:rsidRDefault="00F64C27">
      <w:r>
        <w:separator/>
      </w:r>
    </w:p>
  </w:endnote>
  <w:endnote w:type="continuationSeparator" w:id="0">
    <w:p w:rsidR="00F64C27" w:rsidRDefault="00F6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4C6CA3">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120F63E8" wp14:editId="737879B2">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C27" w:rsidRDefault="00F64C27">
      <w:r>
        <w:separator/>
      </w:r>
    </w:p>
  </w:footnote>
  <w:footnote w:type="continuationSeparator" w:id="0">
    <w:p w:rsidR="00F64C27" w:rsidRDefault="00F6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744D9" w:rsidP="009C5B53">
    <w:pPr>
      <w:pStyle w:val="Zhlav"/>
      <w:rPr>
        <w:b/>
        <w:color w:val="000000" w:themeColor="text1"/>
        <w:sz w:val="24"/>
        <w:szCs w:val="24"/>
      </w:rPr>
    </w:pPr>
    <w:r w:rsidRPr="003744D9">
      <w:rPr>
        <w:sz w:val="24"/>
        <w:szCs w:val="24"/>
      </w:rPr>
      <w:t>Příloha č. 3 ZD</w:t>
    </w:r>
    <w:r>
      <w:rPr>
        <w:b/>
        <w:color w:val="FF0000"/>
        <w:sz w:val="24"/>
        <w:szCs w:val="24"/>
      </w:rPr>
      <w:tab/>
    </w:r>
    <w:r w:rsidR="003A4CC7">
      <w:rPr>
        <w:b/>
        <w:color w:val="FF0000"/>
        <w:sz w:val="24"/>
        <w:szCs w:val="24"/>
      </w:rPr>
      <w:t>NÁVRH</w:t>
    </w:r>
    <w:r w:rsidR="00722094">
      <w:rPr>
        <w:b/>
        <w:sz w:val="24"/>
        <w:szCs w:val="24"/>
      </w:rPr>
      <w:tab/>
    </w:r>
    <w:r w:rsidR="009C5B53">
      <w:rPr>
        <w:b/>
        <w:sz w:val="24"/>
        <w:szCs w:val="24"/>
      </w:rPr>
      <w:t>Smlouva č. x-xxx</w:t>
    </w:r>
    <w:r w:rsidR="00722094" w:rsidRPr="00722094">
      <w:rPr>
        <w:b/>
        <w:sz w:val="24"/>
        <w:szCs w:val="24"/>
      </w:rPr>
      <w:t>-00/1</w:t>
    </w:r>
    <w:r w:rsidR="00A32836">
      <w:rPr>
        <w:b/>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5670183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15:restartNumberingAfterBreak="0">
    <w:nsid w:val="656A6990"/>
    <w:multiLevelType w:val="hybridMultilevel"/>
    <w:tmpl w:val="D9DA0578"/>
    <w:lvl w:ilvl="0" w:tplc="7BF615AC">
      <w:numFmt w:val="bullet"/>
      <w:lvlText w:val="-"/>
      <w:lvlJc w:val="left"/>
      <w:pPr>
        <w:ind w:left="1215" w:hanging="360"/>
      </w:pPr>
      <w:rPr>
        <w:rFonts w:ascii="Times New Roman" w:eastAsia="Lucida Sans Unicode" w:hAnsi="Times New Roman" w:cs="Times New Roman"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28"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94334E"/>
    <w:multiLevelType w:val="hybridMultilevel"/>
    <w:tmpl w:val="9D1CD3FA"/>
    <w:lvl w:ilvl="0" w:tplc="AB345D54">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17"/>
  </w:num>
  <w:num w:numId="4">
    <w:abstractNumId w:val="34"/>
  </w:num>
  <w:num w:numId="5">
    <w:abstractNumId w:val="36"/>
  </w:num>
  <w:num w:numId="6">
    <w:abstractNumId w:val="10"/>
  </w:num>
  <w:num w:numId="7">
    <w:abstractNumId w:val="7"/>
  </w:num>
  <w:num w:numId="8">
    <w:abstractNumId w:val="31"/>
  </w:num>
  <w:num w:numId="9">
    <w:abstractNumId w:val="4"/>
  </w:num>
  <w:num w:numId="10">
    <w:abstractNumId w:val="32"/>
  </w:num>
  <w:num w:numId="11">
    <w:abstractNumId w:val="30"/>
  </w:num>
  <w:num w:numId="12">
    <w:abstractNumId w:val="12"/>
  </w:num>
  <w:num w:numId="13">
    <w:abstractNumId w:val="0"/>
  </w:num>
  <w:num w:numId="14">
    <w:abstractNumId w:val="29"/>
  </w:num>
  <w:num w:numId="15">
    <w:abstractNumId w:val="13"/>
  </w:num>
  <w:num w:numId="16">
    <w:abstractNumId w:val="26"/>
  </w:num>
  <w:num w:numId="17">
    <w:abstractNumId w:val="33"/>
  </w:num>
  <w:num w:numId="18">
    <w:abstractNumId w:val="25"/>
  </w:num>
  <w:num w:numId="19">
    <w:abstractNumId w:val="35"/>
  </w:num>
  <w:num w:numId="20">
    <w:abstractNumId w:val="3"/>
  </w:num>
  <w:num w:numId="21">
    <w:abstractNumId w:val="22"/>
  </w:num>
  <w:num w:numId="22">
    <w:abstractNumId w:val="8"/>
  </w:num>
  <w:num w:numId="23">
    <w:abstractNumId w:val="16"/>
  </w:num>
  <w:num w:numId="24">
    <w:abstractNumId w:val="6"/>
  </w:num>
  <w:num w:numId="25">
    <w:abstractNumId w:val="5"/>
  </w:num>
  <w:num w:numId="26">
    <w:abstractNumId w:val="15"/>
  </w:num>
  <w:num w:numId="27">
    <w:abstractNumId w:val="11"/>
  </w:num>
  <w:num w:numId="28">
    <w:abstractNumId w:val="20"/>
  </w:num>
  <w:num w:numId="29">
    <w:abstractNumId w:val="28"/>
  </w:num>
  <w:num w:numId="30">
    <w:abstractNumId w:val="19"/>
  </w:num>
  <w:num w:numId="31">
    <w:abstractNumId w:val="1"/>
  </w:num>
  <w:num w:numId="32">
    <w:abstractNumId w:val="2"/>
  </w:num>
  <w:num w:numId="33">
    <w:abstractNumId w:val="14"/>
  </w:num>
  <w:num w:numId="34">
    <w:abstractNumId w:val="9"/>
  </w:num>
  <w:num w:numId="35">
    <w:abstractNumId w:val="21"/>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1BBC"/>
    <w:rsid w:val="00033899"/>
    <w:rsid w:val="000344C5"/>
    <w:rsid w:val="00036744"/>
    <w:rsid w:val="00037312"/>
    <w:rsid w:val="00040516"/>
    <w:rsid w:val="00043A55"/>
    <w:rsid w:val="0004438B"/>
    <w:rsid w:val="00053D8D"/>
    <w:rsid w:val="00056862"/>
    <w:rsid w:val="000572A3"/>
    <w:rsid w:val="00063B67"/>
    <w:rsid w:val="00064B1D"/>
    <w:rsid w:val="0006644B"/>
    <w:rsid w:val="0007119C"/>
    <w:rsid w:val="000778E3"/>
    <w:rsid w:val="00082EE7"/>
    <w:rsid w:val="00085ACD"/>
    <w:rsid w:val="000909E7"/>
    <w:rsid w:val="00095FDB"/>
    <w:rsid w:val="00097193"/>
    <w:rsid w:val="00097717"/>
    <w:rsid w:val="000A0A64"/>
    <w:rsid w:val="000A171F"/>
    <w:rsid w:val="000A2E21"/>
    <w:rsid w:val="000A3F7C"/>
    <w:rsid w:val="000A5304"/>
    <w:rsid w:val="000A7166"/>
    <w:rsid w:val="000A76C4"/>
    <w:rsid w:val="000B4217"/>
    <w:rsid w:val="000B70BA"/>
    <w:rsid w:val="000B7C5B"/>
    <w:rsid w:val="000C4430"/>
    <w:rsid w:val="000D11A8"/>
    <w:rsid w:val="000D3A13"/>
    <w:rsid w:val="000D63FC"/>
    <w:rsid w:val="000D7975"/>
    <w:rsid w:val="000E12C3"/>
    <w:rsid w:val="000F4B77"/>
    <w:rsid w:val="000F7F6F"/>
    <w:rsid w:val="00102CFB"/>
    <w:rsid w:val="001128D2"/>
    <w:rsid w:val="0012112F"/>
    <w:rsid w:val="00124E54"/>
    <w:rsid w:val="00126A9A"/>
    <w:rsid w:val="0012740D"/>
    <w:rsid w:val="001335F7"/>
    <w:rsid w:val="00133CA3"/>
    <w:rsid w:val="00134292"/>
    <w:rsid w:val="00143F3E"/>
    <w:rsid w:val="00144D7E"/>
    <w:rsid w:val="00150992"/>
    <w:rsid w:val="00150F3F"/>
    <w:rsid w:val="0016110C"/>
    <w:rsid w:val="001666A8"/>
    <w:rsid w:val="00167E17"/>
    <w:rsid w:val="00172B03"/>
    <w:rsid w:val="00175106"/>
    <w:rsid w:val="00176EAF"/>
    <w:rsid w:val="0019047B"/>
    <w:rsid w:val="0019238A"/>
    <w:rsid w:val="00195732"/>
    <w:rsid w:val="001962E3"/>
    <w:rsid w:val="00197CB7"/>
    <w:rsid w:val="001A5AF0"/>
    <w:rsid w:val="001A6F2A"/>
    <w:rsid w:val="001A78D8"/>
    <w:rsid w:val="001B464B"/>
    <w:rsid w:val="001B51E2"/>
    <w:rsid w:val="001C4A01"/>
    <w:rsid w:val="001C7089"/>
    <w:rsid w:val="001D04A0"/>
    <w:rsid w:val="001D4ACE"/>
    <w:rsid w:val="001E162D"/>
    <w:rsid w:val="001E3085"/>
    <w:rsid w:val="001E4CDA"/>
    <w:rsid w:val="001F2387"/>
    <w:rsid w:val="001F23B4"/>
    <w:rsid w:val="001F395B"/>
    <w:rsid w:val="00203EBD"/>
    <w:rsid w:val="0020564C"/>
    <w:rsid w:val="00210B5E"/>
    <w:rsid w:val="002179A8"/>
    <w:rsid w:val="00232E5E"/>
    <w:rsid w:val="002354D1"/>
    <w:rsid w:val="002368C4"/>
    <w:rsid w:val="0024096C"/>
    <w:rsid w:val="00242275"/>
    <w:rsid w:val="0024417C"/>
    <w:rsid w:val="00246940"/>
    <w:rsid w:val="0025193A"/>
    <w:rsid w:val="00251A87"/>
    <w:rsid w:val="002658A9"/>
    <w:rsid w:val="002659BB"/>
    <w:rsid w:val="00265D44"/>
    <w:rsid w:val="0027338A"/>
    <w:rsid w:val="00275A27"/>
    <w:rsid w:val="002821D9"/>
    <w:rsid w:val="00286000"/>
    <w:rsid w:val="00296884"/>
    <w:rsid w:val="002B2A1D"/>
    <w:rsid w:val="002B4159"/>
    <w:rsid w:val="002B65DD"/>
    <w:rsid w:val="002C458F"/>
    <w:rsid w:val="002D2786"/>
    <w:rsid w:val="002D52B0"/>
    <w:rsid w:val="002E0265"/>
    <w:rsid w:val="002E6634"/>
    <w:rsid w:val="002E7917"/>
    <w:rsid w:val="002F0F50"/>
    <w:rsid w:val="002F3514"/>
    <w:rsid w:val="002F3CF1"/>
    <w:rsid w:val="002F4FA5"/>
    <w:rsid w:val="002F52BC"/>
    <w:rsid w:val="00300511"/>
    <w:rsid w:val="00301184"/>
    <w:rsid w:val="0030254C"/>
    <w:rsid w:val="00302F96"/>
    <w:rsid w:val="003033C6"/>
    <w:rsid w:val="00303658"/>
    <w:rsid w:val="00306955"/>
    <w:rsid w:val="003171E6"/>
    <w:rsid w:val="0032040C"/>
    <w:rsid w:val="003212B3"/>
    <w:rsid w:val="00321B4C"/>
    <w:rsid w:val="003231F1"/>
    <w:rsid w:val="00325AF6"/>
    <w:rsid w:val="00332F3A"/>
    <w:rsid w:val="00345133"/>
    <w:rsid w:val="00346428"/>
    <w:rsid w:val="00347EDD"/>
    <w:rsid w:val="00351647"/>
    <w:rsid w:val="00352D92"/>
    <w:rsid w:val="00353802"/>
    <w:rsid w:val="00360296"/>
    <w:rsid w:val="0036195A"/>
    <w:rsid w:val="003640BC"/>
    <w:rsid w:val="0036638E"/>
    <w:rsid w:val="00366775"/>
    <w:rsid w:val="0037024E"/>
    <w:rsid w:val="003704D5"/>
    <w:rsid w:val="003744D9"/>
    <w:rsid w:val="0038710A"/>
    <w:rsid w:val="0039725D"/>
    <w:rsid w:val="003972B8"/>
    <w:rsid w:val="003A0942"/>
    <w:rsid w:val="003A1A83"/>
    <w:rsid w:val="003A4CC7"/>
    <w:rsid w:val="003A7F6F"/>
    <w:rsid w:val="003B007B"/>
    <w:rsid w:val="003B0799"/>
    <w:rsid w:val="003B1246"/>
    <w:rsid w:val="003B4566"/>
    <w:rsid w:val="003B4AB5"/>
    <w:rsid w:val="003B4CC3"/>
    <w:rsid w:val="003B5084"/>
    <w:rsid w:val="003B5832"/>
    <w:rsid w:val="003B6F68"/>
    <w:rsid w:val="003B70C8"/>
    <w:rsid w:val="003C2A42"/>
    <w:rsid w:val="003C35A8"/>
    <w:rsid w:val="003C567B"/>
    <w:rsid w:val="003C7384"/>
    <w:rsid w:val="003D0288"/>
    <w:rsid w:val="003D09C1"/>
    <w:rsid w:val="003D29D6"/>
    <w:rsid w:val="003D5A9B"/>
    <w:rsid w:val="003E168E"/>
    <w:rsid w:val="003E47D3"/>
    <w:rsid w:val="003E4DDA"/>
    <w:rsid w:val="003E582E"/>
    <w:rsid w:val="003F15EA"/>
    <w:rsid w:val="003F4000"/>
    <w:rsid w:val="004023C0"/>
    <w:rsid w:val="00402F87"/>
    <w:rsid w:val="0040457F"/>
    <w:rsid w:val="00406998"/>
    <w:rsid w:val="00410840"/>
    <w:rsid w:val="004162E0"/>
    <w:rsid w:val="00420D2E"/>
    <w:rsid w:val="00421634"/>
    <w:rsid w:val="004331C0"/>
    <w:rsid w:val="00433729"/>
    <w:rsid w:val="00433932"/>
    <w:rsid w:val="004357B7"/>
    <w:rsid w:val="004379CE"/>
    <w:rsid w:val="00443FB6"/>
    <w:rsid w:val="0044413B"/>
    <w:rsid w:val="00444189"/>
    <w:rsid w:val="0044446E"/>
    <w:rsid w:val="004540F1"/>
    <w:rsid w:val="00455900"/>
    <w:rsid w:val="00457DD3"/>
    <w:rsid w:val="0046156D"/>
    <w:rsid w:val="00461C71"/>
    <w:rsid w:val="004638A8"/>
    <w:rsid w:val="00465589"/>
    <w:rsid w:val="00465C84"/>
    <w:rsid w:val="00473AE3"/>
    <w:rsid w:val="0047460A"/>
    <w:rsid w:val="00475A51"/>
    <w:rsid w:val="00481EBB"/>
    <w:rsid w:val="00482F7A"/>
    <w:rsid w:val="0048318A"/>
    <w:rsid w:val="00483A7F"/>
    <w:rsid w:val="0049327F"/>
    <w:rsid w:val="004934DE"/>
    <w:rsid w:val="00495DE3"/>
    <w:rsid w:val="004B36C7"/>
    <w:rsid w:val="004B3E4F"/>
    <w:rsid w:val="004C006F"/>
    <w:rsid w:val="004C6CA3"/>
    <w:rsid w:val="004D7537"/>
    <w:rsid w:val="004E0703"/>
    <w:rsid w:val="004E0FAE"/>
    <w:rsid w:val="004F1DBC"/>
    <w:rsid w:val="004F49F6"/>
    <w:rsid w:val="004F604D"/>
    <w:rsid w:val="004F66C0"/>
    <w:rsid w:val="004F699B"/>
    <w:rsid w:val="004F6AA0"/>
    <w:rsid w:val="00500F4B"/>
    <w:rsid w:val="00502E1D"/>
    <w:rsid w:val="00511421"/>
    <w:rsid w:val="005138E7"/>
    <w:rsid w:val="00515086"/>
    <w:rsid w:val="00524874"/>
    <w:rsid w:val="005341E0"/>
    <w:rsid w:val="005346CC"/>
    <w:rsid w:val="00557C70"/>
    <w:rsid w:val="00560BF2"/>
    <w:rsid w:val="00561A21"/>
    <w:rsid w:val="005629D6"/>
    <w:rsid w:val="00566299"/>
    <w:rsid w:val="00566F27"/>
    <w:rsid w:val="00567814"/>
    <w:rsid w:val="00571ED4"/>
    <w:rsid w:val="0057338B"/>
    <w:rsid w:val="00592BD8"/>
    <w:rsid w:val="00595E50"/>
    <w:rsid w:val="005963A8"/>
    <w:rsid w:val="00596B25"/>
    <w:rsid w:val="00597A31"/>
    <w:rsid w:val="005A3596"/>
    <w:rsid w:val="005A4411"/>
    <w:rsid w:val="005A4E6E"/>
    <w:rsid w:val="005A5731"/>
    <w:rsid w:val="005A6283"/>
    <w:rsid w:val="005B58C5"/>
    <w:rsid w:val="005C5662"/>
    <w:rsid w:val="005C7BDF"/>
    <w:rsid w:val="005D67EA"/>
    <w:rsid w:val="005E3302"/>
    <w:rsid w:val="005E7139"/>
    <w:rsid w:val="005E7D3D"/>
    <w:rsid w:val="005F7EDB"/>
    <w:rsid w:val="00601843"/>
    <w:rsid w:val="00602BDB"/>
    <w:rsid w:val="00605DE4"/>
    <w:rsid w:val="00606C15"/>
    <w:rsid w:val="00615570"/>
    <w:rsid w:val="006155E4"/>
    <w:rsid w:val="006178CB"/>
    <w:rsid w:val="00621E02"/>
    <w:rsid w:val="00623D6B"/>
    <w:rsid w:val="006344C1"/>
    <w:rsid w:val="00634780"/>
    <w:rsid w:val="0063584C"/>
    <w:rsid w:val="00636C4C"/>
    <w:rsid w:val="006375DA"/>
    <w:rsid w:val="00643F76"/>
    <w:rsid w:val="00653331"/>
    <w:rsid w:val="00654A49"/>
    <w:rsid w:val="00654E1F"/>
    <w:rsid w:val="00656982"/>
    <w:rsid w:val="00656EB6"/>
    <w:rsid w:val="00660119"/>
    <w:rsid w:val="00660182"/>
    <w:rsid w:val="0066344C"/>
    <w:rsid w:val="00663602"/>
    <w:rsid w:val="00672836"/>
    <w:rsid w:val="00681A23"/>
    <w:rsid w:val="006904F9"/>
    <w:rsid w:val="00690BCB"/>
    <w:rsid w:val="00692ECE"/>
    <w:rsid w:val="006939AA"/>
    <w:rsid w:val="00694AF4"/>
    <w:rsid w:val="006A1AA4"/>
    <w:rsid w:val="006A2A29"/>
    <w:rsid w:val="006A4CD6"/>
    <w:rsid w:val="006A4D35"/>
    <w:rsid w:val="006A5382"/>
    <w:rsid w:val="006B0EA7"/>
    <w:rsid w:val="006B45DB"/>
    <w:rsid w:val="006C1E28"/>
    <w:rsid w:val="006C7CE4"/>
    <w:rsid w:val="006D2154"/>
    <w:rsid w:val="006D4EB1"/>
    <w:rsid w:val="006D6F14"/>
    <w:rsid w:val="006D7E7D"/>
    <w:rsid w:val="006E1773"/>
    <w:rsid w:val="006E3756"/>
    <w:rsid w:val="006E4FC5"/>
    <w:rsid w:val="006F3DE9"/>
    <w:rsid w:val="00701B77"/>
    <w:rsid w:val="00703DB1"/>
    <w:rsid w:val="007047B6"/>
    <w:rsid w:val="00705208"/>
    <w:rsid w:val="007059FE"/>
    <w:rsid w:val="007168C2"/>
    <w:rsid w:val="00722094"/>
    <w:rsid w:val="00727C5C"/>
    <w:rsid w:val="00731325"/>
    <w:rsid w:val="00732F72"/>
    <w:rsid w:val="00740E57"/>
    <w:rsid w:val="007416C3"/>
    <w:rsid w:val="0074567D"/>
    <w:rsid w:val="00746F82"/>
    <w:rsid w:val="0074794D"/>
    <w:rsid w:val="0075034C"/>
    <w:rsid w:val="00750A54"/>
    <w:rsid w:val="007538D8"/>
    <w:rsid w:val="00753CAB"/>
    <w:rsid w:val="00757073"/>
    <w:rsid w:val="00767CA6"/>
    <w:rsid w:val="00770224"/>
    <w:rsid w:val="00770577"/>
    <w:rsid w:val="00773F23"/>
    <w:rsid w:val="00776A70"/>
    <w:rsid w:val="00783D5E"/>
    <w:rsid w:val="007853A6"/>
    <w:rsid w:val="007867B7"/>
    <w:rsid w:val="00791998"/>
    <w:rsid w:val="00793B5A"/>
    <w:rsid w:val="007947EA"/>
    <w:rsid w:val="007976B8"/>
    <w:rsid w:val="007A7662"/>
    <w:rsid w:val="007B0E9D"/>
    <w:rsid w:val="007B245C"/>
    <w:rsid w:val="007B268E"/>
    <w:rsid w:val="007B6975"/>
    <w:rsid w:val="007C30C5"/>
    <w:rsid w:val="007C4B3B"/>
    <w:rsid w:val="007C4DEA"/>
    <w:rsid w:val="007C61E9"/>
    <w:rsid w:val="007D20E3"/>
    <w:rsid w:val="007D21FC"/>
    <w:rsid w:val="007D362F"/>
    <w:rsid w:val="007D4A64"/>
    <w:rsid w:val="007E1065"/>
    <w:rsid w:val="007E173F"/>
    <w:rsid w:val="007E6C98"/>
    <w:rsid w:val="007E7EE1"/>
    <w:rsid w:val="007F0D06"/>
    <w:rsid w:val="007F0DC9"/>
    <w:rsid w:val="007F16D5"/>
    <w:rsid w:val="007F2753"/>
    <w:rsid w:val="007F2AA2"/>
    <w:rsid w:val="007F4974"/>
    <w:rsid w:val="008021F4"/>
    <w:rsid w:val="00803355"/>
    <w:rsid w:val="00803807"/>
    <w:rsid w:val="00805FA1"/>
    <w:rsid w:val="00806A4D"/>
    <w:rsid w:val="00806F68"/>
    <w:rsid w:val="00813F67"/>
    <w:rsid w:val="008210A5"/>
    <w:rsid w:val="008249D7"/>
    <w:rsid w:val="00831C13"/>
    <w:rsid w:val="0083364E"/>
    <w:rsid w:val="008374CD"/>
    <w:rsid w:val="00842029"/>
    <w:rsid w:val="0084231E"/>
    <w:rsid w:val="00847843"/>
    <w:rsid w:val="00852925"/>
    <w:rsid w:val="00852970"/>
    <w:rsid w:val="00857513"/>
    <w:rsid w:val="008579EB"/>
    <w:rsid w:val="00874BE4"/>
    <w:rsid w:val="0087560F"/>
    <w:rsid w:val="00880A54"/>
    <w:rsid w:val="00880B99"/>
    <w:rsid w:val="0088413A"/>
    <w:rsid w:val="00885631"/>
    <w:rsid w:val="00891FC2"/>
    <w:rsid w:val="008A1017"/>
    <w:rsid w:val="008A2380"/>
    <w:rsid w:val="008A383B"/>
    <w:rsid w:val="008A3DED"/>
    <w:rsid w:val="008A557B"/>
    <w:rsid w:val="008A7577"/>
    <w:rsid w:val="008A7B22"/>
    <w:rsid w:val="008A7B7E"/>
    <w:rsid w:val="008B453B"/>
    <w:rsid w:val="008B7946"/>
    <w:rsid w:val="008C03E9"/>
    <w:rsid w:val="008C12D8"/>
    <w:rsid w:val="008C5622"/>
    <w:rsid w:val="008C7C04"/>
    <w:rsid w:val="008D241A"/>
    <w:rsid w:val="008D2C02"/>
    <w:rsid w:val="008D5767"/>
    <w:rsid w:val="008E02C8"/>
    <w:rsid w:val="008E069F"/>
    <w:rsid w:val="008F59AC"/>
    <w:rsid w:val="008F6F60"/>
    <w:rsid w:val="008F76F1"/>
    <w:rsid w:val="009016B3"/>
    <w:rsid w:val="00914F75"/>
    <w:rsid w:val="0092646A"/>
    <w:rsid w:val="00926DFE"/>
    <w:rsid w:val="009301F2"/>
    <w:rsid w:val="0093306C"/>
    <w:rsid w:val="00933172"/>
    <w:rsid w:val="009337F7"/>
    <w:rsid w:val="00934FCA"/>
    <w:rsid w:val="00941F5F"/>
    <w:rsid w:val="009460F6"/>
    <w:rsid w:val="00946C23"/>
    <w:rsid w:val="00955342"/>
    <w:rsid w:val="00957072"/>
    <w:rsid w:val="009628A5"/>
    <w:rsid w:val="00962B30"/>
    <w:rsid w:val="00963BCA"/>
    <w:rsid w:val="00981300"/>
    <w:rsid w:val="00985BA2"/>
    <w:rsid w:val="0099006C"/>
    <w:rsid w:val="009904B6"/>
    <w:rsid w:val="0099589C"/>
    <w:rsid w:val="00995EB3"/>
    <w:rsid w:val="00995FEB"/>
    <w:rsid w:val="009A3AAF"/>
    <w:rsid w:val="009A3F58"/>
    <w:rsid w:val="009A71AC"/>
    <w:rsid w:val="009C1202"/>
    <w:rsid w:val="009C3B42"/>
    <w:rsid w:val="009C5B53"/>
    <w:rsid w:val="009D0FFD"/>
    <w:rsid w:val="009E6174"/>
    <w:rsid w:val="009E79F6"/>
    <w:rsid w:val="009F1F83"/>
    <w:rsid w:val="009F66C3"/>
    <w:rsid w:val="00A02706"/>
    <w:rsid w:val="00A05428"/>
    <w:rsid w:val="00A06F0C"/>
    <w:rsid w:val="00A11243"/>
    <w:rsid w:val="00A11C91"/>
    <w:rsid w:val="00A12DBD"/>
    <w:rsid w:val="00A20515"/>
    <w:rsid w:val="00A209F0"/>
    <w:rsid w:val="00A256C9"/>
    <w:rsid w:val="00A3017A"/>
    <w:rsid w:val="00A3223D"/>
    <w:rsid w:val="00A32836"/>
    <w:rsid w:val="00A333A0"/>
    <w:rsid w:val="00A34FEA"/>
    <w:rsid w:val="00A37116"/>
    <w:rsid w:val="00A37F9B"/>
    <w:rsid w:val="00A52985"/>
    <w:rsid w:val="00A54045"/>
    <w:rsid w:val="00A57703"/>
    <w:rsid w:val="00A623A2"/>
    <w:rsid w:val="00A641FE"/>
    <w:rsid w:val="00A77B67"/>
    <w:rsid w:val="00A82DEA"/>
    <w:rsid w:val="00A8687A"/>
    <w:rsid w:val="00A87620"/>
    <w:rsid w:val="00A90406"/>
    <w:rsid w:val="00AA14C6"/>
    <w:rsid w:val="00AA3073"/>
    <w:rsid w:val="00AA74B8"/>
    <w:rsid w:val="00AB10C1"/>
    <w:rsid w:val="00AB137B"/>
    <w:rsid w:val="00AB4D65"/>
    <w:rsid w:val="00AB62F1"/>
    <w:rsid w:val="00AB695B"/>
    <w:rsid w:val="00AC1195"/>
    <w:rsid w:val="00AC384A"/>
    <w:rsid w:val="00AC74FF"/>
    <w:rsid w:val="00AC7FAC"/>
    <w:rsid w:val="00AD3584"/>
    <w:rsid w:val="00AD470B"/>
    <w:rsid w:val="00AE2642"/>
    <w:rsid w:val="00AE2BBA"/>
    <w:rsid w:val="00AE3EFB"/>
    <w:rsid w:val="00AE6295"/>
    <w:rsid w:val="00AE745D"/>
    <w:rsid w:val="00B025E7"/>
    <w:rsid w:val="00B0365A"/>
    <w:rsid w:val="00B0703E"/>
    <w:rsid w:val="00B10CE7"/>
    <w:rsid w:val="00B1206A"/>
    <w:rsid w:val="00B1719B"/>
    <w:rsid w:val="00B255F2"/>
    <w:rsid w:val="00B30054"/>
    <w:rsid w:val="00B367D5"/>
    <w:rsid w:val="00B370C8"/>
    <w:rsid w:val="00B46B1D"/>
    <w:rsid w:val="00B612D5"/>
    <w:rsid w:val="00B63734"/>
    <w:rsid w:val="00B675B9"/>
    <w:rsid w:val="00B753A2"/>
    <w:rsid w:val="00B82357"/>
    <w:rsid w:val="00B90640"/>
    <w:rsid w:val="00B90B47"/>
    <w:rsid w:val="00B9112E"/>
    <w:rsid w:val="00B9228B"/>
    <w:rsid w:val="00B9303C"/>
    <w:rsid w:val="00B93824"/>
    <w:rsid w:val="00BA5767"/>
    <w:rsid w:val="00BB2180"/>
    <w:rsid w:val="00BB28E4"/>
    <w:rsid w:val="00BB5573"/>
    <w:rsid w:val="00BC69C2"/>
    <w:rsid w:val="00BD463F"/>
    <w:rsid w:val="00BE3A33"/>
    <w:rsid w:val="00BE56B7"/>
    <w:rsid w:val="00BF2F1E"/>
    <w:rsid w:val="00BF3255"/>
    <w:rsid w:val="00BF6CCD"/>
    <w:rsid w:val="00C042BD"/>
    <w:rsid w:val="00C067BB"/>
    <w:rsid w:val="00C11333"/>
    <w:rsid w:val="00C11E99"/>
    <w:rsid w:val="00C1261B"/>
    <w:rsid w:val="00C12C0B"/>
    <w:rsid w:val="00C13571"/>
    <w:rsid w:val="00C1455D"/>
    <w:rsid w:val="00C21BF4"/>
    <w:rsid w:val="00C23593"/>
    <w:rsid w:val="00C24D4E"/>
    <w:rsid w:val="00C25FA6"/>
    <w:rsid w:val="00C27B95"/>
    <w:rsid w:val="00C30097"/>
    <w:rsid w:val="00C328DE"/>
    <w:rsid w:val="00C32D88"/>
    <w:rsid w:val="00C35332"/>
    <w:rsid w:val="00C37B0C"/>
    <w:rsid w:val="00C37C61"/>
    <w:rsid w:val="00C41BF2"/>
    <w:rsid w:val="00C45E22"/>
    <w:rsid w:val="00C461AE"/>
    <w:rsid w:val="00C515C9"/>
    <w:rsid w:val="00C51BA5"/>
    <w:rsid w:val="00C538B8"/>
    <w:rsid w:val="00C56DD3"/>
    <w:rsid w:val="00C63123"/>
    <w:rsid w:val="00C73640"/>
    <w:rsid w:val="00C77854"/>
    <w:rsid w:val="00C80DC9"/>
    <w:rsid w:val="00C84727"/>
    <w:rsid w:val="00C84C3A"/>
    <w:rsid w:val="00C85053"/>
    <w:rsid w:val="00C85501"/>
    <w:rsid w:val="00C85579"/>
    <w:rsid w:val="00C87A27"/>
    <w:rsid w:val="00C9449D"/>
    <w:rsid w:val="00CA2F02"/>
    <w:rsid w:val="00CA6AD5"/>
    <w:rsid w:val="00CB0A3C"/>
    <w:rsid w:val="00CC143F"/>
    <w:rsid w:val="00CC1D62"/>
    <w:rsid w:val="00CC3786"/>
    <w:rsid w:val="00CD15A7"/>
    <w:rsid w:val="00CE1C55"/>
    <w:rsid w:val="00CE3433"/>
    <w:rsid w:val="00CE5FEE"/>
    <w:rsid w:val="00CF0217"/>
    <w:rsid w:val="00D01650"/>
    <w:rsid w:val="00D0464B"/>
    <w:rsid w:val="00D0597F"/>
    <w:rsid w:val="00D13974"/>
    <w:rsid w:val="00D13D50"/>
    <w:rsid w:val="00D1698C"/>
    <w:rsid w:val="00D16F68"/>
    <w:rsid w:val="00D244C2"/>
    <w:rsid w:val="00D304E7"/>
    <w:rsid w:val="00D345A2"/>
    <w:rsid w:val="00D41751"/>
    <w:rsid w:val="00D4436A"/>
    <w:rsid w:val="00D454FF"/>
    <w:rsid w:val="00D461C5"/>
    <w:rsid w:val="00D5235C"/>
    <w:rsid w:val="00D548C3"/>
    <w:rsid w:val="00D56AEB"/>
    <w:rsid w:val="00D56DF2"/>
    <w:rsid w:val="00D6150C"/>
    <w:rsid w:val="00D6364B"/>
    <w:rsid w:val="00D711E4"/>
    <w:rsid w:val="00D77061"/>
    <w:rsid w:val="00D864CA"/>
    <w:rsid w:val="00D8656A"/>
    <w:rsid w:val="00D93480"/>
    <w:rsid w:val="00DA05F4"/>
    <w:rsid w:val="00DA2C26"/>
    <w:rsid w:val="00DA3C03"/>
    <w:rsid w:val="00DB0147"/>
    <w:rsid w:val="00DB2389"/>
    <w:rsid w:val="00DC1B06"/>
    <w:rsid w:val="00DC26F4"/>
    <w:rsid w:val="00DD1AF4"/>
    <w:rsid w:val="00DD1FCA"/>
    <w:rsid w:val="00DE11E8"/>
    <w:rsid w:val="00DE5981"/>
    <w:rsid w:val="00DF0C95"/>
    <w:rsid w:val="00DF1831"/>
    <w:rsid w:val="00DF6657"/>
    <w:rsid w:val="00E147D4"/>
    <w:rsid w:val="00E152A7"/>
    <w:rsid w:val="00E25DEE"/>
    <w:rsid w:val="00E30091"/>
    <w:rsid w:val="00E3179B"/>
    <w:rsid w:val="00E34397"/>
    <w:rsid w:val="00E43D89"/>
    <w:rsid w:val="00E51409"/>
    <w:rsid w:val="00E5417F"/>
    <w:rsid w:val="00E62499"/>
    <w:rsid w:val="00E71354"/>
    <w:rsid w:val="00E72798"/>
    <w:rsid w:val="00E75237"/>
    <w:rsid w:val="00E7635E"/>
    <w:rsid w:val="00E76541"/>
    <w:rsid w:val="00E85099"/>
    <w:rsid w:val="00E869EB"/>
    <w:rsid w:val="00E873B3"/>
    <w:rsid w:val="00E90CF3"/>
    <w:rsid w:val="00EA3503"/>
    <w:rsid w:val="00EA3BE5"/>
    <w:rsid w:val="00EB09F9"/>
    <w:rsid w:val="00EB1CB6"/>
    <w:rsid w:val="00EB2847"/>
    <w:rsid w:val="00EB523F"/>
    <w:rsid w:val="00EB5CC4"/>
    <w:rsid w:val="00EB7238"/>
    <w:rsid w:val="00EC3F4B"/>
    <w:rsid w:val="00ED62CE"/>
    <w:rsid w:val="00EE5368"/>
    <w:rsid w:val="00EE5987"/>
    <w:rsid w:val="00EE78A7"/>
    <w:rsid w:val="00EF2358"/>
    <w:rsid w:val="00EF3C51"/>
    <w:rsid w:val="00EF5E3C"/>
    <w:rsid w:val="00F001D3"/>
    <w:rsid w:val="00F05429"/>
    <w:rsid w:val="00F150A3"/>
    <w:rsid w:val="00F20360"/>
    <w:rsid w:val="00F3385E"/>
    <w:rsid w:val="00F36D29"/>
    <w:rsid w:val="00F371C8"/>
    <w:rsid w:val="00F41178"/>
    <w:rsid w:val="00F446B4"/>
    <w:rsid w:val="00F4646A"/>
    <w:rsid w:val="00F50AAE"/>
    <w:rsid w:val="00F514B1"/>
    <w:rsid w:val="00F561C1"/>
    <w:rsid w:val="00F57993"/>
    <w:rsid w:val="00F60396"/>
    <w:rsid w:val="00F630BF"/>
    <w:rsid w:val="00F634A8"/>
    <w:rsid w:val="00F64C27"/>
    <w:rsid w:val="00F661ED"/>
    <w:rsid w:val="00F75B4A"/>
    <w:rsid w:val="00F76CCA"/>
    <w:rsid w:val="00F866AD"/>
    <w:rsid w:val="00F87849"/>
    <w:rsid w:val="00F92749"/>
    <w:rsid w:val="00F94481"/>
    <w:rsid w:val="00FA2D4A"/>
    <w:rsid w:val="00FA5036"/>
    <w:rsid w:val="00FA5598"/>
    <w:rsid w:val="00FA5C88"/>
    <w:rsid w:val="00FA62AA"/>
    <w:rsid w:val="00FA7950"/>
    <w:rsid w:val="00FB100C"/>
    <w:rsid w:val="00FB1FB9"/>
    <w:rsid w:val="00FB289A"/>
    <w:rsid w:val="00FB6DF5"/>
    <w:rsid w:val="00FC0202"/>
    <w:rsid w:val="00FC1008"/>
    <w:rsid w:val="00FC4BE0"/>
    <w:rsid w:val="00FD4896"/>
    <w:rsid w:val="00FD7CE6"/>
    <w:rsid w:val="00FE14D9"/>
    <w:rsid w:val="00FE4A23"/>
    <w:rsid w:val="00FE5934"/>
    <w:rsid w:val="00FE5E24"/>
    <w:rsid w:val="00FF15B2"/>
    <w:rsid w:val="00FF4CE7"/>
    <w:rsid w:val="00FF594F"/>
    <w:rsid w:val="00FF766A"/>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366639-A34E-46D7-B85C-FC473FA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Standard">
    <w:name w:val="Standard"/>
    <w:rsid w:val="004F1DBC"/>
    <w:pPr>
      <w:widowControl w:val="0"/>
      <w:suppressAutoHyphens/>
      <w:autoSpaceDN w:val="0"/>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75057152">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ondruj@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oobTZlsgwbBmviuBUaWU1s77FhA=</ds:DigestValue>
    </ds:Reference>
  </ds:SignedInfo>
  <ds:SignatureValue>Ka3s8D1c8fkquieMbG1u2PhX21UwfBDGgeN0FuUEsac8komeyaMxcWfwwv3DmJfWhCdjwjz5rID01rVuFdfarBMAp7aUZho8lwhpzVfCXJxtPw33RtUqrw9dKiy0rJkDIr1EGxGap0IgXLD6Z0PKqmdk1qUXxDt3nzvBJ2zY9BqL0anf5K7xlZ/qY7dDGBjbO+pQHhG/yI5xnX4KqM0ddKuyByPk9+ZeQ7OkilkEadb2y9WWXyNUFxEIYFs67HNl8M0MQvr8JKlIjHqx7PB9dO9N2RS/rfmINHQTVfxoAc2tLrzHWWqIs8DOdxFemYTsINopDk7IXaqCzxArwTrQ0w==</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py3b6IM6dFoHupUhKJGmRtJe7ZY=</ds:DigestValue>
      </ds:Reference>
      <ds:Reference URI="/word/document.xml?ContentType=application/vnd.openxmlformats-officedocument.wordprocessingml.document.main+xml">
        <ds:DigestMethod Algorithm="http://www.w3.org/2000/09/xmldsig#sha1"/>
        <ds:DigestValue>9Y34MvLSyf7eXUOpkLDWKyIqNpw=</ds:DigestValue>
      </ds:Reference>
      <ds:Reference URI="/word/fontTable.xml?ContentType=application/vnd.openxmlformats-officedocument.wordprocessingml.fontTable+xml">
        <ds:DigestMethod Algorithm="http://www.w3.org/2000/09/xmldsig#sha1"/>
        <ds:DigestValue>500MMIpqhRuToyBzWZi05eMmgL8=</ds:DigestValue>
      </ds:Reference>
      <ds:Reference URI="/word/styles.xml?ContentType=application/vnd.openxmlformats-officedocument.wordprocessingml.styles+xml">
        <ds:DigestMethod Algorithm="http://www.w3.org/2000/09/xmldsig#sha1"/>
        <ds:DigestValue>L2jlpV+m2WXDoLJ4LNGi9dotDsY=</ds:DigestValue>
      </ds:Reference>
      <ds:Reference URI="/word/endnotes.xml?ContentType=application/vnd.openxmlformats-officedocument.wordprocessingml.endnotes+xml">
        <ds:DigestMethod Algorithm="http://www.w3.org/2000/09/xmldsig#sha1"/>
        <ds:DigestValue>oVbmrtAY0PLqt2FFsPbCUPuAfNA=</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W4STT9iemohU2jxZ6RWyxrOqiSo=</ds:DigestValue>
      </ds:Reference>
      <ds:Reference URI="/word/numbering.xml?ContentType=application/vnd.openxmlformats-officedocument.wordprocessingml.numbering+xml">
        <ds:DigestMethod Algorithm="http://www.w3.org/2000/09/xmldsig#sha1"/>
        <ds:DigestValue>qlMA9iqudihFSroomBXBB9zEVXY=</ds:DigestValue>
      </ds:Reference>
      <ds:Reference URI="/word/footnotes.xml?ContentType=application/vnd.openxmlformats-officedocument.wordprocessingml.footnotes+xml">
        <ds:DigestMethod Algorithm="http://www.w3.org/2000/09/xmldsig#sha1"/>
        <ds:DigestValue>fQYY+M5VuqUO8gU6SeTje3xMwHs=</ds:DigestValue>
      </ds:Reference>
      <ds:Reference URI="/word/footer1.xml?ContentType=application/vnd.openxmlformats-officedocument.wordprocessingml.footer+xml">
        <ds:DigestMethod Algorithm="http://www.w3.org/2000/09/xmldsig#sha1"/>
        <ds:DigestValue>yMfN7WMAIoatK7WtT/DqmqIlbtc=</ds:DigestValue>
      </ds:Reference>
      <ds:Reference URI="/word/webSettings.xml?ContentType=application/vnd.openxmlformats-officedocument.wordprocessingml.webSettings+xml">
        <ds:DigestMethod Algorithm="http://www.w3.org/2000/09/xmldsig#sha1"/>
        <ds:DigestValue>URR59gOVz1yscYhYREPIWJNK90U=</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D/nTjBCvYSShHCE7mV6kAxjRPqc=</ds:DigestValue>
      </ds:Reference>
      <ds:Reference URI="/word/settings.xml?ContentType=application/vnd.openxmlformats-officedocument.wordprocessingml.settings+xml">
        <ds:DigestMethod Algorithm="http://www.w3.org/2000/09/xmldsig#sha1"/>
        <ds:DigestValue>kxCefRC7Fd1nI/AsbEhI6aeg+LQ=</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lGIIaDePKdT4zxZUdoEiL8LaVCw=</ds:DigestValue>
      </ds:Reference>
    </ds:Manifest>
    <ds:SignatureProperties>
      <ds:SignatureProperty Id="idSignatureTime" Target="#idSignature1">
        <SignatureTime xmlns="http://schemas.openxmlformats.org/package/2006/digital-signature">
          <Format>YYYY-MM-DDThh:mm:ss.sTZD</Format>
          <Value>2017-05-19T10:39:30.7Z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CB67-9A3F-40FA-BF43-7BFC39C5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3224</Words>
  <Characters>19028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22208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185</cp:revision>
  <cp:lastPrinted>2017-05-18T06:17:00Z</cp:lastPrinted>
  <dcterms:created xsi:type="dcterms:W3CDTF">2016-05-13T07:29:00Z</dcterms:created>
  <dcterms:modified xsi:type="dcterms:W3CDTF">2017-05-19T10:24:00Z</dcterms:modified>
</cp:coreProperties>
</file>