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77777777"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A66240" w:rsidRPr="002A3430">
        <w:rPr>
          <w:rFonts w:ascii="Times New Roman" w:hAnsi="Times New Roman"/>
          <w:i w:val="0"/>
        </w:rPr>
        <w:t>mezi smluvními stranami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7EAD15B0" w:rsidR="00A66240" w:rsidRPr="00A66240" w:rsidRDefault="00A66240" w:rsidP="00A66240">
      <w:pPr>
        <w:spacing w:line="100" w:lineRule="atLeast"/>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 Praze pod sp. zn. PR1342</w:t>
      </w:r>
    </w:p>
    <w:p w14:paraId="5AF8A416" w14:textId="20B030B8"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rPr>
        <w:t>Ing. Martin Lehký, ředitel</w:t>
      </w:r>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77777777"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t xml:space="preserve">ČNB Praha </w:t>
      </w:r>
    </w:p>
    <w:p w14:paraId="71BA997E" w14:textId="77777777"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t>30523881/0710</w:t>
      </w:r>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t>Ing. Martin Lehký, tel. 973 204 090, fax: 973 204 092</w:t>
      </w:r>
      <w:r w:rsidRPr="002A3430">
        <w:rPr>
          <w:rFonts w:ascii="Times New Roman" w:hAnsi="Times New Roman"/>
          <w:sz w:val="24"/>
          <w:szCs w:val="24"/>
        </w:rPr>
        <w:tab/>
      </w:r>
    </w:p>
    <w:p w14:paraId="3D84214D" w14:textId="4C292134" w:rsidR="002D1D89"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002D1D89" w:rsidRPr="002D1D89">
        <w:rPr>
          <w:rFonts w:ascii="Times New Roman" w:hAnsi="Times New Roman"/>
          <w:sz w:val="24"/>
          <w:szCs w:val="24"/>
        </w:rPr>
        <w:t>Václav Ondrůj</w:t>
      </w:r>
      <w:r w:rsidRPr="002D1D89">
        <w:rPr>
          <w:rFonts w:ascii="Times New Roman" w:hAnsi="Times New Roman"/>
          <w:sz w:val="24"/>
          <w:szCs w:val="24"/>
        </w:rPr>
        <w:t xml:space="preserve">, </w:t>
      </w:r>
      <w:r w:rsidR="002D1D89" w:rsidRPr="002D1D89">
        <w:rPr>
          <w:rFonts w:ascii="Times New Roman" w:hAnsi="Times New Roman"/>
          <w:bCs/>
          <w:sz w:val="24"/>
          <w:szCs w:val="24"/>
        </w:rPr>
        <w:t>tel: 973 442 973, 602 551 088</w:t>
      </w:r>
      <w:r w:rsidRPr="002D1D89">
        <w:rPr>
          <w:rFonts w:ascii="Times New Roman" w:hAnsi="Times New Roman"/>
          <w:sz w:val="24"/>
          <w:szCs w:val="24"/>
        </w:rPr>
        <w:t xml:space="preserve">, </w:t>
      </w:r>
    </w:p>
    <w:p w14:paraId="195CCDDD" w14:textId="10FE6AB5" w:rsidR="00A66240" w:rsidRPr="002D1D89" w:rsidRDefault="00A66240" w:rsidP="002D1D89">
      <w:pPr>
        <w:spacing w:line="100" w:lineRule="atLeast"/>
        <w:ind w:left="2640" w:firstLine="240"/>
        <w:contextualSpacing/>
        <w:rPr>
          <w:sz w:val="24"/>
          <w:szCs w:val="24"/>
        </w:rPr>
      </w:pPr>
      <w:r w:rsidRPr="002D1D89">
        <w:rPr>
          <w:sz w:val="24"/>
          <w:szCs w:val="24"/>
        </w:rPr>
        <w:t xml:space="preserve">e-mail: </w:t>
      </w:r>
      <w:hyperlink r:id="rId8" w:history="1">
        <w:r w:rsidR="002D1D89" w:rsidRPr="002D1D89">
          <w:rPr>
            <w:rStyle w:val="Hypertextovodkaz"/>
            <w:sz w:val="24"/>
            <w:szCs w:val="24"/>
          </w:rPr>
          <w:t>vaclav.ondruj@as-po.cz</w:t>
        </w:r>
      </w:hyperlink>
    </w:p>
    <w:p w14:paraId="18524BD0" w14:textId="77777777" w:rsidR="00A66240" w:rsidRPr="00A66240" w:rsidRDefault="00A66240" w:rsidP="00A66240">
      <w:pPr>
        <w:suppressAutoHyphens/>
        <w:spacing w:line="100" w:lineRule="atLeast"/>
        <w:ind w:left="120"/>
        <w:rPr>
          <w:i/>
          <w:sz w:val="24"/>
          <w:szCs w:val="24"/>
          <w:lang w:eastAsia="zh-CN"/>
        </w:rPr>
      </w:pPr>
    </w:p>
    <w:p w14:paraId="28332AB4"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77777777" w:rsidR="00A66240" w:rsidRPr="00A66240" w:rsidRDefault="00A66240" w:rsidP="00A66240">
      <w:pPr>
        <w:spacing w:line="100" w:lineRule="atLeast"/>
        <w:rPr>
          <w:sz w:val="24"/>
          <w:szCs w:val="24"/>
        </w:rPr>
      </w:pPr>
      <w:r w:rsidRPr="00A66240">
        <w:rPr>
          <w:sz w:val="24"/>
          <w:szCs w:val="24"/>
        </w:rPr>
        <w:t>Zhotovitel:</w:t>
      </w:r>
      <w:r w:rsidRPr="00A66240">
        <w:rPr>
          <w:sz w:val="24"/>
          <w:szCs w:val="24"/>
        </w:rPr>
        <w:tab/>
      </w:r>
      <w:r w:rsidRPr="00A66240">
        <w:rPr>
          <w:sz w:val="24"/>
          <w:szCs w:val="24"/>
        </w:rPr>
        <w:tab/>
      </w:r>
      <w:r w:rsidRPr="00A66240">
        <w:rPr>
          <w:sz w:val="24"/>
          <w:szCs w:val="24"/>
        </w:rPr>
        <w:tab/>
      </w:r>
      <w:r w:rsidRPr="00A66240">
        <w:rPr>
          <w:b/>
          <w:sz w:val="24"/>
          <w:szCs w:val="24"/>
          <w:highlight w:val="yellow"/>
        </w:rPr>
        <w:t>………………………………………………</w:t>
      </w:r>
    </w:p>
    <w:p w14:paraId="7643940F"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994083A" w14:textId="77777777" w:rsidR="00A66240" w:rsidRPr="00A66240" w:rsidRDefault="00A66240" w:rsidP="00A66240">
      <w:pPr>
        <w:spacing w:line="100" w:lineRule="atLeast"/>
        <w:ind w:left="2127" w:hanging="2127"/>
        <w:rPr>
          <w:sz w:val="24"/>
          <w:szCs w:val="24"/>
        </w:rPr>
      </w:pPr>
      <w:r w:rsidRPr="00A66240">
        <w:rPr>
          <w:sz w:val="24"/>
          <w:szCs w:val="24"/>
        </w:rPr>
        <w:t>Zapsaný:</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5F0C4773" w14:textId="2249D066" w:rsidR="00A66240" w:rsidRPr="00A66240" w:rsidRDefault="00300ADC" w:rsidP="00A66240">
      <w:pPr>
        <w:spacing w:line="100" w:lineRule="atLeast"/>
        <w:rPr>
          <w:sz w:val="24"/>
          <w:szCs w:val="24"/>
        </w:rPr>
      </w:pPr>
      <w:r>
        <w:rPr>
          <w:sz w:val="24"/>
          <w:szCs w:val="24"/>
        </w:rPr>
        <w:t>Zastoupený</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r w:rsidR="00A66240" w:rsidRPr="00A66240">
        <w:rPr>
          <w:sz w:val="24"/>
          <w:szCs w:val="24"/>
          <w:highlight w:val="yellow"/>
        </w:rPr>
        <w:t>………………………………………………</w:t>
      </w:r>
    </w:p>
    <w:p w14:paraId="751DF153" w14:textId="77777777" w:rsidR="00A66240" w:rsidRPr="00A66240" w:rsidRDefault="00A66240" w:rsidP="00A66240">
      <w:pPr>
        <w:spacing w:line="100" w:lineRule="atLeast"/>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FE23C" w14:textId="77777777" w:rsidR="00A66240" w:rsidRPr="00A66240" w:rsidRDefault="00A66240" w:rsidP="00A66240">
      <w:pPr>
        <w:spacing w:line="100" w:lineRule="atLeast"/>
        <w:rPr>
          <w:sz w:val="24"/>
          <w:szCs w:val="24"/>
        </w:rPr>
      </w:pPr>
      <w:r w:rsidRPr="00A66240">
        <w:rPr>
          <w:sz w:val="24"/>
          <w:szCs w:val="24"/>
        </w:rPr>
        <w:t xml:space="preserve">DIČ: </w:t>
      </w:r>
      <w:r w:rsidRPr="00A66240">
        <w:rPr>
          <w:sz w:val="24"/>
          <w:szCs w:val="24"/>
        </w:rPr>
        <w:tab/>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456CCA0" w14:textId="77777777" w:rsidR="00A66240" w:rsidRPr="00A66240" w:rsidRDefault="00A66240" w:rsidP="00A66240">
      <w:pPr>
        <w:spacing w:line="100" w:lineRule="atLeast"/>
        <w:rPr>
          <w:sz w:val="24"/>
          <w:szCs w:val="24"/>
        </w:rPr>
      </w:pPr>
      <w:r w:rsidRPr="00A66240">
        <w:rPr>
          <w:sz w:val="24"/>
          <w:szCs w:val="24"/>
        </w:rPr>
        <w:t>ID datové schránky:</w:t>
      </w:r>
      <w:r w:rsidRPr="00A66240">
        <w:rPr>
          <w:sz w:val="24"/>
          <w:szCs w:val="24"/>
        </w:rPr>
        <w:tab/>
      </w:r>
      <w:r w:rsidRPr="00A66240">
        <w:rPr>
          <w:sz w:val="24"/>
          <w:szCs w:val="24"/>
        </w:rPr>
        <w:tab/>
      </w:r>
      <w:r w:rsidRPr="00A66240">
        <w:rPr>
          <w:sz w:val="24"/>
          <w:szCs w:val="24"/>
          <w:highlight w:val="yellow"/>
        </w:rPr>
        <w:t>………………………………………………</w:t>
      </w:r>
    </w:p>
    <w:p w14:paraId="60F4CBC6" w14:textId="77777777" w:rsidR="00A66240" w:rsidRPr="00A66240" w:rsidRDefault="00A66240" w:rsidP="00A66240">
      <w:pPr>
        <w:spacing w:line="100" w:lineRule="atLeast"/>
        <w:rPr>
          <w:sz w:val="24"/>
          <w:szCs w:val="24"/>
        </w:rPr>
      </w:pPr>
      <w:r w:rsidRPr="00A66240">
        <w:rPr>
          <w:sz w:val="24"/>
          <w:szCs w:val="24"/>
        </w:rPr>
        <w:t>Bankovní spojení:</w:t>
      </w:r>
      <w:r w:rsidRPr="00A66240">
        <w:rPr>
          <w:sz w:val="24"/>
          <w:szCs w:val="24"/>
        </w:rPr>
        <w:tab/>
      </w:r>
      <w:r w:rsidRPr="00A66240">
        <w:rPr>
          <w:sz w:val="24"/>
          <w:szCs w:val="24"/>
        </w:rPr>
        <w:tab/>
      </w:r>
      <w:r w:rsidRPr="00A66240">
        <w:rPr>
          <w:sz w:val="24"/>
          <w:szCs w:val="24"/>
          <w:highlight w:val="yellow"/>
        </w:rPr>
        <w:t>………………………………………………</w:t>
      </w:r>
    </w:p>
    <w:p w14:paraId="2A3A46DE" w14:textId="77777777" w:rsidR="00A66240" w:rsidRPr="00A66240" w:rsidRDefault="00A66240" w:rsidP="00A66240">
      <w:pPr>
        <w:spacing w:line="100" w:lineRule="atLeast"/>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r w:rsidRPr="00A66240">
        <w:rPr>
          <w:sz w:val="24"/>
          <w:szCs w:val="24"/>
          <w:highlight w:val="yellow"/>
        </w:rPr>
        <w:t>………………………………………………</w:t>
      </w:r>
    </w:p>
    <w:p w14:paraId="18BD879F"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3A08917D" w14:textId="77777777"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r w:rsidRPr="002A3430">
        <w:rPr>
          <w:rFonts w:ascii="Times New Roman" w:hAnsi="Times New Roman"/>
          <w:sz w:val="24"/>
          <w:szCs w:val="24"/>
        </w:rPr>
        <w:tab/>
      </w:r>
    </w:p>
    <w:p w14:paraId="75C2411F" w14:textId="77777777" w:rsidR="00A66240" w:rsidRPr="002A343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r w:rsidRPr="002A3430">
        <w:rPr>
          <w:rFonts w:ascii="Times New Roman" w:hAnsi="Times New Roman"/>
          <w:sz w:val="24"/>
          <w:szCs w:val="24"/>
          <w:highlight w:val="yellow"/>
        </w:rPr>
        <w:t>……</w:t>
      </w:r>
      <w:r w:rsidRPr="002A3430">
        <w:rPr>
          <w:rFonts w:ascii="Times New Roman" w:hAnsi="Times New Roman"/>
          <w:sz w:val="24"/>
          <w:szCs w:val="24"/>
        </w:rPr>
        <w:t xml:space="preserve">, tel. </w:t>
      </w:r>
      <w:r w:rsidRPr="002A3430">
        <w:rPr>
          <w:rFonts w:ascii="Times New Roman" w:hAnsi="Times New Roman"/>
          <w:sz w:val="24"/>
          <w:szCs w:val="24"/>
          <w:highlight w:val="yellow"/>
        </w:rPr>
        <w:t>……</w:t>
      </w:r>
      <w:r w:rsidRPr="002A3430">
        <w:rPr>
          <w:rFonts w:ascii="Times New Roman" w:hAnsi="Times New Roman"/>
          <w:sz w:val="24"/>
          <w:szCs w:val="24"/>
        </w:rPr>
        <w:t xml:space="preserve">, e-mail: </w:t>
      </w:r>
      <w:r w:rsidRPr="002A3430">
        <w:rPr>
          <w:rFonts w:ascii="Times New Roman" w:hAnsi="Times New Roman"/>
          <w:sz w:val="24"/>
          <w:szCs w:val="24"/>
          <w:highlight w:val="yellow"/>
        </w:rPr>
        <w:t xml:space="preserve"> ……</w:t>
      </w:r>
    </w:p>
    <w:p w14:paraId="384944DD" w14:textId="77777777" w:rsidR="00A66240" w:rsidRPr="00A66240" w:rsidRDefault="00A66240" w:rsidP="00A66240">
      <w:pPr>
        <w:suppressAutoHyphens/>
        <w:spacing w:line="100" w:lineRule="atLeast"/>
        <w:rPr>
          <w:sz w:val="24"/>
          <w:szCs w:val="24"/>
          <w:lang w:eastAsia="zh-CN"/>
        </w:rPr>
      </w:pPr>
    </w:p>
    <w:p w14:paraId="6DE39CD6" w14:textId="77777777" w:rsidR="00A66240" w:rsidRPr="00A66240" w:rsidRDefault="00A66240" w:rsidP="00A66240">
      <w:pPr>
        <w:suppressAutoHyphens/>
        <w:spacing w:line="100" w:lineRule="atLeast"/>
        <w:rPr>
          <w:sz w:val="24"/>
          <w:szCs w:val="24"/>
          <w:lang w:eastAsia="zh-CN"/>
        </w:rPr>
      </w:pPr>
      <w:r w:rsidRPr="00A66240">
        <w:rPr>
          <w:sz w:val="24"/>
          <w:szCs w:val="24"/>
          <w:lang w:eastAsia="zh-CN"/>
        </w:rPr>
        <w:t xml:space="preserve">(dále jen „zhotovitel“). </w:t>
      </w:r>
    </w:p>
    <w:p w14:paraId="5004B3AE" w14:textId="77777777" w:rsidR="00A66240" w:rsidRPr="00176E21" w:rsidRDefault="00A66240" w:rsidP="00A66240">
      <w:pPr>
        <w:suppressAutoHyphens/>
        <w:spacing w:line="100" w:lineRule="atLeast"/>
        <w:ind w:left="1440"/>
        <w:jc w:val="center"/>
        <w:rPr>
          <w:b/>
          <w:sz w:val="24"/>
          <w:szCs w:val="24"/>
          <w:lang w:eastAsia="zh-CN"/>
        </w:rPr>
      </w:pPr>
    </w:p>
    <w:p w14:paraId="17AE6E9B" w14:textId="77777777" w:rsidR="00C042BD" w:rsidRDefault="00C042BD" w:rsidP="002E7917">
      <w:pPr>
        <w:spacing w:beforeLines="20" w:before="48"/>
        <w:ind w:left="-284"/>
        <w:jc w:val="both"/>
        <w:rPr>
          <w:sz w:val="24"/>
        </w:rPr>
      </w:pPr>
    </w:p>
    <w:p w14:paraId="19D5E955" w14:textId="77777777"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24D4C92A" w14:textId="151F4779" w:rsidR="00692ECE" w:rsidRDefault="003A4CC7" w:rsidP="002A3430">
      <w:pPr>
        <w:spacing w:beforeLines="20" w:before="48"/>
        <w:jc w:val="both"/>
        <w:rPr>
          <w:sz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472729">
        <w:rPr>
          <w:sz w:val="24"/>
        </w:rPr>
        <w:t xml:space="preserve"> </w:t>
      </w:r>
      <w:r w:rsidR="00231BB5">
        <w:rPr>
          <w:sz w:val="24"/>
        </w:rPr>
        <w:t>„</w:t>
      </w:r>
      <w:r w:rsidR="0063440C">
        <w:rPr>
          <w:b/>
          <w:sz w:val="24"/>
          <w:szCs w:val="24"/>
        </w:rPr>
        <w:t>Brno, kasárna Šumavská - modernizace kotelen - realizace</w:t>
      </w:r>
      <w:r w:rsidR="00472729">
        <w:rPr>
          <w:sz w:val="24"/>
        </w:rPr>
        <w:t>“.</w:t>
      </w:r>
    </w:p>
    <w:p w14:paraId="1236224F" w14:textId="77777777" w:rsidR="00692ECE" w:rsidRDefault="00692ECE" w:rsidP="00692ECE">
      <w:pPr>
        <w:spacing w:beforeLines="20" w:before="48"/>
        <w:ind w:firstLine="720"/>
        <w:jc w:val="both"/>
        <w:rPr>
          <w:sz w:val="24"/>
        </w:rPr>
      </w:pPr>
    </w:p>
    <w:p w14:paraId="41CEE034" w14:textId="21519089" w:rsidR="003A4CC7" w:rsidRPr="001565D5" w:rsidRDefault="000B70BA" w:rsidP="001565D5">
      <w:pPr>
        <w:spacing w:beforeLines="20" w:before="48" w:after="240"/>
        <w:jc w:val="both"/>
        <w:rPr>
          <w:sz w:val="24"/>
          <w:szCs w:val="24"/>
          <w:u w:val="single"/>
        </w:rPr>
      </w:pPr>
      <w:r w:rsidRPr="001565D5">
        <w:rPr>
          <w:sz w:val="24"/>
          <w:szCs w:val="24"/>
          <w:u w:val="single"/>
        </w:rPr>
        <w:t>Podrobn</w:t>
      </w:r>
      <w:r w:rsidR="00692ECE" w:rsidRPr="001565D5">
        <w:rPr>
          <w:sz w:val="24"/>
          <w:szCs w:val="24"/>
          <w:u w:val="single"/>
        </w:rPr>
        <w:t>á specifikace prací</w:t>
      </w:r>
      <w:r w:rsidR="00231BB5" w:rsidRPr="001565D5">
        <w:rPr>
          <w:sz w:val="24"/>
          <w:szCs w:val="24"/>
          <w:u w:val="single"/>
        </w:rPr>
        <w:t>:</w:t>
      </w:r>
    </w:p>
    <w:p w14:paraId="387C0AE0" w14:textId="118545BE" w:rsidR="000B70BA" w:rsidRPr="00751886" w:rsidRDefault="00BC6C18" w:rsidP="000B5C3D">
      <w:pPr>
        <w:spacing w:line="288" w:lineRule="auto"/>
        <w:jc w:val="both"/>
        <w:rPr>
          <w:sz w:val="24"/>
          <w:szCs w:val="24"/>
        </w:rPr>
      </w:pPr>
      <w:r>
        <w:rPr>
          <w:sz w:val="24"/>
          <w:szCs w:val="24"/>
        </w:rPr>
        <w:t>V</w:t>
      </w:r>
      <w:r w:rsidRPr="00BC6C18">
        <w:rPr>
          <w:sz w:val="24"/>
          <w:szCs w:val="24"/>
        </w:rPr>
        <w:t>ýměna stávajících starých již nevyhovujících plynových kotlů za nové moderní</w:t>
      </w:r>
      <w:r w:rsidR="00751886" w:rsidRPr="00751886">
        <w:rPr>
          <w:sz w:val="24"/>
          <w:szCs w:val="24"/>
        </w:rPr>
        <w:t xml:space="preserve"> v areálu kasáren </w:t>
      </w:r>
      <w:r>
        <w:rPr>
          <w:sz w:val="24"/>
          <w:szCs w:val="24"/>
        </w:rPr>
        <w:t>v</w:t>
      </w:r>
      <w:r w:rsidR="00751886" w:rsidRPr="00751886">
        <w:rPr>
          <w:sz w:val="24"/>
          <w:szCs w:val="24"/>
        </w:rPr>
        <w:t xml:space="preserve"> ulici Šumavská v Brně dle zpracované projektové dokumentace a soupisu stavebních prací, dodávek a služeb s výkazem výměr.</w:t>
      </w:r>
    </w:p>
    <w:p w14:paraId="35E81C93" w14:textId="41E4268B" w:rsidR="00BC6C18" w:rsidRDefault="00BC6C18" w:rsidP="000B5C3D">
      <w:pPr>
        <w:pStyle w:val="Bodytext20"/>
        <w:spacing w:line="240" w:lineRule="auto"/>
        <w:rPr>
          <w:rFonts w:ascii="Times New Roman" w:eastAsia="Times New Roman" w:hAnsi="Times New Roman" w:cs="Times New Roman"/>
          <w:sz w:val="24"/>
          <w:szCs w:val="24"/>
        </w:rPr>
      </w:pPr>
      <w:r w:rsidRPr="00BC6C18">
        <w:rPr>
          <w:rFonts w:ascii="Times New Roman" w:eastAsia="Times New Roman" w:hAnsi="Times New Roman" w:cs="Times New Roman"/>
          <w:sz w:val="24"/>
          <w:szCs w:val="24"/>
        </w:rPr>
        <w:t xml:space="preserve">Původní kotle budou nahrazeny </w:t>
      </w:r>
      <w:r w:rsidR="001565D5">
        <w:rPr>
          <w:rFonts w:ascii="Times New Roman" w:eastAsia="Times New Roman" w:hAnsi="Times New Roman" w:cs="Times New Roman"/>
          <w:sz w:val="24"/>
          <w:szCs w:val="24"/>
        </w:rPr>
        <w:t>celkem 10 plynovými kondenzačními</w:t>
      </w:r>
      <w:r w:rsidRPr="00BC6C18">
        <w:rPr>
          <w:rFonts w:ascii="Times New Roman" w:eastAsia="Times New Roman" w:hAnsi="Times New Roman" w:cs="Times New Roman"/>
          <w:sz w:val="24"/>
          <w:szCs w:val="24"/>
        </w:rPr>
        <w:t xml:space="preserve"> kotli, každý s výkonem větším než 50 kW, které budou provozovány automaticky s tzv. občasnou obsluhou. </w:t>
      </w:r>
    </w:p>
    <w:p w14:paraId="786DDC99" w14:textId="249CFAE3" w:rsidR="00751886" w:rsidRDefault="00751886" w:rsidP="000B5C3D">
      <w:pPr>
        <w:pStyle w:val="Bodytext2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budově č. 1 budou </w:t>
      </w:r>
      <w:r w:rsidRPr="00526F4C">
        <w:rPr>
          <w:rFonts w:ascii="Times New Roman" w:eastAsia="Times New Roman" w:hAnsi="Times New Roman" w:cs="Times New Roman"/>
          <w:sz w:val="24"/>
          <w:szCs w:val="24"/>
        </w:rPr>
        <w:t>dva nové stacionární kotle o celkovém tepelném výkonu 2x 107 kW a jeden stávající</w:t>
      </w:r>
      <w:r>
        <w:rPr>
          <w:rFonts w:ascii="Times New Roman" w:eastAsia="Times New Roman" w:hAnsi="Times New Roman" w:cs="Times New Roman"/>
          <w:sz w:val="24"/>
          <w:szCs w:val="24"/>
        </w:rPr>
        <w:t xml:space="preserve"> </w:t>
      </w:r>
      <w:r w:rsidRPr="00526F4C">
        <w:rPr>
          <w:rFonts w:ascii="Times New Roman" w:eastAsia="Times New Roman" w:hAnsi="Times New Roman" w:cs="Times New Roman"/>
          <w:sz w:val="24"/>
          <w:szCs w:val="24"/>
        </w:rPr>
        <w:t>stacionární kotel o výkonu 64 kW</w:t>
      </w:r>
      <w:r>
        <w:rPr>
          <w:rFonts w:ascii="Times New Roman" w:eastAsia="Times New Roman" w:hAnsi="Times New Roman" w:cs="Times New Roman"/>
          <w:sz w:val="24"/>
          <w:szCs w:val="24"/>
        </w:rPr>
        <w:t xml:space="preserve">. V budově č. 3 budou </w:t>
      </w:r>
      <w:r w:rsidRPr="00526F4C">
        <w:rPr>
          <w:rFonts w:ascii="Times New Roman" w:eastAsia="Times New Roman" w:hAnsi="Times New Roman" w:cs="Times New Roman"/>
          <w:sz w:val="24"/>
          <w:szCs w:val="24"/>
        </w:rPr>
        <w:t xml:space="preserve">tři nové stacionární kotle o celkovém </w:t>
      </w:r>
      <w:r w:rsidRPr="00526F4C">
        <w:rPr>
          <w:rFonts w:ascii="Times New Roman" w:eastAsia="Times New Roman" w:hAnsi="Times New Roman" w:cs="Times New Roman"/>
          <w:sz w:val="24"/>
          <w:szCs w:val="24"/>
        </w:rPr>
        <w:lastRenderedPageBreak/>
        <w:t>tepelném výkonu 3x 61 kW.</w:t>
      </w:r>
      <w:r>
        <w:rPr>
          <w:rFonts w:ascii="Times New Roman" w:eastAsia="Times New Roman" w:hAnsi="Times New Roman" w:cs="Times New Roman"/>
          <w:sz w:val="24"/>
          <w:szCs w:val="24"/>
        </w:rPr>
        <w:t xml:space="preserve"> V budově č. 5 budou </w:t>
      </w:r>
      <w:r w:rsidRPr="00526F4C">
        <w:rPr>
          <w:rFonts w:ascii="Times New Roman" w:eastAsia="Times New Roman" w:hAnsi="Times New Roman" w:cs="Times New Roman"/>
          <w:sz w:val="24"/>
          <w:szCs w:val="24"/>
        </w:rPr>
        <w:t>čtyři nové stacionární kotle o celkovém tepelném výkonu 4x 107 kW.</w:t>
      </w:r>
    </w:p>
    <w:p w14:paraId="29B4D42B" w14:textId="6F076E90" w:rsidR="00751886" w:rsidRDefault="00751886" w:rsidP="000B5C3D">
      <w:pPr>
        <w:pStyle w:val="Bodytext2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rámci </w:t>
      </w:r>
      <w:r w:rsidR="00BC6C18">
        <w:rPr>
          <w:rFonts w:ascii="Times New Roman" w:eastAsia="Times New Roman" w:hAnsi="Times New Roman" w:cs="Times New Roman"/>
          <w:sz w:val="24"/>
          <w:szCs w:val="24"/>
        </w:rPr>
        <w:t xml:space="preserve">výměny kotlů </w:t>
      </w:r>
      <w:r>
        <w:rPr>
          <w:rFonts w:ascii="Times New Roman" w:eastAsia="Times New Roman" w:hAnsi="Times New Roman" w:cs="Times New Roman"/>
          <w:sz w:val="24"/>
          <w:szCs w:val="24"/>
        </w:rPr>
        <w:t xml:space="preserve">dojde dále k vyzdění nových nenosných příček, výměně vstupních dveří, oken, stávajících betonových základů a výtokových ventilů. Ocelové konstrukce, stěny a stropy budou lokálně </w:t>
      </w:r>
      <w:r w:rsidR="00C05B8C">
        <w:rPr>
          <w:rFonts w:ascii="Times New Roman" w:eastAsia="Times New Roman" w:hAnsi="Times New Roman" w:cs="Times New Roman"/>
          <w:sz w:val="24"/>
          <w:szCs w:val="24"/>
        </w:rPr>
        <w:t>rekonstruovány</w:t>
      </w:r>
      <w:r>
        <w:rPr>
          <w:rFonts w:ascii="Times New Roman" w:eastAsia="Times New Roman" w:hAnsi="Times New Roman" w:cs="Times New Roman"/>
          <w:sz w:val="24"/>
          <w:szCs w:val="24"/>
        </w:rPr>
        <w:t xml:space="preserve"> a opatřeny </w:t>
      </w:r>
      <w:r w:rsidRPr="00735118">
        <w:rPr>
          <w:rFonts w:ascii="Times New Roman" w:eastAsia="Times New Roman" w:hAnsi="Times New Roman" w:cs="Times New Roman"/>
          <w:sz w:val="24"/>
          <w:szCs w:val="24"/>
        </w:rPr>
        <w:t>novým nátěrem</w:t>
      </w:r>
      <w:r>
        <w:rPr>
          <w:rFonts w:ascii="Times New Roman" w:eastAsia="Times New Roman" w:hAnsi="Times New Roman" w:cs="Times New Roman"/>
          <w:sz w:val="24"/>
          <w:szCs w:val="24"/>
        </w:rPr>
        <w:t xml:space="preserve">. V rámci úprav dojde k drobným bouracím pracím – odbourání stávající komínové šachty, zděných příček a pilířů a vybourání nových otvorů. V rámci modernizace bude nově navrženo vytápění, zdravotechnika, </w:t>
      </w:r>
      <w:r w:rsidR="00944238">
        <w:rPr>
          <w:rFonts w:ascii="Times New Roman" w:eastAsia="Times New Roman" w:hAnsi="Times New Roman" w:cs="Times New Roman"/>
          <w:sz w:val="24"/>
          <w:szCs w:val="24"/>
        </w:rPr>
        <w:t>měření a regulace, plynoinstalace</w:t>
      </w:r>
      <w:r>
        <w:rPr>
          <w:rFonts w:ascii="Times New Roman" w:eastAsia="Times New Roman" w:hAnsi="Times New Roman" w:cs="Times New Roman"/>
          <w:sz w:val="24"/>
          <w:szCs w:val="24"/>
        </w:rPr>
        <w:t>.</w:t>
      </w:r>
    </w:p>
    <w:p w14:paraId="6A38BBDB" w14:textId="77777777" w:rsidR="00930DB7" w:rsidRDefault="00930DB7" w:rsidP="00930DB7">
      <w:pPr>
        <w:spacing w:line="288" w:lineRule="auto"/>
        <w:jc w:val="both"/>
        <w:rPr>
          <w:sz w:val="24"/>
          <w:szCs w:val="24"/>
        </w:rPr>
      </w:pPr>
      <w:r>
        <w:rPr>
          <w:sz w:val="24"/>
          <w:szCs w:val="24"/>
        </w:rPr>
        <w:t xml:space="preserve">Veškeré práce jsou blíže specifikovány v projektové dokumentaci </w:t>
      </w:r>
      <w:r w:rsidRPr="00D92FA6">
        <w:rPr>
          <w:sz w:val="24"/>
          <w:szCs w:val="24"/>
        </w:rPr>
        <w:t>„Modernizace kotelen v kasárnách Šumavská, Brno“</w:t>
      </w:r>
      <w:r w:rsidRPr="00930DB7">
        <w:rPr>
          <w:sz w:val="24"/>
          <w:szCs w:val="24"/>
        </w:rPr>
        <w:t xml:space="preserve"> </w:t>
      </w:r>
      <w:r>
        <w:rPr>
          <w:sz w:val="24"/>
          <w:szCs w:val="24"/>
        </w:rPr>
        <w:t xml:space="preserve">zpracované </w:t>
      </w:r>
      <w:r w:rsidRPr="00930DB7">
        <w:rPr>
          <w:sz w:val="24"/>
          <w:szCs w:val="24"/>
        </w:rPr>
        <w:t>firmou INTAR a.s., Bezručova 81/17a, 602 00 Brno.</w:t>
      </w:r>
    </w:p>
    <w:p w14:paraId="16E85605" w14:textId="77777777" w:rsidR="00930DB7" w:rsidRDefault="00930DB7" w:rsidP="000B5C3D">
      <w:pPr>
        <w:jc w:val="both"/>
        <w:rPr>
          <w:sz w:val="24"/>
          <w:szCs w:val="24"/>
        </w:rPr>
      </w:pPr>
      <w:bookmarkStart w:id="0" w:name="_GoBack"/>
      <w:bookmarkEnd w:id="0"/>
    </w:p>
    <w:p w14:paraId="34F2EAE4" w14:textId="77777777" w:rsidR="00751886" w:rsidRDefault="00751886" w:rsidP="000B5C3D">
      <w:pPr>
        <w:jc w:val="both"/>
        <w:rPr>
          <w:sz w:val="24"/>
          <w:szCs w:val="24"/>
        </w:rPr>
      </w:pPr>
      <w:r w:rsidRPr="00751886">
        <w:rPr>
          <w:sz w:val="24"/>
          <w:szCs w:val="24"/>
        </w:rPr>
        <w:t xml:space="preserve">Realizace akce podléhá stavebnímu řízení. </w:t>
      </w:r>
    </w:p>
    <w:p w14:paraId="2BF30030" w14:textId="77777777" w:rsidR="00296E4E" w:rsidRDefault="00296E4E" w:rsidP="000B5C3D">
      <w:pPr>
        <w:jc w:val="both"/>
        <w:rPr>
          <w:sz w:val="24"/>
          <w:szCs w:val="24"/>
        </w:rPr>
      </w:pPr>
    </w:p>
    <w:p w14:paraId="245AE8D0" w14:textId="4EA22FF4" w:rsidR="00296E4E" w:rsidRPr="001565D5" w:rsidRDefault="00296E4E" w:rsidP="001565D5">
      <w:pPr>
        <w:spacing w:after="240"/>
        <w:jc w:val="both"/>
        <w:rPr>
          <w:sz w:val="24"/>
          <w:szCs w:val="24"/>
          <w:u w:val="single"/>
        </w:rPr>
      </w:pPr>
      <w:r w:rsidRPr="001565D5">
        <w:rPr>
          <w:sz w:val="24"/>
          <w:szCs w:val="24"/>
          <w:u w:val="single"/>
        </w:rPr>
        <w:t>Požadavky na zhotovitele:</w:t>
      </w:r>
    </w:p>
    <w:p w14:paraId="05D51481" w14:textId="030AE284"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Provést zkoušky dle ČSN 060310. </w:t>
      </w:r>
    </w:p>
    <w:p w14:paraId="5A805D59" w14:textId="78EB65CC"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Doložit veškeré výchozí revize, protokoly o příslušných zkouškách, atesty výrobků a materiálu, doložit prohlášení o shodě na dodané výrobky a ostatní doklady pro vydání kolaudačního souhlasu k provozu. </w:t>
      </w:r>
    </w:p>
    <w:p w14:paraId="0989F9ED" w14:textId="454DDA8E"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U tlakových nádob stabilních doložit pasport, výchozí a první provozní revizi. </w:t>
      </w:r>
    </w:p>
    <w:p w14:paraId="0D459D5E" w14:textId="4D05C70F"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Zajistit vydání kolaudačního souhlasu, včetně zajištění všech vyžádaných stanovisek (</w:t>
      </w:r>
      <w:r w:rsidR="001565D5" w:rsidRPr="001565D5">
        <w:rPr>
          <w:rFonts w:ascii="Times New Roman" w:hAnsi="Times New Roman"/>
          <w:sz w:val="24"/>
        </w:rPr>
        <w:t>Ministerstvo obrany, Odbor státního dozoru</w:t>
      </w:r>
      <w:r w:rsidR="001E7DC7">
        <w:rPr>
          <w:rFonts w:ascii="Times New Roman" w:hAnsi="Times New Roman"/>
          <w:sz w:val="24"/>
        </w:rPr>
        <w:t>; h</w:t>
      </w:r>
      <w:r w:rsidR="001565D5" w:rsidRPr="001565D5">
        <w:rPr>
          <w:rFonts w:ascii="Times New Roman" w:hAnsi="Times New Roman"/>
          <w:sz w:val="24"/>
        </w:rPr>
        <w:t>ygiena</w:t>
      </w:r>
      <w:r w:rsidRPr="001565D5">
        <w:rPr>
          <w:rFonts w:ascii="Times New Roman" w:hAnsi="Times New Roman"/>
          <w:sz w:val="24"/>
        </w:rPr>
        <w:t xml:space="preserve">). </w:t>
      </w:r>
    </w:p>
    <w:p w14:paraId="42B2CF54" w14:textId="62C147EF"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Předat veškeré návody na obsluhu jednotlivých zařízení, záruční listy. </w:t>
      </w:r>
    </w:p>
    <w:p w14:paraId="60C89B7C" w14:textId="3FF4A446"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Kotelny vybavit lékárničkou, přenosnou svítilnou a přenosnými hasicími přístroji s náplní CO. </w:t>
      </w:r>
    </w:p>
    <w:p w14:paraId="0B01D950" w14:textId="2DB45A34"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Zpracovat návrh havarijních, provozních, požárních řádů a identifikace a hodnocení rizik 2x v</w:t>
      </w:r>
      <w:r w:rsidR="001565D5">
        <w:rPr>
          <w:rFonts w:ascii="Times New Roman" w:hAnsi="Times New Roman"/>
          <w:sz w:val="24"/>
        </w:rPr>
        <w:t> </w:t>
      </w:r>
      <w:r w:rsidRPr="001565D5">
        <w:rPr>
          <w:rFonts w:ascii="Times New Roman" w:hAnsi="Times New Roman"/>
          <w:sz w:val="24"/>
        </w:rPr>
        <w:t>listinné a 1x v elektronické podobě na CD (ve formátu *.doc) pro kotelnu, úložiště propanu a</w:t>
      </w:r>
      <w:r w:rsidR="001565D5">
        <w:rPr>
          <w:rFonts w:ascii="Times New Roman" w:hAnsi="Times New Roman"/>
          <w:sz w:val="24"/>
        </w:rPr>
        <w:t> </w:t>
      </w:r>
      <w:r w:rsidRPr="001565D5">
        <w:rPr>
          <w:rFonts w:ascii="Times New Roman" w:hAnsi="Times New Roman"/>
          <w:sz w:val="24"/>
        </w:rPr>
        <w:t xml:space="preserve">lapol. </w:t>
      </w:r>
    </w:p>
    <w:p w14:paraId="60FA8FCD" w14:textId="2F63A8BF"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Zpracovat projektovou dokumentaci skutečného provedení stavby 3x v listinné podobě a 2x v</w:t>
      </w:r>
      <w:r w:rsidR="001565D5">
        <w:rPr>
          <w:rFonts w:ascii="Times New Roman" w:hAnsi="Times New Roman"/>
          <w:sz w:val="24"/>
        </w:rPr>
        <w:t> </w:t>
      </w:r>
      <w:r w:rsidRPr="001565D5">
        <w:rPr>
          <w:rFonts w:ascii="Times New Roman" w:hAnsi="Times New Roman"/>
          <w:sz w:val="24"/>
        </w:rPr>
        <w:t xml:space="preserve">elektronické podobě na CD (ve formátu *.pdf a také zároveň ve formátu *.doc, *.xls *.dwg) – podle Vyhlášky č. 499/2006 Sb. v platném znění - příloha č. 7. </w:t>
      </w:r>
    </w:p>
    <w:p w14:paraId="46C2F33F" w14:textId="3FE03DE3"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Dodat bezpečnostní značení kotelen a dalších zařízení dle příslušných norem a předpisů. </w:t>
      </w:r>
    </w:p>
    <w:p w14:paraId="0AE91BEB" w14:textId="7867ABEF"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Zajistit si povolení ke vstupu a přístup do objektů a místností. </w:t>
      </w:r>
    </w:p>
    <w:p w14:paraId="679707E1" w14:textId="27C02F86" w:rsidR="00296E4E" w:rsidRPr="001565D5" w:rsidRDefault="001C0AC1"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Zajistit</w:t>
      </w:r>
      <w:r w:rsidR="00296E4E" w:rsidRPr="001565D5">
        <w:rPr>
          <w:rFonts w:ascii="Times New Roman" w:hAnsi="Times New Roman"/>
          <w:sz w:val="24"/>
        </w:rPr>
        <w:t xml:space="preserve"> projednání, odsouhlasení a osazení přechodného dopravního značení po dobu výstavby. </w:t>
      </w:r>
    </w:p>
    <w:p w14:paraId="28164231" w14:textId="711CF660"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Zajistit vytyčení stávajících podzemních inženýrských sítí před zahájením prací, provedení kopaných sond k ověření polohy sítí v přiměřených rozestupech. Obnažené inženýrské sítě budou zabezpečeny proti poškození a při zasypávání výkopů chráněny zásypy, obsypy, výstražnými foliemi, deskami atd. v souladu s technickými normami. </w:t>
      </w:r>
    </w:p>
    <w:p w14:paraId="78F62A83" w14:textId="3F3577D7"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Veškeré výkopy a zemní práce v areálu provádět pomocí strojní mechanizace a ručním dokopáním. V místě souběhu a křížení s ostatními vedeními budou zemní práce prováděny ručně s co největší opatrností, aby nedošlo k jejich porušení za přítomnosti provozovatelů jednotlivých zařízení. </w:t>
      </w:r>
    </w:p>
    <w:p w14:paraId="7BCA62A1" w14:textId="49B95A78" w:rsidR="00296E4E" w:rsidRPr="001565D5" w:rsidRDefault="00296E4E" w:rsidP="001565D5">
      <w:pPr>
        <w:pStyle w:val="Odstavecseseznamem"/>
        <w:numPr>
          <w:ilvl w:val="0"/>
          <w:numId w:val="45"/>
        </w:numPr>
        <w:spacing w:after="0" w:line="288" w:lineRule="auto"/>
        <w:ind w:left="709"/>
        <w:jc w:val="both"/>
        <w:rPr>
          <w:rFonts w:ascii="Times New Roman" w:hAnsi="Times New Roman"/>
          <w:sz w:val="24"/>
        </w:rPr>
      </w:pPr>
      <w:r w:rsidRPr="001565D5">
        <w:rPr>
          <w:rFonts w:ascii="Times New Roman" w:hAnsi="Times New Roman"/>
          <w:sz w:val="24"/>
        </w:rPr>
        <w:t xml:space="preserve">Vždy před zasypáním </w:t>
      </w:r>
      <w:r w:rsidR="001C0AC1" w:rsidRPr="001565D5">
        <w:rPr>
          <w:rFonts w:ascii="Times New Roman" w:hAnsi="Times New Roman"/>
          <w:sz w:val="24"/>
        </w:rPr>
        <w:t>provést</w:t>
      </w:r>
      <w:r w:rsidRPr="001565D5">
        <w:rPr>
          <w:rFonts w:ascii="Times New Roman" w:hAnsi="Times New Roman"/>
          <w:sz w:val="24"/>
        </w:rPr>
        <w:t xml:space="preserve"> fotodokumentac</w:t>
      </w:r>
      <w:r w:rsidR="001C0AC1" w:rsidRPr="001565D5">
        <w:rPr>
          <w:rFonts w:ascii="Times New Roman" w:hAnsi="Times New Roman"/>
          <w:sz w:val="24"/>
        </w:rPr>
        <w:t>i</w:t>
      </w:r>
      <w:r w:rsidRPr="001565D5">
        <w:rPr>
          <w:rFonts w:ascii="Times New Roman" w:hAnsi="Times New Roman"/>
          <w:sz w:val="24"/>
        </w:rPr>
        <w:t xml:space="preserve"> odkryté části potrubí, vizuální kontrol</w:t>
      </w:r>
      <w:r w:rsidR="001C0AC1" w:rsidRPr="001565D5">
        <w:rPr>
          <w:rFonts w:ascii="Times New Roman" w:hAnsi="Times New Roman"/>
          <w:sz w:val="24"/>
        </w:rPr>
        <w:t>u</w:t>
      </w:r>
      <w:r w:rsidRPr="001565D5">
        <w:rPr>
          <w:rFonts w:ascii="Times New Roman" w:hAnsi="Times New Roman"/>
          <w:sz w:val="24"/>
        </w:rPr>
        <w:t xml:space="preserve"> uloženého potrubí. Fotodokumentaci prov</w:t>
      </w:r>
      <w:r w:rsidR="001C0AC1" w:rsidRPr="001565D5">
        <w:rPr>
          <w:rFonts w:ascii="Times New Roman" w:hAnsi="Times New Roman"/>
          <w:sz w:val="24"/>
        </w:rPr>
        <w:t>ede</w:t>
      </w:r>
      <w:r w:rsidRPr="001565D5">
        <w:rPr>
          <w:rFonts w:ascii="Times New Roman" w:hAnsi="Times New Roman"/>
          <w:sz w:val="24"/>
        </w:rPr>
        <w:t xml:space="preserve"> technický dozor </w:t>
      </w:r>
      <w:r w:rsidR="001C0AC1" w:rsidRPr="001565D5">
        <w:rPr>
          <w:rFonts w:ascii="Times New Roman" w:hAnsi="Times New Roman"/>
          <w:sz w:val="24"/>
        </w:rPr>
        <w:t>objednatele v součinnosti se zhotovitelem</w:t>
      </w:r>
      <w:r w:rsidRPr="001565D5">
        <w:rPr>
          <w:rFonts w:ascii="Times New Roman" w:hAnsi="Times New Roman"/>
          <w:sz w:val="24"/>
        </w:rPr>
        <w:t xml:space="preserve">. </w:t>
      </w:r>
    </w:p>
    <w:p w14:paraId="4A707BDE" w14:textId="5E2A6CEE" w:rsidR="0025164E" w:rsidRPr="0025164E" w:rsidRDefault="0025164E" w:rsidP="0025164E">
      <w:pPr>
        <w:pStyle w:val="Odstavecseseznamem"/>
        <w:numPr>
          <w:ilvl w:val="0"/>
          <w:numId w:val="45"/>
        </w:numPr>
        <w:spacing w:after="0" w:line="288" w:lineRule="auto"/>
        <w:ind w:left="709"/>
        <w:jc w:val="both"/>
        <w:rPr>
          <w:rFonts w:ascii="Times New Roman" w:hAnsi="Times New Roman"/>
          <w:sz w:val="24"/>
        </w:rPr>
      </w:pPr>
      <w:r>
        <w:rPr>
          <w:rFonts w:ascii="Times New Roman" w:hAnsi="Times New Roman"/>
          <w:sz w:val="24"/>
        </w:rPr>
        <w:t>P</w:t>
      </w:r>
      <w:r w:rsidRPr="0025164E">
        <w:rPr>
          <w:rFonts w:ascii="Times New Roman" w:hAnsi="Times New Roman"/>
          <w:sz w:val="24"/>
        </w:rPr>
        <w:t>rov</w:t>
      </w:r>
      <w:r w:rsidR="00A9365E">
        <w:rPr>
          <w:rFonts w:ascii="Times New Roman" w:hAnsi="Times New Roman"/>
          <w:sz w:val="24"/>
        </w:rPr>
        <w:t>ést</w:t>
      </w:r>
      <w:r w:rsidRPr="0025164E">
        <w:rPr>
          <w:rFonts w:ascii="Times New Roman" w:hAnsi="Times New Roman"/>
          <w:sz w:val="24"/>
        </w:rPr>
        <w:t xml:space="preserve"> zaškolení obsluh u všech částí díla, které budou obsluhovány pracovníky </w:t>
      </w:r>
      <w:r>
        <w:rPr>
          <w:rFonts w:ascii="Times New Roman" w:hAnsi="Times New Roman"/>
          <w:sz w:val="24"/>
        </w:rPr>
        <w:t>objednatele.</w:t>
      </w:r>
    </w:p>
    <w:p w14:paraId="42421DDB" w14:textId="77777777" w:rsidR="00751886" w:rsidRDefault="00751886" w:rsidP="000B70BA">
      <w:pPr>
        <w:spacing w:line="288" w:lineRule="auto"/>
        <w:rPr>
          <w:color w:val="FF0000"/>
          <w:sz w:val="24"/>
          <w:szCs w:val="24"/>
        </w:rPr>
      </w:pPr>
    </w:p>
    <w:p w14:paraId="3FE064A0" w14:textId="77777777" w:rsidR="00A66240" w:rsidRPr="00C43B98" w:rsidRDefault="00A66240" w:rsidP="00A66240">
      <w:pPr>
        <w:shd w:val="clear" w:color="00FFFF" w:fill="auto"/>
        <w:spacing w:before="120" w:after="240"/>
        <w:jc w:val="center"/>
        <w:rPr>
          <w:b/>
          <w:sz w:val="24"/>
          <w:szCs w:val="24"/>
        </w:rPr>
      </w:pPr>
      <w:r w:rsidRPr="00C43B98">
        <w:rPr>
          <w:b/>
          <w:sz w:val="24"/>
          <w:szCs w:val="24"/>
        </w:rPr>
        <w:lastRenderedPageBreak/>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1CA1C21A"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B150E0">
        <w:rPr>
          <w:sz w:val="24"/>
          <w:szCs w:val="24"/>
        </w:rPr>
        <w:tab/>
      </w:r>
      <w:r w:rsidR="00981300">
        <w:rPr>
          <w:sz w:val="24"/>
          <w:szCs w:val="24"/>
        </w:rPr>
        <w:t xml:space="preserve">dle </w:t>
      </w:r>
      <w:r w:rsidR="00231BB5">
        <w:rPr>
          <w:sz w:val="24"/>
          <w:szCs w:val="24"/>
        </w:rPr>
        <w:t>čl.</w:t>
      </w:r>
      <w:r w:rsidR="003C03AA">
        <w:rPr>
          <w:sz w:val="24"/>
          <w:szCs w:val="24"/>
        </w:rPr>
        <w:t xml:space="preserve"> </w:t>
      </w:r>
      <w:r w:rsidR="00751886">
        <w:rPr>
          <w:sz w:val="24"/>
          <w:szCs w:val="24"/>
        </w:rPr>
        <w:t>XII</w:t>
      </w:r>
      <w:r w:rsidR="00A9365E">
        <w:rPr>
          <w:sz w:val="24"/>
          <w:szCs w:val="24"/>
        </w:rPr>
        <w:t>.</w:t>
      </w:r>
      <w:r w:rsidR="00751886">
        <w:rPr>
          <w:sz w:val="24"/>
          <w:szCs w:val="24"/>
        </w:rPr>
        <w:t xml:space="preserve"> </w:t>
      </w:r>
      <w:r w:rsidR="00231BB5">
        <w:rPr>
          <w:sz w:val="24"/>
          <w:szCs w:val="24"/>
        </w:rPr>
        <w:t xml:space="preserve">odst. </w:t>
      </w:r>
      <w:r w:rsidR="003C03AA">
        <w:rPr>
          <w:sz w:val="24"/>
          <w:szCs w:val="24"/>
        </w:rPr>
        <w:t>2</w:t>
      </w:r>
      <w:r w:rsidR="00AB1D32">
        <w:rPr>
          <w:sz w:val="24"/>
          <w:szCs w:val="24"/>
        </w:rPr>
        <w:t>.</w:t>
      </w:r>
      <w:r w:rsidR="00AE2BBA">
        <w:rPr>
          <w:sz w:val="24"/>
          <w:szCs w:val="24"/>
        </w:rPr>
        <w:t xml:space="preserve"> této smlouvy</w:t>
      </w:r>
      <w:r w:rsidR="00751886">
        <w:rPr>
          <w:sz w:val="24"/>
          <w:szCs w:val="24"/>
        </w:rPr>
        <w:t>.</w:t>
      </w:r>
    </w:p>
    <w:p w14:paraId="2FCC2174" w14:textId="77777777" w:rsidR="00472729" w:rsidRDefault="00472729" w:rsidP="00852925">
      <w:pPr>
        <w:rPr>
          <w:sz w:val="24"/>
          <w:szCs w:val="24"/>
        </w:rPr>
      </w:pPr>
    </w:p>
    <w:p w14:paraId="3260A76A" w14:textId="77777777" w:rsidR="00B150E0" w:rsidRDefault="00852925" w:rsidP="00852925">
      <w:pPr>
        <w:rPr>
          <w:sz w:val="24"/>
          <w:szCs w:val="24"/>
        </w:rPr>
      </w:pPr>
      <w:r w:rsidRPr="00852925">
        <w:rPr>
          <w:sz w:val="24"/>
          <w:szCs w:val="24"/>
        </w:rPr>
        <w:t>Termín ukončení plnění</w:t>
      </w:r>
    </w:p>
    <w:p w14:paraId="452C2AF8" w14:textId="6CC8E2C9" w:rsidR="00852925" w:rsidRPr="00852925" w:rsidRDefault="00B150E0" w:rsidP="00852925">
      <w:pPr>
        <w:rPr>
          <w:sz w:val="24"/>
          <w:szCs w:val="24"/>
        </w:rPr>
      </w:pPr>
      <w:r w:rsidRPr="00B150E0">
        <w:rPr>
          <w:sz w:val="24"/>
          <w:szCs w:val="24"/>
        </w:rPr>
        <w:t>vč. p</w:t>
      </w:r>
      <w:r>
        <w:rPr>
          <w:sz w:val="24"/>
          <w:szCs w:val="24"/>
        </w:rPr>
        <w:t>ředložení kolaudačního souhlasu</w:t>
      </w:r>
      <w:r w:rsidR="00852925" w:rsidRPr="00852925">
        <w:rPr>
          <w:sz w:val="24"/>
          <w:szCs w:val="24"/>
        </w:rPr>
        <w:t xml:space="preserve">: </w:t>
      </w:r>
      <w:r w:rsidR="003A4CC7">
        <w:rPr>
          <w:sz w:val="24"/>
          <w:szCs w:val="24"/>
        </w:rPr>
        <w:tab/>
      </w:r>
      <w:r w:rsidR="00751886" w:rsidRPr="00751886">
        <w:rPr>
          <w:sz w:val="24"/>
          <w:szCs w:val="24"/>
        </w:rPr>
        <w:t>do 180 kalendářních dní od zahájení plnění.</w:t>
      </w:r>
      <w:r w:rsidR="003A4CC7">
        <w:rPr>
          <w:sz w:val="24"/>
          <w:szCs w:val="24"/>
        </w:rPr>
        <w:tab/>
      </w:r>
    </w:p>
    <w:p w14:paraId="4A793F0A" w14:textId="77777777" w:rsidR="00472729" w:rsidRDefault="00472729" w:rsidP="00852925">
      <w:pPr>
        <w:rPr>
          <w:sz w:val="24"/>
          <w:szCs w:val="24"/>
        </w:rPr>
      </w:pPr>
    </w:p>
    <w:p w14:paraId="28743F65" w14:textId="24E4BC78" w:rsidR="00C042BD" w:rsidRPr="00852925" w:rsidRDefault="00B150E0" w:rsidP="00852925">
      <w:pPr>
        <w:rPr>
          <w:sz w:val="24"/>
          <w:szCs w:val="24"/>
        </w:rPr>
      </w:pPr>
      <w:r>
        <w:rPr>
          <w:sz w:val="24"/>
          <w:szCs w:val="24"/>
        </w:rPr>
        <w:t xml:space="preserve">Místo plnění: </w:t>
      </w:r>
      <w:r w:rsidR="00751886" w:rsidRPr="00751886">
        <w:rPr>
          <w:sz w:val="24"/>
          <w:szCs w:val="24"/>
        </w:rPr>
        <w:t>Kasárna Šumavská 4, 662 10 Brno</w:t>
      </w:r>
      <w:r w:rsidR="00751886">
        <w:rPr>
          <w:sz w:val="24"/>
          <w:szCs w:val="24"/>
        </w:rPr>
        <w:t>.</w:t>
      </w:r>
    </w:p>
    <w:p w14:paraId="0EB0DA97" w14:textId="77777777" w:rsidR="00EA3BE5" w:rsidRDefault="00EA3BE5" w:rsidP="00EA3BE5">
      <w:pPr>
        <w:rPr>
          <w:sz w:val="24"/>
          <w:szCs w:val="24"/>
        </w:rPr>
      </w:pPr>
    </w:p>
    <w:p w14:paraId="31BE7E9D" w14:textId="77777777" w:rsidR="00500F4B" w:rsidRPr="00C042BD" w:rsidRDefault="00500F4B" w:rsidP="00EA3BE5">
      <w:pPr>
        <w:rPr>
          <w:sz w:val="24"/>
          <w:szCs w:val="24"/>
        </w:rPr>
      </w:pPr>
    </w:p>
    <w:p w14:paraId="0832FE87" w14:textId="59202F79" w:rsidR="00C042BD" w:rsidRPr="000D3977" w:rsidRDefault="00A66240" w:rsidP="000D3977">
      <w:pPr>
        <w:shd w:val="clear" w:color="00FFFF" w:fill="auto"/>
        <w:spacing w:before="120" w:after="240"/>
        <w:jc w:val="center"/>
        <w:rPr>
          <w:b/>
          <w:sz w:val="24"/>
          <w:szCs w:val="24"/>
        </w:rPr>
      </w:pPr>
      <w:r w:rsidRPr="000D3977">
        <w:rPr>
          <w:b/>
          <w:sz w:val="24"/>
          <w:szCs w:val="24"/>
        </w:rPr>
        <w:t>III.  Cena díla</w:t>
      </w:r>
    </w:p>
    <w:p w14:paraId="275B45D4" w14:textId="15997FB2" w:rsidR="009A3F58" w:rsidRPr="00756BB0"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9C5B53" w:rsidRPr="002A3430">
        <w:rPr>
          <w:b/>
          <w:sz w:val="24"/>
          <w:highlight w:val="yellow"/>
        </w:rPr>
        <w:t>……………</w:t>
      </w:r>
      <w:r w:rsidR="009C1202" w:rsidRPr="002A3430">
        <w:rPr>
          <w:b/>
          <w:sz w:val="24"/>
        </w:rPr>
        <w:t xml:space="preserve"> </w:t>
      </w:r>
      <w:r w:rsidRPr="002A3430">
        <w:rPr>
          <w:b/>
          <w:sz w:val="24"/>
        </w:rPr>
        <w:t>Kč</w:t>
      </w:r>
      <w:r w:rsidR="00AF092D">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73552277"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r w:rsidR="009C5B53" w:rsidRPr="009C5B53">
        <w:rPr>
          <w:sz w:val="24"/>
          <w:highlight w:val="yellow"/>
        </w:rPr>
        <w:t>……………………………</w:t>
      </w:r>
      <w:r w:rsidR="007B3C1E">
        <w:rPr>
          <w:sz w:val="24"/>
        </w:rPr>
        <w:t xml:space="preserve"> </w:t>
      </w:r>
      <w:r w:rsidR="00472729">
        <w:rPr>
          <w:sz w:val="24"/>
        </w:rPr>
        <w:t>korun</w:t>
      </w:r>
      <w:r w:rsidR="007B3C1E">
        <w:rPr>
          <w:sz w:val="24"/>
        </w:rPr>
        <w:t xml:space="preserve"> </w:t>
      </w:r>
      <w:r w:rsidR="00472729">
        <w:rPr>
          <w:sz w:val="24"/>
        </w:rPr>
        <w:t>českých</w:t>
      </w:r>
      <w:r w:rsidR="00AF092D">
        <w:rPr>
          <w:sz w:val="24"/>
        </w:rPr>
        <w:t>.</w:t>
      </w:r>
      <w:r w:rsidRPr="00566F27">
        <w:rPr>
          <w:sz w:val="24"/>
        </w:rPr>
        <w:t>“</w:t>
      </w:r>
    </w:p>
    <w:p w14:paraId="5B788909" w14:textId="77777777" w:rsidR="009A3F58" w:rsidRPr="00756BB0" w:rsidRDefault="009A3F58" w:rsidP="00B46B1D">
      <w:pPr>
        <w:jc w:val="center"/>
        <w:rPr>
          <w:sz w:val="24"/>
        </w:rPr>
      </w:pP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Pr="00095FDB"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0445908F" w14:textId="77777777"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3CC4864A"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Objednatel se zavazuje hradit cenu díla na základě dílčích daňových dokladů, jež budou vystaveny v souladu s ust. § 11 odst.</w:t>
      </w:r>
      <w:r w:rsidR="00472729">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Daňový doklad (dále jen </w:t>
      </w:r>
      <w:r w:rsidR="00472729">
        <w:rPr>
          <w:rFonts w:ascii="Times New Roman" w:hAnsi="Times New Roman"/>
          <w:b w:val="0"/>
          <w:i w:val="0"/>
        </w:rPr>
        <w:t>„</w:t>
      </w:r>
      <w:r w:rsidRPr="001666A8">
        <w:rPr>
          <w:rFonts w:ascii="Times New Roman" w:hAnsi="Times New Roman"/>
          <w:b w:val="0"/>
          <w:i w:val="0"/>
        </w:rPr>
        <w:t>faktura</w:t>
      </w:r>
      <w:r w:rsidR="00472729">
        <w:rPr>
          <w:rFonts w:ascii="Times New Roman" w:hAnsi="Times New Roman"/>
          <w:b w:val="0"/>
          <w:i w:val="0"/>
        </w:rPr>
        <w:t>“</w:t>
      </w:r>
      <w:r w:rsidRPr="001666A8">
        <w:rPr>
          <w:rFonts w:ascii="Times New Roman" w:hAnsi="Times New Roman"/>
          <w:b w:val="0"/>
          <w:i w:val="0"/>
        </w:rPr>
        <w:t xml:space="preserve">) musí </w:t>
      </w:r>
      <w:r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3A43723F" w:rsidR="003B6F68" w:rsidRPr="00605DE4"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w:t>
      </w:r>
      <w:r w:rsidR="00E52900">
        <w:rPr>
          <w:rFonts w:ascii="Times New Roman" w:hAnsi="Times New Roman"/>
          <w:b w:val="0"/>
          <w:i w:val="0"/>
        </w:rPr>
        <w:t>6</w:t>
      </w:r>
      <w:r w:rsidRPr="00605DE4">
        <w:rPr>
          <w:rFonts w:ascii="Times New Roman" w:hAnsi="Times New Roman"/>
          <w:b w:val="0"/>
          <w:i w:val="0"/>
        </w:rPr>
        <w:t xml:space="preserve">0 dnů od doručení faktury do sídla objednatele. V případě, že zhotovitel uvede na faktuře den splatnosti, který nebude odpovídat podmínce </w:t>
      </w:r>
      <w:r w:rsidR="00E52900">
        <w:rPr>
          <w:rFonts w:ascii="Times New Roman" w:hAnsi="Times New Roman"/>
          <w:b w:val="0"/>
          <w:i w:val="0"/>
        </w:rPr>
        <w:t>6</w:t>
      </w:r>
      <w:r w:rsidRPr="00605DE4">
        <w:rPr>
          <w:rFonts w:ascii="Times New Roman" w:hAnsi="Times New Roman"/>
          <w:b w:val="0"/>
          <w:i w:val="0"/>
        </w:rPr>
        <w:t xml:space="preserve">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581BE9C6" w14:textId="445A778C" w:rsidR="003B6F68" w:rsidRPr="00660119" w:rsidRDefault="003B6F68" w:rsidP="009C42A7">
      <w:pPr>
        <w:pStyle w:val="Zkladntext"/>
        <w:numPr>
          <w:ilvl w:val="0"/>
          <w:numId w:val="30"/>
        </w:numPr>
        <w:tabs>
          <w:tab w:val="clear" w:pos="851"/>
          <w:tab w:val="num" w:pos="284"/>
        </w:tabs>
        <w:ind w:left="284" w:hanging="284"/>
        <w:jc w:val="both"/>
      </w:pPr>
      <w:r w:rsidRPr="0093306C">
        <w:rPr>
          <w:rFonts w:ascii="Times New Roman" w:hAnsi="Times New Roman"/>
          <w:b w:val="0"/>
          <w:i w:val="0"/>
        </w:rPr>
        <w:t xml:space="preserve">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ve zjišťovacím protokolu, jehož součástí bude vždy soupis skutečně provedených prací v uplynulém kalendářním měsíci vystavený zhotovitelem a odsouhlasený </w:t>
      </w:r>
      <w:r w:rsidR="00472729" w:rsidRPr="003B6F68">
        <w:rPr>
          <w:rFonts w:ascii="Times New Roman" w:hAnsi="Times New Roman"/>
          <w:b w:val="0"/>
          <w:i w:val="0"/>
        </w:rPr>
        <w:t>technickým dozorem objednatele</w:t>
      </w:r>
      <w:r w:rsidR="00472729">
        <w:rPr>
          <w:rFonts w:ascii="Times New Roman" w:hAnsi="Times New Roman"/>
          <w:b w:val="0"/>
          <w:i w:val="0"/>
        </w:rPr>
        <w:t xml:space="preserve"> (dále jen „TDO“)</w:t>
      </w:r>
      <w:r w:rsidRPr="0093306C">
        <w:rPr>
          <w:rFonts w:ascii="Times New Roman" w:hAnsi="Times New Roman"/>
          <w:b w:val="0"/>
          <w:i w:val="0"/>
        </w:rPr>
        <w:t xml:space="preserve"> </w:t>
      </w:r>
      <w:r w:rsidR="00AB1D32" w:rsidRPr="0093306C">
        <w:rPr>
          <w:rFonts w:ascii="Times New Roman" w:hAnsi="Times New Roman"/>
          <w:b w:val="0"/>
          <w:i w:val="0"/>
        </w:rPr>
        <w:t>a</w:t>
      </w:r>
      <w:r w:rsidR="00AB1D32">
        <w:rPr>
          <w:rFonts w:ascii="Times New Roman" w:hAnsi="Times New Roman"/>
          <w:b w:val="0"/>
          <w:i w:val="0"/>
        </w:rPr>
        <w:t> </w:t>
      </w:r>
      <w:r w:rsidRPr="0093306C">
        <w:rPr>
          <w:rFonts w:ascii="Times New Roman" w:hAnsi="Times New Roman"/>
          <w:b w:val="0"/>
          <w:i w:val="0"/>
        </w:rPr>
        <w:t xml:space="preserve">objednatelem. </w:t>
      </w:r>
    </w:p>
    <w:p w14:paraId="41E4358F" w14:textId="426BFE2E" w:rsidR="003B6F68" w:rsidRPr="0093306C" w:rsidRDefault="002F40E4" w:rsidP="009C42A7">
      <w:pPr>
        <w:pStyle w:val="Zkladntext"/>
        <w:numPr>
          <w:ilvl w:val="0"/>
          <w:numId w:val="30"/>
        </w:numPr>
        <w:tabs>
          <w:tab w:val="clear" w:pos="851"/>
          <w:tab w:val="num" w:pos="284"/>
        </w:tabs>
        <w:ind w:left="284" w:hanging="284"/>
        <w:jc w:val="both"/>
        <w:rPr>
          <w:rFonts w:ascii="Times New Roman" w:hAnsi="Times New Roman"/>
          <w:b w:val="0"/>
          <w:i w:val="0"/>
        </w:rPr>
      </w:pPr>
      <w:r>
        <w:rPr>
          <w:rFonts w:ascii="Times New Roman" w:hAnsi="Times New Roman"/>
          <w:b w:val="0"/>
          <w:i w:val="0"/>
        </w:rPr>
        <w:t>Cena za plnění předmětu této smlouvy bude zhotovitelem fakturován</w:t>
      </w:r>
      <w:r w:rsidR="00502B8C">
        <w:rPr>
          <w:rFonts w:ascii="Times New Roman" w:hAnsi="Times New Roman"/>
          <w:b w:val="0"/>
          <w:i w:val="0"/>
        </w:rPr>
        <w:t>a</w:t>
      </w:r>
      <w:r>
        <w:rPr>
          <w:rFonts w:ascii="Times New Roman" w:hAnsi="Times New Roman"/>
          <w:b w:val="0"/>
          <w:i w:val="0"/>
        </w:rPr>
        <w:t xml:space="preserve"> do výše 100</w:t>
      </w:r>
      <w:r w:rsidR="00751886">
        <w:rPr>
          <w:rFonts w:ascii="Times New Roman" w:hAnsi="Times New Roman"/>
          <w:b w:val="0"/>
          <w:i w:val="0"/>
        </w:rPr>
        <w:t xml:space="preserve"> </w:t>
      </w:r>
      <w:r>
        <w:rPr>
          <w:rFonts w:ascii="Times New Roman" w:hAnsi="Times New Roman"/>
          <w:b w:val="0"/>
          <w:i w:val="0"/>
        </w:rPr>
        <w:t>%</w:t>
      </w:r>
      <w:r w:rsidR="00502B8C">
        <w:rPr>
          <w:rFonts w:ascii="Times New Roman" w:hAnsi="Times New Roman"/>
          <w:b w:val="0"/>
          <w:i w:val="0"/>
        </w:rPr>
        <w:t>.</w:t>
      </w:r>
      <w:r>
        <w:rPr>
          <w:rFonts w:ascii="Times New Roman" w:hAnsi="Times New Roman"/>
          <w:b w:val="0"/>
          <w:i w:val="0"/>
        </w:rPr>
        <w:t xml:space="preserve"> Na každé faktuře bude vyznačena pozastávka ve výši 10</w:t>
      </w:r>
      <w:r w:rsidR="00751886">
        <w:rPr>
          <w:rFonts w:ascii="Times New Roman" w:hAnsi="Times New Roman"/>
          <w:b w:val="0"/>
          <w:i w:val="0"/>
        </w:rPr>
        <w:t xml:space="preserve"> </w:t>
      </w:r>
      <w:r>
        <w:rPr>
          <w:rFonts w:ascii="Times New Roman" w:hAnsi="Times New Roman"/>
          <w:b w:val="0"/>
          <w:i w:val="0"/>
        </w:rPr>
        <w:t>%, která bude zhotoviteli uhrazena po vydání kolaudačního souhlasu</w:t>
      </w:r>
      <w:r w:rsidR="003B6F68" w:rsidRPr="0093306C">
        <w:rPr>
          <w:rFonts w:ascii="Times New Roman" w:hAnsi="Times New Roman"/>
          <w:b w:val="0"/>
          <w:i w:val="0"/>
        </w:rPr>
        <w:t>.</w:t>
      </w:r>
    </w:p>
    <w:p w14:paraId="5697B026" w14:textId="77777777" w:rsidR="00751886" w:rsidRDefault="003B6F68" w:rsidP="00502B8C">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 xml:space="preserve">převzetí celého díla, jakož i soupis provedených prací jednotlivých částí díla potvrzený </w:t>
      </w:r>
      <w:r w:rsidR="00472729">
        <w:rPr>
          <w:rFonts w:ascii="Times New Roman" w:hAnsi="Times New Roman"/>
          <w:b w:val="0"/>
          <w:i w:val="0"/>
        </w:rPr>
        <w:t>TDO</w:t>
      </w:r>
      <w:r w:rsidRPr="003B6F68">
        <w:rPr>
          <w:rFonts w:ascii="Times New Roman" w:hAnsi="Times New Roman"/>
          <w:b w:val="0"/>
          <w:i w:val="0"/>
        </w:rPr>
        <w:t xml:space="preserve">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zástupcem objednatele.</w:t>
      </w:r>
      <w:r w:rsidR="00751886">
        <w:rPr>
          <w:rFonts w:ascii="Times New Roman" w:hAnsi="Times New Roman"/>
          <w:b w:val="0"/>
          <w:i w:val="0"/>
        </w:rPr>
        <w:t xml:space="preserve"> </w:t>
      </w:r>
    </w:p>
    <w:p w14:paraId="522B07E4" w14:textId="144D7BCC" w:rsidR="002F40E4" w:rsidRPr="00751886" w:rsidRDefault="002F40E4" w:rsidP="00502B8C">
      <w:pPr>
        <w:pStyle w:val="Zkladntext"/>
        <w:numPr>
          <w:ilvl w:val="0"/>
          <w:numId w:val="30"/>
        </w:numPr>
        <w:tabs>
          <w:tab w:val="clear" w:pos="851"/>
          <w:tab w:val="num" w:pos="284"/>
        </w:tabs>
        <w:ind w:left="284" w:hanging="284"/>
        <w:jc w:val="both"/>
        <w:rPr>
          <w:rFonts w:ascii="Times New Roman" w:hAnsi="Times New Roman"/>
          <w:b w:val="0"/>
          <w:i w:val="0"/>
        </w:rPr>
      </w:pPr>
      <w:r w:rsidRPr="00751886">
        <w:rPr>
          <w:rFonts w:ascii="Times New Roman" w:hAnsi="Times New Roman"/>
          <w:b w:val="0"/>
          <w:i w:val="0"/>
        </w:rPr>
        <w:t>Faktury budou rozděleny na jednotlivé stavební celky (objekty) a ty budou následně rozděleny na stavební a další profesní části.</w:t>
      </w:r>
    </w:p>
    <w:p w14:paraId="4F2422CE" w14:textId="77777777" w:rsidR="003B6F68" w:rsidRPr="003B6F68" w:rsidRDefault="003B6F68" w:rsidP="003B6F68">
      <w:pPr>
        <w:ind w:left="142"/>
        <w:jc w:val="both"/>
      </w:pPr>
    </w:p>
    <w:p w14:paraId="0515C86D" w14:textId="3364A3B5" w:rsidR="00421634" w:rsidRPr="00421634" w:rsidRDefault="00A66240" w:rsidP="00300ADC">
      <w:pPr>
        <w:pStyle w:val="Nadpis6"/>
        <w:spacing w:after="120"/>
      </w:pPr>
      <w:r w:rsidRPr="00C43B98">
        <w:rPr>
          <w:rFonts w:ascii="Times New Roman" w:hAnsi="Times New Roman"/>
          <w:u w:val="none"/>
        </w:rPr>
        <w:lastRenderedPageBreak/>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73FC8690" w:rsidR="0075034C" w:rsidRPr="002A3430" w:rsidRDefault="0075034C" w:rsidP="001C0AC1">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296E4E">
        <w:rPr>
          <w:rFonts w:ascii="Times New Roman" w:hAnsi="Times New Roman"/>
          <w:sz w:val="24"/>
        </w:rPr>
        <w:t xml:space="preserve">pečnostní, </w:t>
      </w:r>
      <w:r w:rsidR="0063584C" w:rsidRPr="002A3430">
        <w:rPr>
          <w:rFonts w:ascii="Times New Roman" w:hAnsi="Times New Roman"/>
          <w:sz w:val="24"/>
        </w:rPr>
        <w:t xml:space="preserve">ekologické </w:t>
      </w:r>
      <w:r w:rsidR="00296E4E">
        <w:rPr>
          <w:rFonts w:ascii="Times New Roman" w:hAnsi="Times New Roman"/>
          <w:sz w:val="24"/>
        </w:rPr>
        <w:t xml:space="preserve">a technické </w:t>
      </w:r>
      <w:r w:rsidR="0063584C" w:rsidRPr="002A3430">
        <w:rPr>
          <w:rFonts w:ascii="Times New Roman" w:hAnsi="Times New Roman"/>
          <w:sz w:val="24"/>
        </w:rPr>
        <w:t>předpisy</w:t>
      </w:r>
      <w:r w:rsidRPr="002A3430">
        <w:rPr>
          <w:rFonts w:ascii="Times New Roman" w:hAnsi="Times New Roman"/>
          <w:sz w:val="24"/>
        </w:rPr>
        <w:t xml:space="preserve"> a závazné normy</w:t>
      </w:r>
      <w:r w:rsidR="00296E4E">
        <w:rPr>
          <w:rFonts w:ascii="Times New Roman" w:hAnsi="Times New Roman"/>
          <w:sz w:val="24"/>
        </w:rPr>
        <w:t xml:space="preserve"> a technologické postupy</w:t>
      </w:r>
      <w:r w:rsidRPr="002A3430">
        <w:rPr>
          <w:rFonts w:ascii="Times New Roman" w:hAnsi="Times New Roman"/>
          <w:sz w:val="24"/>
        </w:rPr>
        <w:t>.</w:t>
      </w:r>
      <w:r w:rsidR="001C0AC1">
        <w:rPr>
          <w:rFonts w:ascii="Times New Roman" w:hAnsi="Times New Roman"/>
          <w:sz w:val="24"/>
        </w:rPr>
        <w:t xml:space="preserve"> </w:t>
      </w:r>
      <w:r w:rsidR="001C0AC1" w:rsidRPr="001C0AC1">
        <w:rPr>
          <w:rFonts w:ascii="Times New Roman" w:hAnsi="Times New Roman"/>
          <w:sz w:val="24"/>
        </w:rPr>
        <w:t>Dodávky materiálu budou v první jakostní třídě doloženy certifikáty a prohlášení o shodě, musí být jasně a zřetelně znám výrobce dodávaného výrobku či materiálu.</w:t>
      </w:r>
    </w:p>
    <w:p w14:paraId="1026C6E5" w14:textId="27EC2C12"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t>Zhotovitel je povinen vést po celou dobu plnění stavební deník, kdy všechny listy stavebního deníku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6CDD9706" w14:textId="49E4933B"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502B8C">
        <w:rPr>
          <w:sz w:val="24"/>
        </w:rPr>
        <w:t xml:space="preserve">první </w:t>
      </w:r>
      <w:r w:rsidR="00AB1D32">
        <w:rPr>
          <w:sz w:val="24"/>
        </w:rPr>
        <w:t> </w:t>
      </w:r>
      <w:r w:rsidRPr="009C42A7">
        <w:rPr>
          <w:sz w:val="24"/>
        </w:rPr>
        <w:t>kontrolní den stanoví objednatel při předání staveniště. Další kontrolní den bude stanoven po dohodě se zhotovitelem.</w:t>
      </w:r>
    </w:p>
    <w:p w14:paraId="0BF7B40C" w14:textId="77777777"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14:paraId="533C2684" w14:textId="77777777" w:rsidR="00FB3BA8" w:rsidRDefault="00C30097" w:rsidP="00FB3BA8">
      <w:pPr>
        <w:numPr>
          <w:ilvl w:val="0"/>
          <w:numId w:val="5"/>
        </w:numPr>
        <w:tabs>
          <w:tab w:val="clear" w:pos="851"/>
          <w:tab w:val="left" w:pos="0"/>
          <w:tab w:val="num" w:pos="284"/>
        </w:tabs>
        <w:spacing w:after="120"/>
        <w:ind w:left="284" w:hanging="284"/>
        <w:jc w:val="both"/>
        <w:rPr>
          <w:b/>
          <w:color w:val="FF0000"/>
          <w:sz w:val="24"/>
        </w:rPr>
      </w:pPr>
      <w:r w:rsidRPr="00751886">
        <w:rPr>
          <w:sz w:val="24"/>
        </w:rPr>
        <w:t xml:space="preserve">V případě, že dojde ke změně </w:t>
      </w:r>
      <w:r w:rsidR="004F604D" w:rsidRPr="00751886">
        <w:rPr>
          <w:sz w:val="24"/>
        </w:rPr>
        <w:t>poddodavatele</w:t>
      </w:r>
      <w:r w:rsidRPr="00751886">
        <w:rPr>
          <w:sz w:val="24"/>
        </w:rPr>
        <w:t>, prostřednictvím kterého zhotovitel prokazoval v zadávacím řízení kvalifikaci, je zhotovitel povinen před jeho změnou objednatele písemně informovat a vyžádat si jeho souhlasné stanovisko.</w:t>
      </w:r>
    </w:p>
    <w:p w14:paraId="69558391" w14:textId="77777777" w:rsidR="00FB3BA8" w:rsidRPr="00FB3BA8" w:rsidRDefault="00930DB7" w:rsidP="00FB3BA8">
      <w:pPr>
        <w:numPr>
          <w:ilvl w:val="0"/>
          <w:numId w:val="5"/>
        </w:numPr>
        <w:tabs>
          <w:tab w:val="clear" w:pos="851"/>
          <w:tab w:val="num" w:pos="426"/>
        </w:tabs>
        <w:spacing w:after="120"/>
        <w:ind w:left="426" w:hanging="426"/>
        <w:jc w:val="both"/>
        <w:rPr>
          <w:b/>
          <w:color w:val="FF0000"/>
          <w:sz w:val="24"/>
        </w:rPr>
      </w:pPr>
      <w:r w:rsidRPr="00FB3BA8">
        <w:rPr>
          <w:sz w:val="24"/>
        </w:rPr>
        <w:t xml:space="preserve">Původcem odpadu vzniklého při provádění díla je zhotovitel. </w:t>
      </w:r>
      <w:r w:rsidR="00FB3BA8" w:rsidRPr="00FB3BA8">
        <w:rPr>
          <w:sz w:val="24"/>
        </w:rPr>
        <w:t>Zhotovitel je povinen provést průběžný a závěrečný úklid, odvoz a ekologickou likvidaci demontovaného materiálu a veškerého vzniklého odpadu včetně uložení na skládku určenou příslušným úřadem. Nakládání s odpady bude řešeno v souladu se zákonem č. 185/2001 Sb. o odpadech, ve znění pozdějších předpisů.</w:t>
      </w:r>
    </w:p>
    <w:p w14:paraId="11982B9F" w14:textId="7287079F" w:rsidR="00FB3BA8" w:rsidRPr="00FB3BA8" w:rsidRDefault="00FB3BA8" w:rsidP="00FB3BA8">
      <w:pPr>
        <w:numPr>
          <w:ilvl w:val="0"/>
          <w:numId w:val="5"/>
        </w:numPr>
        <w:tabs>
          <w:tab w:val="clear" w:pos="851"/>
          <w:tab w:val="num" w:pos="426"/>
        </w:tabs>
        <w:spacing w:after="120"/>
        <w:ind w:left="426" w:hanging="426"/>
        <w:jc w:val="both"/>
        <w:rPr>
          <w:b/>
          <w:color w:val="FF0000"/>
          <w:sz w:val="24"/>
        </w:rPr>
      </w:pPr>
      <w:r>
        <w:rPr>
          <w:sz w:val="24"/>
        </w:rPr>
        <w:t>D</w:t>
      </w:r>
      <w:r w:rsidRPr="00FB3BA8">
        <w:rPr>
          <w:sz w:val="24"/>
        </w:rPr>
        <w:t>oklady o likvidaci odpadu budou předány objednateli do 10 dnů od odevzdání odpadu včetně dokladů o výkupu – vážní lístky.</w:t>
      </w:r>
    </w:p>
    <w:p w14:paraId="09930BB6" w14:textId="534B1DD2" w:rsidR="00930DB7" w:rsidRPr="00FB3BA8" w:rsidRDefault="00B1096A" w:rsidP="00930DB7">
      <w:pPr>
        <w:numPr>
          <w:ilvl w:val="0"/>
          <w:numId w:val="5"/>
        </w:numPr>
        <w:tabs>
          <w:tab w:val="num" w:pos="426"/>
        </w:tabs>
        <w:spacing w:after="120"/>
        <w:ind w:left="426" w:hanging="426"/>
        <w:jc w:val="both"/>
        <w:rPr>
          <w:b/>
          <w:color w:val="FF0000"/>
          <w:sz w:val="24"/>
        </w:rPr>
      </w:pPr>
      <w:r w:rsidRPr="00FB3BA8">
        <w:rPr>
          <w:sz w:val="24"/>
        </w:rPr>
        <w:t>Zhotovitel při kolaudaci doloží způsob nakládání s odpady, identifikační čísla zařízení (IČZ), kam byly odpady předány, a souhlas místně příslušného krajského úřadu k provozování těchto zařízení včetně provozních řádů těchto zařízení</w:t>
      </w:r>
      <w:r w:rsidRPr="00B1096A">
        <w:rPr>
          <w:sz w:val="24"/>
        </w:rPr>
        <w:t>, kde budou odpady vzniklé při realizaci díla uvedeny.</w:t>
      </w:r>
      <w:r w:rsidR="00930DB7">
        <w:rPr>
          <w:sz w:val="24"/>
        </w:rPr>
        <w:t xml:space="preserve"> </w:t>
      </w:r>
    </w:p>
    <w:p w14:paraId="40153850" w14:textId="224E5099" w:rsidR="00FA2D4A" w:rsidRPr="00751886" w:rsidRDefault="00FA2D4A" w:rsidP="002A3430">
      <w:pPr>
        <w:numPr>
          <w:ilvl w:val="0"/>
          <w:numId w:val="5"/>
        </w:numPr>
        <w:tabs>
          <w:tab w:val="clear" w:pos="851"/>
          <w:tab w:val="left" w:pos="426"/>
        </w:tabs>
        <w:spacing w:after="120"/>
        <w:ind w:left="426" w:hanging="426"/>
        <w:jc w:val="both"/>
        <w:rPr>
          <w:color w:val="FF0000"/>
          <w:sz w:val="24"/>
        </w:rPr>
      </w:pPr>
      <w:r w:rsidRPr="00751886">
        <w:rPr>
          <w:sz w:val="24"/>
        </w:rPr>
        <w:t>Zhotovitel bere na vědomí, že budova</w:t>
      </w:r>
      <w:r w:rsidR="00144D7E" w:rsidRPr="00751886">
        <w:rPr>
          <w:sz w:val="24"/>
        </w:rPr>
        <w:t>,</w:t>
      </w:r>
      <w:r w:rsidRPr="00751886">
        <w:rPr>
          <w:sz w:val="24"/>
        </w:rPr>
        <w:t xml:space="preserve"> v níž bude dílo provádět, je součástí vojenského areálu</w:t>
      </w:r>
      <w:r w:rsidR="00751886" w:rsidRPr="00751886">
        <w:rPr>
          <w:sz w:val="24"/>
        </w:rPr>
        <w:t>.</w:t>
      </w:r>
    </w:p>
    <w:p w14:paraId="091E2E3B" w14:textId="77777777" w:rsidR="00605DE4" w:rsidRPr="00A27386" w:rsidRDefault="00605DE4" w:rsidP="002A3430">
      <w:pPr>
        <w:numPr>
          <w:ilvl w:val="0"/>
          <w:numId w:val="5"/>
        </w:numPr>
        <w:tabs>
          <w:tab w:val="clear" w:pos="851"/>
          <w:tab w:val="left" w:pos="0"/>
          <w:tab w:val="num" w:pos="426"/>
        </w:tabs>
        <w:spacing w:after="120"/>
        <w:ind w:left="284" w:hanging="284"/>
        <w:jc w:val="both"/>
        <w:rPr>
          <w:sz w:val="24"/>
        </w:rPr>
      </w:pPr>
      <w:r w:rsidRPr="00A27386">
        <w:rPr>
          <w:sz w:val="24"/>
        </w:rPr>
        <w:t>Veškeré finanční prostředky získané za kovový odpad budou převedeny objednateli.</w:t>
      </w:r>
    </w:p>
    <w:p w14:paraId="09A00709" w14:textId="306EA394" w:rsidR="00502B8C" w:rsidRDefault="00605DE4" w:rsidP="00C763E5">
      <w:pPr>
        <w:numPr>
          <w:ilvl w:val="0"/>
          <w:numId w:val="5"/>
        </w:numPr>
        <w:tabs>
          <w:tab w:val="clear" w:pos="851"/>
          <w:tab w:val="left" w:pos="0"/>
          <w:tab w:val="num" w:pos="426"/>
        </w:tabs>
        <w:spacing w:beforeLines="20" w:before="48" w:after="120"/>
        <w:ind w:left="284" w:hanging="284"/>
        <w:jc w:val="both"/>
      </w:pPr>
      <w:r w:rsidRPr="00751886">
        <w:rPr>
          <w:sz w:val="24"/>
        </w:rPr>
        <w:t>Veškeré administrativní poplatky (vytyčení sítí, žádost o kolaudační souhlas, atd.) hradí zhotovitel.</w:t>
      </w:r>
    </w:p>
    <w:p w14:paraId="5B3A9FD6" w14:textId="77777777" w:rsidR="00502B8C" w:rsidRDefault="00502B8C" w:rsidP="00502B8C"/>
    <w:p w14:paraId="738FF7F7" w14:textId="77777777" w:rsidR="00AE2642" w:rsidRDefault="00F866AD" w:rsidP="002E7917">
      <w:pPr>
        <w:pStyle w:val="Nadpis6"/>
        <w:keepNext w:val="0"/>
        <w:spacing w:beforeLines="20" w:before="48" w:after="120"/>
        <w:rPr>
          <w:rFonts w:ascii="Times New Roman" w:hAnsi="Times New Roman"/>
          <w:caps w:val="0"/>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14:paraId="59C8E3E9" w14:textId="77777777" w:rsidR="007A55BA" w:rsidRPr="007A55BA" w:rsidRDefault="007A55BA" w:rsidP="00385092"/>
    <w:p w14:paraId="7528AAD9" w14:textId="108076CC" w:rsidR="00AE2642" w:rsidRPr="00B54AA7" w:rsidRDefault="007A55BA"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B54AA7">
        <w:rPr>
          <w:rFonts w:ascii="Times New Roman" w:hAnsi="Times New Roman"/>
          <w:sz w:val="24"/>
        </w:rPr>
        <w:t>Zhotovitel poskytuje objednateli záruku za jakost, že dílo bude mít vlastnosti stanovené touto smlouvou včetně jejích příloh a není-li jich, pak vlastnosti obvyklé 60 mě</w:t>
      </w:r>
      <w:r w:rsidR="007067A2" w:rsidRPr="00B54AA7">
        <w:rPr>
          <w:rFonts w:ascii="Times New Roman" w:hAnsi="Times New Roman"/>
          <w:sz w:val="24"/>
        </w:rPr>
        <w:t>síců</w:t>
      </w:r>
      <w:r w:rsidRPr="00B54AA7">
        <w:rPr>
          <w:rFonts w:ascii="Times New Roman" w:hAnsi="Times New Roman"/>
          <w:sz w:val="24"/>
        </w:rPr>
        <w:t xml:space="preserve"> od předání díla</w:t>
      </w:r>
      <w:r w:rsidR="007067A2" w:rsidRPr="00B54AA7">
        <w:rPr>
          <w:rFonts w:ascii="Times New Roman" w:hAnsi="Times New Roman"/>
          <w:sz w:val="24"/>
        </w:rPr>
        <w:t xml:space="preserve"> (dále jen „záruční doba“)</w:t>
      </w:r>
      <w:r w:rsidRPr="00B54AA7">
        <w:rPr>
          <w:rFonts w:ascii="Times New Roman" w:hAnsi="Times New Roman"/>
          <w:sz w:val="24"/>
        </w:rPr>
        <w:t>.</w:t>
      </w:r>
    </w:p>
    <w:p w14:paraId="342F4B3B" w14:textId="2B5A3472"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lastRenderedPageBreak/>
        <w:t>Záru</w:t>
      </w:r>
      <w:r w:rsidR="00385092">
        <w:rPr>
          <w:sz w:val="24"/>
        </w:rPr>
        <w:t>ční doba</w:t>
      </w:r>
      <w:r w:rsidRPr="00BA1192">
        <w:rPr>
          <w:sz w:val="24"/>
        </w:rPr>
        <w:t xml:space="preserve">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3B7FAB46" w14:textId="1F862BBA" w:rsidR="007A55BA" w:rsidRPr="00B54AA7" w:rsidRDefault="007A55BA" w:rsidP="002A3430">
      <w:pPr>
        <w:numPr>
          <w:ilvl w:val="0"/>
          <w:numId w:val="6"/>
        </w:numPr>
        <w:tabs>
          <w:tab w:val="clear" w:pos="851"/>
          <w:tab w:val="num" w:pos="567"/>
        </w:tabs>
        <w:spacing w:before="120" w:after="120"/>
        <w:ind w:left="284" w:hanging="284"/>
        <w:jc w:val="both"/>
        <w:rPr>
          <w:sz w:val="24"/>
        </w:rPr>
      </w:pPr>
      <w:r w:rsidRPr="00B54AA7">
        <w:rPr>
          <w:sz w:val="24"/>
        </w:rPr>
        <w:t xml:space="preserve">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w:t>
      </w:r>
      <w:r w:rsidR="007067A2" w:rsidRPr="00B54AA7">
        <w:rPr>
          <w:sz w:val="24"/>
        </w:rPr>
        <w:t>IX</w:t>
      </w:r>
      <w:r w:rsidR="00751886">
        <w:rPr>
          <w:sz w:val="24"/>
        </w:rPr>
        <w:t>.</w:t>
      </w:r>
      <w:r w:rsidR="007067A2" w:rsidRPr="00B54AA7">
        <w:rPr>
          <w:sz w:val="24"/>
        </w:rPr>
        <w:t xml:space="preserve"> této smlouvy, popřípadě po záruční dobu stanovenou výrobcem určitého materiálu nebo vybavení a technologie, pokud taková záruční doba stanovená výrobcem bude delší než výše uvedená doba.</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BA1192"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5336182B" w14:textId="77777777" w:rsidR="00421634" w:rsidRDefault="00421634" w:rsidP="00B46B1D">
      <w:pPr>
        <w:rPr>
          <w:sz w:val="24"/>
          <w:szCs w:val="24"/>
        </w:rPr>
      </w:pPr>
    </w:p>
    <w:p w14:paraId="69B3C503" w14:textId="77777777" w:rsidR="00AB1D32" w:rsidRDefault="00AB1D32"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B150E0">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6CBF2953"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296E4E">
        <w:rPr>
          <w:sz w:val="24"/>
          <w:szCs w:val="24"/>
        </w:rPr>
        <w:t>, realizace probíhá ve vojenském areálu za plného provozu.</w:t>
      </w:r>
    </w:p>
    <w:p w14:paraId="73058625" w14:textId="25269F65"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4F42F0">
        <w:rPr>
          <w:sz w:val="24"/>
          <w:szCs w:val="24"/>
        </w:rPr>
        <w:t>,</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2A779ACA" w:rsidR="003B6F68" w:rsidRDefault="00B10CE7" w:rsidP="00FB3BA8">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4F42F0" w:rsidRPr="004F42F0">
        <w:rPr>
          <w:rFonts w:ascii="Times New Roman" w:hAnsi="Times New Roman"/>
          <w:sz w:val="24"/>
          <w:szCs w:val="24"/>
        </w:rPr>
        <w:t>10.000.000</w:t>
      </w:r>
      <w:r w:rsidR="008770C4" w:rsidRPr="004F42F0">
        <w:rPr>
          <w:rFonts w:ascii="Times New Roman" w:hAnsi="Times New Roman"/>
          <w:sz w:val="24"/>
          <w:szCs w:val="24"/>
        </w:rPr>
        <w:t xml:space="preserve"> </w:t>
      </w:r>
      <w:r w:rsidR="000B70BA" w:rsidRPr="004F42F0">
        <w:rPr>
          <w:rFonts w:ascii="Times New Roman" w:hAnsi="Times New Roman"/>
          <w:sz w:val="24"/>
          <w:szCs w:val="24"/>
        </w:rPr>
        <w:t>K</w:t>
      </w:r>
      <w:r w:rsidRPr="004F42F0">
        <w:rPr>
          <w:rFonts w:ascii="Times New Roman" w:hAnsi="Times New Roman"/>
          <w:sz w:val="24"/>
          <w:szCs w:val="24"/>
        </w:rPr>
        <w:t>č</w:t>
      </w:r>
      <w:r w:rsidRPr="002A3430">
        <w:rPr>
          <w:rFonts w:ascii="Times New Roman" w:hAnsi="Times New Roman"/>
          <w:sz w:val="24"/>
          <w:szCs w:val="24"/>
        </w:rPr>
        <w:t>. Zhotovitel je povinen mít uzavřenu pojistnou smlouvu pro případ vzniku škody minimálně ve stejném rozsahu a výši, jak je uvedeno v tomto bodu, a to po celou dobu trvání smluvního vztahu založeného touto smlouvou.</w:t>
      </w:r>
    </w:p>
    <w:p w14:paraId="41410252" w14:textId="77777777" w:rsidR="00FB3BA8" w:rsidRDefault="00FB3BA8" w:rsidP="00FB3BA8">
      <w:pPr>
        <w:pStyle w:val="Odstavecseseznamem"/>
        <w:numPr>
          <w:ilvl w:val="0"/>
          <w:numId w:val="44"/>
        </w:numPr>
        <w:ind w:left="284" w:hanging="284"/>
        <w:jc w:val="both"/>
        <w:rPr>
          <w:rFonts w:ascii="Times New Roman" w:hAnsi="Times New Roman"/>
          <w:sz w:val="24"/>
          <w:szCs w:val="24"/>
        </w:rPr>
      </w:pPr>
      <w:r w:rsidRPr="00FB3BA8">
        <w:rPr>
          <w:rFonts w:ascii="Times New Roman" w:hAnsi="Times New Roman"/>
          <w:sz w:val="24"/>
          <w:szCs w:val="24"/>
        </w:rPr>
        <w:t>Veškeré práce budou prováděny za plného provozu v objektu.</w:t>
      </w:r>
    </w:p>
    <w:p w14:paraId="328DAE46" w14:textId="4AB42681" w:rsidR="00385092" w:rsidRPr="00FB3BA8" w:rsidRDefault="00FB3BA8" w:rsidP="001C0D60">
      <w:pPr>
        <w:pStyle w:val="Odstavecseseznamem"/>
        <w:numPr>
          <w:ilvl w:val="0"/>
          <w:numId w:val="44"/>
        </w:numPr>
        <w:tabs>
          <w:tab w:val="left" w:pos="426"/>
        </w:tabs>
        <w:spacing w:after="120"/>
        <w:ind w:left="426" w:hanging="426"/>
        <w:jc w:val="both"/>
        <w:rPr>
          <w:sz w:val="24"/>
          <w:szCs w:val="24"/>
        </w:rPr>
      </w:pPr>
      <w:r w:rsidRPr="00FB3BA8">
        <w:rPr>
          <w:rFonts w:ascii="Times New Roman" w:hAnsi="Times New Roman"/>
          <w:sz w:val="24"/>
        </w:rPr>
        <w:t xml:space="preserve">Veškeré revize musí být prováděny revizním technikem s oprávněním od Ministerstva obrany, Odbor státního dozoru. </w:t>
      </w:r>
    </w:p>
    <w:p w14:paraId="48A931F7" w14:textId="77777777" w:rsidR="00A9365E" w:rsidRDefault="00A9365E" w:rsidP="00944238">
      <w:pPr>
        <w:spacing w:after="120"/>
        <w:jc w:val="both"/>
        <w:rPr>
          <w:sz w:val="24"/>
          <w:szCs w:val="24"/>
        </w:rPr>
      </w:pPr>
    </w:p>
    <w:p w14:paraId="1DEEAF5E" w14:textId="77777777" w:rsidR="00A9365E" w:rsidRDefault="00A9365E" w:rsidP="00944238">
      <w:pPr>
        <w:spacing w:after="120"/>
        <w:jc w:val="both"/>
        <w:rPr>
          <w:sz w:val="24"/>
          <w:szCs w:val="24"/>
        </w:rPr>
      </w:pPr>
    </w:p>
    <w:p w14:paraId="7C360E88" w14:textId="77777777" w:rsidR="00FB3BA8" w:rsidRDefault="00FB3BA8" w:rsidP="00944238">
      <w:pPr>
        <w:spacing w:after="120"/>
        <w:jc w:val="both"/>
        <w:rPr>
          <w:sz w:val="24"/>
          <w:szCs w:val="24"/>
        </w:rPr>
      </w:pPr>
    </w:p>
    <w:p w14:paraId="40D87848" w14:textId="77777777" w:rsidR="00FB3BA8" w:rsidRPr="00944238" w:rsidRDefault="00FB3BA8" w:rsidP="00944238">
      <w:pPr>
        <w:spacing w:after="120"/>
        <w:jc w:val="both"/>
        <w:rPr>
          <w:sz w:val="24"/>
          <w:szCs w:val="24"/>
        </w:rPr>
      </w:pPr>
    </w:p>
    <w:p w14:paraId="06047A7E" w14:textId="721DC238" w:rsidR="002368C4" w:rsidRPr="00AC76B4" w:rsidRDefault="002368C4" w:rsidP="002A3430">
      <w:pPr>
        <w:pStyle w:val="Nadpis6"/>
        <w:keepNext w:val="0"/>
        <w:spacing w:beforeLines="20" w:before="48" w:after="120"/>
      </w:pPr>
      <w:r w:rsidRPr="00A27386">
        <w:rPr>
          <w:rFonts w:ascii="Times New Roman" w:hAnsi="Times New Roman"/>
          <w:u w:val="none"/>
        </w:rPr>
        <w:lastRenderedPageBreak/>
        <w:t xml:space="preserve">VIII.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méněprací a </w:t>
      </w:r>
      <w:r w:rsidRPr="002A3430">
        <w:rPr>
          <w:rFonts w:ascii="Times New Roman" w:hAnsi="Times New Roman"/>
          <w:caps w:val="0"/>
          <w:szCs w:val="24"/>
          <w:u w:val="none"/>
        </w:rPr>
        <w:t>víceprací</w:t>
      </w:r>
    </w:p>
    <w:p w14:paraId="74DBDE7B" w14:textId="02C8F26B"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Stanovení ceny víceprací a méněprací</w:t>
      </w:r>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0B5C3D">
      <w:pPr>
        <w:pStyle w:val="Odstavecseseznamem"/>
        <w:numPr>
          <w:ilvl w:val="1"/>
          <w:numId w:val="29"/>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naceněna nabídkou zhotovitele, použije se jednotková cena z této nabídky, </w:t>
      </w:r>
    </w:p>
    <w:p w14:paraId="0304F800" w14:textId="69F62F30" w:rsidR="002368C4" w:rsidRPr="002368C4" w:rsidRDefault="002368C4" w:rsidP="000B5C3D">
      <w:pPr>
        <w:pStyle w:val="Odstavecseseznamem"/>
        <w:numPr>
          <w:ilvl w:val="1"/>
          <w:numId w:val="29"/>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RS Praha, a. s. nebo RTS, a. s.) pro to období, ve</w:t>
      </w:r>
      <w:r w:rsidR="00B150E0">
        <w:rPr>
          <w:rFonts w:ascii="Times New Roman" w:hAnsi="Times New Roman"/>
          <w:sz w:val="24"/>
          <w:szCs w:val="24"/>
        </w:rPr>
        <w:t> </w:t>
      </w:r>
      <w:r w:rsidRPr="002368C4">
        <w:rPr>
          <w:rFonts w:ascii="Times New Roman" w:hAnsi="Times New Roman"/>
          <w:sz w:val="24"/>
          <w:szCs w:val="24"/>
        </w:rPr>
        <w:t xml:space="preserve">kterém mají být vícepráce realizovány, snížené o </w:t>
      </w:r>
      <w:r w:rsidR="00A73E4D">
        <w:rPr>
          <w:rFonts w:ascii="Times New Roman" w:hAnsi="Times New Roman"/>
          <w:sz w:val="24"/>
          <w:szCs w:val="24"/>
        </w:rPr>
        <w:t>5</w:t>
      </w:r>
      <w:r w:rsidRPr="002368C4">
        <w:rPr>
          <w:rFonts w:ascii="Times New Roman" w:hAnsi="Times New Roman"/>
          <w:sz w:val="24"/>
          <w:szCs w:val="24"/>
        </w:rPr>
        <w:t xml:space="preserve"> %, </w:t>
      </w:r>
    </w:p>
    <w:p w14:paraId="70AAD5AA" w14:textId="77777777" w:rsidR="002368C4" w:rsidRPr="002368C4" w:rsidRDefault="002368C4" w:rsidP="000B5C3D">
      <w:pPr>
        <w:pStyle w:val="Odstavecseseznamem"/>
        <w:numPr>
          <w:ilvl w:val="1"/>
          <w:numId w:val="29"/>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0B5C3D">
      <w:pPr>
        <w:pStyle w:val="Odstavecseseznamem"/>
        <w:numPr>
          <w:ilvl w:val="1"/>
          <w:numId w:val="29"/>
        </w:numPr>
        <w:shd w:val="clear" w:color="00FFFF" w:fill="auto"/>
        <w:spacing w:before="120" w:after="0" w:line="240" w:lineRule="auto"/>
        <w:ind w:left="851"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3017CB2D" w:rsidR="002368C4" w:rsidRPr="002A3430" w:rsidRDefault="002368C4" w:rsidP="000B5C3D">
      <w:pPr>
        <w:pStyle w:val="Odstavecseseznamem"/>
        <w:numPr>
          <w:ilvl w:val="1"/>
          <w:numId w:val="29"/>
        </w:numPr>
        <w:shd w:val="clear" w:color="00FFFF" w:fill="auto"/>
        <w:spacing w:before="120" w:line="240" w:lineRule="auto"/>
        <w:ind w:left="851"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w:t>
      </w:r>
      <w:r w:rsidR="00B150E0">
        <w:rPr>
          <w:rFonts w:ascii="Times New Roman" w:hAnsi="Times New Roman"/>
          <w:sz w:val="24"/>
          <w:szCs w:val="24"/>
        </w:rPr>
        <w:t> </w:t>
      </w:r>
      <w:r w:rsidRPr="002368C4">
        <w:rPr>
          <w:rFonts w:ascii="Times New Roman" w:hAnsi="Times New Roman"/>
          <w:sz w:val="24"/>
          <w:szCs w:val="24"/>
        </w:rPr>
        <w:t>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4DF7F6AD" w14:textId="78B29726" w:rsidR="002368C4" w:rsidRPr="00300ADC" w:rsidRDefault="002368C4" w:rsidP="002A3430">
      <w:pPr>
        <w:pStyle w:val="Odstavecseseznamem"/>
        <w:numPr>
          <w:ilvl w:val="0"/>
          <w:numId w:val="37"/>
        </w:numPr>
        <w:tabs>
          <w:tab w:val="clear" w:pos="851"/>
          <w:tab w:val="num" w:pos="284"/>
        </w:tabs>
        <w:spacing w:after="120" w:line="240" w:lineRule="auto"/>
        <w:ind w:left="284" w:hanging="284"/>
        <w:jc w:val="both"/>
        <w:rPr>
          <w:color w:val="FF0000"/>
          <w:sz w:val="24"/>
        </w:rPr>
      </w:pPr>
      <w:r w:rsidRPr="00B54AA7">
        <w:rPr>
          <w:rFonts w:ascii="Times New Roman" w:hAnsi="Times New Roman"/>
          <w:sz w:val="24"/>
          <w:szCs w:val="20"/>
        </w:rPr>
        <w:t>Fakturace ze strany zhotovitele za uznané vícepráce je možná až po schválení souhrnu víceprací a</w:t>
      </w:r>
      <w:r w:rsidR="00B150E0">
        <w:rPr>
          <w:rFonts w:ascii="Times New Roman" w:hAnsi="Times New Roman"/>
          <w:sz w:val="24"/>
          <w:szCs w:val="20"/>
        </w:rPr>
        <w:t> </w:t>
      </w:r>
      <w:r w:rsidRPr="00B54AA7">
        <w:rPr>
          <w:rFonts w:ascii="Times New Roman" w:hAnsi="Times New Roman"/>
          <w:sz w:val="24"/>
          <w:szCs w:val="20"/>
        </w:rPr>
        <w:t>méněprací nadřízenými resortními orgány objednatele, na jehož základě je možné provést dodatek o vypořádání víceprací a méněprací k této smlouvě o dílo.</w:t>
      </w:r>
    </w:p>
    <w:p w14:paraId="3CBF39D1" w14:textId="7A8A9EFD"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Zhotovitel je povi</w:t>
      </w:r>
      <w:r w:rsidR="004F42F0">
        <w:rPr>
          <w:rFonts w:ascii="Times New Roman" w:hAnsi="Times New Roman"/>
          <w:sz w:val="24"/>
          <w:szCs w:val="20"/>
        </w:rPr>
        <w:t xml:space="preserve">nen na základě písemné žádosti </w:t>
      </w:r>
      <w:r w:rsidR="00AE3B28">
        <w:rPr>
          <w:rFonts w:ascii="Times New Roman" w:hAnsi="Times New Roman"/>
          <w:sz w:val="24"/>
          <w:szCs w:val="20"/>
        </w:rPr>
        <w:t xml:space="preserve">objednatele </w:t>
      </w:r>
      <w:r w:rsidRPr="002A3430">
        <w:rPr>
          <w:rFonts w:ascii="Times New Roman" w:hAnsi="Times New Roman"/>
          <w:sz w:val="24"/>
          <w:szCs w:val="20"/>
        </w:rPr>
        <w:t>provést případné vícepráce plynoucí z</w:t>
      </w:r>
      <w:r w:rsidR="00B150E0">
        <w:rPr>
          <w:rFonts w:ascii="Times New Roman" w:hAnsi="Times New Roman"/>
          <w:sz w:val="24"/>
          <w:szCs w:val="20"/>
        </w:rPr>
        <w:t> </w:t>
      </w:r>
      <w:r w:rsidRPr="002A3430">
        <w:rPr>
          <w:rFonts w:ascii="Times New Roman" w:hAnsi="Times New Roman"/>
          <w:sz w:val="24"/>
          <w:szCs w:val="20"/>
        </w:rPr>
        <w:t>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73DDCCD6"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w:t>
      </w:r>
      <w:r w:rsidR="004F42F0">
        <w:rPr>
          <w:rFonts w:ascii="Times New Roman" w:hAnsi="Times New Roman"/>
          <w:sz w:val="24"/>
          <w:szCs w:val="20"/>
        </w:rPr>
        <w:t>,</w:t>
      </w:r>
      <w:r w:rsidRPr="002A3430">
        <w:rPr>
          <w:rFonts w:ascii="Times New Roman" w:hAnsi="Times New Roman"/>
          <w:sz w:val="24"/>
          <w:szCs w:val="20"/>
        </w:rPr>
        <w:t xml:space="preserve"> v platném znění.</w:t>
      </w:r>
    </w:p>
    <w:p w14:paraId="6EDEF03A" w14:textId="77777777" w:rsidR="001A6F2A" w:rsidRPr="00EE5368" w:rsidRDefault="001A6F2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775B9E0" w:rsidR="00197CB7" w:rsidRPr="000D3977" w:rsidRDefault="0075034C" w:rsidP="000D3977">
      <w:pPr>
        <w:pStyle w:val="Odstavecseseznamem"/>
        <w:numPr>
          <w:ilvl w:val="0"/>
          <w:numId w:val="46"/>
        </w:numPr>
        <w:tabs>
          <w:tab w:val="clear" w:pos="851"/>
        </w:tabs>
        <w:spacing w:after="120" w:line="240" w:lineRule="auto"/>
        <w:ind w:left="284" w:hanging="284"/>
        <w:jc w:val="both"/>
        <w:rPr>
          <w:rFonts w:ascii="Times New Roman" w:hAnsi="Times New Roman"/>
          <w:sz w:val="24"/>
          <w:szCs w:val="20"/>
        </w:rPr>
      </w:pPr>
      <w:r w:rsidRPr="000D3977">
        <w:rPr>
          <w:rFonts w:ascii="Times New Roman" w:hAnsi="Times New Roman"/>
          <w:sz w:val="24"/>
          <w:szCs w:val="20"/>
        </w:rPr>
        <w:t xml:space="preserve">Zhotovitel oznámí objednateli 7 dnů předem termín, kdy dílo bude dokončeno a připraveno k předání. </w:t>
      </w:r>
      <w:r w:rsidR="00231BB5" w:rsidRPr="000D3977">
        <w:rPr>
          <w:rFonts w:ascii="Times New Roman" w:hAnsi="Times New Roman"/>
          <w:sz w:val="24"/>
          <w:szCs w:val="20"/>
        </w:rPr>
        <w:t>O </w:t>
      </w:r>
      <w:r w:rsidRPr="000D3977">
        <w:rPr>
          <w:rFonts w:ascii="Times New Roman" w:hAnsi="Times New Roman"/>
          <w:sz w:val="24"/>
          <w:szCs w:val="20"/>
        </w:rPr>
        <w:t>předání díla bude proveden zápis o předání a převzetí dokončeného díla, který podepíší zástupci obou smluvníc</w:t>
      </w:r>
      <w:r w:rsidR="00197CB7" w:rsidRPr="000D3977">
        <w:rPr>
          <w:rFonts w:ascii="Times New Roman" w:hAnsi="Times New Roman"/>
          <w:sz w:val="24"/>
          <w:szCs w:val="20"/>
        </w:rPr>
        <w:t>h stran a při kterém zhotovitel předá a objednatel pře</w:t>
      </w:r>
      <w:r w:rsidR="002354D1" w:rsidRPr="000D3977">
        <w:rPr>
          <w:rFonts w:ascii="Times New Roman" w:hAnsi="Times New Roman"/>
          <w:sz w:val="24"/>
          <w:szCs w:val="20"/>
        </w:rPr>
        <w:t xml:space="preserve">vezme veškerou dokumentaci dle </w:t>
      </w:r>
      <w:r w:rsidR="00654A49" w:rsidRPr="000D3977">
        <w:rPr>
          <w:rFonts w:ascii="Times New Roman" w:hAnsi="Times New Roman"/>
          <w:sz w:val="24"/>
          <w:szCs w:val="20"/>
        </w:rPr>
        <w:t>č</w:t>
      </w:r>
      <w:r w:rsidR="00197CB7" w:rsidRPr="000D3977">
        <w:rPr>
          <w:rFonts w:ascii="Times New Roman" w:hAnsi="Times New Roman"/>
          <w:sz w:val="24"/>
          <w:szCs w:val="20"/>
        </w:rPr>
        <w:t xml:space="preserve">lánku </w:t>
      </w:r>
      <w:r w:rsidR="002354D1" w:rsidRPr="000D3977">
        <w:rPr>
          <w:rFonts w:ascii="Times New Roman" w:hAnsi="Times New Roman"/>
          <w:sz w:val="24"/>
          <w:szCs w:val="20"/>
        </w:rPr>
        <w:t xml:space="preserve">č. </w:t>
      </w:r>
      <w:r w:rsidR="00245376" w:rsidRPr="000D3977">
        <w:rPr>
          <w:rFonts w:ascii="Times New Roman" w:hAnsi="Times New Roman"/>
          <w:sz w:val="24"/>
          <w:szCs w:val="20"/>
        </w:rPr>
        <w:t xml:space="preserve">I. </w:t>
      </w:r>
      <w:r w:rsidR="00197CB7" w:rsidRPr="000D3977">
        <w:rPr>
          <w:rFonts w:ascii="Times New Roman" w:hAnsi="Times New Roman"/>
          <w:sz w:val="24"/>
          <w:szCs w:val="20"/>
        </w:rPr>
        <w:t>této smlouvy.</w:t>
      </w:r>
    </w:p>
    <w:p w14:paraId="2927FCA5" w14:textId="77777777" w:rsidR="006B0EA7" w:rsidRPr="00095FDB" w:rsidRDefault="006B0EA7"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48499D90" w:rsidR="0019573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lastRenderedPageBreak/>
        <w:t xml:space="preserve">Při prodlení zhotovitele s předáním díla je objednatel oprávněn uplatnit smluvní pokutu ve výši </w:t>
      </w:r>
      <w:r w:rsidR="00FA5A7A">
        <w:rPr>
          <w:rFonts w:ascii="Times New Roman" w:hAnsi="Times New Roman"/>
          <w:sz w:val="24"/>
          <w:szCs w:val="20"/>
        </w:rPr>
        <w:t xml:space="preserve">5 000 Kč </w:t>
      </w:r>
      <w:r w:rsidRPr="00B54AA7">
        <w:rPr>
          <w:rFonts w:ascii="Times New Roman" w:hAnsi="Times New Roman"/>
          <w:sz w:val="24"/>
          <w:szCs w:val="20"/>
        </w:rPr>
        <w:t>za každý den prodlení s předáním díla. Předáním díla se pro účely této smlouvy rozumí jeho předání včetně kolaudačního souhlasu.</w:t>
      </w:r>
      <w:r w:rsidR="007976B8" w:rsidRPr="00B54AA7">
        <w:rPr>
          <w:rFonts w:ascii="Times New Roman" w:hAnsi="Times New Roman"/>
          <w:sz w:val="24"/>
          <w:szCs w:val="20"/>
        </w:rPr>
        <w:t xml:space="preserve"> </w:t>
      </w:r>
    </w:p>
    <w:p w14:paraId="3C7C35F9" w14:textId="0B4F8BAE" w:rsidR="00AE2642" w:rsidRPr="00B54AA7" w:rsidRDefault="0038509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B54AA7">
        <w:rPr>
          <w:rFonts w:ascii="Times New Roman" w:hAnsi="Times New Roman"/>
          <w:sz w:val="24"/>
          <w:szCs w:val="20"/>
        </w:rPr>
        <w:t xml:space="preserve">Při prodlení zhotovitele s odstraněním vad a nedodělků </w:t>
      </w:r>
      <w:r w:rsidR="00AE2642" w:rsidRPr="00B54AA7">
        <w:rPr>
          <w:rFonts w:ascii="Times New Roman" w:hAnsi="Times New Roman"/>
          <w:sz w:val="24"/>
          <w:szCs w:val="20"/>
        </w:rPr>
        <w:t>v termínech stanovených v zápise o předání</w:t>
      </w:r>
      <w:r w:rsidRPr="00B54AA7">
        <w:rPr>
          <w:rFonts w:ascii="Times New Roman" w:hAnsi="Times New Roman"/>
          <w:sz w:val="24"/>
          <w:szCs w:val="20"/>
        </w:rPr>
        <w:t>, kdy tyto vady a nedodělky samy o sobě nebrání zahájení kolaudačního řízení, je objednatel oprávněn uplatnit smluvní poku</w:t>
      </w:r>
      <w:r w:rsidR="00E70FB7" w:rsidRPr="00B54AA7">
        <w:rPr>
          <w:rFonts w:ascii="Times New Roman" w:hAnsi="Times New Roman"/>
          <w:sz w:val="24"/>
          <w:szCs w:val="20"/>
        </w:rPr>
        <w:t>t</w:t>
      </w:r>
      <w:r w:rsidRPr="00B54AA7">
        <w:rPr>
          <w:rFonts w:ascii="Times New Roman" w:hAnsi="Times New Roman"/>
          <w:sz w:val="24"/>
          <w:szCs w:val="20"/>
        </w:rPr>
        <w:t xml:space="preserve">u ve výši </w:t>
      </w:r>
      <w:r w:rsidR="00FA5A7A">
        <w:rPr>
          <w:rFonts w:ascii="Times New Roman" w:hAnsi="Times New Roman"/>
          <w:sz w:val="24"/>
          <w:szCs w:val="20"/>
        </w:rPr>
        <w:t xml:space="preserve">5 000 Kč </w:t>
      </w:r>
      <w:r w:rsidRPr="00B54AA7">
        <w:rPr>
          <w:rFonts w:ascii="Times New Roman" w:hAnsi="Times New Roman"/>
          <w:sz w:val="24"/>
          <w:szCs w:val="20"/>
        </w:rPr>
        <w:t>za každý den prodlení s jejich odstraněním</w:t>
      </w:r>
      <w:r w:rsidR="00AE2642" w:rsidRPr="00B54AA7">
        <w:rPr>
          <w:rFonts w:ascii="Times New Roman" w:hAnsi="Times New Roman"/>
          <w:sz w:val="24"/>
          <w:szCs w:val="20"/>
        </w:rPr>
        <w:t>.</w:t>
      </w:r>
    </w:p>
    <w:p w14:paraId="042F5E43" w14:textId="0D929E25" w:rsidR="00C85501" w:rsidRPr="00231BB5"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Při neplnění podmínek smlouvy a</w:t>
      </w:r>
      <w:r w:rsidR="00C85501" w:rsidRPr="00231BB5">
        <w:rPr>
          <w:rFonts w:ascii="Times New Roman" w:hAnsi="Times New Roman"/>
          <w:sz w:val="24"/>
          <w:szCs w:val="20"/>
        </w:rPr>
        <w:t xml:space="preserve"> porušování zákonných povinností má právo objednatel na smluvní pokutu ve výši </w:t>
      </w:r>
      <w:r w:rsidR="00FA5A7A">
        <w:rPr>
          <w:rFonts w:ascii="Times New Roman" w:hAnsi="Times New Roman"/>
          <w:sz w:val="24"/>
          <w:szCs w:val="20"/>
        </w:rPr>
        <w:t xml:space="preserve">5 000 </w:t>
      </w:r>
      <w:r w:rsidR="00A11243" w:rsidRPr="00231BB5">
        <w:rPr>
          <w:rFonts w:ascii="Times New Roman" w:hAnsi="Times New Roman"/>
          <w:sz w:val="24"/>
          <w:szCs w:val="20"/>
        </w:rPr>
        <w:t>Kč</w:t>
      </w:r>
      <w:r w:rsidR="006375DA" w:rsidRPr="00231BB5">
        <w:rPr>
          <w:rFonts w:ascii="Times New Roman" w:hAnsi="Times New Roman"/>
          <w:sz w:val="24"/>
          <w:szCs w:val="20"/>
        </w:rPr>
        <w:t xml:space="preserve"> </w:t>
      </w:r>
      <w:r w:rsidR="00C85501" w:rsidRPr="00231BB5">
        <w:rPr>
          <w:rFonts w:ascii="Times New Roman" w:hAnsi="Times New Roman"/>
          <w:sz w:val="24"/>
          <w:szCs w:val="20"/>
        </w:rPr>
        <w:t>za každý započatý den a každé jednotlivé porušení.</w:t>
      </w:r>
    </w:p>
    <w:p w14:paraId="283FEAC9" w14:textId="1B18671D"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499/2006 Sb., v platném znění je stanovena ve výši 1.000 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647DE1C3" w14:textId="77777777" w:rsidR="00B54AA7" w:rsidRDefault="00AE2642" w:rsidP="00B54AA7">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4203A7CB" w14:textId="77777777" w:rsidR="00A66240" w:rsidRDefault="00A66240" w:rsidP="002A3430">
      <w:pPr>
        <w:pStyle w:val="Odstavecseseznamem"/>
        <w:tabs>
          <w:tab w:val="num" w:pos="284"/>
        </w:tabs>
        <w:ind w:left="284" w:hanging="284"/>
        <w:jc w:val="both"/>
        <w:rPr>
          <w:rFonts w:ascii="Times New Roman" w:hAnsi="Times New Roman"/>
          <w:sz w:val="24"/>
          <w:szCs w:val="20"/>
        </w:rPr>
      </w:pPr>
    </w:p>
    <w:p w14:paraId="115CC0AA" w14:textId="77777777" w:rsidR="00AB1D32" w:rsidRPr="00B54AA7" w:rsidRDefault="00AB1D32" w:rsidP="00B54AA7">
      <w:pPr>
        <w:tabs>
          <w:tab w:val="num" w:pos="284"/>
        </w:tabs>
        <w:jc w:val="both"/>
        <w:rPr>
          <w:sz w:val="24"/>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158FF681" w14:textId="1F25B428" w:rsidR="006D6F14" w:rsidRPr="002A3430" w:rsidRDefault="00AE2642" w:rsidP="002A3430">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4EF06524" w14:textId="77777777" w:rsidR="00A66240" w:rsidRDefault="00A66240" w:rsidP="002A3430">
      <w:pPr>
        <w:spacing w:beforeLines="20" w:before="48"/>
        <w:ind w:left="851"/>
        <w:jc w:val="both"/>
        <w:rPr>
          <w:sz w:val="24"/>
        </w:rPr>
      </w:pPr>
    </w:p>
    <w:p w14:paraId="2E57F4E1" w14:textId="77777777" w:rsidR="00AB1D32" w:rsidRDefault="00AB1D32" w:rsidP="002A3430">
      <w:pPr>
        <w:spacing w:beforeLines="20" w:before="48"/>
        <w:ind w:left="851"/>
        <w:jc w:val="both"/>
        <w:rPr>
          <w:sz w:val="24"/>
        </w:rPr>
      </w:pPr>
    </w:p>
    <w:p w14:paraId="47ACFEF3" w14:textId="3B3FE9C0" w:rsidR="00231BB5" w:rsidRPr="002A3430" w:rsidRDefault="00A66240" w:rsidP="00300ADC">
      <w:pPr>
        <w:spacing w:beforeLines="20" w:before="48" w:after="120"/>
        <w:jc w:val="center"/>
        <w:rPr>
          <w:b/>
          <w:sz w:val="24"/>
        </w:rPr>
      </w:pPr>
      <w:r w:rsidRPr="002A3430">
        <w:rPr>
          <w:b/>
          <w:sz w:val="24"/>
        </w:rPr>
        <w:t>XII. Závěrečná ustanovení</w:t>
      </w:r>
    </w:p>
    <w:p w14:paraId="0B19B2CF" w14:textId="0D87885B"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2A3430" w:rsidRDefault="00231BB5" w:rsidP="00300ADC">
      <w:pPr>
        <w:spacing w:after="120"/>
        <w:ind w:left="284" w:hanging="284"/>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lastRenderedPageBreak/>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7A88B968" w:rsidR="00806F68" w:rsidRPr="00A27386" w:rsidRDefault="00231BB5" w:rsidP="002A3430">
      <w:pPr>
        <w:spacing w:before="120" w:after="120"/>
        <w:ind w:left="284" w:hanging="284"/>
        <w:jc w:val="both"/>
        <w:rPr>
          <w:szCs w:val="24"/>
        </w:rPr>
      </w:pPr>
      <w:r w:rsidRPr="002A3430">
        <w:rPr>
          <w:sz w:val="24"/>
          <w:szCs w:val="24"/>
        </w:rPr>
        <w:t>5. Tato smlouva je vyhotovena ve dvou stejnopisech, každý s platností originálu, z nichž každá ze smluvních stran obdrží po jednom vyhotovení.</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035E9255" w14:textId="77777777" w:rsidR="00D8656A" w:rsidRDefault="00D8656A" w:rsidP="00806F68">
      <w:pPr>
        <w:pStyle w:val="Zkladntext3"/>
        <w:spacing w:before="0" w:after="120"/>
        <w:ind w:left="851"/>
        <w:jc w:val="both"/>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67E8A4B9"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vč. výkazu výměr</w:t>
      </w:r>
    </w:p>
    <w:p w14:paraId="6E7F12F8" w14:textId="77777777" w:rsidR="00EA3BE5" w:rsidRDefault="00EA3BE5" w:rsidP="00EA3BE5">
      <w:pPr>
        <w:rPr>
          <w:sz w:val="24"/>
          <w:szCs w:val="24"/>
        </w:rPr>
      </w:pPr>
    </w:p>
    <w:p w14:paraId="1C07B054" w14:textId="77777777" w:rsidR="00EA3BE5" w:rsidRPr="00EA3BE5" w:rsidRDefault="00EA3BE5" w:rsidP="00EA3BE5">
      <w:pPr>
        <w:rPr>
          <w:sz w:val="24"/>
          <w:szCs w:val="24"/>
        </w:rPr>
      </w:pPr>
    </w:p>
    <w:p w14:paraId="6E044048" w14:textId="77777777" w:rsidR="00806F68" w:rsidRDefault="00806F68" w:rsidP="00EA3BE5">
      <w:pPr>
        <w:pStyle w:val="Zkladntext3"/>
        <w:spacing w:before="0" w:after="120"/>
        <w:jc w:val="both"/>
      </w:pPr>
    </w:p>
    <w:p w14:paraId="1406E76B" w14:textId="77777777" w:rsidR="00AB1D32" w:rsidRPr="00095FDB" w:rsidRDefault="00AB1D32" w:rsidP="00EA3BE5">
      <w:pPr>
        <w:pStyle w:val="Zkladntext3"/>
        <w:spacing w:before="0" w:after="120"/>
        <w:jc w:val="both"/>
      </w:pPr>
    </w:p>
    <w:p w14:paraId="34230C15" w14:textId="6951099C" w:rsidR="00AE2642" w:rsidRPr="00095FDB" w:rsidRDefault="00AE2642" w:rsidP="006D6F14">
      <w:pPr>
        <w:tabs>
          <w:tab w:val="left" w:pos="5250"/>
        </w:tabs>
        <w:spacing w:beforeLines="20" w:before="48"/>
        <w:rPr>
          <w:sz w:val="24"/>
        </w:rPr>
      </w:pPr>
      <w:r w:rsidRPr="00095FDB">
        <w:rPr>
          <w:sz w:val="24"/>
        </w:rPr>
        <w:t xml:space="preserve">V Praze dne       </w:t>
      </w:r>
      <w:r w:rsidR="0012112F" w:rsidRPr="00095FDB">
        <w:rPr>
          <w:sz w:val="24"/>
        </w:rPr>
        <w:t xml:space="preserve">               </w:t>
      </w:r>
      <w:r w:rsidR="00B9303C" w:rsidRPr="00095FDB">
        <w:rPr>
          <w:sz w:val="24"/>
        </w:rPr>
        <w:tab/>
        <w:t xml:space="preserve">   </w:t>
      </w:r>
      <w:r w:rsidR="00B9303C" w:rsidRPr="00FE4A23">
        <w:rPr>
          <w:sz w:val="24"/>
        </w:rPr>
        <w:t>V</w:t>
      </w:r>
      <w:r w:rsidR="009C1202">
        <w:rPr>
          <w:sz w:val="24"/>
        </w:rPr>
        <w:t> </w:t>
      </w:r>
      <w:r w:rsidR="009C5B53" w:rsidRPr="009C5B53">
        <w:rPr>
          <w:sz w:val="24"/>
          <w:highlight w:val="yellow"/>
        </w:rPr>
        <w:t>……..</w:t>
      </w:r>
      <w:r w:rsidR="009C1202" w:rsidRPr="00190F90">
        <w:rPr>
          <w:sz w:val="24"/>
        </w:rPr>
        <w:t xml:space="preserve"> </w:t>
      </w:r>
      <w:r w:rsidR="009C1202">
        <w:rPr>
          <w:sz w:val="24"/>
        </w:rPr>
        <w:t>d</w:t>
      </w:r>
      <w:r w:rsidR="006A2A29" w:rsidRPr="00FE4A23">
        <w:rPr>
          <w:sz w:val="24"/>
        </w:rPr>
        <w:t>ne</w:t>
      </w:r>
      <w:r w:rsidR="00DA48BE">
        <w:rPr>
          <w:sz w:val="24"/>
          <w:highlight w:val="yellow"/>
        </w:rPr>
        <w:t xml:space="preserve"> </w:t>
      </w:r>
      <w:r w:rsidR="001F23B4" w:rsidRPr="0093306C">
        <w:rPr>
          <w:sz w:val="24"/>
          <w:highlight w:val="yellow"/>
        </w:rPr>
        <w:t>………..</w:t>
      </w:r>
    </w:p>
    <w:p w14:paraId="3F935A45" w14:textId="77777777" w:rsidR="009C5B53" w:rsidRDefault="009C5B53" w:rsidP="009C5B53">
      <w:pPr>
        <w:shd w:val="clear" w:color="auto" w:fill="FFFFFF"/>
        <w:rPr>
          <w:sz w:val="24"/>
        </w:rPr>
      </w:pPr>
    </w:p>
    <w:p w14:paraId="0B0B0779" w14:textId="3EA19200" w:rsidR="009A4C5F" w:rsidRPr="00934CAA" w:rsidRDefault="009A4C5F" w:rsidP="009A4C5F">
      <w:pPr>
        <w:tabs>
          <w:tab w:val="left" w:pos="5670"/>
        </w:tabs>
        <w:ind w:right="-1"/>
        <w:rPr>
          <w:bCs/>
          <w:sz w:val="24"/>
          <w:szCs w:val="24"/>
        </w:rPr>
      </w:pPr>
      <w:r w:rsidRPr="00934CAA">
        <w:rPr>
          <w:bCs/>
          <w:sz w:val="24"/>
          <w:szCs w:val="24"/>
        </w:rPr>
        <w:t xml:space="preserve">Za </w:t>
      </w:r>
      <w:r>
        <w:rPr>
          <w:bCs/>
          <w:sz w:val="24"/>
          <w:szCs w:val="24"/>
        </w:rPr>
        <w:t>objednatele:</w:t>
      </w:r>
      <w:r>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0D1F949A" w14:textId="77777777" w:rsidR="009C5B53" w:rsidRDefault="009C5B53" w:rsidP="009C5B53">
      <w:pPr>
        <w:shd w:val="clear" w:color="auto" w:fill="FFFFFF"/>
        <w:rPr>
          <w:sz w:val="24"/>
        </w:rPr>
      </w:pPr>
    </w:p>
    <w:p w14:paraId="0F948B80" w14:textId="77777777" w:rsidR="009C5B53" w:rsidRDefault="009C5B53" w:rsidP="009C5B53">
      <w:pPr>
        <w:shd w:val="clear" w:color="auto" w:fill="FFFFFF"/>
        <w:rPr>
          <w:sz w:val="24"/>
        </w:rPr>
      </w:pPr>
    </w:p>
    <w:p w14:paraId="50B85FC7" w14:textId="77777777" w:rsidR="009C5B53" w:rsidRPr="009C5B53" w:rsidRDefault="009C5B53" w:rsidP="009C5B53">
      <w:pPr>
        <w:pStyle w:val="Odstavecseseznamem"/>
        <w:shd w:val="clear" w:color="auto" w:fill="FFFFFF"/>
        <w:spacing w:line="360" w:lineRule="auto"/>
        <w:ind w:left="0" w:hanging="284"/>
        <w:contextualSpacing/>
        <w:rPr>
          <w:rFonts w:ascii="Times New Roman" w:hAnsi="Times New Roman"/>
          <w:sz w:val="24"/>
        </w:rPr>
      </w:pPr>
      <w:r w:rsidRPr="009C5B53">
        <w:rPr>
          <w:rFonts w:ascii="Times New Roman" w:hAnsi="Times New Roman"/>
          <w:sz w:val="24"/>
        </w:rPr>
        <w:t>______________________________________</w:t>
      </w:r>
      <w:r w:rsidRPr="009C5B53">
        <w:rPr>
          <w:rFonts w:ascii="Times New Roman" w:hAnsi="Times New Roman"/>
          <w:sz w:val="24"/>
        </w:rPr>
        <w:tab/>
      </w:r>
      <w:r w:rsidR="003C567B">
        <w:rPr>
          <w:rFonts w:ascii="Times New Roman" w:hAnsi="Times New Roman"/>
          <w:sz w:val="24"/>
        </w:rPr>
        <w:t xml:space="preserve">         </w:t>
      </w:r>
      <w:r w:rsidRPr="009C5B53">
        <w:rPr>
          <w:rFonts w:ascii="Times New Roman" w:hAnsi="Times New Roman"/>
          <w:sz w:val="24"/>
        </w:rPr>
        <w:t>_____________________________</w:t>
      </w:r>
    </w:p>
    <w:p w14:paraId="4C3F2A90" w14:textId="6A3DC3B7" w:rsidR="009C5B53" w:rsidRPr="009C5B53" w:rsidRDefault="00DA48BE" w:rsidP="00DA48BE">
      <w:pPr>
        <w:pStyle w:val="Odstavecseseznamem"/>
        <w:shd w:val="clear" w:color="auto" w:fill="FFFFFF"/>
        <w:tabs>
          <w:tab w:val="center" w:pos="2127"/>
          <w:tab w:val="center" w:pos="6663"/>
        </w:tabs>
        <w:spacing w:after="0" w:line="240" w:lineRule="auto"/>
        <w:ind w:left="0" w:hanging="284"/>
        <w:rPr>
          <w:rFonts w:ascii="Times New Roman" w:hAnsi="Times New Roman"/>
          <w:sz w:val="24"/>
        </w:rPr>
      </w:pPr>
      <w:r>
        <w:rPr>
          <w:rFonts w:ascii="Times New Roman" w:hAnsi="Times New Roman"/>
          <w:sz w:val="24"/>
        </w:rPr>
        <w:tab/>
        <w:t>Armádní Servisní</w:t>
      </w:r>
      <w:r w:rsidR="009C5B53" w:rsidRPr="009C5B53">
        <w:rPr>
          <w:rFonts w:ascii="Times New Roman" w:hAnsi="Times New Roman"/>
          <w:sz w:val="24"/>
        </w:rPr>
        <w:t>, příspěvková organizace</w:t>
      </w:r>
      <w:r w:rsidR="009C5B53" w:rsidRPr="009C5B53">
        <w:rPr>
          <w:rFonts w:ascii="Times New Roman" w:hAnsi="Times New Roman"/>
          <w:sz w:val="24"/>
        </w:rPr>
        <w:tab/>
      </w:r>
      <w:r w:rsidR="009C5B53" w:rsidRPr="009C5B53">
        <w:rPr>
          <w:rFonts w:ascii="Times New Roman" w:hAnsi="Times New Roman"/>
          <w:sz w:val="24"/>
          <w:szCs w:val="24"/>
          <w:highlight w:val="yellow"/>
        </w:rPr>
        <w:t>……………………</w:t>
      </w:r>
    </w:p>
    <w:p w14:paraId="2E50A4EA" w14:textId="2FF0B74C" w:rsidR="009C5B53" w:rsidRPr="009C5B53" w:rsidRDefault="00DA48BE" w:rsidP="00DA48BE">
      <w:pPr>
        <w:pStyle w:val="Odstavecseseznamem"/>
        <w:shd w:val="clear" w:color="auto" w:fill="FFFFFF"/>
        <w:tabs>
          <w:tab w:val="center" w:pos="2127"/>
          <w:tab w:val="center" w:pos="6663"/>
        </w:tabs>
        <w:spacing w:after="0" w:line="240" w:lineRule="auto"/>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r w:rsidR="009C5B53" w:rsidRPr="009C5B53">
        <w:rPr>
          <w:rFonts w:ascii="Times New Roman" w:hAnsi="Times New Roman"/>
          <w:sz w:val="24"/>
          <w:szCs w:val="24"/>
          <w:highlight w:val="yellow"/>
        </w:rPr>
        <w:t>……………….</w:t>
      </w:r>
    </w:p>
    <w:p w14:paraId="4C2BA3FF" w14:textId="77777777" w:rsidR="000D3977" w:rsidRDefault="00DA48BE" w:rsidP="00DA48BE">
      <w:pPr>
        <w:shd w:val="clear" w:color="auto" w:fill="FFFFFF"/>
        <w:tabs>
          <w:tab w:val="center" w:pos="2127"/>
          <w:tab w:val="center" w:pos="6663"/>
        </w:tabs>
        <w:ind w:left="720" w:firstLine="720"/>
        <w:rPr>
          <w:sz w:val="24"/>
          <w:szCs w:val="24"/>
          <w:highlight w:val="yellow"/>
        </w:rPr>
        <w:sectPr w:rsidR="000D3977" w:rsidSect="00A9365E">
          <w:headerReference w:type="even" r:id="rId9"/>
          <w:headerReference w:type="default" r:id="rId10"/>
          <w:footerReference w:type="even" r:id="rId11"/>
          <w:footerReference w:type="default" r:id="rId12"/>
          <w:pgSz w:w="11907" w:h="16840" w:code="9"/>
          <w:pgMar w:top="1107" w:right="851" w:bottom="851" w:left="992" w:header="425" w:footer="408" w:gutter="0"/>
          <w:cols w:space="708"/>
        </w:sectPr>
      </w:pPr>
      <w:r>
        <w:rPr>
          <w:sz w:val="24"/>
        </w:rPr>
        <w:tab/>
      </w:r>
      <w:r w:rsidR="009C5B53" w:rsidRPr="009C5B53">
        <w:rPr>
          <w:sz w:val="24"/>
        </w:rPr>
        <w:t>ředitel</w:t>
      </w:r>
      <w:r>
        <w:rPr>
          <w:sz w:val="24"/>
        </w:rPr>
        <w:tab/>
      </w:r>
      <w:r w:rsidR="009C5B53" w:rsidRPr="009C5B53">
        <w:rPr>
          <w:sz w:val="24"/>
          <w:szCs w:val="24"/>
          <w:highlight w:val="yellow"/>
        </w:rPr>
        <w:t>………….</w:t>
      </w:r>
    </w:p>
    <w:p w14:paraId="77524E84" w14:textId="0AF0A735" w:rsidR="00FA5A7A" w:rsidRPr="00A12374" w:rsidRDefault="00FE4A23" w:rsidP="00FA5A7A">
      <w:pPr>
        <w:pageBreakBefore/>
        <w:autoSpaceDE w:val="0"/>
        <w:autoSpaceDN w:val="0"/>
        <w:adjustRightInd w:val="0"/>
        <w:spacing w:after="120"/>
        <w:rPr>
          <w:bCs/>
          <w:sz w:val="24"/>
        </w:rPr>
      </w:pPr>
      <w:r>
        <w:rPr>
          <w:sz w:val="24"/>
        </w:rPr>
        <w:lastRenderedPageBreak/>
        <w:tab/>
      </w:r>
    </w:p>
    <w:p w14:paraId="2B9B0F53" w14:textId="77777777" w:rsidR="00FA5A7A" w:rsidRPr="00595E50" w:rsidRDefault="00FA5A7A" w:rsidP="00FA5A7A">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14:paraId="76A79B6C" w14:textId="77777777" w:rsidR="00FA5A7A" w:rsidRPr="009C4BA1" w:rsidRDefault="00FA5A7A" w:rsidP="00FA5A7A"/>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602"/>
        <w:gridCol w:w="3220"/>
        <w:gridCol w:w="1458"/>
      </w:tblGrid>
      <w:tr w:rsidR="00FA5A7A" w:rsidRPr="0036336D" w14:paraId="2E23BA8A" w14:textId="77777777" w:rsidTr="00DE64E7">
        <w:trPr>
          <w:trHeight w:val="426"/>
        </w:trPr>
        <w:tc>
          <w:tcPr>
            <w:tcW w:w="2725" w:type="pct"/>
            <w:tcBorders>
              <w:top w:val="single" w:sz="4" w:space="0" w:color="auto"/>
              <w:bottom w:val="single" w:sz="4" w:space="0" w:color="auto"/>
            </w:tcBorders>
            <w:vAlign w:val="center"/>
          </w:tcPr>
          <w:p w14:paraId="170267E3" w14:textId="77777777" w:rsidR="00FA5A7A" w:rsidRPr="00A12374" w:rsidRDefault="00FA5A7A" w:rsidP="00DE64E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14:paraId="5258276F" w14:textId="77777777" w:rsidR="00FA5A7A" w:rsidRPr="00A12374" w:rsidRDefault="00FA5A7A" w:rsidP="00DE64E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14:paraId="1AEDC177" w14:textId="77777777" w:rsidR="00FA5A7A" w:rsidRPr="00A12374" w:rsidRDefault="00FA5A7A" w:rsidP="00DE64E7">
            <w:pPr>
              <w:jc w:val="center"/>
              <w:rPr>
                <w:rFonts w:ascii="Arial" w:hAnsi="Arial" w:cs="Arial"/>
                <w:b/>
              </w:rPr>
            </w:pPr>
            <w:r w:rsidRPr="00A12374">
              <w:rPr>
                <w:rFonts w:ascii="Arial" w:hAnsi="Arial" w:cs="Arial"/>
                <w:b/>
              </w:rPr>
              <w:t>Rozsah krácení [Kč]</w:t>
            </w:r>
          </w:p>
        </w:tc>
      </w:tr>
      <w:tr w:rsidR="00FA5A7A" w:rsidRPr="0036336D" w14:paraId="5EE44B0C" w14:textId="77777777" w:rsidTr="00DE64E7">
        <w:trPr>
          <w:trHeight w:val="340"/>
        </w:trPr>
        <w:tc>
          <w:tcPr>
            <w:tcW w:w="2725" w:type="pct"/>
            <w:tcBorders>
              <w:top w:val="single" w:sz="4" w:space="0" w:color="auto"/>
              <w:bottom w:val="single" w:sz="4" w:space="0" w:color="auto"/>
              <w:right w:val="dotted" w:sz="4" w:space="0" w:color="auto"/>
            </w:tcBorders>
            <w:vAlign w:val="center"/>
          </w:tcPr>
          <w:p w14:paraId="2BB7FE7A" w14:textId="77777777" w:rsidR="00FA5A7A" w:rsidRPr="0036336D" w:rsidRDefault="00FA5A7A" w:rsidP="00DE64E7">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14:paraId="4CAA4697" w14:textId="77777777" w:rsidR="00FA5A7A" w:rsidRPr="0036336D" w:rsidRDefault="00FA5A7A" w:rsidP="00DE64E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3B62F881" w14:textId="77777777" w:rsidR="00FA5A7A" w:rsidRPr="0036336D" w:rsidRDefault="00FA5A7A" w:rsidP="00DE64E7">
            <w:pPr>
              <w:jc w:val="center"/>
              <w:rPr>
                <w:rFonts w:ascii="Arial" w:hAnsi="Arial" w:cs="Arial"/>
                <w:sz w:val="18"/>
              </w:rPr>
            </w:pPr>
          </w:p>
        </w:tc>
      </w:tr>
      <w:tr w:rsidR="00FA5A7A" w:rsidRPr="0036336D" w14:paraId="02181EED" w14:textId="77777777" w:rsidTr="00DE64E7">
        <w:trPr>
          <w:trHeight w:val="340"/>
        </w:trPr>
        <w:tc>
          <w:tcPr>
            <w:tcW w:w="2725" w:type="pct"/>
            <w:tcBorders>
              <w:top w:val="single" w:sz="4" w:space="0" w:color="auto"/>
            </w:tcBorders>
            <w:vAlign w:val="center"/>
          </w:tcPr>
          <w:p w14:paraId="771FF18F"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14:paraId="1F82F1DD" w14:textId="77777777" w:rsidR="00FA5A7A" w:rsidRPr="0036336D" w:rsidRDefault="00FA5A7A" w:rsidP="00DE64E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14:paraId="7D8568F3" w14:textId="77777777" w:rsidR="00FA5A7A" w:rsidRPr="0036336D" w:rsidRDefault="00FA5A7A" w:rsidP="00DE64E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A5A7A" w:rsidRPr="0036336D" w14:paraId="6F576774" w14:textId="77777777" w:rsidTr="00DE64E7">
        <w:trPr>
          <w:trHeight w:val="691"/>
        </w:trPr>
        <w:tc>
          <w:tcPr>
            <w:tcW w:w="2725" w:type="pct"/>
            <w:vAlign w:val="center"/>
          </w:tcPr>
          <w:p w14:paraId="72672C42"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14:paraId="7B19C8BA" w14:textId="77777777" w:rsidR="00FA5A7A" w:rsidRPr="0036336D" w:rsidRDefault="00FA5A7A" w:rsidP="00DE64E7">
            <w:pPr>
              <w:rPr>
                <w:rFonts w:ascii="Arial" w:hAnsi="Arial" w:cs="Arial"/>
                <w:sz w:val="18"/>
              </w:rPr>
            </w:pPr>
            <w:r w:rsidRPr="0036336D">
              <w:rPr>
                <w:rFonts w:ascii="Arial" w:hAnsi="Arial" w:cs="Arial"/>
                <w:sz w:val="18"/>
              </w:rPr>
              <w:t>Zák. 262/2006 Sb.</w:t>
            </w:r>
          </w:p>
        </w:tc>
        <w:tc>
          <w:tcPr>
            <w:tcW w:w="709" w:type="pct"/>
            <w:vAlign w:val="center"/>
          </w:tcPr>
          <w:p w14:paraId="273675F1" w14:textId="77777777" w:rsidR="00FA5A7A" w:rsidRPr="0036336D" w:rsidRDefault="00FA5A7A" w:rsidP="00DE64E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A5A7A" w:rsidRPr="0036336D" w14:paraId="7CAFB2F1" w14:textId="77777777" w:rsidTr="00DE64E7">
        <w:trPr>
          <w:trHeight w:val="340"/>
        </w:trPr>
        <w:tc>
          <w:tcPr>
            <w:tcW w:w="2725" w:type="pct"/>
            <w:tcBorders>
              <w:top w:val="dotted" w:sz="4" w:space="0" w:color="auto"/>
              <w:bottom w:val="dotted" w:sz="4" w:space="0" w:color="auto"/>
            </w:tcBorders>
            <w:vAlign w:val="center"/>
          </w:tcPr>
          <w:p w14:paraId="0728C33B" w14:textId="77777777" w:rsidR="00FA5A7A" w:rsidRPr="0036336D" w:rsidRDefault="00FA5A7A" w:rsidP="00DE64E7">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14:paraId="41D66C1A" w14:textId="77777777" w:rsidR="00FA5A7A" w:rsidRPr="0036336D" w:rsidRDefault="00FA5A7A" w:rsidP="00DE64E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59FDE7BA" w14:textId="77777777" w:rsidR="00FA5A7A" w:rsidRPr="0036336D" w:rsidRDefault="00FA5A7A" w:rsidP="00DE64E7">
            <w:pPr>
              <w:jc w:val="center"/>
              <w:rPr>
                <w:rFonts w:ascii="Arial" w:hAnsi="Arial" w:cs="Arial"/>
                <w:sz w:val="18"/>
              </w:rPr>
            </w:pPr>
            <w:r w:rsidRPr="0036336D">
              <w:rPr>
                <w:rFonts w:ascii="Arial" w:hAnsi="Arial" w:cs="Arial"/>
                <w:sz w:val="18"/>
              </w:rPr>
              <w:t>500</w:t>
            </w:r>
          </w:p>
        </w:tc>
      </w:tr>
      <w:tr w:rsidR="00FA5A7A" w:rsidRPr="0036336D" w14:paraId="3665DCE1" w14:textId="77777777" w:rsidTr="00DE64E7">
        <w:trPr>
          <w:trHeight w:val="340"/>
        </w:trPr>
        <w:tc>
          <w:tcPr>
            <w:tcW w:w="2725" w:type="pct"/>
            <w:tcBorders>
              <w:top w:val="dotted" w:sz="4" w:space="0" w:color="auto"/>
              <w:bottom w:val="dotted" w:sz="4" w:space="0" w:color="auto"/>
            </w:tcBorders>
            <w:vAlign w:val="center"/>
          </w:tcPr>
          <w:p w14:paraId="7B70C8B9"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14:paraId="30D1671B" w14:textId="77777777" w:rsidR="00FA5A7A" w:rsidRPr="0036336D" w:rsidRDefault="00FA5A7A" w:rsidP="00DE64E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6C6D410F" w14:textId="77777777" w:rsidR="00FA5A7A" w:rsidRPr="0036336D" w:rsidRDefault="00FA5A7A" w:rsidP="00DE64E7">
            <w:pPr>
              <w:jc w:val="center"/>
              <w:rPr>
                <w:rFonts w:ascii="Arial" w:hAnsi="Arial" w:cs="Arial"/>
                <w:color w:val="FF0000"/>
                <w:sz w:val="18"/>
              </w:rPr>
            </w:pPr>
            <w:r w:rsidRPr="0036336D">
              <w:rPr>
                <w:rFonts w:ascii="Arial" w:hAnsi="Arial" w:cs="Arial"/>
                <w:sz w:val="18"/>
              </w:rPr>
              <w:t>300 – 800</w:t>
            </w:r>
          </w:p>
        </w:tc>
      </w:tr>
      <w:tr w:rsidR="00FA5A7A" w:rsidRPr="0036336D" w14:paraId="30258A5E" w14:textId="77777777" w:rsidTr="00DE64E7">
        <w:trPr>
          <w:trHeight w:val="340"/>
        </w:trPr>
        <w:tc>
          <w:tcPr>
            <w:tcW w:w="2725" w:type="pct"/>
            <w:tcBorders>
              <w:top w:val="dotted" w:sz="4" w:space="0" w:color="auto"/>
              <w:bottom w:val="dotted" w:sz="4" w:space="0" w:color="auto"/>
            </w:tcBorders>
            <w:vAlign w:val="center"/>
          </w:tcPr>
          <w:p w14:paraId="7CD76419"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14:paraId="6E281468" w14:textId="77777777" w:rsidR="00FA5A7A" w:rsidRPr="0036336D" w:rsidRDefault="00FA5A7A" w:rsidP="00DE64E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14:paraId="12A3C768" w14:textId="77777777" w:rsidR="00FA5A7A" w:rsidRPr="0036336D" w:rsidRDefault="00FA5A7A" w:rsidP="00DE64E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A5A7A" w:rsidRPr="0036336D" w14:paraId="7BF9D9DF" w14:textId="77777777" w:rsidTr="00DE64E7">
        <w:trPr>
          <w:trHeight w:val="340"/>
        </w:trPr>
        <w:tc>
          <w:tcPr>
            <w:tcW w:w="2725" w:type="pct"/>
            <w:tcBorders>
              <w:top w:val="dotted" w:sz="4" w:space="0" w:color="auto"/>
              <w:bottom w:val="dotted" w:sz="4" w:space="0" w:color="auto"/>
            </w:tcBorders>
            <w:vAlign w:val="center"/>
          </w:tcPr>
          <w:p w14:paraId="2B3A0AB9" w14:textId="77777777" w:rsidR="00FA5A7A" w:rsidRPr="0036336D" w:rsidRDefault="00FA5A7A" w:rsidP="00DE64E7">
            <w:pPr>
              <w:pStyle w:val="13Stupovit"/>
              <w:numPr>
                <w:ilvl w:val="1"/>
                <w:numId w:val="24"/>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14:paraId="6CBA1520" w14:textId="77777777" w:rsidR="00FA5A7A" w:rsidRPr="0036336D" w:rsidRDefault="00FA5A7A" w:rsidP="00DE64E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14:paraId="39C95620" w14:textId="77777777" w:rsidR="00FA5A7A" w:rsidRPr="0036336D" w:rsidRDefault="00FA5A7A" w:rsidP="00DE64E7">
            <w:pPr>
              <w:jc w:val="center"/>
              <w:rPr>
                <w:rFonts w:ascii="Arial" w:hAnsi="Arial" w:cs="Arial"/>
                <w:spacing w:val="-4"/>
                <w:sz w:val="18"/>
              </w:rPr>
            </w:pPr>
            <w:r>
              <w:rPr>
                <w:rFonts w:ascii="Arial" w:hAnsi="Arial" w:cs="Arial"/>
                <w:spacing w:val="-4"/>
                <w:sz w:val="18"/>
              </w:rPr>
              <w:t>500</w:t>
            </w:r>
          </w:p>
        </w:tc>
      </w:tr>
      <w:tr w:rsidR="00FA5A7A" w:rsidRPr="0036336D" w14:paraId="405D0866" w14:textId="77777777" w:rsidTr="00DE64E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14:paraId="3B282E75" w14:textId="77777777" w:rsidR="00FA5A7A" w:rsidRPr="0036336D" w:rsidRDefault="00FA5A7A" w:rsidP="00DE64E7">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14:paraId="0F8B0E75" w14:textId="77777777" w:rsidR="00FA5A7A" w:rsidRPr="0036336D" w:rsidRDefault="00FA5A7A" w:rsidP="00DE64E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14:paraId="64B64AB6" w14:textId="77777777" w:rsidR="00FA5A7A" w:rsidRPr="0036336D" w:rsidRDefault="00FA5A7A" w:rsidP="00DE64E7">
            <w:pPr>
              <w:jc w:val="center"/>
              <w:rPr>
                <w:rFonts w:ascii="Arial" w:hAnsi="Arial" w:cs="Arial"/>
                <w:sz w:val="18"/>
              </w:rPr>
            </w:pPr>
            <w:r w:rsidRPr="0036336D">
              <w:rPr>
                <w:rFonts w:ascii="Arial" w:hAnsi="Arial" w:cs="Arial"/>
                <w:sz w:val="18"/>
              </w:rPr>
              <w:t>500 – 5000</w:t>
            </w:r>
          </w:p>
        </w:tc>
      </w:tr>
      <w:tr w:rsidR="00FA5A7A" w:rsidRPr="0036336D" w14:paraId="0334D474" w14:textId="77777777" w:rsidTr="00DE64E7">
        <w:trPr>
          <w:trHeight w:val="340"/>
        </w:trPr>
        <w:tc>
          <w:tcPr>
            <w:tcW w:w="2725" w:type="pct"/>
            <w:tcBorders>
              <w:top w:val="single" w:sz="4" w:space="0" w:color="auto"/>
              <w:bottom w:val="single" w:sz="4" w:space="0" w:color="auto"/>
              <w:right w:val="dotted" w:sz="4" w:space="0" w:color="auto"/>
            </w:tcBorders>
            <w:vAlign w:val="center"/>
          </w:tcPr>
          <w:p w14:paraId="4C181A8E" w14:textId="77777777" w:rsidR="00FA5A7A" w:rsidRPr="0036336D" w:rsidRDefault="00FA5A7A" w:rsidP="00DE64E7">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14:paraId="53BF89D5" w14:textId="77777777" w:rsidR="00FA5A7A" w:rsidRPr="0036336D" w:rsidRDefault="00FA5A7A" w:rsidP="00DE64E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76179ED2" w14:textId="77777777" w:rsidR="00FA5A7A" w:rsidRPr="0036336D" w:rsidRDefault="00FA5A7A" w:rsidP="00DE64E7">
            <w:pPr>
              <w:jc w:val="center"/>
              <w:rPr>
                <w:rFonts w:ascii="Arial" w:hAnsi="Arial" w:cs="Arial"/>
                <w:sz w:val="18"/>
              </w:rPr>
            </w:pPr>
          </w:p>
        </w:tc>
      </w:tr>
      <w:tr w:rsidR="00FA5A7A" w:rsidRPr="0036336D" w14:paraId="7150B29E" w14:textId="77777777" w:rsidTr="00DE64E7">
        <w:trPr>
          <w:trHeight w:val="521"/>
        </w:trPr>
        <w:tc>
          <w:tcPr>
            <w:tcW w:w="2725" w:type="pct"/>
            <w:tcBorders>
              <w:bottom w:val="dotted" w:sz="4" w:space="0" w:color="auto"/>
            </w:tcBorders>
            <w:vAlign w:val="center"/>
          </w:tcPr>
          <w:p w14:paraId="1CC72ADA" w14:textId="77777777" w:rsidR="00FA5A7A" w:rsidRPr="0036336D" w:rsidRDefault="00FA5A7A" w:rsidP="00DE64E7">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14:paraId="1FC3B654" w14:textId="77777777" w:rsidR="00FA5A7A" w:rsidRPr="0036336D" w:rsidRDefault="00FA5A7A" w:rsidP="00DE64E7">
            <w:pPr>
              <w:rPr>
                <w:rFonts w:ascii="Arial" w:hAnsi="Arial" w:cs="Arial"/>
                <w:sz w:val="18"/>
              </w:rPr>
            </w:pPr>
            <w:r>
              <w:rPr>
                <w:rFonts w:ascii="Arial" w:hAnsi="Arial" w:cs="Arial"/>
                <w:sz w:val="18"/>
              </w:rPr>
              <w:t>Čl. 4.14 a 4.15</w:t>
            </w:r>
          </w:p>
        </w:tc>
        <w:tc>
          <w:tcPr>
            <w:tcW w:w="709" w:type="pct"/>
            <w:tcBorders>
              <w:bottom w:val="dotted" w:sz="4" w:space="0" w:color="auto"/>
            </w:tcBorders>
            <w:vAlign w:val="center"/>
          </w:tcPr>
          <w:p w14:paraId="323689C9" w14:textId="77777777" w:rsidR="00FA5A7A" w:rsidRPr="0036336D" w:rsidRDefault="00FA5A7A" w:rsidP="00DE64E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A5A7A" w:rsidRPr="0036336D" w14:paraId="06E4A1F6" w14:textId="77777777" w:rsidTr="00DE64E7">
        <w:trPr>
          <w:trHeight w:val="479"/>
        </w:trPr>
        <w:tc>
          <w:tcPr>
            <w:tcW w:w="2725" w:type="pct"/>
            <w:tcBorders>
              <w:top w:val="dotted" w:sz="4" w:space="0" w:color="auto"/>
              <w:bottom w:val="dotted" w:sz="4" w:space="0" w:color="auto"/>
            </w:tcBorders>
            <w:vAlign w:val="center"/>
          </w:tcPr>
          <w:p w14:paraId="3FE145FE"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14:paraId="4046FF02" w14:textId="77777777" w:rsidR="00FA5A7A" w:rsidRPr="0036336D" w:rsidRDefault="00FA5A7A" w:rsidP="00DE64E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14:paraId="7EB1D27B" w14:textId="77777777" w:rsidR="00FA5A7A" w:rsidRPr="0036336D" w:rsidRDefault="00FA5A7A" w:rsidP="00DE64E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A5A7A" w:rsidRPr="0036336D" w14:paraId="345D7650" w14:textId="77777777" w:rsidTr="00DE64E7">
        <w:trPr>
          <w:trHeight w:val="340"/>
        </w:trPr>
        <w:tc>
          <w:tcPr>
            <w:tcW w:w="2725" w:type="pct"/>
            <w:tcBorders>
              <w:top w:val="dotted" w:sz="4" w:space="0" w:color="auto"/>
              <w:bottom w:val="single" w:sz="4" w:space="0" w:color="auto"/>
            </w:tcBorders>
            <w:vAlign w:val="center"/>
          </w:tcPr>
          <w:p w14:paraId="0C2615CA"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14:paraId="2C1E9B6F" w14:textId="77777777" w:rsidR="00FA5A7A" w:rsidRPr="0036336D" w:rsidRDefault="00FA5A7A" w:rsidP="00DE64E7">
            <w:pPr>
              <w:rPr>
                <w:rFonts w:ascii="Arial" w:hAnsi="Arial" w:cs="Arial"/>
                <w:sz w:val="18"/>
              </w:rPr>
            </w:pPr>
            <w:r w:rsidRPr="0036336D">
              <w:rPr>
                <w:rFonts w:ascii="Arial" w:hAnsi="Arial" w:cs="Arial"/>
                <w:sz w:val="18"/>
              </w:rPr>
              <w:t>Provozní dokumentace</w:t>
            </w:r>
            <w:r>
              <w:rPr>
                <w:rFonts w:ascii="Arial" w:hAnsi="Arial" w:cs="Arial"/>
                <w:sz w:val="18"/>
              </w:rPr>
              <w:t>, čl. 4.9 a 4.10</w:t>
            </w:r>
          </w:p>
        </w:tc>
        <w:tc>
          <w:tcPr>
            <w:tcW w:w="709" w:type="pct"/>
            <w:tcBorders>
              <w:top w:val="dotted" w:sz="4" w:space="0" w:color="auto"/>
              <w:bottom w:val="single" w:sz="4" w:space="0" w:color="auto"/>
            </w:tcBorders>
            <w:vAlign w:val="center"/>
          </w:tcPr>
          <w:p w14:paraId="2D3DBBE1" w14:textId="77777777" w:rsidR="00FA5A7A" w:rsidRPr="0036336D" w:rsidRDefault="00FA5A7A" w:rsidP="00DE64E7">
            <w:pPr>
              <w:jc w:val="center"/>
              <w:rPr>
                <w:rFonts w:ascii="Arial" w:hAnsi="Arial" w:cs="Arial"/>
                <w:sz w:val="18"/>
              </w:rPr>
            </w:pPr>
            <w:r w:rsidRPr="0036336D">
              <w:rPr>
                <w:rFonts w:ascii="Arial" w:hAnsi="Arial" w:cs="Arial"/>
                <w:sz w:val="18"/>
              </w:rPr>
              <w:t>500 – 1000</w:t>
            </w:r>
          </w:p>
        </w:tc>
      </w:tr>
      <w:tr w:rsidR="00FA5A7A" w:rsidRPr="0036336D" w14:paraId="2FD29D70" w14:textId="77777777" w:rsidTr="00DE64E7">
        <w:trPr>
          <w:trHeight w:val="340"/>
        </w:trPr>
        <w:tc>
          <w:tcPr>
            <w:tcW w:w="2725" w:type="pct"/>
            <w:tcBorders>
              <w:top w:val="single" w:sz="4" w:space="0" w:color="auto"/>
              <w:bottom w:val="single" w:sz="4" w:space="0" w:color="auto"/>
              <w:right w:val="dotted" w:sz="4" w:space="0" w:color="auto"/>
            </w:tcBorders>
            <w:vAlign w:val="center"/>
          </w:tcPr>
          <w:p w14:paraId="0090B129" w14:textId="77777777" w:rsidR="00FA5A7A" w:rsidRPr="0036336D" w:rsidRDefault="00FA5A7A" w:rsidP="00DE64E7">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14:paraId="49E91A0E" w14:textId="77777777" w:rsidR="00FA5A7A" w:rsidRPr="0036336D" w:rsidRDefault="00FA5A7A" w:rsidP="00DE64E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14:paraId="0E9972B7" w14:textId="77777777" w:rsidR="00FA5A7A" w:rsidRPr="0036336D" w:rsidRDefault="00FA5A7A" w:rsidP="00DE64E7">
            <w:pPr>
              <w:jc w:val="center"/>
              <w:rPr>
                <w:rFonts w:ascii="Arial" w:hAnsi="Arial" w:cs="Arial"/>
                <w:sz w:val="18"/>
              </w:rPr>
            </w:pPr>
          </w:p>
        </w:tc>
      </w:tr>
      <w:tr w:rsidR="00FA5A7A" w:rsidRPr="0036336D" w14:paraId="41F78C7F" w14:textId="77777777" w:rsidTr="00DE64E7">
        <w:trPr>
          <w:trHeight w:val="701"/>
        </w:trPr>
        <w:tc>
          <w:tcPr>
            <w:tcW w:w="2725" w:type="pct"/>
            <w:tcBorders>
              <w:top w:val="single" w:sz="4" w:space="0" w:color="auto"/>
            </w:tcBorders>
            <w:vAlign w:val="center"/>
          </w:tcPr>
          <w:p w14:paraId="3DEEAC0D"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14:paraId="084B4AD0" w14:textId="77777777" w:rsidR="00FA5A7A" w:rsidRDefault="00FA5A7A" w:rsidP="00DE64E7">
            <w:pPr>
              <w:rPr>
                <w:rFonts w:ascii="Arial" w:hAnsi="Arial" w:cs="Arial"/>
                <w:sz w:val="18"/>
              </w:rPr>
            </w:pPr>
            <w:r w:rsidRPr="0036336D">
              <w:rPr>
                <w:rFonts w:ascii="Arial" w:hAnsi="Arial" w:cs="Arial"/>
                <w:sz w:val="18"/>
              </w:rPr>
              <w:t xml:space="preserve">Zák. 133/1985 Sb., </w:t>
            </w:r>
          </w:p>
          <w:p w14:paraId="4B81CA1B" w14:textId="77777777" w:rsidR="00FA5A7A" w:rsidRPr="0036336D" w:rsidRDefault="00FA5A7A" w:rsidP="00DE64E7">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14:paraId="4D333EA8" w14:textId="77777777" w:rsidR="00FA5A7A" w:rsidRPr="0036336D" w:rsidRDefault="00FA5A7A" w:rsidP="00DE64E7">
            <w:pPr>
              <w:jc w:val="center"/>
              <w:rPr>
                <w:rFonts w:ascii="Arial" w:hAnsi="Arial" w:cs="Arial"/>
                <w:sz w:val="18"/>
              </w:rPr>
            </w:pPr>
            <w:r w:rsidRPr="0036336D">
              <w:rPr>
                <w:rFonts w:ascii="Arial" w:hAnsi="Arial" w:cs="Arial"/>
                <w:sz w:val="18"/>
              </w:rPr>
              <w:t>500 – 1000</w:t>
            </w:r>
          </w:p>
        </w:tc>
      </w:tr>
      <w:tr w:rsidR="00FA5A7A" w:rsidRPr="0036336D" w14:paraId="2F8FD4EC" w14:textId="77777777" w:rsidTr="00DE64E7">
        <w:trPr>
          <w:trHeight w:val="340"/>
        </w:trPr>
        <w:tc>
          <w:tcPr>
            <w:tcW w:w="2725" w:type="pct"/>
            <w:vAlign w:val="center"/>
          </w:tcPr>
          <w:p w14:paraId="50D5B954"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14:paraId="3233B983" w14:textId="77777777" w:rsidR="00FA5A7A" w:rsidRDefault="00FA5A7A" w:rsidP="00DE64E7">
            <w:pPr>
              <w:rPr>
                <w:rFonts w:ascii="Arial" w:hAnsi="Arial" w:cs="Arial"/>
                <w:sz w:val="18"/>
              </w:rPr>
            </w:pPr>
            <w:r w:rsidRPr="0036336D">
              <w:rPr>
                <w:rFonts w:ascii="Arial" w:hAnsi="Arial" w:cs="Arial"/>
                <w:sz w:val="18"/>
              </w:rPr>
              <w:t xml:space="preserve">Zák. 262/2006 Sb., </w:t>
            </w:r>
          </w:p>
          <w:p w14:paraId="0560A2F2" w14:textId="77777777" w:rsidR="00FA5A7A" w:rsidRPr="0036336D" w:rsidRDefault="00FA5A7A" w:rsidP="00DE64E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14:paraId="6757D4E9" w14:textId="77777777" w:rsidR="00FA5A7A" w:rsidRPr="0036336D" w:rsidRDefault="00FA5A7A" w:rsidP="00DE64E7">
            <w:pPr>
              <w:jc w:val="center"/>
              <w:rPr>
                <w:rFonts w:ascii="Arial" w:hAnsi="Arial" w:cs="Arial"/>
                <w:sz w:val="18"/>
              </w:rPr>
            </w:pPr>
            <w:r w:rsidRPr="0036336D">
              <w:rPr>
                <w:rFonts w:ascii="Arial" w:hAnsi="Arial" w:cs="Arial"/>
                <w:sz w:val="18"/>
              </w:rPr>
              <w:t>300</w:t>
            </w:r>
          </w:p>
        </w:tc>
      </w:tr>
      <w:tr w:rsidR="00FA5A7A" w:rsidRPr="0036336D" w14:paraId="082C8730" w14:textId="77777777" w:rsidTr="00DE64E7">
        <w:trPr>
          <w:trHeight w:val="340"/>
        </w:trPr>
        <w:tc>
          <w:tcPr>
            <w:tcW w:w="2725" w:type="pct"/>
            <w:vAlign w:val="center"/>
          </w:tcPr>
          <w:p w14:paraId="3BE83940"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14:paraId="56E92C15" w14:textId="77777777" w:rsidR="00FA5A7A" w:rsidRPr="0036336D" w:rsidRDefault="00FA5A7A" w:rsidP="00DE64E7">
            <w:pPr>
              <w:rPr>
                <w:rFonts w:ascii="Arial" w:hAnsi="Arial" w:cs="Arial"/>
                <w:sz w:val="18"/>
              </w:rPr>
            </w:pPr>
            <w:r>
              <w:rPr>
                <w:rFonts w:ascii="Arial" w:hAnsi="Arial" w:cs="Arial"/>
                <w:sz w:val="18"/>
              </w:rPr>
              <w:t xml:space="preserve">Čl. 4.15 a 4.20 </w:t>
            </w:r>
          </w:p>
        </w:tc>
        <w:tc>
          <w:tcPr>
            <w:tcW w:w="709" w:type="pct"/>
            <w:vAlign w:val="center"/>
          </w:tcPr>
          <w:p w14:paraId="4A4D07AE" w14:textId="77777777" w:rsidR="00FA5A7A" w:rsidRPr="0036336D" w:rsidRDefault="00FA5A7A" w:rsidP="00DE64E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A5A7A" w:rsidRPr="0036336D" w14:paraId="2BF97D00" w14:textId="77777777" w:rsidTr="00DE64E7">
        <w:trPr>
          <w:trHeight w:val="340"/>
        </w:trPr>
        <w:tc>
          <w:tcPr>
            <w:tcW w:w="2725" w:type="pct"/>
            <w:vAlign w:val="center"/>
          </w:tcPr>
          <w:p w14:paraId="2F4B0246"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14:paraId="6BA2F5FE" w14:textId="77777777" w:rsidR="00FA5A7A" w:rsidRPr="0036336D" w:rsidRDefault="00FA5A7A" w:rsidP="00DE64E7">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14:paraId="65C404D0" w14:textId="77777777" w:rsidR="00FA5A7A" w:rsidRPr="0036336D" w:rsidRDefault="00FA5A7A" w:rsidP="00DE64E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A5A7A" w:rsidRPr="0036336D" w14:paraId="2D613E80" w14:textId="77777777" w:rsidTr="00DE64E7">
        <w:trPr>
          <w:trHeight w:val="340"/>
        </w:trPr>
        <w:tc>
          <w:tcPr>
            <w:tcW w:w="2725" w:type="pct"/>
            <w:vAlign w:val="center"/>
          </w:tcPr>
          <w:p w14:paraId="1D3D2FE2"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14:paraId="4F62C47F" w14:textId="77777777" w:rsidR="00FA5A7A" w:rsidRPr="0036336D" w:rsidRDefault="00FA5A7A" w:rsidP="00DE64E7">
            <w:pPr>
              <w:rPr>
                <w:rFonts w:ascii="Arial" w:hAnsi="Arial" w:cs="Arial"/>
                <w:sz w:val="18"/>
              </w:rPr>
            </w:pPr>
            <w:r w:rsidRPr="0036336D">
              <w:rPr>
                <w:rFonts w:ascii="Arial" w:hAnsi="Arial" w:cs="Arial"/>
                <w:sz w:val="18"/>
              </w:rPr>
              <w:t xml:space="preserve">Zák. 133/1985 Sb. </w:t>
            </w:r>
          </w:p>
        </w:tc>
        <w:tc>
          <w:tcPr>
            <w:tcW w:w="709" w:type="pct"/>
            <w:vAlign w:val="center"/>
          </w:tcPr>
          <w:p w14:paraId="1B191C59" w14:textId="77777777" w:rsidR="00FA5A7A" w:rsidRPr="0036336D" w:rsidRDefault="00FA5A7A" w:rsidP="00DE64E7">
            <w:pPr>
              <w:jc w:val="center"/>
              <w:rPr>
                <w:rFonts w:ascii="Arial" w:hAnsi="Arial" w:cs="Arial"/>
                <w:sz w:val="18"/>
              </w:rPr>
            </w:pPr>
            <w:r w:rsidRPr="0036336D">
              <w:rPr>
                <w:rFonts w:ascii="Arial" w:hAnsi="Arial" w:cs="Arial"/>
                <w:sz w:val="18"/>
              </w:rPr>
              <w:t>200 – 500</w:t>
            </w:r>
          </w:p>
        </w:tc>
      </w:tr>
      <w:tr w:rsidR="00FA5A7A" w:rsidRPr="0036336D" w14:paraId="53991C7F" w14:textId="77777777" w:rsidTr="00DE64E7">
        <w:trPr>
          <w:trHeight w:val="340"/>
        </w:trPr>
        <w:tc>
          <w:tcPr>
            <w:tcW w:w="2725" w:type="pct"/>
            <w:tcBorders>
              <w:top w:val="single" w:sz="4" w:space="0" w:color="auto"/>
              <w:bottom w:val="single" w:sz="4" w:space="0" w:color="auto"/>
            </w:tcBorders>
            <w:vAlign w:val="center"/>
          </w:tcPr>
          <w:p w14:paraId="06A788E0" w14:textId="77777777" w:rsidR="00FA5A7A" w:rsidRPr="0036336D" w:rsidRDefault="00FA5A7A" w:rsidP="00DE64E7">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14:paraId="643A9AB7" w14:textId="77777777" w:rsidR="00FA5A7A" w:rsidRPr="0036336D" w:rsidRDefault="00FA5A7A" w:rsidP="00DE64E7">
            <w:pPr>
              <w:rPr>
                <w:rFonts w:ascii="Arial" w:hAnsi="Arial" w:cs="Arial"/>
                <w:sz w:val="18"/>
              </w:rPr>
            </w:pPr>
          </w:p>
        </w:tc>
        <w:tc>
          <w:tcPr>
            <w:tcW w:w="709" w:type="pct"/>
            <w:tcBorders>
              <w:top w:val="single" w:sz="4" w:space="0" w:color="auto"/>
              <w:bottom w:val="single" w:sz="4" w:space="0" w:color="auto"/>
            </w:tcBorders>
            <w:vAlign w:val="center"/>
          </w:tcPr>
          <w:p w14:paraId="374E582A" w14:textId="77777777" w:rsidR="00FA5A7A" w:rsidRPr="0036336D" w:rsidRDefault="00FA5A7A" w:rsidP="00DE64E7">
            <w:pPr>
              <w:jc w:val="center"/>
              <w:rPr>
                <w:rFonts w:ascii="Arial" w:hAnsi="Arial" w:cs="Arial"/>
                <w:sz w:val="18"/>
              </w:rPr>
            </w:pPr>
          </w:p>
        </w:tc>
      </w:tr>
      <w:tr w:rsidR="00FA5A7A" w:rsidRPr="0036336D" w14:paraId="4DA36428" w14:textId="77777777" w:rsidTr="00DE64E7">
        <w:trPr>
          <w:trHeight w:val="340"/>
        </w:trPr>
        <w:tc>
          <w:tcPr>
            <w:tcW w:w="2725" w:type="pct"/>
            <w:tcBorders>
              <w:top w:val="single" w:sz="4" w:space="0" w:color="auto"/>
              <w:bottom w:val="dotted" w:sz="4" w:space="0" w:color="auto"/>
            </w:tcBorders>
            <w:vAlign w:val="center"/>
          </w:tcPr>
          <w:p w14:paraId="33E71ACA" w14:textId="77777777" w:rsidR="00FA5A7A" w:rsidRPr="0036336D" w:rsidRDefault="00FA5A7A" w:rsidP="00DE64E7">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14:paraId="43FB8B61" w14:textId="77777777" w:rsidR="00FA5A7A" w:rsidRPr="0036336D" w:rsidRDefault="00FA5A7A" w:rsidP="00DE64E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14:paraId="241ED378" w14:textId="77777777" w:rsidR="00FA5A7A" w:rsidRPr="0036336D" w:rsidRDefault="00FA5A7A" w:rsidP="00DE64E7">
            <w:pPr>
              <w:jc w:val="center"/>
              <w:rPr>
                <w:rFonts w:ascii="Arial" w:hAnsi="Arial" w:cs="Arial"/>
                <w:sz w:val="18"/>
              </w:rPr>
            </w:pPr>
            <w:r w:rsidRPr="0036336D">
              <w:rPr>
                <w:rFonts w:ascii="Arial" w:hAnsi="Arial" w:cs="Arial"/>
                <w:sz w:val="18"/>
              </w:rPr>
              <w:t>500 – 5000</w:t>
            </w:r>
          </w:p>
        </w:tc>
      </w:tr>
      <w:tr w:rsidR="00FA5A7A" w:rsidRPr="0036336D" w14:paraId="13ACFAC4" w14:textId="77777777" w:rsidTr="00DE64E7">
        <w:trPr>
          <w:trHeight w:val="340"/>
        </w:trPr>
        <w:tc>
          <w:tcPr>
            <w:tcW w:w="2725" w:type="pct"/>
            <w:tcBorders>
              <w:top w:val="dotted" w:sz="4" w:space="0" w:color="auto"/>
              <w:bottom w:val="single" w:sz="4" w:space="0" w:color="auto"/>
            </w:tcBorders>
            <w:vAlign w:val="center"/>
          </w:tcPr>
          <w:p w14:paraId="104629E7" w14:textId="77777777" w:rsidR="00FA5A7A" w:rsidRPr="0036336D" w:rsidRDefault="00FA5A7A" w:rsidP="00DE64E7">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14:paraId="6EC22E73" w14:textId="77777777" w:rsidR="00FA5A7A" w:rsidRPr="0036336D" w:rsidRDefault="00FA5A7A" w:rsidP="00DE64E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14:paraId="2A7CE013" w14:textId="77777777" w:rsidR="00FA5A7A" w:rsidRPr="0036336D" w:rsidRDefault="00FA5A7A" w:rsidP="00DE64E7">
            <w:pPr>
              <w:jc w:val="center"/>
              <w:rPr>
                <w:rFonts w:ascii="Arial" w:hAnsi="Arial" w:cs="Arial"/>
                <w:sz w:val="18"/>
              </w:rPr>
            </w:pPr>
            <w:r w:rsidRPr="0036336D">
              <w:rPr>
                <w:rFonts w:ascii="Arial" w:hAnsi="Arial" w:cs="Arial"/>
                <w:sz w:val="18"/>
              </w:rPr>
              <w:t>300 / závada</w:t>
            </w:r>
          </w:p>
        </w:tc>
      </w:tr>
    </w:tbl>
    <w:p w14:paraId="6E1CFE14" w14:textId="77777777" w:rsidR="00FA5A7A" w:rsidRDefault="00FA5A7A" w:rsidP="00FA5A7A">
      <w:pPr>
        <w:jc w:val="both"/>
        <w:rPr>
          <w:b/>
          <w:sz w:val="24"/>
          <w:szCs w:val="24"/>
        </w:rPr>
      </w:pPr>
    </w:p>
    <w:p w14:paraId="694C2D0A" w14:textId="77777777" w:rsidR="00FA5A7A" w:rsidRDefault="00FA5A7A" w:rsidP="00FA5A7A">
      <w:pPr>
        <w:jc w:val="both"/>
        <w:rPr>
          <w:b/>
          <w:sz w:val="24"/>
          <w:szCs w:val="24"/>
        </w:rPr>
      </w:pPr>
    </w:p>
    <w:p w14:paraId="2A68C881" w14:textId="77777777" w:rsidR="00FA5A7A" w:rsidRDefault="00FA5A7A" w:rsidP="00FA5A7A">
      <w:pPr>
        <w:jc w:val="both"/>
        <w:rPr>
          <w:sz w:val="24"/>
          <w:szCs w:val="24"/>
        </w:rPr>
      </w:pPr>
    </w:p>
    <w:p w14:paraId="10E0B79C" w14:textId="77777777" w:rsidR="00FA5A7A" w:rsidRDefault="00FA5A7A" w:rsidP="00FA5A7A">
      <w:pPr>
        <w:autoSpaceDE w:val="0"/>
        <w:autoSpaceDN w:val="0"/>
        <w:adjustRightInd w:val="0"/>
        <w:rPr>
          <w:bCs/>
          <w:sz w:val="24"/>
        </w:rPr>
      </w:pPr>
    </w:p>
    <w:p w14:paraId="17F09EBC" w14:textId="77777777" w:rsidR="00FA5A7A" w:rsidRPr="00560BF2" w:rsidRDefault="00FA5A7A" w:rsidP="00FA5A7A">
      <w:pPr>
        <w:pStyle w:val="Odstavecseseznamem"/>
        <w:tabs>
          <w:tab w:val="center" w:pos="1843"/>
          <w:tab w:val="center" w:pos="7230"/>
        </w:tabs>
        <w:spacing w:after="0" w:line="240" w:lineRule="auto"/>
        <w:ind w:left="0"/>
        <w:rPr>
          <w:rFonts w:ascii="Times New Roman" w:hAnsi="Times New Roman"/>
          <w:sz w:val="24"/>
        </w:rPr>
      </w:pPr>
    </w:p>
    <w:p w14:paraId="58129AE5" w14:textId="05065B95" w:rsidR="00806F68" w:rsidRPr="00560BF2" w:rsidRDefault="00FA5A7A" w:rsidP="00FA5A7A">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ab/>
      </w:r>
      <w:r w:rsidR="00654A49">
        <w:rPr>
          <w:rFonts w:ascii="Times New Roman" w:hAnsi="Times New Roman"/>
          <w:sz w:val="24"/>
        </w:rPr>
        <w:t xml:space="preserve">                                                                        </w:t>
      </w:r>
      <w:r w:rsidR="00806F68" w:rsidRPr="00560BF2">
        <w:rPr>
          <w:rFonts w:ascii="Times New Roman" w:hAnsi="Times New Roman"/>
          <w:sz w:val="24"/>
        </w:rPr>
        <w:tab/>
      </w:r>
    </w:p>
    <w:sectPr w:rsidR="00806F68" w:rsidRPr="00560BF2" w:rsidSect="002A3430">
      <w:headerReference w:type="default" r:id="rId13"/>
      <w:footerReference w:type="default" r:id="rId14"/>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1AC78" w14:textId="77777777" w:rsidR="008F203D" w:rsidRDefault="008F203D">
      <w:r>
        <w:separator/>
      </w:r>
    </w:p>
  </w:endnote>
  <w:endnote w:type="continuationSeparator" w:id="0">
    <w:p w14:paraId="6EA4BF11" w14:textId="77777777" w:rsidR="008F203D" w:rsidRDefault="008F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481C0" w14:textId="77777777"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14:paraId="3DD265F6" w14:textId="77777777"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BEF74" w14:textId="77777777" w:rsidR="00126A9A" w:rsidRPr="002A3430" w:rsidRDefault="00CD15A7">
    <w:pPr>
      <w:pStyle w:val="Zpat"/>
      <w:framePr w:wrap="around" w:vAnchor="text" w:hAnchor="margin" w:xAlign="center" w:y="1"/>
      <w:rPr>
        <w:rStyle w:val="slostrnky"/>
        <w:sz w:val="24"/>
        <w:szCs w:val="24"/>
      </w:rPr>
    </w:pPr>
    <w:r w:rsidRPr="002A3430">
      <w:rPr>
        <w:rStyle w:val="slostrnky"/>
        <w:sz w:val="24"/>
        <w:szCs w:val="24"/>
      </w:rPr>
      <w:fldChar w:fldCharType="begin"/>
    </w:r>
    <w:r w:rsidR="00126A9A" w:rsidRPr="002A3430">
      <w:rPr>
        <w:rStyle w:val="slostrnky"/>
        <w:sz w:val="24"/>
        <w:szCs w:val="24"/>
      </w:rPr>
      <w:instrText xml:space="preserve">PAGE  </w:instrText>
    </w:r>
    <w:r w:rsidRPr="002A3430">
      <w:rPr>
        <w:rStyle w:val="slostrnky"/>
        <w:sz w:val="24"/>
        <w:szCs w:val="24"/>
      </w:rPr>
      <w:fldChar w:fldCharType="separate"/>
    </w:r>
    <w:r w:rsidR="00D92FA6">
      <w:rPr>
        <w:rStyle w:val="slostrnky"/>
        <w:noProof/>
        <w:sz w:val="24"/>
        <w:szCs w:val="24"/>
      </w:rPr>
      <w:t>1</w:t>
    </w:r>
    <w:r w:rsidRPr="002A3430">
      <w:rPr>
        <w:rStyle w:val="slostrnky"/>
        <w:sz w:val="24"/>
        <w:szCs w:val="24"/>
      </w:rPr>
      <w:fldChar w:fldCharType="end"/>
    </w:r>
  </w:p>
  <w:p w14:paraId="5D0E0550" w14:textId="77777777" w:rsidR="00126A9A" w:rsidRDefault="00F446B4">
    <w:pPr>
      <w:pStyle w:val="Zpat"/>
    </w:pPr>
    <w:r>
      <w:rPr>
        <w:noProof/>
      </w:rPr>
      <w:drawing>
        <wp:anchor distT="0" distB="0" distL="0" distR="0" simplePos="0" relativeHeight="251658240" behindDoc="0" locked="0" layoutInCell="1" allowOverlap="1" wp14:anchorId="207AB039" wp14:editId="57C9CD47">
          <wp:simplePos x="0" y="0"/>
          <wp:positionH relativeFrom="column">
            <wp:posOffset>-411480</wp:posOffset>
          </wp:positionH>
          <wp:positionV relativeFrom="paragraph">
            <wp:posOffset>-307975</wp:posOffset>
          </wp:positionV>
          <wp:extent cx="425302" cy="506934"/>
          <wp:effectExtent l="0" t="0" r="0" b="762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B6EA8" w14:textId="77777777" w:rsidR="000D3977" w:rsidRDefault="000D3977">
    <w:pPr>
      <w:pStyle w:val="Zpat"/>
    </w:pPr>
    <w:r>
      <w:rPr>
        <w:noProof/>
      </w:rPr>
      <w:drawing>
        <wp:anchor distT="0" distB="0" distL="0" distR="0" simplePos="0" relativeHeight="251660288" behindDoc="0" locked="0" layoutInCell="1" allowOverlap="1" wp14:anchorId="42B0CCB1" wp14:editId="33C3A102">
          <wp:simplePos x="0" y="0"/>
          <wp:positionH relativeFrom="column">
            <wp:posOffset>-230505</wp:posOffset>
          </wp:positionH>
          <wp:positionV relativeFrom="paragraph">
            <wp:posOffset>-320424</wp:posOffset>
          </wp:positionV>
          <wp:extent cx="425302" cy="506934"/>
          <wp:effectExtent l="0" t="0" r="0" b="762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5302" cy="506934"/>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5C09" w14:textId="77777777" w:rsidR="008F203D" w:rsidRDefault="008F203D">
      <w:r>
        <w:separator/>
      </w:r>
    </w:p>
  </w:footnote>
  <w:footnote w:type="continuationSeparator" w:id="0">
    <w:p w14:paraId="49CAB516" w14:textId="77777777" w:rsidR="008F203D" w:rsidRDefault="008F20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5E182" w14:textId="77777777"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14:paraId="46D9246C" w14:textId="77777777"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CA070" w14:textId="10C5965E" w:rsidR="00F76CCA" w:rsidRDefault="003A4CC7" w:rsidP="009C5B53">
    <w:pPr>
      <w:pStyle w:val="Zhlav"/>
      <w:rPr>
        <w:b/>
        <w:sz w:val="24"/>
        <w:szCs w:val="24"/>
      </w:rPr>
    </w:pPr>
    <w:r>
      <w:rPr>
        <w:b/>
        <w:color w:val="FF0000"/>
        <w:sz w:val="24"/>
        <w:szCs w:val="24"/>
      </w:rPr>
      <w:t>NÁVRH</w:t>
    </w:r>
    <w:r w:rsidR="00722094">
      <w:rPr>
        <w:b/>
        <w:sz w:val="24"/>
        <w:szCs w:val="24"/>
      </w:rPr>
      <w:tab/>
    </w:r>
    <w:r w:rsidR="00722094">
      <w:rPr>
        <w:b/>
        <w:sz w:val="24"/>
        <w:szCs w:val="24"/>
      </w:rPr>
      <w:tab/>
    </w:r>
    <w:r w:rsidR="009C5B53">
      <w:rPr>
        <w:b/>
        <w:sz w:val="24"/>
        <w:szCs w:val="24"/>
      </w:rPr>
      <w:t>Smlouva č. x-xxx</w:t>
    </w:r>
    <w:r w:rsidR="00722094" w:rsidRPr="00722094">
      <w:rPr>
        <w:b/>
        <w:sz w:val="24"/>
        <w:szCs w:val="24"/>
      </w:rPr>
      <w:t>-00/1</w:t>
    </w:r>
    <w:r w:rsidR="000D3977">
      <w:rPr>
        <w:b/>
        <w:sz w:val="24"/>
        <w:szCs w:val="24"/>
      </w:rPr>
      <w:t>8</w:t>
    </w:r>
  </w:p>
  <w:p w14:paraId="26939F9D" w14:textId="472A5714" w:rsidR="00303658" w:rsidRPr="003B5832" w:rsidRDefault="009022C0" w:rsidP="009022C0">
    <w:pPr>
      <w:pStyle w:val="Zhlav"/>
      <w:rPr>
        <w:b/>
        <w:color w:val="000000" w:themeColor="text1"/>
        <w:sz w:val="24"/>
        <w:szCs w:val="24"/>
      </w:rPr>
    </w:pPr>
    <w:r w:rsidRPr="009022C0">
      <w:rPr>
        <w:sz w:val="24"/>
        <w:szCs w:val="24"/>
      </w:rPr>
      <w:t>Příloha č. 5</w:t>
    </w:r>
    <w:r>
      <w:rPr>
        <w:sz w:val="24"/>
        <w:szCs w:val="24"/>
      </w:rPr>
      <w:t xml:space="preserve"> ZD</w:t>
    </w:r>
  </w:p>
  <w:p w14:paraId="085F02FC" w14:textId="77777777" w:rsidR="00731325" w:rsidRPr="00F76CCA" w:rsidRDefault="00D56DF2" w:rsidP="00F76CCA">
    <w:pPr>
      <w:pStyle w:val="Zhlav"/>
    </w:pPr>
    <w:r w:rsidRPr="00D56DF2">
      <w:rPr>
        <w:b/>
        <w:sz w:val="24"/>
        <w:szCs w:val="24"/>
      </w:rPr>
      <w:object w:dxaOrig="9808" w:dyaOrig="13612" w14:anchorId="169434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83229787" r:id="rId2">
          <o:FieldCodes>\s</o:FieldCodes>
        </o:OLEObject>
      </w:obje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6DFD6" w14:textId="524C14AF" w:rsidR="000D3977" w:rsidRPr="00722094" w:rsidRDefault="000D3977" w:rsidP="009C5B53">
    <w:pPr>
      <w:pStyle w:val="Zhlav"/>
      <w:rPr>
        <w:b/>
        <w:color w:val="000000" w:themeColor="text1"/>
        <w:sz w:val="24"/>
        <w:szCs w:val="24"/>
      </w:rPr>
    </w:pPr>
    <w:r>
      <w:rPr>
        <w:b/>
        <w:color w:val="FF0000"/>
        <w:sz w:val="24"/>
        <w:szCs w:val="24"/>
      </w:rPr>
      <w:t>NÁVRH</w:t>
    </w:r>
    <w:r>
      <w:rPr>
        <w:b/>
        <w:sz w:val="24"/>
        <w:szCs w:val="24"/>
      </w:rPr>
      <w:tab/>
    </w:r>
    <w:r>
      <w:rPr>
        <w:b/>
        <w:sz w:val="24"/>
        <w:szCs w:val="24"/>
      </w:rPr>
      <w:tab/>
      <w:t>Příloha č. 1 smlouvy č. x-xxx</w:t>
    </w:r>
    <w:r w:rsidRPr="00722094">
      <w:rPr>
        <w:b/>
        <w:sz w:val="24"/>
        <w:szCs w:val="24"/>
      </w:rPr>
      <w:t>-00/1</w:t>
    </w:r>
    <w:r>
      <w:rPr>
        <w:b/>
        <w:sz w:val="24"/>
        <w:szCs w:val="24"/>
      </w:rPr>
      <w:t>8</w:t>
    </w:r>
  </w:p>
  <w:p w14:paraId="76F5CE49" w14:textId="77777777" w:rsidR="000D3977" w:rsidRPr="003B5832" w:rsidRDefault="000D3977" w:rsidP="00D56DF2">
    <w:pPr>
      <w:pStyle w:val="Zhlav"/>
      <w:jc w:val="center"/>
      <w:rPr>
        <w:b/>
        <w:color w:val="000000" w:themeColor="text1"/>
        <w:sz w:val="24"/>
        <w:szCs w:val="24"/>
      </w:rPr>
    </w:pPr>
  </w:p>
  <w:p w14:paraId="4EF7B38B" w14:textId="77777777" w:rsidR="000D3977" w:rsidRPr="00F76CCA" w:rsidRDefault="000D3977" w:rsidP="00F76CCA">
    <w:pPr>
      <w:pStyle w:val="Zhlav"/>
    </w:pPr>
    <w:r w:rsidRPr="00D56DF2">
      <w:rPr>
        <w:b/>
        <w:sz w:val="24"/>
        <w:szCs w:val="24"/>
      </w:rPr>
      <w:object w:dxaOrig="9808" w:dyaOrig="13612" w14:anchorId="3C82D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0.5pt;height:680.25pt" o:ole="">
          <v:imagedata r:id="rId1" o:title=""/>
        </v:shape>
        <o:OLEObject Type="Embed" ProgID="Word.Document.12" ShapeID="_x0000_i1026" DrawAspect="Content" ObjectID="_1583229788"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75F2"/>
    <w:multiLevelType w:val="hybridMultilevel"/>
    <w:tmpl w:val="1060B15E"/>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10874DE3"/>
    <w:multiLevelType w:val="hybridMultilevel"/>
    <w:tmpl w:val="CD50321A"/>
    <w:lvl w:ilvl="0" w:tplc="664AA0F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0F461D9"/>
    <w:multiLevelType w:val="hybridMultilevel"/>
    <w:tmpl w:val="6B229144"/>
    <w:lvl w:ilvl="0" w:tplc="7924BEBC">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7BEA6518"/>
    <w:lvl w:ilvl="0" w:tplc="BD08719E">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start w:val="1"/>
      <w:numFmt w:val="bullet"/>
      <w:lvlText w:val="o"/>
      <w:lvlJc w:val="left"/>
      <w:pPr>
        <w:ind w:left="1200" w:hanging="360"/>
      </w:pPr>
      <w:rPr>
        <w:rFonts w:ascii="Courier New" w:hAnsi="Courier New" w:cs="Courier New" w:hint="default"/>
      </w:rPr>
    </w:lvl>
    <w:lvl w:ilvl="2" w:tplc="04050005">
      <w:start w:val="1"/>
      <w:numFmt w:val="bullet"/>
      <w:lvlText w:val=""/>
      <w:lvlJc w:val="left"/>
      <w:pPr>
        <w:ind w:left="1920" w:hanging="360"/>
      </w:pPr>
      <w:rPr>
        <w:rFonts w:ascii="Wingdings" w:hAnsi="Wingdings" w:hint="default"/>
      </w:rPr>
    </w:lvl>
    <w:lvl w:ilvl="3" w:tplc="04050001">
      <w:start w:val="1"/>
      <w:numFmt w:val="bullet"/>
      <w:lvlText w:val=""/>
      <w:lvlJc w:val="left"/>
      <w:pPr>
        <w:ind w:left="2640" w:hanging="360"/>
      </w:pPr>
      <w:rPr>
        <w:rFonts w:ascii="Symbol" w:hAnsi="Symbol" w:hint="default"/>
      </w:rPr>
    </w:lvl>
    <w:lvl w:ilvl="4" w:tplc="04050003">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14A08160"/>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AF14435A">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A51AAC"/>
    <w:multiLevelType w:val="hybridMultilevel"/>
    <w:tmpl w:val="7BEA6518"/>
    <w:lvl w:ilvl="0" w:tplc="BD08719E">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3"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4"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F94334E"/>
    <w:multiLevelType w:val="hybridMultilevel"/>
    <w:tmpl w:val="DFC05972"/>
    <w:lvl w:ilvl="0" w:tplc="FC389C1C">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1"/>
  </w:num>
  <w:num w:numId="4">
    <w:abstractNumId w:val="43"/>
  </w:num>
  <w:num w:numId="5">
    <w:abstractNumId w:val="45"/>
  </w:num>
  <w:num w:numId="6">
    <w:abstractNumId w:val="12"/>
  </w:num>
  <w:num w:numId="7">
    <w:abstractNumId w:val="9"/>
  </w:num>
  <w:num w:numId="8">
    <w:abstractNumId w:val="40"/>
  </w:num>
  <w:num w:numId="9">
    <w:abstractNumId w:val="5"/>
  </w:num>
  <w:num w:numId="10">
    <w:abstractNumId w:val="41"/>
  </w:num>
  <w:num w:numId="11">
    <w:abstractNumId w:val="38"/>
  </w:num>
  <w:num w:numId="12">
    <w:abstractNumId w:val="15"/>
  </w:num>
  <w:num w:numId="13">
    <w:abstractNumId w:val="1"/>
  </w:num>
  <w:num w:numId="14">
    <w:abstractNumId w:val="37"/>
  </w:num>
  <w:num w:numId="15">
    <w:abstractNumId w:val="16"/>
  </w:num>
  <w:num w:numId="16">
    <w:abstractNumId w:val="33"/>
  </w:num>
  <w:num w:numId="17">
    <w:abstractNumId w:val="42"/>
  </w:num>
  <w:num w:numId="18">
    <w:abstractNumId w:val="32"/>
  </w:num>
  <w:num w:numId="19">
    <w:abstractNumId w:val="44"/>
  </w:num>
  <w:num w:numId="20">
    <w:abstractNumId w:val="4"/>
  </w:num>
  <w:num w:numId="21">
    <w:abstractNumId w:val="29"/>
  </w:num>
  <w:num w:numId="22">
    <w:abstractNumId w:val="10"/>
  </w:num>
  <w:num w:numId="23">
    <w:abstractNumId w:val="20"/>
  </w:num>
  <w:num w:numId="24">
    <w:abstractNumId w:val="7"/>
  </w:num>
  <w:num w:numId="25">
    <w:abstractNumId w:val="6"/>
  </w:num>
  <w:num w:numId="26">
    <w:abstractNumId w:val="18"/>
  </w:num>
  <w:num w:numId="27">
    <w:abstractNumId w:val="14"/>
  </w:num>
  <w:num w:numId="28">
    <w:abstractNumId w:val="25"/>
  </w:num>
  <w:num w:numId="29">
    <w:abstractNumId w:val="36"/>
  </w:num>
  <w:num w:numId="30">
    <w:abstractNumId w:val="24"/>
  </w:num>
  <w:num w:numId="31">
    <w:abstractNumId w:val="2"/>
  </w:num>
  <w:num w:numId="32">
    <w:abstractNumId w:val="3"/>
  </w:num>
  <w:num w:numId="33">
    <w:abstractNumId w:val="17"/>
  </w:num>
  <w:num w:numId="34">
    <w:abstractNumId w:val="11"/>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8"/>
  </w:num>
  <w:num w:numId="43">
    <w:abstractNumId w:val="35"/>
  </w:num>
  <w:num w:numId="44">
    <w:abstractNumId w:val="13"/>
  </w:num>
  <w:num w:numId="45">
    <w:abstractNumId w:val="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9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40516"/>
    <w:rsid w:val="00043A55"/>
    <w:rsid w:val="0004438B"/>
    <w:rsid w:val="00053D8D"/>
    <w:rsid w:val="000572A3"/>
    <w:rsid w:val="00063B67"/>
    <w:rsid w:val="00064B1D"/>
    <w:rsid w:val="0006644B"/>
    <w:rsid w:val="0007119C"/>
    <w:rsid w:val="000778E3"/>
    <w:rsid w:val="00082EE7"/>
    <w:rsid w:val="00085ACD"/>
    <w:rsid w:val="000909E7"/>
    <w:rsid w:val="00095FDB"/>
    <w:rsid w:val="00097193"/>
    <w:rsid w:val="000A0A64"/>
    <w:rsid w:val="000A171F"/>
    <w:rsid w:val="000A2D2B"/>
    <w:rsid w:val="000A2E21"/>
    <w:rsid w:val="000A3F7C"/>
    <w:rsid w:val="000A5304"/>
    <w:rsid w:val="000A7166"/>
    <w:rsid w:val="000A76C4"/>
    <w:rsid w:val="000B4217"/>
    <w:rsid w:val="000B5C3D"/>
    <w:rsid w:val="000B6568"/>
    <w:rsid w:val="000B70BA"/>
    <w:rsid w:val="000B7C5B"/>
    <w:rsid w:val="000C4430"/>
    <w:rsid w:val="000D3977"/>
    <w:rsid w:val="000D63FC"/>
    <w:rsid w:val="000D7975"/>
    <w:rsid w:val="000E12C3"/>
    <w:rsid w:val="0010135C"/>
    <w:rsid w:val="00102CFB"/>
    <w:rsid w:val="001128D2"/>
    <w:rsid w:val="0012112F"/>
    <w:rsid w:val="00124E54"/>
    <w:rsid w:val="00126A9A"/>
    <w:rsid w:val="0012740D"/>
    <w:rsid w:val="001335F7"/>
    <w:rsid w:val="00133CA3"/>
    <w:rsid w:val="00134292"/>
    <w:rsid w:val="00143F3E"/>
    <w:rsid w:val="00144D7E"/>
    <w:rsid w:val="00150F3F"/>
    <w:rsid w:val="001565D5"/>
    <w:rsid w:val="00156CBE"/>
    <w:rsid w:val="0016110C"/>
    <w:rsid w:val="001666A8"/>
    <w:rsid w:val="00167E17"/>
    <w:rsid w:val="00172B03"/>
    <w:rsid w:val="00175106"/>
    <w:rsid w:val="001823E7"/>
    <w:rsid w:val="0019238A"/>
    <w:rsid w:val="00195732"/>
    <w:rsid w:val="001962E3"/>
    <w:rsid w:val="00197CB7"/>
    <w:rsid w:val="001A5AF0"/>
    <w:rsid w:val="001A6F2A"/>
    <w:rsid w:val="001B51E2"/>
    <w:rsid w:val="001C0AC1"/>
    <w:rsid w:val="001C7089"/>
    <w:rsid w:val="001D4ACE"/>
    <w:rsid w:val="001E3085"/>
    <w:rsid w:val="001E3793"/>
    <w:rsid w:val="001E7DC7"/>
    <w:rsid w:val="001F23B4"/>
    <w:rsid w:val="001F395B"/>
    <w:rsid w:val="00203EBD"/>
    <w:rsid w:val="002179A8"/>
    <w:rsid w:val="00230AD0"/>
    <w:rsid w:val="00231BB5"/>
    <w:rsid w:val="002354D1"/>
    <w:rsid w:val="002368C4"/>
    <w:rsid w:val="00237A30"/>
    <w:rsid w:val="0024096C"/>
    <w:rsid w:val="00242275"/>
    <w:rsid w:val="0024417C"/>
    <w:rsid w:val="00245376"/>
    <w:rsid w:val="00246940"/>
    <w:rsid w:val="0025164E"/>
    <w:rsid w:val="00251A87"/>
    <w:rsid w:val="00261746"/>
    <w:rsid w:val="002658A9"/>
    <w:rsid w:val="00265D44"/>
    <w:rsid w:val="0027338A"/>
    <w:rsid w:val="002821D9"/>
    <w:rsid w:val="00286000"/>
    <w:rsid w:val="00287A1B"/>
    <w:rsid w:val="00296884"/>
    <w:rsid w:val="00296E4E"/>
    <w:rsid w:val="002A3430"/>
    <w:rsid w:val="002B2A1D"/>
    <w:rsid w:val="002B65DD"/>
    <w:rsid w:val="002C458F"/>
    <w:rsid w:val="002D1D89"/>
    <w:rsid w:val="002D2786"/>
    <w:rsid w:val="002D52B0"/>
    <w:rsid w:val="002E7917"/>
    <w:rsid w:val="002F0F50"/>
    <w:rsid w:val="002F3514"/>
    <w:rsid w:val="002F40E4"/>
    <w:rsid w:val="00300511"/>
    <w:rsid w:val="00300ADC"/>
    <w:rsid w:val="00301184"/>
    <w:rsid w:val="0030254C"/>
    <w:rsid w:val="00302F96"/>
    <w:rsid w:val="003033C6"/>
    <w:rsid w:val="00303658"/>
    <w:rsid w:val="00306955"/>
    <w:rsid w:val="0032040C"/>
    <w:rsid w:val="003212B3"/>
    <w:rsid w:val="003231F1"/>
    <w:rsid w:val="0032678C"/>
    <w:rsid w:val="00346428"/>
    <w:rsid w:val="00347EDD"/>
    <w:rsid w:val="00351647"/>
    <w:rsid w:val="00352D92"/>
    <w:rsid w:val="00353802"/>
    <w:rsid w:val="00360296"/>
    <w:rsid w:val="0036195A"/>
    <w:rsid w:val="0036638E"/>
    <w:rsid w:val="00366775"/>
    <w:rsid w:val="0037024E"/>
    <w:rsid w:val="003704D5"/>
    <w:rsid w:val="00373191"/>
    <w:rsid w:val="00384C20"/>
    <w:rsid w:val="00385092"/>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82E"/>
    <w:rsid w:val="003F15EA"/>
    <w:rsid w:val="003F4000"/>
    <w:rsid w:val="004023C0"/>
    <w:rsid w:val="0040457F"/>
    <w:rsid w:val="00406998"/>
    <w:rsid w:val="00410840"/>
    <w:rsid w:val="004162E0"/>
    <w:rsid w:val="00421634"/>
    <w:rsid w:val="004331C0"/>
    <w:rsid w:val="00433729"/>
    <w:rsid w:val="00433932"/>
    <w:rsid w:val="004357B7"/>
    <w:rsid w:val="004379CE"/>
    <w:rsid w:val="0044413B"/>
    <w:rsid w:val="0044446E"/>
    <w:rsid w:val="004540F1"/>
    <w:rsid w:val="00455900"/>
    <w:rsid w:val="00457DD3"/>
    <w:rsid w:val="004604E9"/>
    <w:rsid w:val="0046156D"/>
    <w:rsid w:val="004638A8"/>
    <w:rsid w:val="00465589"/>
    <w:rsid w:val="00465C84"/>
    <w:rsid w:val="00472729"/>
    <w:rsid w:val="00473AE3"/>
    <w:rsid w:val="0047460A"/>
    <w:rsid w:val="00481EBB"/>
    <w:rsid w:val="00482F7A"/>
    <w:rsid w:val="0048318A"/>
    <w:rsid w:val="004934DE"/>
    <w:rsid w:val="00495DE3"/>
    <w:rsid w:val="004B07E6"/>
    <w:rsid w:val="004B3E4F"/>
    <w:rsid w:val="004D7537"/>
    <w:rsid w:val="004E0703"/>
    <w:rsid w:val="004E0FAE"/>
    <w:rsid w:val="004E45F2"/>
    <w:rsid w:val="004E4A35"/>
    <w:rsid w:val="004F42F0"/>
    <w:rsid w:val="004F49F6"/>
    <w:rsid w:val="004F604D"/>
    <w:rsid w:val="004F66C0"/>
    <w:rsid w:val="004F699B"/>
    <w:rsid w:val="004F6AA0"/>
    <w:rsid w:val="00500F4B"/>
    <w:rsid w:val="00502B8C"/>
    <w:rsid w:val="00502E1D"/>
    <w:rsid w:val="00502FF0"/>
    <w:rsid w:val="005121BF"/>
    <w:rsid w:val="005138E7"/>
    <w:rsid w:val="00515086"/>
    <w:rsid w:val="00524874"/>
    <w:rsid w:val="005346CC"/>
    <w:rsid w:val="0054286E"/>
    <w:rsid w:val="0054337B"/>
    <w:rsid w:val="0054769E"/>
    <w:rsid w:val="00557C70"/>
    <w:rsid w:val="00560BF2"/>
    <w:rsid w:val="00561A21"/>
    <w:rsid w:val="005629D6"/>
    <w:rsid w:val="00566299"/>
    <w:rsid w:val="00566F27"/>
    <w:rsid w:val="00567814"/>
    <w:rsid w:val="0057338B"/>
    <w:rsid w:val="00592BD8"/>
    <w:rsid w:val="00595E50"/>
    <w:rsid w:val="005963A8"/>
    <w:rsid w:val="00596B25"/>
    <w:rsid w:val="00597A31"/>
    <w:rsid w:val="005A3596"/>
    <w:rsid w:val="005A4411"/>
    <w:rsid w:val="005A5731"/>
    <w:rsid w:val="005A6283"/>
    <w:rsid w:val="005B58C5"/>
    <w:rsid w:val="005C5662"/>
    <w:rsid w:val="005D67EA"/>
    <w:rsid w:val="005E3302"/>
    <w:rsid w:val="005E7139"/>
    <w:rsid w:val="005E7D3D"/>
    <w:rsid w:val="005F7EDB"/>
    <w:rsid w:val="00601843"/>
    <w:rsid w:val="00602BDB"/>
    <w:rsid w:val="00605DE4"/>
    <w:rsid w:val="00606C15"/>
    <w:rsid w:val="00615570"/>
    <w:rsid w:val="00621E02"/>
    <w:rsid w:val="0062556E"/>
    <w:rsid w:val="0063440C"/>
    <w:rsid w:val="006344C1"/>
    <w:rsid w:val="00634780"/>
    <w:rsid w:val="0063584C"/>
    <w:rsid w:val="00636C4C"/>
    <w:rsid w:val="006375DA"/>
    <w:rsid w:val="00643F76"/>
    <w:rsid w:val="00651DEE"/>
    <w:rsid w:val="00654A49"/>
    <w:rsid w:val="00660119"/>
    <w:rsid w:val="00660182"/>
    <w:rsid w:val="00663602"/>
    <w:rsid w:val="00672836"/>
    <w:rsid w:val="00681A23"/>
    <w:rsid w:val="006904F9"/>
    <w:rsid w:val="00690BCB"/>
    <w:rsid w:val="00692ECE"/>
    <w:rsid w:val="006939AA"/>
    <w:rsid w:val="00694AF4"/>
    <w:rsid w:val="006A1AA4"/>
    <w:rsid w:val="006A2A29"/>
    <w:rsid w:val="006A4D35"/>
    <w:rsid w:val="006A5382"/>
    <w:rsid w:val="006B0EA7"/>
    <w:rsid w:val="006B45DB"/>
    <w:rsid w:val="006D2154"/>
    <w:rsid w:val="006D6F14"/>
    <w:rsid w:val="006E1773"/>
    <w:rsid w:val="006E3756"/>
    <w:rsid w:val="006E4FC5"/>
    <w:rsid w:val="006F3DE9"/>
    <w:rsid w:val="00701B77"/>
    <w:rsid w:val="00703DB1"/>
    <w:rsid w:val="007047B6"/>
    <w:rsid w:val="00705208"/>
    <w:rsid w:val="007067A2"/>
    <w:rsid w:val="007168C2"/>
    <w:rsid w:val="00722094"/>
    <w:rsid w:val="00731325"/>
    <w:rsid w:val="00732F72"/>
    <w:rsid w:val="007416C3"/>
    <w:rsid w:val="0074567D"/>
    <w:rsid w:val="00746F82"/>
    <w:rsid w:val="0074794D"/>
    <w:rsid w:val="0075034C"/>
    <w:rsid w:val="00750A54"/>
    <w:rsid w:val="00751886"/>
    <w:rsid w:val="00753CAB"/>
    <w:rsid w:val="00767CA6"/>
    <w:rsid w:val="00770224"/>
    <w:rsid w:val="00770577"/>
    <w:rsid w:val="00773F23"/>
    <w:rsid w:val="00776A70"/>
    <w:rsid w:val="00783D5E"/>
    <w:rsid w:val="007853A6"/>
    <w:rsid w:val="00791998"/>
    <w:rsid w:val="00793B5A"/>
    <w:rsid w:val="007947EA"/>
    <w:rsid w:val="007976B8"/>
    <w:rsid w:val="007A55BA"/>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7843"/>
    <w:rsid w:val="00852925"/>
    <w:rsid w:val="00852970"/>
    <w:rsid w:val="00857513"/>
    <w:rsid w:val="00874BE4"/>
    <w:rsid w:val="008770C4"/>
    <w:rsid w:val="00880A54"/>
    <w:rsid w:val="00880B99"/>
    <w:rsid w:val="008A1017"/>
    <w:rsid w:val="008A383B"/>
    <w:rsid w:val="008A3DED"/>
    <w:rsid w:val="008A7577"/>
    <w:rsid w:val="008A7B7E"/>
    <w:rsid w:val="008B7946"/>
    <w:rsid w:val="008C12D8"/>
    <w:rsid w:val="008C5622"/>
    <w:rsid w:val="008C7C04"/>
    <w:rsid w:val="008D2C02"/>
    <w:rsid w:val="008D5767"/>
    <w:rsid w:val="008E02C8"/>
    <w:rsid w:val="008E069F"/>
    <w:rsid w:val="008F203D"/>
    <w:rsid w:val="008F59AC"/>
    <w:rsid w:val="008F6F60"/>
    <w:rsid w:val="009022C0"/>
    <w:rsid w:val="00914F75"/>
    <w:rsid w:val="0092646A"/>
    <w:rsid w:val="009301F2"/>
    <w:rsid w:val="00930DB7"/>
    <w:rsid w:val="0093306C"/>
    <w:rsid w:val="00933172"/>
    <w:rsid w:val="00934FCA"/>
    <w:rsid w:val="00941F5F"/>
    <w:rsid w:val="00944238"/>
    <w:rsid w:val="009460F6"/>
    <w:rsid w:val="00946C23"/>
    <w:rsid w:val="00957072"/>
    <w:rsid w:val="00963BCA"/>
    <w:rsid w:val="00981300"/>
    <w:rsid w:val="00985BA2"/>
    <w:rsid w:val="009861E5"/>
    <w:rsid w:val="0099006C"/>
    <w:rsid w:val="00992D77"/>
    <w:rsid w:val="0099589C"/>
    <w:rsid w:val="00995EB3"/>
    <w:rsid w:val="00995FEB"/>
    <w:rsid w:val="00997E21"/>
    <w:rsid w:val="009A3F58"/>
    <w:rsid w:val="009A4C5F"/>
    <w:rsid w:val="009A71AC"/>
    <w:rsid w:val="009C1202"/>
    <w:rsid w:val="009C3B42"/>
    <w:rsid w:val="009C42A7"/>
    <w:rsid w:val="009C5B53"/>
    <w:rsid w:val="009D0FFD"/>
    <w:rsid w:val="009E79F6"/>
    <w:rsid w:val="00A02706"/>
    <w:rsid w:val="00A06F0C"/>
    <w:rsid w:val="00A11243"/>
    <w:rsid w:val="00A12DBD"/>
    <w:rsid w:val="00A256C9"/>
    <w:rsid w:val="00A27386"/>
    <w:rsid w:val="00A3017A"/>
    <w:rsid w:val="00A333A0"/>
    <w:rsid w:val="00A34FEA"/>
    <w:rsid w:val="00A37116"/>
    <w:rsid w:val="00A37F9B"/>
    <w:rsid w:val="00A52985"/>
    <w:rsid w:val="00A54045"/>
    <w:rsid w:val="00A57703"/>
    <w:rsid w:val="00A66240"/>
    <w:rsid w:val="00A73E4D"/>
    <w:rsid w:val="00A77B67"/>
    <w:rsid w:val="00A82DEA"/>
    <w:rsid w:val="00A8687A"/>
    <w:rsid w:val="00A87620"/>
    <w:rsid w:val="00A90406"/>
    <w:rsid w:val="00A9365E"/>
    <w:rsid w:val="00AA14C6"/>
    <w:rsid w:val="00AA74B8"/>
    <w:rsid w:val="00AB10C1"/>
    <w:rsid w:val="00AB137B"/>
    <w:rsid w:val="00AB1D32"/>
    <w:rsid w:val="00AB4D65"/>
    <w:rsid w:val="00AB62F1"/>
    <w:rsid w:val="00AB695B"/>
    <w:rsid w:val="00AC1195"/>
    <w:rsid w:val="00AC384A"/>
    <w:rsid w:val="00AD3584"/>
    <w:rsid w:val="00AD470B"/>
    <w:rsid w:val="00AE2642"/>
    <w:rsid w:val="00AE2BBA"/>
    <w:rsid w:val="00AE3B28"/>
    <w:rsid w:val="00AE3EFB"/>
    <w:rsid w:val="00AE6295"/>
    <w:rsid w:val="00AE745D"/>
    <w:rsid w:val="00AF092D"/>
    <w:rsid w:val="00B0365A"/>
    <w:rsid w:val="00B0703E"/>
    <w:rsid w:val="00B1096A"/>
    <w:rsid w:val="00B10CE7"/>
    <w:rsid w:val="00B150E0"/>
    <w:rsid w:val="00B235B3"/>
    <w:rsid w:val="00B30054"/>
    <w:rsid w:val="00B32704"/>
    <w:rsid w:val="00B46B1D"/>
    <w:rsid w:val="00B54AA7"/>
    <w:rsid w:val="00B612D5"/>
    <w:rsid w:val="00B753A2"/>
    <w:rsid w:val="00B82357"/>
    <w:rsid w:val="00B90640"/>
    <w:rsid w:val="00B90B47"/>
    <w:rsid w:val="00B9228B"/>
    <w:rsid w:val="00B9303C"/>
    <w:rsid w:val="00B93824"/>
    <w:rsid w:val="00BA1192"/>
    <w:rsid w:val="00BB2180"/>
    <w:rsid w:val="00BB5573"/>
    <w:rsid w:val="00BC69C2"/>
    <w:rsid w:val="00BC6C18"/>
    <w:rsid w:val="00BD463F"/>
    <w:rsid w:val="00BE3A33"/>
    <w:rsid w:val="00BE56B7"/>
    <w:rsid w:val="00BF2F1E"/>
    <w:rsid w:val="00BF3255"/>
    <w:rsid w:val="00C042BD"/>
    <w:rsid w:val="00C05B8C"/>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515C9"/>
    <w:rsid w:val="00C51BA5"/>
    <w:rsid w:val="00C55C85"/>
    <w:rsid w:val="00C56DD3"/>
    <w:rsid w:val="00C73640"/>
    <w:rsid w:val="00C77854"/>
    <w:rsid w:val="00C80DC9"/>
    <w:rsid w:val="00C84727"/>
    <w:rsid w:val="00C84C3A"/>
    <w:rsid w:val="00C85501"/>
    <w:rsid w:val="00C85579"/>
    <w:rsid w:val="00C86C65"/>
    <w:rsid w:val="00C9100B"/>
    <w:rsid w:val="00C9449D"/>
    <w:rsid w:val="00CA2F02"/>
    <w:rsid w:val="00CA6AD5"/>
    <w:rsid w:val="00CB4F57"/>
    <w:rsid w:val="00CC1D62"/>
    <w:rsid w:val="00CC3786"/>
    <w:rsid w:val="00CD15A7"/>
    <w:rsid w:val="00CE1C55"/>
    <w:rsid w:val="00CE3433"/>
    <w:rsid w:val="00CE5FEE"/>
    <w:rsid w:val="00D01650"/>
    <w:rsid w:val="00D0464B"/>
    <w:rsid w:val="00D13974"/>
    <w:rsid w:val="00D13D50"/>
    <w:rsid w:val="00D1698C"/>
    <w:rsid w:val="00D16F68"/>
    <w:rsid w:val="00D244C2"/>
    <w:rsid w:val="00D345A2"/>
    <w:rsid w:val="00D4436A"/>
    <w:rsid w:val="00D461C5"/>
    <w:rsid w:val="00D5235C"/>
    <w:rsid w:val="00D548C3"/>
    <w:rsid w:val="00D56AEB"/>
    <w:rsid w:val="00D56DF2"/>
    <w:rsid w:val="00D6364B"/>
    <w:rsid w:val="00D711E4"/>
    <w:rsid w:val="00D77061"/>
    <w:rsid w:val="00D864CA"/>
    <w:rsid w:val="00D8656A"/>
    <w:rsid w:val="00D92FA6"/>
    <w:rsid w:val="00D93480"/>
    <w:rsid w:val="00DA05F4"/>
    <w:rsid w:val="00DA3C03"/>
    <w:rsid w:val="00DA45BA"/>
    <w:rsid w:val="00DA48BE"/>
    <w:rsid w:val="00DA6E01"/>
    <w:rsid w:val="00DB0147"/>
    <w:rsid w:val="00DC1B06"/>
    <w:rsid w:val="00DC26F4"/>
    <w:rsid w:val="00DD1AF4"/>
    <w:rsid w:val="00DD1FCA"/>
    <w:rsid w:val="00DE5981"/>
    <w:rsid w:val="00DF049E"/>
    <w:rsid w:val="00DF0C95"/>
    <w:rsid w:val="00DF1831"/>
    <w:rsid w:val="00DF6657"/>
    <w:rsid w:val="00E147D4"/>
    <w:rsid w:val="00E152A7"/>
    <w:rsid w:val="00E25DEE"/>
    <w:rsid w:val="00E30091"/>
    <w:rsid w:val="00E3179B"/>
    <w:rsid w:val="00E34397"/>
    <w:rsid w:val="00E41848"/>
    <w:rsid w:val="00E43D89"/>
    <w:rsid w:val="00E43F24"/>
    <w:rsid w:val="00E51409"/>
    <w:rsid w:val="00E52900"/>
    <w:rsid w:val="00E5417F"/>
    <w:rsid w:val="00E70FB7"/>
    <w:rsid w:val="00E71354"/>
    <w:rsid w:val="00E72798"/>
    <w:rsid w:val="00E75237"/>
    <w:rsid w:val="00E7635E"/>
    <w:rsid w:val="00E76541"/>
    <w:rsid w:val="00E85099"/>
    <w:rsid w:val="00E869EB"/>
    <w:rsid w:val="00E873B3"/>
    <w:rsid w:val="00EA3503"/>
    <w:rsid w:val="00EA3BE5"/>
    <w:rsid w:val="00EB1CB6"/>
    <w:rsid w:val="00EB2847"/>
    <w:rsid w:val="00EB5CC4"/>
    <w:rsid w:val="00EB7238"/>
    <w:rsid w:val="00EC3F4B"/>
    <w:rsid w:val="00ED62CE"/>
    <w:rsid w:val="00EE5368"/>
    <w:rsid w:val="00EE78A7"/>
    <w:rsid w:val="00EF2358"/>
    <w:rsid w:val="00EF3C51"/>
    <w:rsid w:val="00EF5E3C"/>
    <w:rsid w:val="00F001D3"/>
    <w:rsid w:val="00F150A3"/>
    <w:rsid w:val="00F20B7B"/>
    <w:rsid w:val="00F25311"/>
    <w:rsid w:val="00F36D29"/>
    <w:rsid w:val="00F371C8"/>
    <w:rsid w:val="00F446B4"/>
    <w:rsid w:val="00F4646A"/>
    <w:rsid w:val="00F50AAE"/>
    <w:rsid w:val="00F514B1"/>
    <w:rsid w:val="00F57993"/>
    <w:rsid w:val="00F60396"/>
    <w:rsid w:val="00F634A8"/>
    <w:rsid w:val="00F76CCA"/>
    <w:rsid w:val="00F866AD"/>
    <w:rsid w:val="00F87849"/>
    <w:rsid w:val="00F92749"/>
    <w:rsid w:val="00FA2D4A"/>
    <w:rsid w:val="00FA5036"/>
    <w:rsid w:val="00FA5A7A"/>
    <w:rsid w:val="00FA5C88"/>
    <w:rsid w:val="00FA62AA"/>
    <w:rsid w:val="00FA7950"/>
    <w:rsid w:val="00FB1FB9"/>
    <w:rsid w:val="00FB289A"/>
    <w:rsid w:val="00FB3BA8"/>
    <w:rsid w:val="00FB56F5"/>
    <w:rsid w:val="00FB6DF5"/>
    <w:rsid w:val="00FC0202"/>
    <w:rsid w:val="00FC1008"/>
    <w:rsid w:val="00FC4BE0"/>
    <w:rsid w:val="00FD4896"/>
    <w:rsid w:val="00FD7CE6"/>
    <w:rsid w:val="00FE14D9"/>
    <w:rsid w:val="00FE4A23"/>
    <w:rsid w:val="00FE5640"/>
    <w:rsid w:val="00FE5E24"/>
    <w:rsid w:val="00FF15B2"/>
    <w:rsid w:val="00FF4CE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1"/>
    <o:shapelayout v:ext="edit">
      <o:idmap v:ext="edit" data="1"/>
    </o:shapelayout>
  </w:shapeDefaults>
  <w:decimalSymbol w:val=","/>
  <w:listSeparator w:val=";"/>
  <w14:docId w14:val="7F181DAA"/>
  <w15:docId w15:val="{473A8340-DED8-4BA8-8FE9-6E085895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character" w:customStyle="1" w:styleId="Bodytext2">
    <w:name w:val="Body text (2)_"/>
    <w:link w:val="Bodytext20"/>
    <w:rsid w:val="00751886"/>
    <w:rPr>
      <w:rFonts w:ascii="Arial" w:eastAsia="Arial" w:hAnsi="Arial" w:cs="Arial"/>
      <w:sz w:val="18"/>
      <w:szCs w:val="18"/>
      <w:shd w:val="clear" w:color="auto" w:fill="FFFFFF"/>
    </w:rPr>
  </w:style>
  <w:style w:type="paragraph" w:customStyle="1" w:styleId="Bodytext20">
    <w:name w:val="Body text (2)"/>
    <w:basedOn w:val="Normln"/>
    <w:link w:val="Bodytext2"/>
    <w:rsid w:val="00751886"/>
    <w:pPr>
      <w:widowControl w:val="0"/>
      <w:shd w:val="clear" w:color="auto" w:fill="FFFFFF"/>
      <w:spacing w:before="180" w:after="180" w:line="221" w:lineRule="exact"/>
      <w:jc w:val="both"/>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lav.ondruj@as-po.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package" Target="embeddings/Dokument_aplikace_Microsoft_Word2.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W1VvVka65AzgVy3i6pnKbyQGQjo=</ds:DigestValue>
    </ds:Reference>
  </ds:SignedInfo>
  <ds:SignatureValue>ecE+dJr07k2vPMpAfbEzs/VJuAvlJrCvGUj2OUYciCpriKN7Z+Pi4r6pyXTNnfGuiKO1JDlLN2ZwbItlGPhVTNYHYJURgYJmMoKB+TaYKFkrrSj+ISgg8CV8Ka0dZ35CICSXIf6+6BXeLNYJa26dOx8Iib4iXhv+9BAbNTtkMisreKVJpZBUsDXBN+oQ1b94JOUgijpPl+HunQqfC4+Yg4eU44kabuiN2LcqfuyVf41FmJS0l/eYiVFYrgh0KoJlxptOj/VaXBfD2XQ9XyP0CD9leyokJtl8+q0ZazmzMoChifUmzPQoATJm34/XbFyhWBEgIwBUo0xtMw5xjh2jdQ==</ds:SignatureValue>
  <ds:KeyInfo>
    <ds:KeyValue>
      <ds:RSAKeyValue>
        <ds:Modulus>wixlGlvXgO/sSvEQ8Bqxg7pDWSwqAoU8fc/hAEUZGwxmxi9cb/jXfcEGPQPKtIjpPko9VEYiVzVl9xG/8JdySoSrJns4bskwg3jK4Sc40t5FS3qiv2C9uHAv3DrNhmtnWUlx/03yV6dLXTeod5dUS6HcWKMpWsYHh4Ju/yblJHL7+M77AtuJPGBrkTTVJqcehLIt6ChgG8XInEDLf3tn08+Y//5OEMD0arDIdsTVzg0+GWYazkJ3FyIgddv2DohVeQnuY35bvBjhmwH3PWzFrIq+u7md7JccZHRKM4UV+i9K9h1AJmY1Lp2OytQfi6loe2+Wnk9OT+Rlxh1ekWYjFw==</ds:Modulus>
        <ds:Exponent>AQAB</ds:Exponent>
      </ds:RSAKeyValue>
    </ds:KeyValue>
    <ds:X509Data>
      <ds:X509Certificate>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xAAQAwgZsGCCsGAQUFBwEDBIGOMIGLMAgGBgQAjkYBATBqBgYEAI5GAQUwYDAuFihodHRwczovL3d3dy5wb3N0c2lnbnVtLmN6L3Bkcy9wZHNfZW4ucGRmEwJlbjAuFihodHRwczovL3d3dy5wb3N0c2lnbnVtLmN6L3Bkcy9wZHNfY3MucGRmEwJjczATBgYEAI5GAQYwCQYHBACORgEGATCB+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cWD8ymrES8Hid1igAIEBg+XEirDANBgkqhkiG9w0BAQsFAAOCAQEARJAXiZL+UaKswXjjqQM23sbs85GL0WgDPPm0w/TZ86oYZeQ7DD12SErDCU1nLrU+nYAuVI5xXjVgAzySM2lYO7//UnfBmh+a/CrPDLBQxu7ZwFIv2jyNuQLTZlEJpfTEUT4Xx/7VAdqYu8lL2paHRevpScQnVFiDa34DJm1f9YYpZ/zg+SbvV/nmq+GcvuVc+qkWzYU2GR5xiteJQOwam1nGsB9ONmsEyNJ7SAKHGKzDeNty2EmmyhdvSbYGedxp/YyAMq4sjhg/DDUGrFo6TSJ+hI6B3oZ/r0ybL16fpFPYq4VvKcrVy6XvQnd7Th65NMOIUHjUXq+7UwbySGE3N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QmBhvOBRQpSOe47Rx3VmRv6+7no=</ds:DigestValue>
      </ds:Reference>
      <ds:Reference URI="/word/document.xml?ContentType=application/vnd.openxmlformats-officedocument.wordprocessingml.document.main+xml">
        <ds:DigestMethod Algorithm="http://www.w3.org/2000/09/xmldsig#sha1"/>
        <ds:DigestValue>/0IvwKKtbAVzx758Sz3rbnVBQTE=</ds:DigestValue>
      </ds:Reference>
      <ds:Reference URI="/word/_rels/header3.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wWdlyJ1pkbK1IFcTEVzlB4+1c7E=</ds:DigestValue>
      </ds:Reference>
      <ds:Reference URI="/word/header3.xml?ContentType=application/vnd.openxmlformats-officedocument.wordprocessingml.header+xml">
        <ds:DigestMethod Algorithm="http://www.w3.org/2000/09/xmldsig#sha1"/>
        <ds:DigestValue>QrDhBXaPerKNr94F+vJTlIIZB/Y=</ds:DigestValue>
      </ds:Reference>
      <ds:Reference URI="/word/styles.xml?ContentType=application/vnd.openxmlformats-officedocument.wordprocessingml.styles+xml">
        <ds:DigestMethod Algorithm="http://www.w3.org/2000/09/xmldsig#sha1"/>
        <ds:DigestValue>HmE68CVgyDo0uXvYMX//EE9K8h4=</ds:DigestValue>
      </ds:Reference>
      <ds:Reference URI="/word/endnotes.xml?ContentType=application/vnd.openxmlformats-officedocument.wordprocessingml.endnotes+xml">
        <ds:DigestMethod Algorithm="http://www.w3.org/2000/09/xmldsig#sha1"/>
        <ds:DigestValue>XDh6V8s2knqtewCU1PU+4ALZnkY=</ds:DigestValue>
      </ds:Reference>
      <ds:Reference URI="/word/_rels/footer2.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2.xml?ContentType=application/vnd.openxmlformats-officedocument.wordprocessingml.footer+xml">
        <ds:DigestMethod Algorithm="http://www.w3.org/2000/09/xmldsig#sha1"/>
        <ds:DigestValue>BRd9y1x1RIa1oh2zJ/5grWI/MKU=</ds:DigestValue>
      </ds:Reference>
      <ds:Reference URI="/word/numbering.xml?ContentType=application/vnd.openxmlformats-officedocument.wordprocessingml.numbering+xml">
        <ds:DigestMethod Algorithm="http://www.w3.org/2000/09/xmldsig#sha1"/>
        <ds:DigestValue>eg3OQK0EKXLUdRjrVcIQbdFN2/8=</ds:DigestValue>
      </ds:Reference>
      <ds:Reference URI="/word/theme/theme1.xml?ContentType=application/vnd.openxmlformats-officedocument.theme+xml">
        <ds:DigestMethod Algorithm="http://www.w3.org/2000/09/xmldsig#sha1"/>
        <ds:DigestValue>AD8pTYTwWdY2i3V+GDTPhUgnfUA=</ds:DigestValue>
      </ds:Reference>
      <ds:Reference URI="/word/footnotes.xml?ContentType=application/vnd.openxmlformats-officedocument.wordprocessingml.footnotes+xml">
        <ds:DigestMethod Algorithm="http://www.w3.org/2000/09/xmldsig#sha1"/>
        <ds:DigestValue>UCXToikphtRGNiHRqx4YrTDoJYc=</ds:DigestValue>
      </ds:Reference>
      <ds:Reference URI="/word/footer1.xml?ContentType=application/vnd.openxmlformats-officedocument.wordprocessingml.footer+xml">
        <ds:DigestMethod Algorithm="http://www.w3.org/2000/09/xmldsig#sha1"/>
        <ds:DigestValue>DAhqqgkNPlVbuK2RU2aQ8uxI20g=</ds:DigestValue>
      </ds:Reference>
      <ds:Reference URI="/word/webSettings.xml?ContentType=application/vnd.openxmlformats-officedocument.wordprocessingml.webSettings+xml">
        <ds:DigestMethod Algorithm="http://www.w3.org/2000/09/xmldsig#sha1"/>
        <ds:DigestValue>Tc3dqut5mWW+pgJI4tFXffCxRQM=</ds:DigestValue>
      </ds:Reference>
      <ds:Reference URI="/word/fontTable.xml?ContentType=application/vnd.openxmlformats-officedocument.wordprocessingml.fontTable+xml">
        <ds:DigestMethod Algorithm="http://www.w3.org/2000/09/xmldsig#sha1"/>
        <ds:DigestValue>bmyZW29mTPtDCGIKanPFkUc3OK0=</ds:DigestValue>
      </ds:Reference>
      <ds:Reference URI="/word/_rels/header2.xml.rels?ContentType=application/vnd.openxmlformats-package.relationships+xml">
        <ds:Transforms>
          <ds:Transform Algorithm="http://schemas.openxmlformats.org/package/2006/RelationshipTransform">
            <RelationshipReference xmlns="http://schemas.openxmlformats.org/package/2006/digital-signature" SourceId="rId2"/>
            <RelationshipReference xmlns="http://schemas.openxmlformats.org/package/2006/digital-signature" SourceId="rId1"/>
          </ds:Transform>
          <ds:Transform Algorithm="http://www.w3.org/TR/2001/REC-xml-c14n-20010315"/>
        </ds:Transforms>
        <ds:DigestMethod Algorithm="http://www.w3.org/2000/09/xmldsig#sha1"/>
        <ds:DigestValue>dXWb6DHn2WMXRWq9TMWPQ4prc+4=</ds:DigestValue>
      </ds:Reference>
      <ds:Reference URI="/word/header2.xml?ContentType=application/vnd.openxmlformats-officedocument.wordprocessingml.header+xml">
        <ds:DigestMethod Algorithm="http://www.w3.org/2000/09/xmldsig#sha1"/>
        <ds:DigestValue>8Jg15uLUKeKzrmE/ZDzl8x8/0tw=</ds:DigestValue>
      </ds:Reference>
      <ds:Reference URI="/word/settings.xml?ContentType=application/vnd.openxmlformats-officedocument.wordprocessingml.settings+xml">
        <ds:DigestMethod Algorithm="http://www.w3.org/2000/09/xmldsig#sha1"/>
        <ds:DigestValue>yGXPl3St0gls3/bN1zczezKuOo0=</ds:DigestValue>
      </ds:Reference>
      <ds:Reference URI="/word/header1.xml?ContentType=application/vnd.openxmlformats-officedocument.wordprocessingml.header+xml">
        <ds:DigestMethod Algorithm="http://www.w3.org/2000/09/xmldsig#sha1"/>
        <ds:DigestValue>EQU5idT/29HFdx2WpzVx10+bRgA=</ds:DigestValue>
      </ds:Reference>
      <ds:Reference URI="/word/_rels/footer3.xml.rels?ContentType=application/vnd.openxmlformats-package.relationships+xml">
        <ds:Transforms>
          <ds:Transform Algorithm="http://schemas.openxmlformats.org/package/2006/RelationshipTransform">
            <RelationshipReference xmlns="http://schemas.openxmlformats.org/package/2006/digital-signature" SourceId="rId1"/>
          </ds:Transform>
          <ds:Transform Algorithm="http://www.w3.org/TR/2001/REC-xml-c14n-20010315"/>
        </ds:Transforms>
        <ds:DigestMethod Algorithm="http://www.w3.org/2000/09/xmldsig#sha1"/>
        <ds:DigestValue>2aCvWiHHHdjIC7c/DZRNQCAZWDA=</ds:DigestValue>
      </ds:Reference>
      <ds:Reference URI="/word/footer3.xml?ContentType=application/vnd.openxmlformats-officedocument.wordprocessingml.footer+xml">
        <ds:DigestMethod Algorithm="http://www.w3.org/2000/09/xmldsig#sha1"/>
        <ds:DigestValue>zm9lgHN+Kz4cRwp3/n3YDkwCjyI=</ds:DigestValue>
      </ds:Reference>
      <ds:Reference URI="/word/embeddings/Dokument_aplikace_Microsoft_Word2.docx?ContentType=application/vnd.openxmlformats-officedocument.wordprocessingml.document">
        <ds:DigestMethod Algorithm="http://www.w3.org/2000/09/xmldsig#sha1"/>
        <ds:DigestValue>Z4F4Q7o2ZyP7BUhnp2D/+wGx/MQ=</ds:DigestValue>
      </ds:Reference>
      <ds:Reference URI="/word/media/image1.emf?ContentType=image/x-emf">
        <ds:DigestMethod Algorithm="http://www.w3.org/2000/09/xmldsig#sha1"/>
        <ds:DigestValue>2/o36Ew3FYGxuhYjaJpTkY/txDs=</ds:DigestValue>
      </ds:Reference>
      <ds:Reference URI="/word/media/image2.jpeg?ContentType=image/jpeg">
        <ds:DigestMethod Algorithm="http://www.w3.org/2000/09/xmldsig#sha1"/>
        <ds:DigestValue>8m/3uA0Vm4CVvZWrk/Wsicw55lI=</ds:DigestValue>
      </ds:Reference>
      <ds:Reference URI="/word/embeddings/Dokument_aplikace_Microsoft_Word1.docx?ContentType=application/vnd.openxmlformats-officedocument.wordprocessingml.document">
        <ds:DigestMethod Algorithm="http://www.w3.org/2000/09/xmldsig#sha1"/>
        <ds:DigestValue>Z4F4Q7o2ZyP7BUhnp2D/+wGx/MQ=</ds:DigestValue>
      </ds:Reference>
      <ds:Reference URI="/docProps/core.xml?ContentType=application/vnd.openxmlformats-package.core-properties+xml">
        <ds:DigestMethod Algorithm="http://www.w3.org/2000/09/xmldsig#sha1"/>
        <ds:DigestValue>AhwL271dpHE3Eh1KDh+UyxeuJzM=</ds:DigestValue>
      </ds:Reference>
    </ds:Manifest>
    <ds:SignatureProperties>
      <ds:SignatureProperty Id="idSignatureTime" Target="#idSignature1">
        <SignatureTime xmlns="http://schemas.openxmlformats.org/package/2006/digital-signature">
          <Format>YYYY-MM-DDThh:mm:ss.sTZD</Format>
          <Value>2018-03-23T13:31:57.5Z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23469-6EA4-4761-9111-81272745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9</Pages>
  <Words>3347</Words>
  <Characters>19754</Characters>
  <Application>Microsoft Office Word</Application>
  <DocSecurity>0</DocSecurity>
  <Lines>164</Lines>
  <Paragraphs>46</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23055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27</cp:revision>
  <cp:lastPrinted>2018-03-21T10:47:00Z</cp:lastPrinted>
  <dcterms:created xsi:type="dcterms:W3CDTF">2017-12-18T06:37:00Z</dcterms:created>
  <dcterms:modified xsi:type="dcterms:W3CDTF">2018-03-22T12:17:00Z</dcterms:modified>
</cp:coreProperties>
</file>