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commentsExtended.xml" ContentType="application/vnd.openxmlformats-officedocument.wordprocessingml.commentsExtended+xml"/>
  <Override PartName="/word/people.xml" ContentType="application/vnd.openxmlformats-officedocument.wordprocessingml.peopl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9FC7FB" w14:textId="77777777" w:rsidR="00A41A81" w:rsidRDefault="00A41A81" w:rsidP="00A41A81">
      <w:pPr>
        <w:rPr>
          <w:rFonts w:ascii="Arial" w:hAnsi="Arial" w:cs="Arial"/>
          <w:b/>
          <w:bCs/>
          <w:color w:val="000000"/>
          <w:sz w:val="20"/>
          <w:szCs w:val="20"/>
        </w:rPr>
      </w:pPr>
    </w:p>
    <w:p w14:paraId="29C7C9BE" w14:textId="77777777" w:rsidR="00A41A81" w:rsidRDefault="00A41A81" w:rsidP="00A41A81">
      <w:pPr>
        <w:rPr>
          <w:rFonts w:ascii="Arial" w:hAnsi="Arial" w:cs="Arial"/>
          <w:b/>
          <w:bCs/>
          <w:color w:val="000000"/>
          <w:sz w:val="20"/>
          <w:szCs w:val="20"/>
        </w:rPr>
      </w:pPr>
    </w:p>
    <w:p w14:paraId="70934487" w14:textId="77777777" w:rsidR="00A41A81" w:rsidRDefault="00A41A81" w:rsidP="00A41A81">
      <w:pPr>
        <w:rPr>
          <w:rFonts w:ascii="Arial" w:hAnsi="Arial" w:cs="Arial"/>
          <w:b/>
          <w:bCs/>
          <w:color w:val="000000"/>
          <w:sz w:val="20"/>
          <w:szCs w:val="20"/>
        </w:rPr>
      </w:pPr>
    </w:p>
    <w:p w14:paraId="5CB8EC52" w14:textId="77777777" w:rsidR="00A41A81" w:rsidRDefault="00A41A81" w:rsidP="00A41A81">
      <w:pPr>
        <w:jc w:val="center"/>
        <w:rPr>
          <w:rFonts w:ascii="Arial" w:hAnsi="Arial" w:cs="Arial"/>
          <w:b/>
          <w:bCs/>
          <w:color w:val="000000"/>
          <w:sz w:val="20"/>
          <w:szCs w:val="20"/>
        </w:rPr>
      </w:pPr>
    </w:p>
    <w:p w14:paraId="3D4EFA9A" w14:textId="77777777" w:rsidR="00A41A81" w:rsidRDefault="00A41A81" w:rsidP="00A41A81">
      <w:pPr>
        <w:rPr>
          <w:rFonts w:ascii="Arial" w:hAnsi="Arial" w:cs="Arial"/>
          <w:b/>
          <w:bCs/>
          <w:color w:val="000000"/>
          <w:sz w:val="20"/>
          <w:szCs w:val="20"/>
        </w:rPr>
      </w:pPr>
    </w:p>
    <w:p w14:paraId="19F0C69B" w14:textId="77777777" w:rsidR="00A41A81" w:rsidRDefault="00A41A81" w:rsidP="00A41A81">
      <w:pPr>
        <w:jc w:val="center"/>
        <w:rPr>
          <w:rFonts w:ascii="Arial Black" w:hAnsi="Arial Black" w:cs="Arial"/>
          <w:b/>
          <w:bCs/>
          <w:color w:val="000000"/>
          <w:sz w:val="44"/>
          <w:szCs w:val="48"/>
        </w:rPr>
      </w:pPr>
      <w:r>
        <w:rPr>
          <w:rFonts w:ascii="Arial Black" w:hAnsi="Arial Black" w:cs="Arial"/>
          <w:b/>
          <w:bCs/>
          <w:color w:val="000000"/>
          <w:sz w:val="44"/>
          <w:szCs w:val="48"/>
        </w:rPr>
        <w:t>Provozní řád</w:t>
      </w:r>
    </w:p>
    <w:p w14:paraId="44FFE7EC" w14:textId="77777777" w:rsidR="00A41A81" w:rsidRDefault="00A41A81" w:rsidP="00A41A81">
      <w:pPr>
        <w:jc w:val="center"/>
        <w:rPr>
          <w:rFonts w:ascii="Arial Black" w:hAnsi="Arial Black" w:cs="Arial"/>
          <w:b/>
          <w:bCs/>
          <w:color w:val="000000"/>
          <w:sz w:val="44"/>
          <w:szCs w:val="48"/>
        </w:rPr>
      </w:pPr>
      <w:r>
        <w:rPr>
          <w:rFonts w:ascii="Arial Black" w:hAnsi="Arial Black" w:cs="Arial"/>
          <w:b/>
          <w:bCs/>
          <w:color w:val="000000"/>
          <w:sz w:val="44"/>
          <w:szCs w:val="48"/>
        </w:rPr>
        <w:t>zdroje znečišťování ovzduší</w:t>
      </w:r>
    </w:p>
    <w:p w14:paraId="28712ABE" w14:textId="77777777" w:rsidR="00A41A81" w:rsidRDefault="00A41A81" w:rsidP="00A41A81">
      <w:pPr>
        <w:jc w:val="center"/>
        <w:rPr>
          <w:rFonts w:ascii="Arial Black" w:hAnsi="Arial Black" w:cs="Arial"/>
          <w:b/>
          <w:bCs/>
          <w:color w:val="000000"/>
          <w:sz w:val="44"/>
          <w:szCs w:val="48"/>
        </w:rPr>
      </w:pPr>
      <w:r>
        <w:rPr>
          <w:rFonts w:ascii="Arial Black" w:hAnsi="Arial Black" w:cs="Arial"/>
          <w:b/>
          <w:bCs/>
          <w:color w:val="000000"/>
          <w:sz w:val="44"/>
          <w:szCs w:val="48"/>
        </w:rPr>
        <w:t>SPALOVNY TUHÉHO ODPADU</w:t>
      </w:r>
    </w:p>
    <w:p w14:paraId="188184FB" w14:textId="6D95E469" w:rsidR="00A41A81" w:rsidRDefault="00FD5EDB" w:rsidP="00A41A81">
      <w:pPr>
        <w:jc w:val="center"/>
        <w:rPr>
          <w:rFonts w:ascii="Arial Black" w:hAnsi="Arial Black" w:cs="Arial"/>
          <w:b/>
          <w:bCs/>
          <w:color w:val="000000"/>
          <w:sz w:val="44"/>
          <w:szCs w:val="48"/>
        </w:rPr>
      </w:pPr>
      <w:r>
        <w:rPr>
          <w:rFonts w:ascii="Arial Black" w:hAnsi="Arial Black" w:cs="Arial"/>
          <w:b/>
          <w:bCs/>
          <w:color w:val="000000"/>
          <w:sz w:val="44"/>
          <w:szCs w:val="48"/>
        </w:rPr>
        <w:t>O</w:t>
      </w:r>
      <w:r w:rsidR="00A41A81">
        <w:rPr>
          <w:rFonts w:ascii="Arial Black" w:hAnsi="Arial Black" w:cs="Arial"/>
          <w:b/>
          <w:bCs/>
          <w:color w:val="000000"/>
          <w:sz w:val="44"/>
          <w:szCs w:val="48"/>
        </w:rPr>
        <w:t>BO AČR TĚCHONÍN</w:t>
      </w:r>
    </w:p>
    <w:p w14:paraId="3BD74F60" w14:textId="5C773133" w:rsidR="00A41A81" w:rsidRDefault="00A41A81" w:rsidP="00A41A81">
      <w:pPr>
        <w:jc w:val="center"/>
        <w:rPr>
          <w:rFonts w:ascii="Arial Black" w:hAnsi="Arial Black" w:cs="Arial"/>
          <w:b/>
          <w:bCs/>
          <w:color w:val="000000"/>
          <w:sz w:val="28"/>
          <w:szCs w:val="28"/>
        </w:rPr>
      </w:pPr>
      <w:r>
        <w:rPr>
          <w:rFonts w:ascii="Arial Black" w:hAnsi="Arial Black" w:cs="Arial"/>
          <w:b/>
          <w:bCs/>
          <w:color w:val="000000"/>
          <w:sz w:val="28"/>
          <w:szCs w:val="28"/>
        </w:rPr>
        <w:t>Tepelné zpracování odpadu ve spalovnách</w:t>
      </w:r>
    </w:p>
    <w:p w14:paraId="4E0CE692" w14:textId="04AA37B0" w:rsidR="00A41A81" w:rsidRDefault="00A41A81" w:rsidP="00A41A81">
      <w:pPr>
        <w:jc w:val="center"/>
        <w:rPr>
          <w:rFonts w:ascii="Arial" w:hAnsi="Arial" w:cs="Arial"/>
          <w:b/>
          <w:color w:val="000000"/>
        </w:rPr>
      </w:pPr>
      <w:r>
        <w:rPr>
          <w:rFonts w:ascii="Arial Black" w:hAnsi="Arial Black" w:cs="Arial"/>
          <w:b/>
          <w:bCs/>
          <w:color w:val="000000"/>
          <w:sz w:val="28"/>
          <w:szCs w:val="28"/>
        </w:rPr>
        <w:t xml:space="preserve"> </w:t>
      </w:r>
      <w:r>
        <w:rPr>
          <w:rFonts w:ascii="Arial" w:hAnsi="Arial" w:cs="Arial"/>
          <w:b/>
          <w:color w:val="000000"/>
        </w:rPr>
        <w:t>provozní řád zdroje znečišťování ovzduší, podle přílohy č. 12 vyhlášky č. 415/2012 Sb., o přípustné úrovni znečišťování a jejím zjišťování a o provedení některých dalších usta</w:t>
      </w:r>
      <w:r w:rsidR="00FB373D">
        <w:rPr>
          <w:rFonts w:ascii="Arial" w:hAnsi="Arial" w:cs="Arial"/>
          <w:b/>
          <w:color w:val="000000"/>
        </w:rPr>
        <w:t>novení zákona o ochraně ovzduší a zařízení pro odstraňování a využívání odpadu podle § 14 zákona 185/2001 Sb. o odpadech</w:t>
      </w:r>
      <w:r>
        <w:rPr>
          <w:rFonts w:ascii="Arial" w:hAnsi="Arial" w:cs="Arial"/>
          <w:b/>
          <w:color w:val="000000"/>
        </w:rPr>
        <w:t xml:space="preserve"> v platném znění</w:t>
      </w:r>
      <w:r w:rsidR="00FB373D">
        <w:rPr>
          <w:rFonts w:ascii="Arial" w:hAnsi="Arial" w:cs="Arial"/>
          <w:b/>
          <w:color w:val="000000"/>
        </w:rPr>
        <w:t>.</w:t>
      </w:r>
    </w:p>
    <w:p w14:paraId="5FF660EE" w14:textId="77777777" w:rsidR="00A41A81" w:rsidRDefault="00A41A81" w:rsidP="00A41A81">
      <w:pPr>
        <w:rPr>
          <w:rFonts w:ascii="Arial" w:hAnsi="Arial" w:cs="Arial"/>
          <w:b/>
          <w:bCs/>
          <w:color w:val="000000"/>
          <w:sz w:val="20"/>
          <w:szCs w:val="20"/>
        </w:rPr>
      </w:pPr>
    </w:p>
    <w:p w14:paraId="09F167E6" w14:textId="77777777" w:rsidR="00A41A81" w:rsidRDefault="00A41A81" w:rsidP="00A41A81">
      <w:pPr>
        <w:rPr>
          <w:rFonts w:ascii="Arial" w:hAnsi="Arial" w:cs="Arial"/>
          <w:b/>
          <w:color w:val="000000"/>
        </w:rPr>
      </w:pPr>
    </w:p>
    <w:p w14:paraId="0D2BA971" w14:textId="77777777" w:rsidR="00A41A81" w:rsidRDefault="00A41A81" w:rsidP="00A41A81">
      <w:pPr>
        <w:rPr>
          <w:rFonts w:ascii="Arial" w:hAnsi="Arial" w:cs="Arial"/>
          <w:b/>
          <w:bCs/>
          <w:color w:val="000000"/>
        </w:rPr>
      </w:pPr>
      <w:r>
        <w:rPr>
          <w:rFonts w:ascii="Arial" w:hAnsi="Arial" w:cs="Arial"/>
          <w:b/>
          <w:color w:val="000000"/>
        </w:rPr>
        <w:t xml:space="preserve">Vlastník zařízení: </w:t>
      </w:r>
      <w:r>
        <w:rPr>
          <w:rFonts w:ascii="Arial" w:hAnsi="Arial" w:cs="Arial"/>
          <w:b/>
          <w:color w:val="000000"/>
        </w:rPr>
        <w:tab/>
      </w:r>
      <w:r>
        <w:rPr>
          <w:rFonts w:ascii="Arial" w:hAnsi="Arial" w:cs="Arial"/>
          <w:color w:val="000000"/>
        </w:rPr>
        <w:tab/>
      </w:r>
      <w:r>
        <w:rPr>
          <w:rFonts w:ascii="Arial" w:hAnsi="Arial" w:cs="Arial"/>
          <w:color w:val="000000"/>
        </w:rPr>
        <w:tab/>
        <w:t>Česká republika – Ministerstvo obrany</w:t>
      </w:r>
    </w:p>
    <w:p w14:paraId="5F100115" w14:textId="77777777" w:rsidR="00A41A81" w:rsidRDefault="00A41A81" w:rsidP="00A41A81">
      <w:pPr>
        <w:rPr>
          <w:rFonts w:ascii="Arial" w:hAnsi="Arial" w:cs="Arial"/>
          <w:b/>
          <w:color w:val="000000"/>
        </w:rPr>
      </w:pPr>
      <w:r>
        <w:rPr>
          <w:rFonts w:ascii="Arial" w:hAnsi="Arial" w:cs="Arial"/>
          <w:b/>
          <w:color w:val="000000"/>
        </w:rPr>
        <w:t>Sídlo:</w:t>
      </w:r>
      <w:r>
        <w:rPr>
          <w:rFonts w:ascii="Arial" w:hAnsi="Arial" w:cs="Arial"/>
          <w:b/>
          <w:color w:val="000000"/>
        </w:rPr>
        <w:tab/>
      </w:r>
      <w:r>
        <w:rPr>
          <w:rFonts w:ascii="Arial" w:hAnsi="Arial" w:cs="Arial"/>
          <w:b/>
          <w:color w:val="000000"/>
        </w:rPr>
        <w:tab/>
      </w:r>
      <w:r>
        <w:rPr>
          <w:rFonts w:ascii="Arial" w:hAnsi="Arial" w:cs="Arial"/>
          <w:b/>
          <w:color w:val="000000"/>
        </w:rPr>
        <w:tab/>
      </w:r>
      <w:r>
        <w:rPr>
          <w:rFonts w:ascii="Arial" w:hAnsi="Arial" w:cs="Arial"/>
          <w:b/>
          <w:color w:val="000000"/>
        </w:rPr>
        <w:tab/>
      </w:r>
      <w:r>
        <w:rPr>
          <w:rFonts w:ascii="Arial" w:hAnsi="Arial" w:cs="Arial"/>
          <w:b/>
          <w:color w:val="000000"/>
        </w:rPr>
        <w:tab/>
      </w:r>
      <w:r>
        <w:rPr>
          <w:rFonts w:ascii="Arial" w:hAnsi="Arial" w:cs="Arial"/>
          <w:bCs/>
          <w:color w:val="000000"/>
        </w:rPr>
        <w:t>Tychonova 1, 160 01 Praha 6</w:t>
      </w:r>
    </w:p>
    <w:p w14:paraId="040662D7" w14:textId="77777777" w:rsidR="00A41A81" w:rsidRDefault="00A41A81" w:rsidP="00A41A81">
      <w:pPr>
        <w:rPr>
          <w:rFonts w:ascii="Arial" w:hAnsi="Arial" w:cs="Arial"/>
          <w:bCs/>
          <w:color w:val="000000"/>
        </w:rPr>
      </w:pPr>
      <w:r>
        <w:rPr>
          <w:rFonts w:ascii="Arial" w:hAnsi="Arial" w:cs="Arial"/>
          <w:b/>
          <w:color w:val="000000"/>
        </w:rPr>
        <w:t>Provozovna</w:t>
      </w:r>
      <w:r>
        <w:rPr>
          <w:rFonts w:ascii="Calibri" w:hAnsi="Calibri"/>
          <w:b/>
          <w:color w:val="000000"/>
        </w:rPr>
        <w:t>:</w:t>
      </w:r>
      <w:r>
        <w:rPr>
          <w:color w:val="000000"/>
        </w:rPr>
        <w:t xml:space="preserve"> </w:t>
      </w:r>
      <w:r>
        <w:rPr>
          <w:color w:val="000000"/>
        </w:rPr>
        <w:tab/>
      </w:r>
      <w:r>
        <w:rPr>
          <w:color w:val="000000"/>
        </w:rPr>
        <w:tab/>
      </w:r>
      <w:r>
        <w:rPr>
          <w:color w:val="000000"/>
        </w:rPr>
        <w:tab/>
      </w:r>
      <w:r>
        <w:rPr>
          <w:rFonts w:ascii="Arial" w:hAnsi="Arial" w:cs="Arial"/>
          <w:bCs/>
          <w:color w:val="000000"/>
        </w:rPr>
        <w:t>Centrum biologické ochrany Těchonín</w:t>
      </w:r>
    </w:p>
    <w:p w14:paraId="040A8E47" w14:textId="77777777" w:rsidR="00A41A81" w:rsidRDefault="00A41A81" w:rsidP="00A41A81">
      <w:pPr>
        <w:ind w:left="2832" w:firstLine="708"/>
        <w:rPr>
          <w:rFonts w:ascii="Arial" w:hAnsi="Arial" w:cs="Arial"/>
          <w:b/>
          <w:color w:val="000000"/>
        </w:rPr>
      </w:pPr>
      <w:r>
        <w:rPr>
          <w:rFonts w:ascii="Arial" w:hAnsi="Arial" w:cs="Arial"/>
          <w:bCs/>
          <w:color w:val="000000"/>
        </w:rPr>
        <w:t>Armády České republiky</w:t>
      </w:r>
    </w:p>
    <w:p w14:paraId="2400E7CD" w14:textId="77777777" w:rsidR="00A41A81" w:rsidRDefault="00A41A81" w:rsidP="00A41A81">
      <w:pPr>
        <w:rPr>
          <w:rFonts w:ascii="Arial" w:hAnsi="Arial" w:cs="Arial"/>
          <w:bCs/>
          <w:color w:val="000000"/>
        </w:rPr>
      </w:pPr>
      <w:r>
        <w:rPr>
          <w:rFonts w:ascii="Arial" w:hAnsi="Arial" w:cs="Arial"/>
          <w:b/>
          <w:color w:val="000000"/>
        </w:rPr>
        <w:t>Adresa provozovny:</w:t>
      </w:r>
      <w:r>
        <w:rPr>
          <w:rFonts w:ascii="Arial" w:hAnsi="Arial" w:cs="Arial"/>
          <w:b/>
          <w:color w:val="000000"/>
        </w:rPr>
        <w:tab/>
      </w:r>
      <w:r>
        <w:rPr>
          <w:rFonts w:ascii="Arial" w:hAnsi="Arial" w:cs="Arial"/>
          <w:b/>
          <w:color w:val="000000"/>
        </w:rPr>
        <w:tab/>
      </w:r>
      <w:r>
        <w:rPr>
          <w:rFonts w:ascii="Arial" w:hAnsi="Arial" w:cs="Arial"/>
          <w:bCs/>
          <w:color w:val="000000"/>
        </w:rPr>
        <w:t xml:space="preserve">561 64 Těchonín, </w:t>
      </w:r>
      <w:proofErr w:type="spellStart"/>
      <w:r>
        <w:rPr>
          <w:rFonts w:ascii="Arial" w:hAnsi="Arial" w:cs="Arial"/>
          <w:bCs/>
          <w:color w:val="000000"/>
        </w:rPr>
        <w:t>Stanovník</w:t>
      </w:r>
      <w:proofErr w:type="spellEnd"/>
    </w:p>
    <w:p w14:paraId="51C96B2E" w14:textId="77777777" w:rsidR="00A41A81" w:rsidRDefault="00A41A81" w:rsidP="00A41A81">
      <w:pPr>
        <w:rPr>
          <w:rFonts w:ascii="Arial" w:hAnsi="Arial" w:cs="Arial"/>
          <w:bCs/>
          <w:color w:val="000000"/>
        </w:rPr>
      </w:pPr>
      <w:r>
        <w:rPr>
          <w:rFonts w:ascii="Arial" w:hAnsi="Arial" w:cs="Arial"/>
          <w:b/>
          <w:color w:val="000000"/>
        </w:rPr>
        <w:t>Provozovatel:</w:t>
      </w:r>
      <w:r>
        <w:rPr>
          <w:rFonts w:ascii="Arial" w:hAnsi="Arial" w:cs="Arial"/>
          <w:bCs/>
          <w:color w:val="000000"/>
        </w:rPr>
        <w:tab/>
      </w:r>
      <w:r>
        <w:rPr>
          <w:rFonts w:ascii="Arial" w:hAnsi="Arial" w:cs="Arial"/>
          <w:bCs/>
          <w:color w:val="000000"/>
        </w:rPr>
        <w:tab/>
      </w:r>
      <w:r>
        <w:rPr>
          <w:rFonts w:ascii="Arial" w:hAnsi="Arial" w:cs="Arial"/>
          <w:bCs/>
          <w:color w:val="000000"/>
        </w:rPr>
        <w:tab/>
      </w:r>
      <w:r>
        <w:rPr>
          <w:rFonts w:ascii="Arial" w:hAnsi="Arial" w:cs="Arial"/>
          <w:color w:val="000000"/>
          <w:highlight w:val="yellow"/>
        </w:rPr>
        <w:t>XXX XX XXX</w:t>
      </w:r>
      <w:r>
        <w:rPr>
          <w:rFonts w:ascii="Arial" w:hAnsi="Arial" w:cs="Arial"/>
          <w:bCs/>
          <w:color w:val="000000"/>
        </w:rPr>
        <w:tab/>
      </w:r>
      <w:r>
        <w:rPr>
          <w:rFonts w:ascii="Arial" w:hAnsi="Arial" w:cs="Arial"/>
          <w:bCs/>
          <w:color w:val="000000"/>
        </w:rPr>
        <w:tab/>
      </w:r>
    </w:p>
    <w:p w14:paraId="37219708" w14:textId="77777777" w:rsidR="00A41A81" w:rsidRDefault="00A41A81" w:rsidP="00A41A81">
      <w:pPr>
        <w:rPr>
          <w:rFonts w:ascii="Arial" w:hAnsi="Arial" w:cs="Arial"/>
          <w:color w:val="000000"/>
        </w:rPr>
      </w:pPr>
      <w:r>
        <w:rPr>
          <w:rFonts w:ascii="Arial" w:hAnsi="Arial" w:cs="Arial"/>
          <w:b/>
          <w:bCs/>
          <w:color w:val="000000"/>
        </w:rPr>
        <w:t xml:space="preserve">IČ: </w:t>
      </w:r>
      <w:r>
        <w:rPr>
          <w:rFonts w:ascii="Arial" w:hAnsi="Arial" w:cs="Arial"/>
          <w:b/>
          <w:bCs/>
          <w:color w:val="000000"/>
        </w:rPr>
        <w:tab/>
      </w:r>
      <w:r>
        <w:rPr>
          <w:rFonts w:ascii="Arial" w:hAnsi="Arial" w:cs="Arial"/>
          <w:b/>
          <w:bCs/>
          <w:color w:val="000000"/>
        </w:rPr>
        <w:tab/>
      </w:r>
      <w:r>
        <w:rPr>
          <w:rFonts w:ascii="Arial" w:hAnsi="Arial" w:cs="Arial"/>
          <w:b/>
          <w:bCs/>
          <w:color w:val="000000"/>
        </w:rPr>
        <w:tab/>
      </w:r>
      <w:r>
        <w:rPr>
          <w:rFonts w:ascii="Arial" w:hAnsi="Arial" w:cs="Arial"/>
          <w:b/>
          <w:bCs/>
          <w:color w:val="000000"/>
        </w:rPr>
        <w:tab/>
      </w:r>
      <w:r>
        <w:rPr>
          <w:rFonts w:ascii="Arial" w:hAnsi="Arial" w:cs="Arial"/>
          <w:b/>
          <w:bCs/>
          <w:color w:val="000000"/>
        </w:rPr>
        <w:tab/>
      </w:r>
      <w:r>
        <w:rPr>
          <w:rFonts w:ascii="Arial" w:hAnsi="Arial" w:cs="Arial"/>
          <w:color w:val="000000"/>
          <w:highlight w:val="yellow"/>
        </w:rPr>
        <w:t>XXX XX XXX</w:t>
      </w:r>
    </w:p>
    <w:p w14:paraId="269E511C" w14:textId="4EBDCCF9" w:rsidR="003000B1" w:rsidRPr="003000B1" w:rsidRDefault="003000B1" w:rsidP="00A41A81">
      <w:pPr>
        <w:rPr>
          <w:rFonts w:ascii="Arial" w:hAnsi="Arial" w:cs="Arial"/>
          <w:b/>
          <w:color w:val="000000"/>
        </w:rPr>
      </w:pPr>
      <w:r w:rsidRPr="00C406CE">
        <w:rPr>
          <w:rFonts w:ascii="Arial" w:hAnsi="Arial" w:cs="Arial"/>
          <w:b/>
          <w:color w:val="000000"/>
          <w:highlight w:val="yellow"/>
        </w:rPr>
        <w:t>IČZ:</w:t>
      </w:r>
      <w:r w:rsidRPr="00C406CE">
        <w:rPr>
          <w:rFonts w:ascii="Arial" w:hAnsi="Arial" w:cs="Arial"/>
          <w:b/>
          <w:color w:val="000000"/>
          <w:highlight w:val="yellow"/>
        </w:rPr>
        <w:tab/>
      </w:r>
      <w:r w:rsidRPr="00C406CE">
        <w:rPr>
          <w:rFonts w:ascii="Arial" w:hAnsi="Arial" w:cs="Arial"/>
          <w:b/>
          <w:color w:val="000000"/>
          <w:highlight w:val="yellow"/>
        </w:rPr>
        <w:tab/>
      </w:r>
      <w:r w:rsidRPr="00C406CE">
        <w:rPr>
          <w:rFonts w:ascii="Arial" w:hAnsi="Arial" w:cs="Arial"/>
          <w:b/>
          <w:color w:val="000000"/>
          <w:highlight w:val="yellow"/>
        </w:rPr>
        <w:tab/>
      </w:r>
      <w:r w:rsidRPr="00C406CE">
        <w:rPr>
          <w:rFonts w:ascii="Arial" w:hAnsi="Arial" w:cs="Arial"/>
          <w:b/>
          <w:color w:val="000000"/>
          <w:highlight w:val="yellow"/>
        </w:rPr>
        <w:tab/>
      </w:r>
      <w:r w:rsidRPr="00C406CE">
        <w:rPr>
          <w:rFonts w:ascii="Arial" w:hAnsi="Arial" w:cs="Arial"/>
          <w:b/>
          <w:color w:val="000000"/>
          <w:highlight w:val="yellow"/>
        </w:rPr>
        <w:tab/>
        <w:t>XXXXXXXX</w:t>
      </w:r>
      <w:r>
        <w:rPr>
          <w:rFonts w:ascii="Arial" w:hAnsi="Arial" w:cs="Arial"/>
          <w:b/>
          <w:color w:val="000000"/>
        </w:rPr>
        <w:t xml:space="preserve"> </w:t>
      </w:r>
    </w:p>
    <w:p w14:paraId="1EABE726" w14:textId="77777777" w:rsidR="00A41A81" w:rsidRDefault="00A41A81" w:rsidP="00A41A81">
      <w:pPr>
        <w:rPr>
          <w:rFonts w:ascii="Arial" w:hAnsi="Arial" w:cs="Arial"/>
          <w:b/>
          <w:color w:val="000000"/>
        </w:rPr>
      </w:pPr>
      <w:r>
        <w:rPr>
          <w:rFonts w:ascii="Arial" w:hAnsi="Arial" w:cs="Arial"/>
          <w:b/>
          <w:color w:val="000000"/>
        </w:rPr>
        <w:t>IČP:</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highlight w:val="yellow"/>
        </w:rPr>
        <w:t>XXXXXXXXX</w:t>
      </w:r>
    </w:p>
    <w:p w14:paraId="43CF5D18" w14:textId="77777777" w:rsidR="00A41A81" w:rsidRDefault="00A41A81" w:rsidP="00A41A81">
      <w:pPr>
        <w:rPr>
          <w:rFonts w:ascii="Arial" w:hAnsi="Arial" w:cs="Arial"/>
          <w:b/>
          <w:color w:val="000000"/>
        </w:rPr>
      </w:pPr>
      <w:r>
        <w:rPr>
          <w:rFonts w:ascii="Arial" w:hAnsi="Arial" w:cs="Arial"/>
          <w:b/>
          <w:color w:val="000000"/>
        </w:rPr>
        <w:t>Revize provozního řádu:</w:t>
      </w:r>
      <w:r>
        <w:rPr>
          <w:rFonts w:ascii="Arial" w:hAnsi="Arial" w:cs="Arial"/>
          <w:b/>
          <w:color w:val="000000"/>
        </w:rPr>
        <w:tab/>
      </w:r>
      <w:r>
        <w:rPr>
          <w:rFonts w:ascii="Arial" w:hAnsi="Arial" w:cs="Arial"/>
          <w:b/>
          <w:color w:val="000000"/>
        </w:rPr>
        <w:tab/>
      </w:r>
      <w:r>
        <w:rPr>
          <w:rFonts w:ascii="Arial" w:hAnsi="Arial" w:cs="Arial"/>
          <w:color w:val="000000"/>
          <w:highlight w:val="yellow"/>
        </w:rPr>
        <w:t xml:space="preserve">0, ze dne </w:t>
      </w:r>
      <w:proofErr w:type="gramStart"/>
      <w:r>
        <w:rPr>
          <w:rFonts w:ascii="Arial" w:hAnsi="Arial" w:cs="Arial"/>
          <w:color w:val="000000"/>
          <w:highlight w:val="yellow"/>
        </w:rPr>
        <w:t>XX.XX</w:t>
      </w:r>
      <w:proofErr w:type="gramEnd"/>
      <w:r>
        <w:rPr>
          <w:rFonts w:ascii="Arial" w:hAnsi="Arial" w:cs="Arial"/>
          <w:color w:val="000000"/>
          <w:highlight w:val="yellow"/>
        </w:rPr>
        <w:t>.201X</w:t>
      </w:r>
    </w:p>
    <w:p w14:paraId="053335B8" w14:textId="77777777" w:rsidR="00A41A81" w:rsidRDefault="00A41A81" w:rsidP="00A41A81">
      <w:pPr>
        <w:rPr>
          <w:rFonts w:ascii="Arial" w:hAnsi="Arial" w:cs="Arial"/>
          <w:b/>
          <w:color w:val="000000"/>
        </w:rPr>
      </w:pPr>
      <w:r>
        <w:rPr>
          <w:rFonts w:ascii="Arial" w:hAnsi="Arial" w:cs="Arial"/>
          <w:b/>
          <w:color w:val="000000"/>
        </w:rPr>
        <w:t>Schválil:</w:t>
      </w:r>
      <w:r>
        <w:rPr>
          <w:rFonts w:ascii="Arial" w:hAnsi="Arial" w:cs="Arial"/>
          <w:b/>
          <w:color w:val="000000"/>
        </w:rPr>
        <w:tab/>
      </w:r>
      <w:r>
        <w:rPr>
          <w:rFonts w:ascii="Arial" w:hAnsi="Arial" w:cs="Arial"/>
          <w:b/>
          <w:color w:val="000000"/>
        </w:rPr>
        <w:tab/>
      </w:r>
      <w:r>
        <w:rPr>
          <w:rFonts w:ascii="Arial" w:hAnsi="Arial" w:cs="Arial"/>
          <w:b/>
          <w:color w:val="000000"/>
        </w:rPr>
        <w:tab/>
      </w:r>
      <w:r>
        <w:rPr>
          <w:rFonts w:ascii="Arial" w:hAnsi="Arial" w:cs="Arial"/>
          <w:b/>
          <w:color w:val="000000"/>
        </w:rPr>
        <w:tab/>
      </w:r>
      <w:r>
        <w:rPr>
          <w:rFonts w:ascii="Arial" w:hAnsi="Arial" w:cs="Arial"/>
          <w:color w:val="000000"/>
        </w:rPr>
        <w:t>Krajský úřad Pardubického kraje</w:t>
      </w:r>
    </w:p>
    <w:p w14:paraId="18A078B6" w14:textId="77777777" w:rsidR="00A41A81" w:rsidRDefault="00A41A81" w:rsidP="00A41A81">
      <w:pPr>
        <w:ind w:left="2832" w:firstLine="708"/>
        <w:rPr>
          <w:rFonts w:ascii="Arial" w:hAnsi="Arial" w:cs="Arial"/>
          <w:color w:val="000000"/>
        </w:rPr>
      </w:pPr>
      <w:r>
        <w:rPr>
          <w:rFonts w:ascii="Arial" w:hAnsi="Arial" w:cs="Arial"/>
          <w:color w:val="000000"/>
        </w:rPr>
        <w:t>Komenského nám. 125</w:t>
      </w:r>
    </w:p>
    <w:p w14:paraId="5F439FAE" w14:textId="77777777" w:rsidR="00A41A81" w:rsidRDefault="00A41A81" w:rsidP="00A41A81">
      <w:pPr>
        <w:ind w:left="2832" w:firstLine="708"/>
        <w:rPr>
          <w:rFonts w:ascii="Arial" w:hAnsi="Arial" w:cs="Arial"/>
          <w:color w:val="000000"/>
        </w:rPr>
      </w:pPr>
      <w:r>
        <w:rPr>
          <w:rFonts w:ascii="Arial" w:hAnsi="Arial" w:cs="Arial"/>
          <w:color w:val="000000"/>
        </w:rPr>
        <w:t>532 11 Pardubice</w:t>
      </w:r>
    </w:p>
    <w:p w14:paraId="4051AD94" w14:textId="77777777" w:rsidR="00A41A81" w:rsidRDefault="00A41A81" w:rsidP="00A41A81">
      <w:pPr>
        <w:ind w:left="2124" w:firstLine="708"/>
        <w:rPr>
          <w:rFonts w:ascii="Arial" w:hAnsi="Arial" w:cs="Arial"/>
          <w:b/>
          <w:color w:val="000000"/>
        </w:rPr>
      </w:pPr>
    </w:p>
    <w:p w14:paraId="187CD8AA" w14:textId="77777777" w:rsidR="00A41A81" w:rsidRDefault="00A41A81" w:rsidP="00A41A81">
      <w:pPr>
        <w:ind w:left="2124" w:firstLine="708"/>
        <w:rPr>
          <w:rFonts w:ascii="Arial" w:hAnsi="Arial" w:cs="Arial"/>
          <w:b/>
          <w:color w:val="000000"/>
        </w:rPr>
      </w:pPr>
    </w:p>
    <w:p w14:paraId="357C0218" w14:textId="77777777" w:rsidR="00FB373D" w:rsidRDefault="00FB373D" w:rsidP="00A41A81">
      <w:pPr>
        <w:ind w:left="2124" w:firstLine="708"/>
        <w:rPr>
          <w:rFonts w:ascii="Arial" w:hAnsi="Arial" w:cs="Arial"/>
          <w:b/>
          <w:color w:val="000000"/>
        </w:rPr>
      </w:pPr>
    </w:p>
    <w:p w14:paraId="716932B3" w14:textId="77777777" w:rsidR="00FB373D" w:rsidRDefault="00FB373D" w:rsidP="00A41A81">
      <w:pPr>
        <w:ind w:left="2124" w:firstLine="708"/>
        <w:rPr>
          <w:rFonts w:ascii="Arial" w:hAnsi="Arial" w:cs="Arial"/>
          <w:b/>
          <w:color w:val="000000"/>
        </w:rPr>
      </w:pPr>
    </w:p>
    <w:p w14:paraId="44725703" w14:textId="77777777" w:rsidR="00A41A81" w:rsidRDefault="00A41A81" w:rsidP="00A41A81">
      <w:pPr>
        <w:rPr>
          <w:rFonts w:ascii="Arial" w:hAnsi="Arial" w:cs="Arial"/>
          <w:b/>
          <w:color w:val="000000"/>
        </w:rPr>
      </w:pPr>
    </w:p>
    <w:p w14:paraId="7180D545" w14:textId="37F66B31" w:rsidR="00A41A81" w:rsidRDefault="00A41A81" w:rsidP="00A41A81">
      <w:pPr>
        <w:rPr>
          <w:rFonts w:ascii="Arial" w:hAnsi="Arial" w:cs="Arial"/>
          <w:b/>
          <w:color w:val="000000"/>
        </w:rPr>
      </w:pPr>
      <w:r w:rsidRPr="00AF0BB1">
        <w:rPr>
          <w:rFonts w:ascii="Arial" w:hAnsi="Arial" w:cs="Arial"/>
          <w:b/>
          <w:color w:val="000000"/>
        </w:rPr>
        <w:t>Předkládá:</w:t>
      </w:r>
      <w:r>
        <w:rPr>
          <w:rFonts w:ascii="Arial" w:hAnsi="Arial" w:cs="Arial"/>
          <w:b/>
          <w:color w:val="000000"/>
        </w:rPr>
        <w:tab/>
      </w:r>
      <w:r>
        <w:rPr>
          <w:rFonts w:ascii="Arial" w:hAnsi="Arial" w:cs="Arial"/>
          <w:b/>
          <w:color w:val="000000"/>
        </w:rPr>
        <w:tab/>
      </w:r>
      <w:r>
        <w:rPr>
          <w:rFonts w:ascii="Arial" w:hAnsi="Arial" w:cs="Arial"/>
          <w:b/>
          <w:color w:val="000000"/>
        </w:rPr>
        <w:tab/>
      </w:r>
      <w:r w:rsidR="00466C41" w:rsidRPr="00466C41">
        <w:rPr>
          <w:rFonts w:ascii="Arial" w:hAnsi="Arial" w:cs="Arial"/>
          <w:color w:val="000000"/>
          <w:highlight w:val="yellow"/>
        </w:rPr>
        <w:t>zástupce provozovatele</w:t>
      </w:r>
    </w:p>
    <w:p w14:paraId="7682A755" w14:textId="77777777" w:rsidR="00A41A81" w:rsidRDefault="00A41A81" w:rsidP="00A41A81">
      <w:pPr>
        <w:rPr>
          <w:rFonts w:ascii="Arial" w:hAnsi="Arial" w:cs="Arial"/>
          <w:color w:val="000000"/>
          <w:sz w:val="20"/>
          <w:szCs w:val="20"/>
        </w:rPr>
      </w:pPr>
    </w:p>
    <w:p w14:paraId="0D5A5E0B" w14:textId="77777777" w:rsidR="00A41A81" w:rsidRDefault="00A41A81" w:rsidP="00A41A81">
      <w:pPr>
        <w:rPr>
          <w:rFonts w:ascii="Arial" w:hAnsi="Arial" w:cs="Arial"/>
          <w:color w:val="000000"/>
          <w:sz w:val="20"/>
          <w:szCs w:val="20"/>
        </w:rPr>
      </w:pPr>
    </w:p>
    <w:p w14:paraId="773F4F99" w14:textId="35B5F28E" w:rsidR="00A41A81" w:rsidRDefault="00AF0BB1" w:rsidP="00AF0BB1">
      <w:pPr>
        <w:rPr>
          <w:rFonts w:ascii="Arial" w:hAnsi="Arial" w:cs="Arial"/>
          <w:color w:val="000000"/>
        </w:rPr>
      </w:pPr>
      <w:r w:rsidRPr="00AF0BB1">
        <w:rPr>
          <w:rFonts w:ascii="Arial" w:hAnsi="Arial" w:cs="Arial"/>
          <w:b/>
          <w:color w:val="000000"/>
        </w:rPr>
        <w:t>Schvaluje</w:t>
      </w:r>
      <w:r>
        <w:rPr>
          <w:rFonts w:ascii="Arial" w:hAnsi="Arial" w:cs="Arial"/>
          <w:b/>
          <w:color w:val="000000"/>
        </w:rPr>
        <w:t>:</w:t>
      </w:r>
      <w:r>
        <w:rPr>
          <w:rFonts w:ascii="Arial" w:hAnsi="Arial" w:cs="Arial"/>
          <w:b/>
          <w:color w:val="000000"/>
        </w:rPr>
        <w:tab/>
      </w:r>
      <w:r>
        <w:rPr>
          <w:rFonts w:ascii="Arial" w:hAnsi="Arial" w:cs="Arial"/>
          <w:b/>
          <w:color w:val="000000"/>
        </w:rPr>
        <w:tab/>
      </w:r>
      <w:r>
        <w:rPr>
          <w:rFonts w:ascii="Arial" w:hAnsi="Arial" w:cs="Arial"/>
          <w:b/>
          <w:color w:val="000000"/>
        </w:rPr>
        <w:tab/>
      </w:r>
      <w:r w:rsidRPr="00AF0BB1">
        <w:rPr>
          <w:rFonts w:ascii="Arial" w:hAnsi="Arial" w:cs="Arial"/>
          <w:color w:val="000000"/>
        </w:rPr>
        <w:t>Krajský úřad Pardubického kraje</w:t>
      </w:r>
    </w:p>
    <w:p w14:paraId="2026FC84" w14:textId="048AAE4C" w:rsidR="00AF0BB1" w:rsidRPr="00AF0BB1" w:rsidRDefault="00AF0BB1" w:rsidP="00AF0BB1">
      <w:pPr>
        <w:rPr>
          <w:rFonts w:ascii="Arial" w:hAnsi="Arial" w:cs="Arial"/>
          <w:b/>
          <w:color w:val="000000"/>
        </w:rPr>
      </w:pP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Odbor životního prostředí a zemědělství</w:t>
      </w:r>
    </w:p>
    <w:p w14:paraId="52DD8E5A" w14:textId="77777777" w:rsidR="00A41A81" w:rsidRDefault="00A41A81" w:rsidP="00A41A81">
      <w:pPr>
        <w:rPr>
          <w:rFonts w:ascii="Arial" w:hAnsi="Arial" w:cs="Arial"/>
          <w:color w:val="000000"/>
          <w:sz w:val="20"/>
          <w:szCs w:val="20"/>
        </w:rPr>
      </w:pPr>
    </w:p>
    <w:p w14:paraId="18AAF095" w14:textId="77777777" w:rsidR="00A41A81" w:rsidRDefault="00A41A81" w:rsidP="00A41A81">
      <w:pPr>
        <w:rPr>
          <w:rFonts w:ascii="Arial" w:hAnsi="Arial" w:cs="Arial"/>
          <w:color w:val="000000"/>
          <w:sz w:val="20"/>
          <w:szCs w:val="20"/>
        </w:rPr>
      </w:pPr>
    </w:p>
    <w:p w14:paraId="70DC4E75" w14:textId="77777777" w:rsidR="00A41A81" w:rsidRDefault="00A41A81" w:rsidP="00A41A81">
      <w:pPr>
        <w:rPr>
          <w:rFonts w:ascii="Arial" w:hAnsi="Arial" w:cs="Arial"/>
          <w:color w:val="000000"/>
          <w:sz w:val="20"/>
          <w:szCs w:val="20"/>
        </w:rPr>
      </w:pPr>
    </w:p>
    <w:p w14:paraId="4EBABF89" w14:textId="77777777" w:rsidR="00A41A81" w:rsidRDefault="00A41A81" w:rsidP="00A41A81">
      <w:pPr>
        <w:rPr>
          <w:rFonts w:ascii="Arial" w:hAnsi="Arial" w:cs="Arial"/>
          <w:color w:val="000000"/>
          <w:sz w:val="20"/>
          <w:szCs w:val="20"/>
        </w:rPr>
      </w:pPr>
    </w:p>
    <w:p w14:paraId="6D52CD4C" w14:textId="31B1DD21" w:rsidR="00A41A81" w:rsidRDefault="00A41A81" w:rsidP="00A41A81">
      <w:pPr>
        <w:rPr>
          <w:rFonts w:ascii="Arial" w:hAnsi="Arial" w:cs="Arial"/>
          <w:color w:val="000000"/>
          <w:sz w:val="22"/>
          <w:szCs w:val="20"/>
        </w:rPr>
      </w:pPr>
      <w:r>
        <w:rPr>
          <w:rFonts w:ascii="Arial" w:hAnsi="Arial" w:cs="Arial"/>
          <w:color w:val="000000"/>
          <w:sz w:val="22"/>
          <w:szCs w:val="20"/>
          <w:highlight w:val="yellow"/>
        </w:rPr>
        <w:t xml:space="preserve">V </w:t>
      </w:r>
      <w:r w:rsidR="00691C33">
        <w:rPr>
          <w:rFonts w:ascii="Arial" w:hAnsi="Arial" w:cs="Arial"/>
          <w:color w:val="000000"/>
          <w:sz w:val="22"/>
          <w:szCs w:val="20"/>
          <w:highlight w:val="yellow"/>
        </w:rPr>
        <w:t>………………</w:t>
      </w:r>
      <w:r>
        <w:rPr>
          <w:rFonts w:ascii="Arial" w:hAnsi="Arial" w:cs="Arial"/>
          <w:color w:val="000000"/>
          <w:sz w:val="22"/>
          <w:szCs w:val="20"/>
          <w:highlight w:val="yellow"/>
        </w:rPr>
        <w:t xml:space="preserve"> dne: </w:t>
      </w:r>
      <w:r w:rsidR="00691C33">
        <w:rPr>
          <w:rFonts w:ascii="Arial" w:hAnsi="Arial" w:cs="Arial"/>
          <w:color w:val="000000"/>
          <w:sz w:val="22"/>
          <w:szCs w:val="20"/>
        </w:rPr>
        <w:t>………</w:t>
      </w:r>
      <w:proofErr w:type="gramStart"/>
      <w:r w:rsidR="00691C33">
        <w:rPr>
          <w:rFonts w:ascii="Arial" w:hAnsi="Arial" w:cs="Arial"/>
          <w:color w:val="000000"/>
          <w:sz w:val="22"/>
          <w:szCs w:val="20"/>
        </w:rPr>
        <w:t>…..</w:t>
      </w:r>
      <w:r>
        <w:rPr>
          <w:rFonts w:ascii="Arial" w:hAnsi="Arial" w:cs="Arial"/>
          <w:color w:val="000000"/>
          <w:sz w:val="22"/>
          <w:szCs w:val="20"/>
        </w:rPr>
        <w:tab/>
      </w:r>
      <w:r>
        <w:rPr>
          <w:rFonts w:ascii="Arial" w:hAnsi="Arial" w:cs="Arial"/>
          <w:color w:val="000000"/>
          <w:sz w:val="22"/>
          <w:szCs w:val="20"/>
        </w:rPr>
        <w:tab/>
      </w:r>
      <w:r>
        <w:rPr>
          <w:rFonts w:ascii="Arial" w:hAnsi="Arial" w:cs="Arial"/>
          <w:color w:val="000000"/>
          <w:sz w:val="22"/>
          <w:szCs w:val="20"/>
        </w:rPr>
        <w:tab/>
        <w:t xml:space="preserve">        …</w:t>
      </w:r>
      <w:proofErr w:type="gramEnd"/>
      <w:r>
        <w:rPr>
          <w:rFonts w:ascii="Arial" w:hAnsi="Arial" w:cs="Arial"/>
          <w:color w:val="000000"/>
          <w:sz w:val="22"/>
          <w:szCs w:val="20"/>
        </w:rPr>
        <w:t>………………………………………………</w:t>
      </w:r>
    </w:p>
    <w:p w14:paraId="1C9AD758" w14:textId="77777777" w:rsidR="00A41A81" w:rsidRDefault="00A41A81" w:rsidP="00A41A81">
      <w:pPr>
        <w:ind w:left="6372"/>
        <w:rPr>
          <w:rFonts w:ascii="Arial" w:hAnsi="Arial" w:cs="Arial"/>
          <w:i/>
          <w:color w:val="000000"/>
          <w:sz w:val="22"/>
          <w:szCs w:val="20"/>
        </w:rPr>
      </w:pPr>
      <w:r>
        <w:rPr>
          <w:rFonts w:ascii="Arial" w:hAnsi="Arial" w:cs="Arial"/>
          <w:i/>
          <w:color w:val="000000"/>
          <w:sz w:val="22"/>
          <w:szCs w:val="20"/>
        </w:rPr>
        <w:t xml:space="preserve">      razítko, podpis</w:t>
      </w:r>
    </w:p>
    <w:p w14:paraId="7B4412D2" w14:textId="77777777" w:rsidR="00A41A81" w:rsidRDefault="00A41A81" w:rsidP="00A41A81">
      <w:pPr>
        <w:rPr>
          <w:rFonts w:ascii="Arial" w:hAnsi="Arial" w:cs="Arial"/>
          <w:i/>
          <w:color w:val="000000"/>
          <w:sz w:val="22"/>
          <w:szCs w:val="20"/>
        </w:rPr>
        <w:sectPr w:rsidR="00A41A81">
          <w:footerReference w:type="default" r:id="rId9"/>
          <w:pgSz w:w="11906" w:h="16838"/>
          <w:pgMar w:top="1418" w:right="1134" w:bottom="851" w:left="1134" w:header="709" w:footer="709" w:gutter="0"/>
          <w:cols w:space="708"/>
        </w:sectPr>
      </w:pPr>
    </w:p>
    <w:p w14:paraId="7D9309E8" w14:textId="77777777" w:rsidR="00A41A81" w:rsidRDefault="00A41A81" w:rsidP="00A41A81">
      <w:pPr>
        <w:pStyle w:val="Obsah1"/>
        <w:rPr>
          <w:rFonts w:ascii="Arial" w:hAnsi="Arial" w:cs="Arial"/>
          <w:noProof/>
          <w:sz w:val="20"/>
          <w:szCs w:val="20"/>
        </w:rPr>
      </w:pPr>
      <w:r>
        <w:rPr>
          <w:rFonts w:ascii="Arial" w:hAnsi="Arial" w:cs="Arial"/>
          <w:bCs/>
          <w:color w:val="FF0000"/>
          <w:sz w:val="20"/>
          <w:szCs w:val="20"/>
        </w:rPr>
        <w:lastRenderedPageBreak/>
        <w:fldChar w:fldCharType="begin"/>
      </w:r>
      <w:r>
        <w:rPr>
          <w:rFonts w:ascii="Arial" w:hAnsi="Arial" w:cs="Arial"/>
          <w:bCs/>
          <w:color w:val="FF0000"/>
          <w:sz w:val="20"/>
          <w:szCs w:val="20"/>
        </w:rPr>
        <w:instrText xml:space="preserve"> TOC \o "1-3" \h \z \u </w:instrText>
      </w:r>
      <w:r>
        <w:rPr>
          <w:rFonts w:ascii="Arial" w:hAnsi="Arial" w:cs="Arial"/>
          <w:bCs/>
          <w:color w:val="FF0000"/>
          <w:sz w:val="20"/>
          <w:szCs w:val="20"/>
        </w:rPr>
        <w:fldChar w:fldCharType="separate"/>
      </w:r>
      <w:hyperlink r:id="rId10" w:anchor="_Toc497131736" w:history="1">
        <w:r>
          <w:rPr>
            <w:rStyle w:val="Hypertextovodkaz"/>
            <w:rFonts w:ascii="Arial" w:hAnsi="Arial" w:cs="Arial"/>
            <w:b/>
            <w:noProof/>
            <w:sz w:val="20"/>
            <w:szCs w:val="20"/>
          </w:rPr>
          <w:t>1.</w:t>
        </w:r>
        <w:r>
          <w:rPr>
            <w:rStyle w:val="Hypertextovodkaz"/>
            <w:rFonts w:ascii="Arial" w:hAnsi="Arial" w:cs="Arial"/>
            <w:noProof/>
            <w:sz w:val="20"/>
            <w:szCs w:val="20"/>
          </w:rPr>
          <w:tab/>
        </w:r>
        <w:r>
          <w:rPr>
            <w:rStyle w:val="Hypertextovodkaz"/>
            <w:rFonts w:ascii="Arial" w:hAnsi="Arial" w:cs="Arial"/>
            <w:b/>
            <w:noProof/>
            <w:sz w:val="20"/>
            <w:szCs w:val="20"/>
          </w:rPr>
          <w:t>Identifikace stacionárního zdroje (stacionárních zdrojů) a provozovny, ve které je stacionární zdroj umístěn, provozovatele, případně majitele stacionárního zdroje.</w:t>
        </w:r>
        <w:r>
          <w:rPr>
            <w:rStyle w:val="Hypertextovodkaz"/>
            <w:rFonts w:ascii="Arial" w:hAnsi="Arial" w:cs="Arial"/>
            <w:noProof/>
            <w:webHidden/>
            <w:sz w:val="20"/>
            <w:szCs w:val="20"/>
          </w:rPr>
          <w:tab/>
        </w:r>
        <w:r>
          <w:rPr>
            <w:rStyle w:val="Hypertextovodkaz"/>
            <w:rFonts w:ascii="Arial" w:hAnsi="Arial" w:cs="Arial"/>
            <w:noProof/>
            <w:webHidden/>
            <w:sz w:val="20"/>
            <w:szCs w:val="20"/>
          </w:rPr>
          <w:fldChar w:fldCharType="begin"/>
        </w:r>
        <w:r>
          <w:rPr>
            <w:rStyle w:val="Hypertextovodkaz"/>
            <w:rFonts w:ascii="Arial" w:hAnsi="Arial" w:cs="Arial"/>
            <w:noProof/>
            <w:webHidden/>
            <w:sz w:val="20"/>
            <w:szCs w:val="20"/>
          </w:rPr>
          <w:instrText xml:space="preserve"> PAGEREF _Toc497131736 \h </w:instrText>
        </w:r>
        <w:r>
          <w:rPr>
            <w:rStyle w:val="Hypertextovodkaz"/>
            <w:rFonts w:ascii="Arial" w:hAnsi="Arial" w:cs="Arial"/>
            <w:noProof/>
            <w:webHidden/>
            <w:sz w:val="20"/>
            <w:szCs w:val="20"/>
          </w:rPr>
        </w:r>
        <w:r>
          <w:rPr>
            <w:rStyle w:val="Hypertextovodkaz"/>
            <w:rFonts w:ascii="Arial" w:hAnsi="Arial" w:cs="Arial"/>
            <w:noProof/>
            <w:webHidden/>
            <w:sz w:val="20"/>
            <w:szCs w:val="20"/>
          </w:rPr>
          <w:fldChar w:fldCharType="separate"/>
        </w:r>
        <w:r w:rsidR="00FD5EDB">
          <w:rPr>
            <w:rStyle w:val="Hypertextovodkaz"/>
            <w:rFonts w:ascii="Arial" w:hAnsi="Arial" w:cs="Arial"/>
            <w:noProof/>
            <w:webHidden/>
            <w:sz w:val="20"/>
            <w:szCs w:val="20"/>
          </w:rPr>
          <w:t>6</w:t>
        </w:r>
        <w:r>
          <w:rPr>
            <w:rStyle w:val="Hypertextovodkaz"/>
            <w:rFonts w:ascii="Arial" w:hAnsi="Arial" w:cs="Arial"/>
            <w:noProof/>
            <w:webHidden/>
            <w:sz w:val="20"/>
            <w:szCs w:val="20"/>
          </w:rPr>
          <w:fldChar w:fldCharType="end"/>
        </w:r>
      </w:hyperlink>
    </w:p>
    <w:p w14:paraId="0CF000CC" w14:textId="77777777" w:rsidR="00A41A81" w:rsidRDefault="004A1A22" w:rsidP="00A41A81">
      <w:pPr>
        <w:pStyle w:val="Obsah1"/>
        <w:rPr>
          <w:rFonts w:ascii="Arial" w:hAnsi="Arial" w:cs="Arial"/>
          <w:noProof/>
          <w:sz w:val="20"/>
          <w:szCs w:val="20"/>
        </w:rPr>
      </w:pPr>
      <w:hyperlink r:id="rId11" w:anchor="_Toc497131737" w:history="1">
        <w:r w:rsidR="00A41A81">
          <w:rPr>
            <w:rStyle w:val="Hypertextovodkaz"/>
            <w:rFonts w:ascii="Arial" w:hAnsi="Arial" w:cs="Arial"/>
            <w:b/>
            <w:noProof/>
            <w:sz w:val="20"/>
            <w:szCs w:val="20"/>
          </w:rPr>
          <w:t>2.</w:t>
        </w:r>
        <w:r w:rsidR="00A41A81">
          <w:rPr>
            <w:rStyle w:val="Hypertextovodkaz"/>
            <w:rFonts w:ascii="Arial" w:hAnsi="Arial" w:cs="Arial"/>
            <w:noProof/>
            <w:sz w:val="20"/>
            <w:szCs w:val="20"/>
          </w:rPr>
          <w:tab/>
        </w:r>
        <w:r w:rsidR="00A41A81">
          <w:rPr>
            <w:rStyle w:val="Hypertextovodkaz"/>
            <w:rFonts w:ascii="Arial" w:hAnsi="Arial" w:cs="Arial"/>
            <w:b/>
            <w:noProof/>
            <w:sz w:val="20"/>
            <w:szCs w:val="20"/>
          </w:rPr>
          <w:t>Podrobný popis stacionárního zdroje a dále popis technologií ke snižování emisí a jejich funkce. Číslování stacionárního zdroje je shodné s provozní evidencí stacionárního zdroje a v jednoznačné návaznosti na platné provozní a technologické předpisy provozovatele.</w:t>
        </w:r>
        <w:r w:rsidR="00A41A81">
          <w:rPr>
            <w:rStyle w:val="Hypertextovodkaz"/>
            <w:rFonts w:ascii="Arial" w:hAnsi="Arial" w:cs="Arial"/>
            <w:noProof/>
            <w:webHidden/>
            <w:sz w:val="20"/>
            <w:szCs w:val="20"/>
          </w:rPr>
          <w:tab/>
        </w:r>
        <w:r w:rsidR="00A41A81">
          <w:rPr>
            <w:rStyle w:val="Hypertextovodkaz"/>
            <w:rFonts w:ascii="Arial" w:hAnsi="Arial" w:cs="Arial"/>
            <w:noProof/>
            <w:webHidden/>
            <w:sz w:val="20"/>
            <w:szCs w:val="20"/>
          </w:rPr>
          <w:fldChar w:fldCharType="begin"/>
        </w:r>
        <w:r w:rsidR="00A41A81">
          <w:rPr>
            <w:rStyle w:val="Hypertextovodkaz"/>
            <w:rFonts w:ascii="Arial" w:hAnsi="Arial" w:cs="Arial"/>
            <w:noProof/>
            <w:webHidden/>
            <w:sz w:val="20"/>
            <w:szCs w:val="20"/>
          </w:rPr>
          <w:instrText xml:space="preserve"> PAGEREF _Toc497131737 \h </w:instrText>
        </w:r>
        <w:r w:rsidR="00A41A81">
          <w:rPr>
            <w:rStyle w:val="Hypertextovodkaz"/>
            <w:rFonts w:ascii="Arial" w:hAnsi="Arial" w:cs="Arial"/>
            <w:noProof/>
            <w:webHidden/>
            <w:sz w:val="20"/>
            <w:szCs w:val="20"/>
          </w:rPr>
        </w:r>
        <w:r w:rsidR="00A41A81">
          <w:rPr>
            <w:rStyle w:val="Hypertextovodkaz"/>
            <w:rFonts w:ascii="Arial" w:hAnsi="Arial" w:cs="Arial"/>
            <w:noProof/>
            <w:webHidden/>
            <w:sz w:val="20"/>
            <w:szCs w:val="20"/>
          </w:rPr>
          <w:fldChar w:fldCharType="separate"/>
        </w:r>
        <w:r w:rsidR="00FD5EDB">
          <w:rPr>
            <w:rStyle w:val="Hypertextovodkaz"/>
            <w:rFonts w:ascii="Arial" w:hAnsi="Arial" w:cs="Arial"/>
            <w:noProof/>
            <w:webHidden/>
            <w:sz w:val="20"/>
            <w:szCs w:val="20"/>
          </w:rPr>
          <w:t>6</w:t>
        </w:r>
        <w:r w:rsidR="00A41A81">
          <w:rPr>
            <w:rStyle w:val="Hypertextovodkaz"/>
            <w:rFonts w:ascii="Arial" w:hAnsi="Arial" w:cs="Arial"/>
            <w:noProof/>
            <w:webHidden/>
            <w:sz w:val="20"/>
            <w:szCs w:val="20"/>
          </w:rPr>
          <w:fldChar w:fldCharType="end"/>
        </w:r>
      </w:hyperlink>
    </w:p>
    <w:p w14:paraId="6E5B3ACB" w14:textId="77777777" w:rsidR="00A41A81" w:rsidRDefault="004A1A22" w:rsidP="00A41A81">
      <w:pPr>
        <w:pStyle w:val="Obsah3"/>
        <w:tabs>
          <w:tab w:val="right" w:leader="dot" w:pos="9628"/>
        </w:tabs>
        <w:rPr>
          <w:rFonts w:ascii="Arial" w:hAnsi="Arial" w:cs="Arial"/>
          <w:noProof/>
          <w:sz w:val="20"/>
          <w:szCs w:val="20"/>
        </w:rPr>
      </w:pPr>
      <w:hyperlink r:id="rId12" w:anchor="_Toc497131738" w:history="1">
        <w:r w:rsidR="00A41A81">
          <w:rPr>
            <w:rStyle w:val="Hypertextovodkaz"/>
            <w:rFonts w:ascii="Arial" w:hAnsi="Arial" w:cs="Arial"/>
            <w:iCs/>
            <w:noProof/>
            <w:sz w:val="20"/>
            <w:szCs w:val="20"/>
          </w:rPr>
          <w:t>2.1. Popis technologie stacionárního zdroje (popis technologického schéma)</w:t>
        </w:r>
        <w:r w:rsidR="00A41A81">
          <w:rPr>
            <w:rStyle w:val="Hypertextovodkaz"/>
            <w:rFonts w:ascii="Arial" w:hAnsi="Arial" w:cs="Arial"/>
            <w:noProof/>
            <w:webHidden/>
            <w:sz w:val="20"/>
            <w:szCs w:val="20"/>
          </w:rPr>
          <w:tab/>
        </w:r>
        <w:r w:rsidR="00A41A81">
          <w:rPr>
            <w:rStyle w:val="Hypertextovodkaz"/>
            <w:rFonts w:ascii="Arial" w:hAnsi="Arial" w:cs="Arial"/>
            <w:noProof/>
            <w:webHidden/>
            <w:sz w:val="20"/>
            <w:szCs w:val="20"/>
          </w:rPr>
          <w:fldChar w:fldCharType="begin"/>
        </w:r>
        <w:r w:rsidR="00A41A81">
          <w:rPr>
            <w:rStyle w:val="Hypertextovodkaz"/>
            <w:rFonts w:ascii="Arial" w:hAnsi="Arial" w:cs="Arial"/>
            <w:noProof/>
            <w:webHidden/>
            <w:sz w:val="20"/>
            <w:szCs w:val="20"/>
          </w:rPr>
          <w:instrText xml:space="preserve"> PAGEREF _Toc497131738 \h </w:instrText>
        </w:r>
        <w:r w:rsidR="00A41A81">
          <w:rPr>
            <w:rStyle w:val="Hypertextovodkaz"/>
            <w:rFonts w:ascii="Arial" w:hAnsi="Arial" w:cs="Arial"/>
            <w:noProof/>
            <w:webHidden/>
            <w:sz w:val="20"/>
            <w:szCs w:val="20"/>
          </w:rPr>
        </w:r>
        <w:r w:rsidR="00A41A81">
          <w:rPr>
            <w:rStyle w:val="Hypertextovodkaz"/>
            <w:rFonts w:ascii="Arial" w:hAnsi="Arial" w:cs="Arial"/>
            <w:noProof/>
            <w:webHidden/>
            <w:sz w:val="20"/>
            <w:szCs w:val="20"/>
          </w:rPr>
          <w:fldChar w:fldCharType="separate"/>
        </w:r>
        <w:r w:rsidR="00FD5EDB">
          <w:rPr>
            <w:rStyle w:val="Hypertextovodkaz"/>
            <w:rFonts w:ascii="Arial" w:hAnsi="Arial" w:cs="Arial"/>
            <w:noProof/>
            <w:webHidden/>
            <w:sz w:val="20"/>
            <w:szCs w:val="20"/>
          </w:rPr>
          <w:t>6</w:t>
        </w:r>
        <w:r w:rsidR="00A41A81">
          <w:rPr>
            <w:rStyle w:val="Hypertextovodkaz"/>
            <w:rFonts w:ascii="Arial" w:hAnsi="Arial" w:cs="Arial"/>
            <w:noProof/>
            <w:webHidden/>
            <w:sz w:val="20"/>
            <w:szCs w:val="20"/>
          </w:rPr>
          <w:fldChar w:fldCharType="end"/>
        </w:r>
      </w:hyperlink>
    </w:p>
    <w:p w14:paraId="3CEB6FCA" w14:textId="77777777" w:rsidR="00A41A81" w:rsidRDefault="004A1A22" w:rsidP="00A41A81">
      <w:pPr>
        <w:pStyle w:val="Obsah3"/>
        <w:tabs>
          <w:tab w:val="right" w:leader="dot" w:pos="9628"/>
        </w:tabs>
        <w:rPr>
          <w:rFonts w:ascii="Arial" w:hAnsi="Arial" w:cs="Arial"/>
          <w:noProof/>
          <w:sz w:val="20"/>
          <w:szCs w:val="20"/>
        </w:rPr>
      </w:pPr>
      <w:hyperlink r:id="rId13" w:anchor="_Toc497131739" w:history="1">
        <w:r w:rsidR="00A41A81">
          <w:rPr>
            <w:rStyle w:val="Hypertextovodkaz"/>
            <w:rFonts w:ascii="Arial" w:hAnsi="Arial" w:cs="Arial"/>
            <w:iCs/>
            <w:noProof/>
            <w:sz w:val="20"/>
            <w:szCs w:val="20"/>
          </w:rPr>
          <w:t>2.2. Popis technologie</w:t>
        </w:r>
        <w:r w:rsidR="00A41A81">
          <w:rPr>
            <w:rStyle w:val="Hypertextovodkaz"/>
            <w:rFonts w:ascii="Arial" w:hAnsi="Arial" w:cs="Arial"/>
            <w:noProof/>
            <w:webHidden/>
            <w:sz w:val="20"/>
            <w:szCs w:val="20"/>
          </w:rPr>
          <w:tab/>
        </w:r>
        <w:r w:rsidR="00A41A81">
          <w:rPr>
            <w:rStyle w:val="Hypertextovodkaz"/>
            <w:rFonts w:ascii="Arial" w:hAnsi="Arial" w:cs="Arial"/>
            <w:noProof/>
            <w:webHidden/>
            <w:sz w:val="20"/>
            <w:szCs w:val="20"/>
          </w:rPr>
          <w:fldChar w:fldCharType="begin"/>
        </w:r>
        <w:r w:rsidR="00A41A81">
          <w:rPr>
            <w:rStyle w:val="Hypertextovodkaz"/>
            <w:rFonts w:ascii="Arial" w:hAnsi="Arial" w:cs="Arial"/>
            <w:noProof/>
            <w:webHidden/>
            <w:sz w:val="20"/>
            <w:szCs w:val="20"/>
          </w:rPr>
          <w:instrText xml:space="preserve"> PAGEREF _Toc497131739 \h </w:instrText>
        </w:r>
        <w:r w:rsidR="00A41A81">
          <w:rPr>
            <w:rStyle w:val="Hypertextovodkaz"/>
            <w:rFonts w:ascii="Arial" w:hAnsi="Arial" w:cs="Arial"/>
            <w:noProof/>
            <w:webHidden/>
            <w:sz w:val="20"/>
            <w:szCs w:val="20"/>
          </w:rPr>
        </w:r>
        <w:r w:rsidR="00A41A81">
          <w:rPr>
            <w:rStyle w:val="Hypertextovodkaz"/>
            <w:rFonts w:ascii="Arial" w:hAnsi="Arial" w:cs="Arial"/>
            <w:noProof/>
            <w:webHidden/>
            <w:sz w:val="20"/>
            <w:szCs w:val="20"/>
          </w:rPr>
          <w:fldChar w:fldCharType="separate"/>
        </w:r>
        <w:r w:rsidR="00FD5EDB">
          <w:rPr>
            <w:rStyle w:val="Hypertextovodkaz"/>
            <w:rFonts w:ascii="Arial" w:hAnsi="Arial" w:cs="Arial"/>
            <w:noProof/>
            <w:webHidden/>
            <w:sz w:val="20"/>
            <w:szCs w:val="20"/>
          </w:rPr>
          <w:t>7</w:t>
        </w:r>
        <w:r w:rsidR="00A41A81">
          <w:rPr>
            <w:rStyle w:val="Hypertextovodkaz"/>
            <w:rFonts w:ascii="Arial" w:hAnsi="Arial" w:cs="Arial"/>
            <w:noProof/>
            <w:webHidden/>
            <w:sz w:val="20"/>
            <w:szCs w:val="20"/>
          </w:rPr>
          <w:fldChar w:fldCharType="end"/>
        </w:r>
      </w:hyperlink>
    </w:p>
    <w:p w14:paraId="2F2C5D8B" w14:textId="77777777" w:rsidR="00A41A81" w:rsidRDefault="004A1A22" w:rsidP="00A41A81">
      <w:pPr>
        <w:pStyle w:val="Obsah3"/>
        <w:tabs>
          <w:tab w:val="right" w:leader="dot" w:pos="9628"/>
        </w:tabs>
        <w:rPr>
          <w:rFonts w:ascii="Arial" w:hAnsi="Arial" w:cs="Arial"/>
          <w:noProof/>
          <w:sz w:val="20"/>
          <w:szCs w:val="20"/>
        </w:rPr>
      </w:pPr>
      <w:hyperlink r:id="rId14" w:anchor="_Toc497131740" w:history="1">
        <w:r w:rsidR="00A41A81">
          <w:rPr>
            <w:rStyle w:val="Hypertextovodkaz"/>
            <w:rFonts w:ascii="Arial" w:hAnsi="Arial" w:cs="Arial"/>
            <w:iCs/>
            <w:noProof/>
            <w:sz w:val="20"/>
            <w:szCs w:val="20"/>
          </w:rPr>
          <w:t>2.3. Zařízení k omezování emisí</w:t>
        </w:r>
        <w:r w:rsidR="00A41A81">
          <w:rPr>
            <w:rStyle w:val="Hypertextovodkaz"/>
            <w:rFonts w:ascii="Arial" w:hAnsi="Arial" w:cs="Arial"/>
            <w:noProof/>
            <w:webHidden/>
            <w:sz w:val="20"/>
            <w:szCs w:val="20"/>
          </w:rPr>
          <w:tab/>
        </w:r>
        <w:r w:rsidR="00A41A81">
          <w:rPr>
            <w:rStyle w:val="Hypertextovodkaz"/>
            <w:rFonts w:ascii="Arial" w:hAnsi="Arial" w:cs="Arial"/>
            <w:noProof/>
            <w:webHidden/>
            <w:sz w:val="20"/>
            <w:szCs w:val="20"/>
          </w:rPr>
          <w:fldChar w:fldCharType="begin"/>
        </w:r>
        <w:r w:rsidR="00A41A81">
          <w:rPr>
            <w:rStyle w:val="Hypertextovodkaz"/>
            <w:rFonts w:ascii="Arial" w:hAnsi="Arial" w:cs="Arial"/>
            <w:noProof/>
            <w:webHidden/>
            <w:sz w:val="20"/>
            <w:szCs w:val="20"/>
          </w:rPr>
          <w:instrText xml:space="preserve"> PAGEREF _Toc497131740 \h </w:instrText>
        </w:r>
        <w:r w:rsidR="00A41A81">
          <w:rPr>
            <w:rStyle w:val="Hypertextovodkaz"/>
            <w:rFonts w:ascii="Arial" w:hAnsi="Arial" w:cs="Arial"/>
            <w:noProof/>
            <w:webHidden/>
            <w:sz w:val="20"/>
            <w:szCs w:val="20"/>
          </w:rPr>
        </w:r>
        <w:r w:rsidR="00A41A81">
          <w:rPr>
            <w:rStyle w:val="Hypertextovodkaz"/>
            <w:rFonts w:ascii="Arial" w:hAnsi="Arial" w:cs="Arial"/>
            <w:noProof/>
            <w:webHidden/>
            <w:sz w:val="20"/>
            <w:szCs w:val="20"/>
          </w:rPr>
          <w:fldChar w:fldCharType="separate"/>
        </w:r>
        <w:r w:rsidR="00FD5EDB">
          <w:rPr>
            <w:rStyle w:val="Hypertextovodkaz"/>
            <w:rFonts w:ascii="Arial" w:hAnsi="Arial" w:cs="Arial"/>
            <w:noProof/>
            <w:webHidden/>
            <w:sz w:val="20"/>
            <w:szCs w:val="20"/>
          </w:rPr>
          <w:t>8</w:t>
        </w:r>
        <w:r w:rsidR="00A41A81">
          <w:rPr>
            <w:rStyle w:val="Hypertextovodkaz"/>
            <w:rFonts w:ascii="Arial" w:hAnsi="Arial" w:cs="Arial"/>
            <w:noProof/>
            <w:webHidden/>
            <w:sz w:val="20"/>
            <w:szCs w:val="20"/>
          </w:rPr>
          <w:fldChar w:fldCharType="end"/>
        </w:r>
      </w:hyperlink>
    </w:p>
    <w:p w14:paraId="540D6A12" w14:textId="77777777" w:rsidR="00A41A81" w:rsidRDefault="004A1A22" w:rsidP="00A41A81">
      <w:pPr>
        <w:pStyle w:val="Obsah3"/>
        <w:tabs>
          <w:tab w:val="right" w:leader="dot" w:pos="9628"/>
        </w:tabs>
        <w:rPr>
          <w:rFonts w:ascii="Arial" w:hAnsi="Arial" w:cs="Arial"/>
          <w:noProof/>
          <w:sz w:val="20"/>
          <w:szCs w:val="20"/>
        </w:rPr>
      </w:pPr>
      <w:hyperlink r:id="rId15" w:anchor="_Toc497131741" w:history="1">
        <w:r w:rsidR="00A41A81">
          <w:rPr>
            <w:rStyle w:val="Hypertextovodkaz"/>
            <w:rFonts w:ascii="Arial" w:hAnsi="Arial" w:cs="Arial"/>
            <w:iCs/>
            <w:noProof/>
            <w:sz w:val="20"/>
            <w:szCs w:val="20"/>
          </w:rPr>
          <w:t>2.4. Popis technologie chlazení spalin a využití získaného tepla</w:t>
        </w:r>
        <w:r w:rsidR="00A41A81">
          <w:rPr>
            <w:rStyle w:val="Hypertextovodkaz"/>
            <w:rFonts w:ascii="Arial" w:hAnsi="Arial" w:cs="Arial"/>
            <w:noProof/>
            <w:webHidden/>
            <w:sz w:val="20"/>
            <w:szCs w:val="20"/>
          </w:rPr>
          <w:tab/>
        </w:r>
        <w:r w:rsidR="00A41A81">
          <w:rPr>
            <w:rStyle w:val="Hypertextovodkaz"/>
            <w:rFonts w:ascii="Arial" w:hAnsi="Arial" w:cs="Arial"/>
            <w:noProof/>
            <w:webHidden/>
            <w:sz w:val="20"/>
            <w:szCs w:val="20"/>
          </w:rPr>
          <w:fldChar w:fldCharType="begin"/>
        </w:r>
        <w:r w:rsidR="00A41A81">
          <w:rPr>
            <w:rStyle w:val="Hypertextovodkaz"/>
            <w:rFonts w:ascii="Arial" w:hAnsi="Arial" w:cs="Arial"/>
            <w:noProof/>
            <w:webHidden/>
            <w:sz w:val="20"/>
            <w:szCs w:val="20"/>
          </w:rPr>
          <w:instrText xml:space="preserve"> PAGEREF _Toc497131741 \h </w:instrText>
        </w:r>
        <w:r w:rsidR="00A41A81">
          <w:rPr>
            <w:rStyle w:val="Hypertextovodkaz"/>
            <w:rFonts w:ascii="Arial" w:hAnsi="Arial" w:cs="Arial"/>
            <w:noProof/>
            <w:webHidden/>
            <w:sz w:val="20"/>
            <w:szCs w:val="20"/>
          </w:rPr>
        </w:r>
        <w:r w:rsidR="00A41A81">
          <w:rPr>
            <w:rStyle w:val="Hypertextovodkaz"/>
            <w:rFonts w:ascii="Arial" w:hAnsi="Arial" w:cs="Arial"/>
            <w:noProof/>
            <w:webHidden/>
            <w:sz w:val="20"/>
            <w:szCs w:val="20"/>
          </w:rPr>
          <w:fldChar w:fldCharType="separate"/>
        </w:r>
        <w:r w:rsidR="00FD5EDB">
          <w:rPr>
            <w:rStyle w:val="Hypertextovodkaz"/>
            <w:rFonts w:ascii="Arial" w:hAnsi="Arial" w:cs="Arial"/>
            <w:noProof/>
            <w:webHidden/>
            <w:sz w:val="20"/>
            <w:szCs w:val="20"/>
          </w:rPr>
          <w:t>8</w:t>
        </w:r>
        <w:r w:rsidR="00A41A81">
          <w:rPr>
            <w:rStyle w:val="Hypertextovodkaz"/>
            <w:rFonts w:ascii="Arial" w:hAnsi="Arial" w:cs="Arial"/>
            <w:noProof/>
            <w:webHidden/>
            <w:sz w:val="20"/>
            <w:szCs w:val="20"/>
          </w:rPr>
          <w:fldChar w:fldCharType="end"/>
        </w:r>
      </w:hyperlink>
    </w:p>
    <w:p w14:paraId="21AB26CF" w14:textId="77777777" w:rsidR="00A41A81" w:rsidRDefault="004A1A22" w:rsidP="00A41A81">
      <w:pPr>
        <w:pStyle w:val="Obsah3"/>
        <w:tabs>
          <w:tab w:val="right" w:leader="dot" w:pos="9628"/>
        </w:tabs>
        <w:rPr>
          <w:rFonts w:ascii="Arial" w:hAnsi="Arial" w:cs="Arial"/>
          <w:noProof/>
          <w:sz w:val="20"/>
          <w:szCs w:val="20"/>
        </w:rPr>
      </w:pPr>
      <w:hyperlink r:id="rId16" w:anchor="_Toc497131742" w:history="1">
        <w:r w:rsidR="00A41A81">
          <w:rPr>
            <w:rStyle w:val="Hypertextovodkaz"/>
            <w:rFonts w:ascii="Arial" w:hAnsi="Arial" w:cs="Arial"/>
            <w:iCs/>
            <w:noProof/>
            <w:sz w:val="20"/>
            <w:szCs w:val="20"/>
          </w:rPr>
          <w:t>2.4. Technologické zařízení</w:t>
        </w:r>
        <w:r w:rsidR="00A41A81">
          <w:rPr>
            <w:rStyle w:val="Hypertextovodkaz"/>
            <w:rFonts w:ascii="Arial" w:hAnsi="Arial" w:cs="Arial"/>
            <w:noProof/>
            <w:webHidden/>
            <w:sz w:val="20"/>
            <w:szCs w:val="20"/>
          </w:rPr>
          <w:tab/>
        </w:r>
        <w:r w:rsidR="00A41A81">
          <w:rPr>
            <w:rStyle w:val="Hypertextovodkaz"/>
            <w:rFonts w:ascii="Arial" w:hAnsi="Arial" w:cs="Arial"/>
            <w:noProof/>
            <w:webHidden/>
            <w:sz w:val="20"/>
            <w:szCs w:val="20"/>
          </w:rPr>
          <w:fldChar w:fldCharType="begin"/>
        </w:r>
        <w:r w:rsidR="00A41A81">
          <w:rPr>
            <w:rStyle w:val="Hypertextovodkaz"/>
            <w:rFonts w:ascii="Arial" w:hAnsi="Arial" w:cs="Arial"/>
            <w:noProof/>
            <w:webHidden/>
            <w:sz w:val="20"/>
            <w:szCs w:val="20"/>
          </w:rPr>
          <w:instrText xml:space="preserve"> PAGEREF _Toc497131742 \h </w:instrText>
        </w:r>
        <w:r w:rsidR="00A41A81">
          <w:rPr>
            <w:rStyle w:val="Hypertextovodkaz"/>
            <w:rFonts w:ascii="Arial" w:hAnsi="Arial" w:cs="Arial"/>
            <w:noProof/>
            <w:webHidden/>
            <w:sz w:val="20"/>
            <w:szCs w:val="20"/>
          </w:rPr>
        </w:r>
        <w:r w:rsidR="00A41A81">
          <w:rPr>
            <w:rStyle w:val="Hypertextovodkaz"/>
            <w:rFonts w:ascii="Arial" w:hAnsi="Arial" w:cs="Arial"/>
            <w:noProof/>
            <w:webHidden/>
            <w:sz w:val="20"/>
            <w:szCs w:val="20"/>
          </w:rPr>
          <w:fldChar w:fldCharType="separate"/>
        </w:r>
        <w:r w:rsidR="00FD5EDB">
          <w:rPr>
            <w:rStyle w:val="Hypertextovodkaz"/>
            <w:rFonts w:ascii="Arial" w:hAnsi="Arial" w:cs="Arial"/>
            <w:noProof/>
            <w:webHidden/>
            <w:sz w:val="20"/>
            <w:szCs w:val="20"/>
          </w:rPr>
          <w:t>8</w:t>
        </w:r>
        <w:r w:rsidR="00A41A81">
          <w:rPr>
            <w:rStyle w:val="Hypertextovodkaz"/>
            <w:rFonts w:ascii="Arial" w:hAnsi="Arial" w:cs="Arial"/>
            <w:noProof/>
            <w:webHidden/>
            <w:sz w:val="20"/>
            <w:szCs w:val="20"/>
          </w:rPr>
          <w:fldChar w:fldCharType="end"/>
        </w:r>
      </w:hyperlink>
    </w:p>
    <w:p w14:paraId="3DFC86C0" w14:textId="77777777" w:rsidR="00A41A81" w:rsidRDefault="004A1A22" w:rsidP="00A41A81">
      <w:pPr>
        <w:pStyle w:val="Obsah3"/>
        <w:tabs>
          <w:tab w:val="right" w:leader="dot" w:pos="9628"/>
        </w:tabs>
        <w:rPr>
          <w:rFonts w:ascii="Arial" w:hAnsi="Arial" w:cs="Arial"/>
          <w:noProof/>
          <w:sz w:val="20"/>
          <w:szCs w:val="20"/>
        </w:rPr>
      </w:pPr>
      <w:hyperlink r:id="rId17" w:anchor="_Toc497131743" w:history="1">
        <w:r w:rsidR="00A41A81">
          <w:rPr>
            <w:rStyle w:val="Hypertextovodkaz"/>
            <w:rFonts w:ascii="Arial" w:hAnsi="Arial" w:cs="Arial"/>
            <w:iCs/>
            <w:noProof/>
            <w:sz w:val="20"/>
            <w:szCs w:val="20"/>
          </w:rPr>
          <w:t>2.5. Provozní deník zařízení</w:t>
        </w:r>
        <w:r w:rsidR="00A41A81">
          <w:rPr>
            <w:rStyle w:val="Hypertextovodkaz"/>
            <w:rFonts w:ascii="Arial" w:hAnsi="Arial" w:cs="Arial"/>
            <w:noProof/>
            <w:webHidden/>
            <w:sz w:val="20"/>
            <w:szCs w:val="20"/>
          </w:rPr>
          <w:tab/>
        </w:r>
        <w:r w:rsidR="00A41A81">
          <w:rPr>
            <w:rStyle w:val="Hypertextovodkaz"/>
            <w:rFonts w:ascii="Arial" w:hAnsi="Arial" w:cs="Arial"/>
            <w:noProof/>
            <w:webHidden/>
            <w:sz w:val="20"/>
            <w:szCs w:val="20"/>
          </w:rPr>
          <w:fldChar w:fldCharType="begin"/>
        </w:r>
        <w:r w:rsidR="00A41A81">
          <w:rPr>
            <w:rStyle w:val="Hypertextovodkaz"/>
            <w:rFonts w:ascii="Arial" w:hAnsi="Arial" w:cs="Arial"/>
            <w:noProof/>
            <w:webHidden/>
            <w:sz w:val="20"/>
            <w:szCs w:val="20"/>
          </w:rPr>
          <w:instrText xml:space="preserve"> PAGEREF _Toc497131743 \h </w:instrText>
        </w:r>
        <w:r w:rsidR="00A41A81">
          <w:rPr>
            <w:rStyle w:val="Hypertextovodkaz"/>
            <w:rFonts w:ascii="Arial" w:hAnsi="Arial" w:cs="Arial"/>
            <w:noProof/>
            <w:webHidden/>
            <w:sz w:val="20"/>
            <w:szCs w:val="20"/>
          </w:rPr>
        </w:r>
        <w:r w:rsidR="00A41A81">
          <w:rPr>
            <w:rStyle w:val="Hypertextovodkaz"/>
            <w:rFonts w:ascii="Arial" w:hAnsi="Arial" w:cs="Arial"/>
            <w:noProof/>
            <w:webHidden/>
            <w:sz w:val="20"/>
            <w:szCs w:val="20"/>
          </w:rPr>
          <w:fldChar w:fldCharType="separate"/>
        </w:r>
        <w:r w:rsidR="00FD5EDB">
          <w:rPr>
            <w:rStyle w:val="Hypertextovodkaz"/>
            <w:rFonts w:ascii="Arial" w:hAnsi="Arial" w:cs="Arial"/>
            <w:noProof/>
            <w:webHidden/>
            <w:sz w:val="20"/>
            <w:szCs w:val="20"/>
          </w:rPr>
          <w:t>11</w:t>
        </w:r>
        <w:r w:rsidR="00A41A81">
          <w:rPr>
            <w:rStyle w:val="Hypertextovodkaz"/>
            <w:rFonts w:ascii="Arial" w:hAnsi="Arial" w:cs="Arial"/>
            <w:noProof/>
            <w:webHidden/>
            <w:sz w:val="20"/>
            <w:szCs w:val="20"/>
          </w:rPr>
          <w:fldChar w:fldCharType="end"/>
        </w:r>
      </w:hyperlink>
    </w:p>
    <w:p w14:paraId="1BCA4C65" w14:textId="77777777" w:rsidR="00A41A81" w:rsidRDefault="004A1A22" w:rsidP="00A41A81">
      <w:pPr>
        <w:pStyle w:val="Obsah1"/>
        <w:rPr>
          <w:rFonts w:ascii="Arial" w:hAnsi="Arial" w:cs="Arial"/>
          <w:noProof/>
          <w:sz w:val="20"/>
          <w:szCs w:val="20"/>
        </w:rPr>
      </w:pPr>
      <w:hyperlink r:id="rId18" w:anchor="_Toc497131744" w:history="1">
        <w:r w:rsidR="00A41A81">
          <w:rPr>
            <w:rStyle w:val="Hypertextovodkaz"/>
            <w:rFonts w:ascii="Arial" w:hAnsi="Arial" w:cs="Arial"/>
            <w:b/>
            <w:noProof/>
            <w:sz w:val="20"/>
            <w:szCs w:val="20"/>
          </w:rPr>
          <w:t>3.</w:t>
        </w:r>
        <w:r w:rsidR="00A41A81">
          <w:rPr>
            <w:rStyle w:val="Hypertextovodkaz"/>
            <w:rFonts w:ascii="Arial" w:hAnsi="Arial" w:cs="Arial"/>
            <w:noProof/>
            <w:sz w:val="20"/>
            <w:szCs w:val="20"/>
          </w:rPr>
          <w:tab/>
        </w:r>
        <w:r w:rsidR="00A41A81">
          <w:rPr>
            <w:rStyle w:val="Hypertextovodkaz"/>
            <w:rFonts w:ascii="Arial" w:hAnsi="Arial" w:cs="Arial"/>
            <w:b/>
            <w:noProof/>
            <w:sz w:val="20"/>
            <w:szCs w:val="20"/>
          </w:rPr>
          <w:t>Údaj o funkci spalovacího stacionárního zdroje v přenosové soustavě nebo v soustavě zásobování tepelnou energií a údaj o tom, zda se jedná o záložní zdroj energie</w:t>
        </w:r>
        <w:r w:rsidR="00A41A81">
          <w:rPr>
            <w:rStyle w:val="Hypertextovodkaz"/>
            <w:rFonts w:ascii="Arial" w:hAnsi="Arial" w:cs="Arial"/>
            <w:noProof/>
            <w:webHidden/>
            <w:sz w:val="20"/>
            <w:szCs w:val="20"/>
          </w:rPr>
          <w:tab/>
        </w:r>
        <w:r w:rsidR="00A41A81">
          <w:rPr>
            <w:rStyle w:val="Hypertextovodkaz"/>
            <w:rFonts w:ascii="Arial" w:hAnsi="Arial" w:cs="Arial"/>
            <w:noProof/>
            <w:webHidden/>
            <w:sz w:val="20"/>
            <w:szCs w:val="20"/>
          </w:rPr>
          <w:fldChar w:fldCharType="begin"/>
        </w:r>
        <w:r w:rsidR="00A41A81">
          <w:rPr>
            <w:rStyle w:val="Hypertextovodkaz"/>
            <w:rFonts w:ascii="Arial" w:hAnsi="Arial" w:cs="Arial"/>
            <w:noProof/>
            <w:webHidden/>
            <w:sz w:val="20"/>
            <w:szCs w:val="20"/>
          </w:rPr>
          <w:instrText xml:space="preserve"> PAGEREF _Toc497131744 \h </w:instrText>
        </w:r>
        <w:r w:rsidR="00A41A81">
          <w:rPr>
            <w:rStyle w:val="Hypertextovodkaz"/>
            <w:rFonts w:ascii="Arial" w:hAnsi="Arial" w:cs="Arial"/>
            <w:noProof/>
            <w:webHidden/>
            <w:sz w:val="20"/>
            <w:szCs w:val="20"/>
          </w:rPr>
        </w:r>
        <w:r w:rsidR="00A41A81">
          <w:rPr>
            <w:rStyle w:val="Hypertextovodkaz"/>
            <w:rFonts w:ascii="Arial" w:hAnsi="Arial" w:cs="Arial"/>
            <w:noProof/>
            <w:webHidden/>
            <w:sz w:val="20"/>
            <w:szCs w:val="20"/>
          </w:rPr>
          <w:fldChar w:fldCharType="separate"/>
        </w:r>
        <w:r w:rsidR="00FD5EDB">
          <w:rPr>
            <w:rStyle w:val="Hypertextovodkaz"/>
            <w:rFonts w:ascii="Arial" w:hAnsi="Arial" w:cs="Arial"/>
            <w:noProof/>
            <w:webHidden/>
            <w:sz w:val="20"/>
            <w:szCs w:val="20"/>
          </w:rPr>
          <w:t>11</w:t>
        </w:r>
        <w:r w:rsidR="00A41A81">
          <w:rPr>
            <w:rStyle w:val="Hypertextovodkaz"/>
            <w:rFonts w:ascii="Arial" w:hAnsi="Arial" w:cs="Arial"/>
            <w:noProof/>
            <w:webHidden/>
            <w:sz w:val="20"/>
            <w:szCs w:val="20"/>
          </w:rPr>
          <w:fldChar w:fldCharType="end"/>
        </w:r>
      </w:hyperlink>
    </w:p>
    <w:p w14:paraId="3AE16D99" w14:textId="77777777" w:rsidR="00A41A81" w:rsidRDefault="004A1A22" w:rsidP="00A41A81">
      <w:pPr>
        <w:pStyle w:val="Obsah1"/>
        <w:rPr>
          <w:rFonts w:ascii="Arial" w:hAnsi="Arial" w:cs="Arial"/>
          <w:noProof/>
          <w:sz w:val="20"/>
          <w:szCs w:val="20"/>
        </w:rPr>
      </w:pPr>
      <w:hyperlink r:id="rId19" w:anchor="_Toc497131745" w:history="1">
        <w:r w:rsidR="00A41A81">
          <w:rPr>
            <w:rStyle w:val="Hypertextovodkaz"/>
            <w:rFonts w:ascii="Arial" w:hAnsi="Arial" w:cs="Arial"/>
            <w:b/>
            <w:noProof/>
            <w:sz w:val="20"/>
            <w:szCs w:val="20"/>
          </w:rPr>
          <w:t>4.</w:t>
        </w:r>
        <w:r w:rsidR="00A41A81">
          <w:rPr>
            <w:rStyle w:val="Hypertextovodkaz"/>
            <w:rFonts w:ascii="Arial" w:hAnsi="Arial" w:cs="Arial"/>
            <w:noProof/>
            <w:sz w:val="20"/>
            <w:szCs w:val="20"/>
          </w:rPr>
          <w:tab/>
        </w:r>
        <w:r w:rsidR="00A41A81">
          <w:rPr>
            <w:rStyle w:val="Hypertextovodkaz"/>
            <w:rFonts w:ascii="Arial" w:hAnsi="Arial" w:cs="Arial"/>
            <w:b/>
            <w:noProof/>
            <w:sz w:val="20"/>
            <w:szCs w:val="20"/>
          </w:rPr>
          <w:t>Vstupy do technologie – zpracovávané suroviny, paliva a odpady tepelně zpracovávané ve stacionárním zdroji</w:t>
        </w:r>
        <w:r w:rsidR="00A41A81">
          <w:rPr>
            <w:rStyle w:val="Hypertextovodkaz"/>
            <w:rFonts w:ascii="Arial" w:hAnsi="Arial" w:cs="Arial"/>
            <w:noProof/>
            <w:webHidden/>
            <w:sz w:val="20"/>
            <w:szCs w:val="20"/>
          </w:rPr>
          <w:tab/>
        </w:r>
        <w:r w:rsidR="00A41A81">
          <w:rPr>
            <w:rStyle w:val="Hypertextovodkaz"/>
            <w:rFonts w:ascii="Arial" w:hAnsi="Arial" w:cs="Arial"/>
            <w:noProof/>
            <w:webHidden/>
            <w:sz w:val="20"/>
            <w:szCs w:val="20"/>
          </w:rPr>
          <w:fldChar w:fldCharType="begin"/>
        </w:r>
        <w:r w:rsidR="00A41A81">
          <w:rPr>
            <w:rStyle w:val="Hypertextovodkaz"/>
            <w:rFonts w:ascii="Arial" w:hAnsi="Arial" w:cs="Arial"/>
            <w:noProof/>
            <w:webHidden/>
            <w:sz w:val="20"/>
            <w:szCs w:val="20"/>
          </w:rPr>
          <w:instrText xml:space="preserve"> PAGEREF _Toc497131745 \h </w:instrText>
        </w:r>
        <w:r w:rsidR="00A41A81">
          <w:rPr>
            <w:rStyle w:val="Hypertextovodkaz"/>
            <w:rFonts w:ascii="Arial" w:hAnsi="Arial" w:cs="Arial"/>
            <w:noProof/>
            <w:webHidden/>
            <w:sz w:val="20"/>
            <w:szCs w:val="20"/>
          </w:rPr>
        </w:r>
        <w:r w:rsidR="00A41A81">
          <w:rPr>
            <w:rStyle w:val="Hypertextovodkaz"/>
            <w:rFonts w:ascii="Arial" w:hAnsi="Arial" w:cs="Arial"/>
            <w:noProof/>
            <w:webHidden/>
            <w:sz w:val="20"/>
            <w:szCs w:val="20"/>
          </w:rPr>
          <w:fldChar w:fldCharType="separate"/>
        </w:r>
        <w:r w:rsidR="00FD5EDB">
          <w:rPr>
            <w:rStyle w:val="Hypertextovodkaz"/>
            <w:rFonts w:ascii="Arial" w:hAnsi="Arial" w:cs="Arial"/>
            <w:noProof/>
            <w:webHidden/>
            <w:sz w:val="20"/>
            <w:szCs w:val="20"/>
          </w:rPr>
          <w:t>12</w:t>
        </w:r>
        <w:r w:rsidR="00A41A81">
          <w:rPr>
            <w:rStyle w:val="Hypertextovodkaz"/>
            <w:rFonts w:ascii="Arial" w:hAnsi="Arial" w:cs="Arial"/>
            <w:noProof/>
            <w:webHidden/>
            <w:sz w:val="20"/>
            <w:szCs w:val="20"/>
          </w:rPr>
          <w:fldChar w:fldCharType="end"/>
        </w:r>
      </w:hyperlink>
    </w:p>
    <w:p w14:paraId="7536552E" w14:textId="77777777" w:rsidR="00A41A81" w:rsidRDefault="004A1A22" w:rsidP="00A41A81">
      <w:pPr>
        <w:pStyle w:val="Obsah3"/>
        <w:tabs>
          <w:tab w:val="right" w:leader="dot" w:pos="9628"/>
        </w:tabs>
        <w:rPr>
          <w:rFonts w:ascii="Arial" w:hAnsi="Arial" w:cs="Arial"/>
          <w:noProof/>
          <w:sz w:val="20"/>
          <w:szCs w:val="20"/>
        </w:rPr>
      </w:pPr>
      <w:hyperlink r:id="rId20" w:anchor="_Toc497131746" w:history="1">
        <w:r w:rsidR="00A41A81">
          <w:rPr>
            <w:rStyle w:val="Hypertextovodkaz"/>
            <w:rFonts w:ascii="Arial" w:hAnsi="Arial" w:cs="Arial"/>
            <w:noProof/>
            <w:sz w:val="20"/>
            <w:szCs w:val="20"/>
          </w:rPr>
          <w:t>4.1. Zpracovávané (odstraňované) odpady</w:t>
        </w:r>
        <w:r w:rsidR="00A41A81">
          <w:rPr>
            <w:rStyle w:val="Hypertextovodkaz"/>
            <w:rFonts w:ascii="Arial" w:hAnsi="Arial" w:cs="Arial"/>
            <w:noProof/>
            <w:webHidden/>
            <w:sz w:val="20"/>
            <w:szCs w:val="20"/>
          </w:rPr>
          <w:tab/>
        </w:r>
        <w:r w:rsidR="00A41A81">
          <w:rPr>
            <w:rStyle w:val="Hypertextovodkaz"/>
            <w:rFonts w:ascii="Arial" w:hAnsi="Arial" w:cs="Arial"/>
            <w:noProof/>
            <w:webHidden/>
            <w:sz w:val="20"/>
            <w:szCs w:val="20"/>
          </w:rPr>
          <w:fldChar w:fldCharType="begin"/>
        </w:r>
        <w:r w:rsidR="00A41A81">
          <w:rPr>
            <w:rStyle w:val="Hypertextovodkaz"/>
            <w:rFonts w:ascii="Arial" w:hAnsi="Arial" w:cs="Arial"/>
            <w:noProof/>
            <w:webHidden/>
            <w:sz w:val="20"/>
            <w:szCs w:val="20"/>
          </w:rPr>
          <w:instrText xml:space="preserve"> PAGEREF _Toc497131746 \h </w:instrText>
        </w:r>
        <w:r w:rsidR="00A41A81">
          <w:rPr>
            <w:rStyle w:val="Hypertextovodkaz"/>
            <w:rFonts w:ascii="Arial" w:hAnsi="Arial" w:cs="Arial"/>
            <w:noProof/>
            <w:webHidden/>
            <w:sz w:val="20"/>
            <w:szCs w:val="20"/>
          </w:rPr>
        </w:r>
        <w:r w:rsidR="00A41A81">
          <w:rPr>
            <w:rStyle w:val="Hypertextovodkaz"/>
            <w:rFonts w:ascii="Arial" w:hAnsi="Arial" w:cs="Arial"/>
            <w:noProof/>
            <w:webHidden/>
            <w:sz w:val="20"/>
            <w:szCs w:val="20"/>
          </w:rPr>
          <w:fldChar w:fldCharType="separate"/>
        </w:r>
        <w:r w:rsidR="00FD5EDB">
          <w:rPr>
            <w:rStyle w:val="Hypertextovodkaz"/>
            <w:rFonts w:ascii="Arial" w:hAnsi="Arial" w:cs="Arial"/>
            <w:noProof/>
            <w:webHidden/>
            <w:sz w:val="20"/>
            <w:szCs w:val="20"/>
          </w:rPr>
          <w:t>12</w:t>
        </w:r>
        <w:r w:rsidR="00A41A81">
          <w:rPr>
            <w:rStyle w:val="Hypertextovodkaz"/>
            <w:rFonts w:ascii="Arial" w:hAnsi="Arial" w:cs="Arial"/>
            <w:noProof/>
            <w:webHidden/>
            <w:sz w:val="20"/>
            <w:szCs w:val="20"/>
          </w:rPr>
          <w:fldChar w:fldCharType="end"/>
        </w:r>
      </w:hyperlink>
    </w:p>
    <w:p w14:paraId="406EB44E" w14:textId="77777777" w:rsidR="00A41A81" w:rsidRDefault="004A1A22" w:rsidP="00A41A81">
      <w:pPr>
        <w:pStyle w:val="Obsah3"/>
        <w:tabs>
          <w:tab w:val="right" w:leader="dot" w:pos="9628"/>
        </w:tabs>
        <w:rPr>
          <w:rFonts w:ascii="Arial" w:hAnsi="Arial" w:cs="Arial"/>
          <w:noProof/>
          <w:sz w:val="20"/>
          <w:szCs w:val="20"/>
        </w:rPr>
      </w:pPr>
      <w:hyperlink r:id="rId21" w:anchor="_Toc497131747" w:history="1">
        <w:r w:rsidR="00A41A81">
          <w:rPr>
            <w:rStyle w:val="Hypertextovodkaz"/>
            <w:rFonts w:ascii="Arial" w:hAnsi="Arial" w:cs="Arial"/>
            <w:noProof/>
            <w:sz w:val="20"/>
            <w:szCs w:val="20"/>
          </w:rPr>
          <w:t>4.2. Energie a provozní média</w:t>
        </w:r>
        <w:r w:rsidR="00A41A81">
          <w:rPr>
            <w:rStyle w:val="Hypertextovodkaz"/>
            <w:rFonts w:ascii="Arial" w:hAnsi="Arial" w:cs="Arial"/>
            <w:noProof/>
            <w:webHidden/>
            <w:sz w:val="20"/>
            <w:szCs w:val="20"/>
          </w:rPr>
          <w:tab/>
        </w:r>
        <w:r w:rsidR="00A41A81">
          <w:rPr>
            <w:rStyle w:val="Hypertextovodkaz"/>
            <w:rFonts w:ascii="Arial" w:hAnsi="Arial" w:cs="Arial"/>
            <w:noProof/>
            <w:webHidden/>
            <w:sz w:val="20"/>
            <w:szCs w:val="20"/>
          </w:rPr>
          <w:fldChar w:fldCharType="begin"/>
        </w:r>
        <w:r w:rsidR="00A41A81">
          <w:rPr>
            <w:rStyle w:val="Hypertextovodkaz"/>
            <w:rFonts w:ascii="Arial" w:hAnsi="Arial" w:cs="Arial"/>
            <w:noProof/>
            <w:webHidden/>
            <w:sz w:val="20"/>
            <w:szCs w:val="20"/>
          </w:rPr>
          <w:instrText xml:space="preserve"> PAGEREF _Toc497131747 \h </w:instrText>
        </w:r>
        <w:r w:rsidR="00A41A81">
          <w:rPr>
            <w:rStyle w:val="Hypertextovodkaz"/>
            <w:rFonts w:ascii="Arial" w:hAnsi="Arial" w:cs="Arial"/>
            <w:noProof/>
            <w:webHidden/>
            <w:sz w:val="20"/>
            <w:szCs w:val="20"/>
          </w:rPr>
        </w:r>
        <w:r w:rsidR="00A41A81">
          <w:rPr>
            <w:rStyle w:val="Hypertextovodkaz"/>
            <w:rFonts w:ascii="Arial" w:hAnsi="Arial" w:cs="Arial"/>
            <w:noProof/>
            <w:webHidden/>
            <w:sz w:val="20"/>
            <w:szCs w:val="20"/>
          </w:rPr>
          <w:fldChar w:fldCharType="separate"/>
        </w:r>
        <w:r w:rsidR="00FD5EDB">
          <w:rPr>
            <w:rStyle w:val="Hypertextovodkaz"/>
            <w:rFonts w:ascii="Arial" w:hAnsi="Arial" w:cs="Arial"/>
            <w:noProof/>
            <w:webHidden/>
            <w:sz w:val="20"/>
            <w:szCs w:val="20"/>
          </w:rPr>
          <w:t>13</w:t>
        </w:r>
        <w:r w:rsidR="00A41A81">
          <w:rPr>
            <w:rStyle w:val="Hypertextovodkaz"/>
            <w:rFonts w:ascii="Arial" w:hAnsi="Arial" w:cs="Arial"/>
            <w:noProof/>
            <w:webHidden/>
            <w:sz w:val="20"/>
            <w:szCs w:val="20"/>
          </w:rPr>
          <w:fldChar w:fldCharType="end"/>
        </w:r>
      </w:hyperlink>
    </w:p>
    <w:p w14:paraId="7207F212" w14:textId="77777777" w:rsidR="00A41A81" w:rsidRDefault="004A1A22" w:rsidP="00A41A81">
      <w:pPr>
        <w:pStyle w:val="Obsah3"/>
        <w:tabs>
          <w:tab w:val="right" w:leader="dot" w:pos="9628"/>
        </w:tabs>
        <w:rPr>
          <w:rFonts w:ascii="Arial" w:hAnsi="Arial" w:cs="Arial"/>
          <w:noProof/>
          <w:sz w:val="20"/>
          <w:szCs w:val="20"/>
        </w:rPr>
      </w:pPr>
      <w:hyperlink r:id="rId22" w:anchor="_Toc497131748" w:history="1">
        <w:r w:rsidR="00A41A81">
          <w:rPr>
            <w:rStyle w:val="Hypertextovodkaz"/>
            <w:rFonts w:ascii="Arial" w:hAnsi="Arial" w:cs="Arial"/>
            <w:noProof/>
            <w:sz w:val="20"/>
            <w:szCs w:val="20"/>
          </w:rPr>
          <w:t>4.3. Sorbenty</w:t>
        </w:r>
        <w:r w:rsidR="00A41A81">
          <w:rPr>
            <w:rStyle w:val="Hypertextovodkaz"/>
            <w:rFonts w:ascii="Arial" w:hAnsi="Arial" w:cs="Arial"/>
            <w:noProof/>
            <w:webHidden/>
            <w:sz w:val="20"/>
            <w:szCs w:val="20"/>
          </w:rPr>
          <w:tab/>
        </w:r>
        <w:r w:rsidR="00A41A81">
          <w:rPr>
            <w:rStyle w:val="Hypertextovodkaz"/>
            <w:rFonts w:ascii="Arial" w:hAnsi="Arial" w:cs="Arial"/>
            <w:noProof/>
            <w:webHidden/>
            <w:sz w:val="20"/>
            <w:szCs w:val="20"/>
          </w:rPr>
          <w:fldChar w:fldCharType="begin"/>
        </w:r>
        <w:r w:rsidR="00A41A81">
          <w:rPr>
            <w:rStyle w:val="Hypertextovodkaz"/>
            <w:rFonts w:ascii="Arial" w:hAnsi="Arial" w:cs="Arial"/>
            <w:noProof/>
            <w:webHidden/>
            <w:sz w:val="20"/>
            <w:szCs w:val="20"/>
          </w:rPr>
          <w:instrText xml:space="preserve"> PAGEREF _Toc497131748 \h </w:instrText>
        </w:r>
        <w:r w:rsidR="00A41A81">
          <w:rPr>
            <w:rStyle w:val="Hypertextovodkaz"/>
            <w:rFonts w:ascii="Arial" w:hAnsi="Arial" w:cs="Arial"/>
            <w:noProof/>
            <w:webHidden/>
            <w:sz w:val="20"/>
            <w:szCs w:val="20"/>
          </w:rPr>
        </w:r>
        <w:r w:rsidR="00A41A81">
          <w:rPr>
            <w:rStyle w:val="Hypertextovodkaz"/>
            <w:rFonts w:ascii="Arial" w:hAnsi="Arial" w:cs="Arial"/>
            <w:noProof/>
            <w:webHidden/>
            <w:sz w:val="20"/>
            <w:szCs w:val="20"/>
          </w:rPr>
          <w:fldChar w:fldCharType="separate"/>
        </w:r>
        <w:r w:rsidR="00FD5EDB">
          <w:rPr>
            <w:rStyle w:val="Hypertextovodkaz"/>
            <w:rFonts w:ascii="Arial" w:hAnsi="Arial" w:cs="Arial"/>
            <w:noProof/>
            <w:webHidden/>
            <w:sz w:val="20"/>
            <w:szCs w:val="20"/>
          </w:rPr>
          <w:t>14</w:t>
        </w:r>
        <w:r w:rsidR="00A41A81">
          <w:rPr>
            <w:rStyle w:val="Hypertextovodkaz"/>
            <w:rFonts w:ascii="Arial" w:hAnsi="Arial" w:cs="Arial"/>
            <w:noProof/>
            <w:webHidden/>
            <w:sz w:val="20"/>
            <w:szCs w:val="20"/>
          </w:rPr>
          <w:fldChar w:fldCharType="end"/>
        </w:r>
      </w:hyperlink>
    </w:p>
    <w:p w14:paraId="35DE7F4C" w14:textId="77777777" w:rsidR="00A41A81" w:rsidRDefault="004A1A22" w:rsidP="00A41A81">
      <w:pPr>
        <w:pStyle w:val="Obsah1"/>
        <w:rPr>
          <w:rFonts w:ascii="Arial" w:hAnsi="Arial" w:cs="Arial"/>
          <w:noProof/>
          <w:sz w:val="20"/>
          <w:szCs w:val="20"/>
        </w:rPr>
      </w:pPr>
      <w:hyperlink r:id="rId23" w:anchor="_Toc497131749" w:history="1">
        <w:r w:rsidR="00A41A81">
          <w:rPr>
            <w:rStyle w:val="Hypertextovodkaz"/>
            <w:rFonts w:ascii="Arial" w:hAnsi="Arial" w:cs="Arial"/>
            <w:b/>
            <w:noProof/>
            <w:sz w:val="20"/>
            <w:szCs w:val="20"/>
          </w:rPr>
          <w:t>5.</w:t>
        </w:r>
        <w:r w:rsidR="00A41A81">
          <w:rPr>
            <w:rStyle w:val="Hypertextovodkaz"/>
            <w:rFonts w:ascii="Arial" w:hAnsi="Arial" w:cs="Arial"/>
            <w:noProof/>
            <w:sz w:val="20"/>
            <w:szCs w:val="20"/>
          </w:rPr>
          <w:tab/>
        </w:r>
        <w:r w:rsidR="00A41A81">
          <w:rPr>
            <w:rStyle w:val="Hypertextovodkaz"/>
            <w:rFonts w:ascii="Arial" w:hAnsi="Arial" w:cs="Arial"/>
            <w:b/>
            <w:noProof/>
            <w:sz w:val="20"/>
            <w:szCs w:val="20"/>
          </w:rPr>
          <w:t>Popis technologických operací prováděných ve stacionárních zdrojích se vstupními surovinami a s palivy, mechanismus reakcí včetně známých vedlejších reakcí, způsoby řízení a kontroly prováděných operací (detailní podmínky zpracování surovin a podmínky spalování paliv, podmínky provozu technologií ke snižování emisí nebo dalších operací sloužících ke snižování emisí)</w:t>
        </w:r>
        <w:r w:rsidR="00A41A81">
          <w:rPr>
            <w:rStyle w:val="Hypertextovodkaz"/>
            <w:rFonts w:ascii="Arial" w:hAnsi="Arial" w:cs="Arial"/>
            <w:noProof/>
            <w:webHidden/>
            <w:sz w:val="20"/>
            <w:szCs w:val="20"/>
          </w:rPr>
          <w:tab/>
        </w:r>
        <w:r w:rsidR="00A41A81">
          <w:rPr>
            <w:rStyle w:val="Hypertextovodkaz"/>
            <w:rFonts w:ascii="Arial" w:hAnsi="Arial" w:cs="Arial"/>
            <w:noProof/>
            <w:webHidden/>
            <w:sz w:val="20"/>
            <w:szCs w:val="20"/>
          </w:rPr>
          <w:fldChar w:fldCharType="begin"/>
        </w:r>
        <w:r w:rsidR="00A41A81">
          <w:rPr>
            <w:rStyle w:val="Hypertextovodkaz"/>
            <w:rFonts w:ascii="Arial" w:hAnsi="Arial" w:cs="Arial"/>
            <w:noProof/>
            <w:webHidden/>
            <w:sz w:val="20"/>
            <w:szCs w:val="20"/>
          </w:rPr>
          <w:instrText xml:space="preserve"> PAGEREF _Toc497131749 \h </w:instrText>
        </w:r>
        <w:r w:rsidR="00A41A81">
          <w:rPr>
            <w:rStyle w:val="Hypertextovodkaz"/>
            <w:rFonts w:ascii="Arial" w:hAnsi="Arial" w:cs="Arial"/>
            <w:noProof/>
            <w:webHidden/>
            <w:sz w:val="20"/>
            <w:szCs w:val="20"/>
          </w:rPr>
        </w:r>
        <w:r w:rsidR="00A41A81">
          <w:rPr>
            <w:rStyle w:val="Hypertextovodkaz"/>
            <w:rFonts w:ascii="Arial" w:hAnsi="Arial" w:cs="Arial"/>
            <w:noProof/>
            <w:webHidden/>
            <w:sz w:val="20"/>
            <w:szCs w:val="20"/>
          </w:rPr>
          <w:fldChar w:fldCharType="separate"/>
        </w:r>
        <w:r w:rsidR="00FD5EDB">
          <w:rPr>
            <w:rStyle w:val="Hypertextovodkaz"/>
            <w:rFonts w:ascii="Arial" w:hAnsi="Arial" w:cs="Arial"/>
            <w:noProof/>
            <w:webHidden/>
            <w:sz w:val="20"/>
            <w:szCs w:val="20"/>
          </w:rPr>
          <w:t>14</w:t>
        </w:r>
        <w:r w:rsidR="00A41A81">
          <w:rPr>
            <w:rStyle w:val="Hypertextovodkaz"/>
            <w:rFonts w:ascii="Arial" w:hAnsi="Arial" w:cs="Arial"/>
            <w:noProof/>
            <w:webHidden/>
            <w:sz w:val="20"/>
            <w:szCs w:val="20"/>
          </w:rPr>
          <w:fldChar w:fldCharType="end"/>
        </w:r>
      </w:hyperlink>
    </w:p>
    <w:p w14:paraId="33C649AC" w14:textId="77777777" w:rsidR="00A41A81" w:rsidRDefault="004A1A22" w:rsidP="00A41A81">
      <w:pPr>
        <w:pStyle w:val="Obsah3"/>
        <w:tabs>
          <w:tab w:val="right" w:leader="dot" w:pos="9628"/>
        </w:tabs>
        <w:rPr>
          <w:rFonts w:ascii="Arial" w:hAnsi="Arial" w:cs="Arial"/>
          <w:noProof/>
          <w:sz w:val="20"/>
          <w:szCs w:val="20"/>
        </w:rPr>
      </w:pPr>
      <w:hyperlink r:id="rId24" w:anchor="_Toc497131750" w:history="1">
        <w:r w:rsidR="00A41A81">
          <w:rPr>
            <w:rStyle w:val="Hypertextovodkaz"/>
            <w:rFonts w:ascii="Arial" w:hAnsi="Arial" w:cs="Arial"/>
            <w:noProof/>
            <w:sz w:val="20"/>
            <w:szCs w:val="20"/>
          </w:rPr>
          <w:t>5.1. Způsob obsluhy zařízení spalovny tuhých odpadů</w:t>
        </w:r>
        <w:r w:rsidR="00A41A81">
          <w:rPr>
            <w:rStyle w:val="Hypertextovodkaz"/>
            <w:rFonts w:ascii="Arial" w:hAnsi="Arial" w:cs="Arial"/>
            <w:noProof/>
            <w:webHidden/>
            <w:sz w:val="20"/>
            <w:szCs w:val="20"/>
          </w:rPr>
          <w:tab/>
        </w:r>
        <w:r w:rsidR="00A41A81">
          <w:rPr>
            <w:rStyle w:val="Hypertextovodkaz"/>
            <w:rFonts w:ascii="Arial" w:hAnsi="Arial" w:cs="Arial"/>
            <w:noProof/>
            <w:webHidden/>
            <w:sz w:val="20"/>
            <w:szCs w:val="20"/>
          </w:rPr>
          <w:fldChar w:fldCharType="begin"/>
        </w:r>
        <w:r w:rsidR="00A41A81">
          <w:rPr>
            <w:rStyle w:val="Hypertextovodkaz"/>
            <w:rFonts w:ascii="Arial" w:hAnsi="Arial" w:cs="Arial"/>
            <w:noProof/>
            <w:webHidden/>
            <w:sz w:val="20"/>
            <w:szCs w:val="20"/>
          </w:rPr>
          <w:instrText xml:space="preserve"> PAGEREF _Toc497131750 \h </w:instrText>
        </w:r>
        <w:r w:rsidR="00A41A81">
          <w:rPr>
            <w:rStyle w:val="Hypertextovodkaz"/>
            <w:rFonts w:ascii="Arial" w:hAnsi="Arial" w:cs="Arial"/>
            <w:noProof/>
            <w:webHidden/>
            <w:sz w:val="20"/>
            <w:szCs w:val="20"/>
          </w:rPr>
        </w:r>
        <w:r w:rsidR="00A41A81">
          <w:rPr>
            <w:rStyle w:val="Hypertextovodkaz"/>
            <w:rFonts w:ascii="Arial" w:hAnsi="Arial" w:cs="Arial"/>
            <w:noProof/>
            <w:webHidden/>
            <w:sz w:val="20"/>
            <w:szCs w:val="20"/>
          </w:rPr>
          <w:fldChar w:fldCharType="separate"/>
        </w:r>
        <w:r w:rsidR="00FD5EDB">
          <w:rPr>
            <w:rStyle w:val="Hypertextovodkaz"/>
            <w:rFonts w:ascii="Arial" w:hAnsi="Arial" w:cs="Arial"/>
            <w:noProof/>
            <w:webHidden/>
            <w:sz w:val="20"/>
            <w:szCs w:val="20"/>
          </w:rPr>
          <w:t>14</w:t>
        </w:r>
        <w:r w:rsidR="00A41A81">
          <w:rPr>
            <w:rStyle w:val="Hypertextovodkaz"/>
            <w:rFonts w:ascii="Arial" w:hAnsi="Arial" w:cs="Arial"/>
            <w:noProof/>
            <w:webHidden/>
            <w:sz w:val="20"/>
            <w:szCs w:val="20"/>
          </w:rPr>
          <w:fldChar w:fldCharType="end"/>
        </w:r>
      </w:hyperlink>
    </w:p>
    <w:p w14:paraId="590514C3" w14:textId="77777777" w:rsidR="00A41A81" w:rsidRDefault="004A1A22" w:rsidP="00A41A81">
      <w:pPr>
        <w:pStyle w:val="Obsah3"/>
        <w:tabs>
          <w:tab w:val="right" w:leader="dot" w:pos="9628"/>
        </w:tabs>
        <w:rPr>
          <w:rFonts w:ascii="Arial" w:hAnsi="Arial" w:cs="Arial"/>
          <w:noProof/>
          <w:sz w:val="20"/>
          <w:szCs w:val="20"/>
        </w:rPr>
      </w:pPr>
      <w:hyperlink r:id="rId25" w:anchor="_Toc497131751" w:history="1">
        <w:r w:rsidR="00A41A81">
          <w:rPr>
            <w:rStyle w:val="Hypertextovodkaz"/>
            <w:rFonts w:ascii="Arial" w:hAnsi="Arial" w:cs="Arial"/>
            <w:noProof/>
            <w:sz w:val="20"/>
            <w:szCs w:val="20"/>
          </w:rPr>
          <w:t>5.2. Obsluha zařízení před spuštěním</w:t>
        </w:r>
        <w:r w:rsidR="00A41A81">
          <w:rPr>
            <w:rStyle w:val="Hypertextovodkaz"/>
            <w:rFonts w:ascii="Arial" w:hAnsi="Arial" w:cs="Arial"/>
            <w:noProof/>
            <w:webHidden/>
            <w:sz w:val="20"/>
            <w:szCs w:val="20"/>
          </w:rPr>
          <w:tab/>
        </w:r>
        <w:r w:rsidR="00A41A81">
          <w:rPr>
            <w:rStyle w:val="Hypertextovodkaz"/>
            <w:rFonts w:ascii="Arial" w:hAnsi="Arial" w:cs="Arial"/>
            <w:noProof/>
            <w:webHidden/>
            <w:sz w:val="20"/>
            <w:szCs w:val="20"/>
          </w:rPr>
          <w:fldChar w:fldCharType="begin"/>
        </w:r>
        <w:r w:rsidR="00A41A81">
          <w:rPr>
            <w:rStyle w:val="Hypertextovodkaz"/>
            <w:rFonts w:ascii="Arial" w:hAnsi="Arial" w:cs="Arial"/>
            <w:noProof/>
            <w:webHidden/>
            <w:sz w:val="20"/>
            <w:szCs w:val="20"/>
          </w:rPr>
          <w:instrText xml:space="preserve"> PAGEREF _Toc497131751 \h </w:instrText>
        </w:r>
        <w:r w:rsidR="00A41A81">
          <w:rPr>
            <w:rStyle w:val="Hypertextovodkaz"/>
            <w:rFonts w:ascii="Arial" w:hAnsi="Arial" w:cs="Arial"/>
            <w:noProof/>
            <w:webHidden/>
            <w:sz w:val="20"/>
            <w:szCs w:val="20"/>
          </w:rPr>
        </w:r>
        <w:r w:rsidR="00A41A81">
          <w:rPr>
            <w:rStyle w:val="Hypertextovodkaz"/>
            <w:rFonts w:ascii="Arial" w:hAnsi="Arial" w:cs="Arial"/>
            <w:noProof/>
            <w:webHidden/>
            <w:sz w:val="20"/>
            <w:szCs w:val="20"/>
          </w:rPr>
          <w:fldChar w:fldCharType="separate"/>
        </w:r>
        <w:r w:rsidR="00FD5EDB">
          <w:rPr>
            <w:rStyle w:val="Hypertextovodkaz"/>
            <w:rFonts w:ascii="Arial" w:hAnsi="Arial" w:cs="Arial"/>
            <w:noProof/>
            <w:webHidden/>
            <w:sz w:val="20"/>
            <w:szCs w:val="20"/>
          </w:rPr>
          <w:t>14</w:t>
        </w:r>
        <w:r w:rsidR="00A41A81">
          <w:rPr>
            <w:rStyle w:val="Hypertextovodkaz"/>
            <w:rFonts w:ascii="Arial" w:hAnsi="Arial" w:cs="Arial"/>
            <w:noProof/>
            <w:webHidden/>
            <w:sz w:val="20"/>
            <w:szCs w:val="20"/>
          </w:rPr>
          <w:fldChar w:fldCharType="end"/>
        </w:r>
      </w:hyperlink>
    </w:p>
    <w:p w14:paraId="32FA6F68" w14:textId="77777777" w:rsidR="00A41A81" w:rsidRDefault="004A1A22" w:rsidP="00A41A81">
      <w:pPr>
        <w:pStyle w:val="Obsah3"/>
        <w:tabs>
          <w:tab w:val="right" w:leader="dot" w:pos="9628"/>
        </w:tabs>
        <w:rPr>
          <w:rFonts w:ascii="Arial" w:hAnsi="Arial" w:cs="Arial"/>
          <w:noProof/>
          <w:sz w:val="20"/>
          <w:szCs w:val="20"/>
        </w:rPr>
      </w:pPr>
      <w:hyperlink r:id="rId26" w:anchor="_Toc497131752" w:history="1">
        <w:r w:rsidR="00A41A81">
          <w:rPr>
            <w:rStyle w:val="Hypertextovodkaz"/>
            <w:rFonts w:ascii="Arial" w:hAnsi="Arial" w:cs="Arial"/>
            <w:noProof/>
            <w:sz w:val="20"/>
            <w:szCs w:val="20"/>
          </w:rPr>
          <w:t>5.3. Vlastní spuštění spalovny</w:t>
        </w:r>
        <w:r w:rsidR="00A41A81">
          <w:rPr>
            <w:rStyle w:val="Hypertextovodkaz"/>
            <w:rFonts w:ascii="Arial" w:hAnsi="Arial" w:cs="Arial"/>
            <w:noProof/>
            <w:webHidden/>
            <w:sz w:val="20"/>
            <w:szCs w:val="20"/>
          </w:rPr>
          <w:tab/>
        </w:r>
        <w:r w:rsidR="00A41A81">
          <w:rPr>
            <w:rStyle w:val="Hypertextovodkaz"/>
            <w:rFonts w:ascii="Arial" w:hAnsi="Arial" w:cs="Arial"/>
            <w:noProof/>
            <w:webHidden/>
            <w:sz w:val="20"/>
            <w:szCs w:val="20"/>
          </w:rPr>
          <w:fldChar w:fldCharType="begin"/>
        </w:r>
        <w:r w:rsidR="00A41A81">
          <w:rPr>
            <w:rStyle w:val="Hypertextovodkaz"/>
            <w:rFonts w:ascii="Arial" w:hAnsi="Arial" w:cs="Arial"/>
            <w:noProof/>
            <w:webHidden/>
            <w:sz w:val="20"/>
            <w:szCs w:val="20"/>
          </w:rPr>
          <w:instrText xml:space="preserve"> PAGEREF _Toc497131752 \h </w:instrText>
        </w:r>
        <w:r w:rsidR="00A41A81">
          <w:rPr>
            <w:rStyle w:val="Hypertextovodkaz"/>
            <w:rFonts w:ascii="Arial" w:hAnsi="Arial" w:cs="Arial"/>
            <w:noProof/>
            <w:webHidden/>
            <w:sz w:val="20"/>
            <w:szCs w:val="20"/>
          </w:rPr>
        </w:r>
        <w:r w:rsidR="00A41A81">
          <w:rPr>
            <w:rStyle w:val="Hypertextovodkaz"/>
            <w:rFonts w:ascii="Arial" w:hAnsi="Arial" w:cs="Arial"/>
            <w:noProof/>
            <w:webHidden/>
            <w:sz w:val="20"/>
            <w:szCs w:val="20"/>
          </w:rPr>
          <w:fldChar w:fldCharType="separate"/>
        </w:r>
        <w:r w:rsidR="00FD5EDB">
          <w:rPr>
            <w:rStyle w:val="Hypertextovodkaz"/>
            <w:rFonts w:ascii="Arial" w:hAnsi="Arial" w:cs="Arial"/>
            <w:noProof/>
            <w:webHidden/>
            <w:sz w:val="20"/>
            <w:szCs w:val="20"/>
          </w:rPr>
          <w:t>15</w:t>
        </w:r>
        <w:r w:rsidR="00A41A81">
          <w:rPr>
            <w:rStyle w:val="Hypertextovodkaz"/>
            <w:rFonts w:ascii="Arial" w:hAnsi="Arial" w:cs="Arial"/>
            <w:noProof/>
            <w:webHidden/>
            <w:sz w:val="20"/>
            <w:szCs w:val="20"/>
          </w:rPr>
          <w:fldChar w:fldCharType="end"/>
        </w:r>
      </w:hyperlink>
    </w:p>
    <w:p w14:paraId="4C90B834" w14:textId="77777777" w:rsidR="00A41A81" w:rsidRDefault="004A1A22" w:rsidP="00A41A81">
      <w:pPr>
        <w:pStyle w:val="Obsah3"/>
        <w:tabs>
          <w:tab w:val="right" w:leader="dot" w:pos="9628"/>
        </w:tabs>
        <w:rPr>
          <w:rFonts w:ascii="Arial" w:hAnsi="Arial" w:cs="Arial"/>
          <w:noProof/>
          <w:sz w:val="20"/>
          <w:szCs w:val="20"/>
        </w:rPr>
      </w:pPr>
      <w:hyperlink r:id="rId27" w:anchor="_Toc497131753" w:history="1">
        <w:r w:rsidR="00A41A81">
          <w:rPr>
            <w:rStyle w:val="Hypertextovodkaz"/>
            <w:rFonts w:ascii="Arial" w:hAnsi="Arial" w:cs="Arial"/>
            <w:noProof/>
            <w:sz w:val="20"/>
            <w:szCs w:val="20"/>
          </w:rPr>
          <w:t>5.4. Odpopelnění a odstavení spalovny z provozu</w:t>
        </w:r>
        <w:r w:rsidR="00A41A81">
          <w:rPr>
            <w:rStyle w:val="Hypertextovodkaz"/>
            <w:rFonts w:ascii="Arial" w:hAnsi="Arial" w:cs="Arial"/>
            <w:noProof/>
            <w:webHidden/>
            <w:sz w:val="20"/>
            <w:szCs w:val="20"/>
          </w:rPr>
          <w:tab/>
        </w:r>
        <w:r w:rsidR="00A41A81">
          <w:rPr>
            <w:rStyle w:val="Hypertextovodkaz"/>
            <w:rFonts w:ascii="Arial" w:hAnsi="Arial" w:cs="Arial"/>
            <w:noProof/>
            <w:webHidden/>
            <w:sz w:val="20"/>
            <w:szCs w:val="20"/>
          </w:rPr>
          <w:fldChar w:fldCharType="begin"/>
        </w:r>
        <w:r w:rsidR="00A41A81">
          <w:rPr>
            <w:rStyle w:val="Hypertextovodkaz"/>
            <w:rFonts w:ascii="Arial" w:hAnsi="Arial" w:cs="Arial"/>
            <w:noProof/>
            <w:webHidden/>
            <w:sz w:val="20"/>
            <w:szCs w:val="20"/>
          </w:rPr>
          <w:instrText xml:space="preserve"> PAGEREF _Toc497131753 \h </w:instrText>
        </w:r>
        <w:r w:rsidR="00A41A81">
          <w:rPr>
            <w:rStyle w:val="Hypertextovodkaz"/>
            <w:rFonts w:ascii="Arial" w:hAnsi="Arial" w:cs="Arial"/>
            <w:noProof/>
            <w:webHidden/>
            <w:sz w:val="20"/>
            <w:szCs w:val="20"/>
          </w:rPr>
        </w:r>
        <w:r w:rsidR="00A41A81">
          <w:rPr>
            <w:rStyle w:val="Hypertextovodkaz"/>
            <w:rFonts w:ascii="Arial" w:hAnsi="Arial" w:cs="Arial"/>
            <w:noProof/>
            <w:webHidden/>
            <w:sz w:val="20"/>
            <w:szCs w:val="20"/>
          </w:rPr>
          <w:fldChar w:fldCharType="separate"/>
        </w:r>
        <w:r w:rsidR="00FD5EDB">
          <w:rPr>
            <w:rStyle w:val="Hypertextovodkaz"/>
            <w:rFonts w:ascii="Arial" w:hAnsi="Arial" w:cs="Arial"/>
            <w:noProof/>
            <w:webHidden/>
            <w:sz w:val="20"/>
            <w:szCs w:val="20"/>
          </w:rPr>
          <w:t>16</w:t>
        </w:r>
        <w:r w:rsidR="00A41A81">
          <w:rPr>
            <w:rStyle w:val="Hypertextovodkaz"/>
            <w:rFonts w:ascii="Arial" w:hAnsi="Arial" w:cs="Arial"/>
            <w:noProof/>
            <w:webHidden/>
            <w:sz w:val="20"/>
            <w:szCs w:val="20"/>
          </w:rPr>
          <w:fldChar w:fldCharType="end"/>
        </w:r>
      </w:hyperlink>
    </w:p>
    <w:p w14:paraId="66F79168" w14:textId="77777777" w:rsidR="00A41A81" w:rsidRDefault="004A1A22" w:rsidP="00A41A81">
      <w:pPr>
        <w:pStyle w:val="Obsah3"/>
        <w:tabs>
          <w:tab w:val="right" w:leader="dot" w:pos="9628"/>
        </w:tabs>
        <w:rPr>
          <w:rFonts w:ascii="Arial" w:hAnsi="Arial" w:cs="Arial"/>
          <w:noProof/>
          <w:sz w:val="20"/>
          <w:szCs w:val="20"/>
        </w:rPr>
      </w:pPr>
      <w:hyperlink r:id="rId28" w:anchor="_Toc497131754" w:history="1">
        <w:r w:rsidR="00A41A81">
          <w:rPr>
            <w:rStyle w:val="Hypertextovodkaz"/>
            <w:rFonts w:ascii="Arial" w:hAnsi="Arial" w:cs="Arial"/>
            <w:noProof/>
            <w:sz w:val="20"/>
            <w:szCs w:val="20"/>
          </w:rPr>
          <w:t>5.5. Poruchové a havarijní stavy:</w:t>
        </w:r>
        <w:r w:rsidR="00A41A81">
          <w:rPr>
            <w:rStyle w:val="Hypertextovodkaz"/>
            <w:rFonts w:ascii="Arial" w:hAnsi="Arial" w:cs="Arial"/>
            <w:noProof/>
            <w:webHidden/>
            <w:sz w:val="20"/>
            <w:szCs w:val="20"/>
          </w:rPr>
          <w:tab/>
        </w:r>
        <w:r w:rsidR="00A41A81">
          <w:rPr>
            <w:rStyle w:val="Hypertextovodkaz"/>
            <w:rFonts w:ascii="Arial" w:hAnsi="Arial" w:cs="Arial"/>
            <w:noProof/>
            <w:webHidden/>
            <w:sz w:val="20"/>
            <w:szCs w:val="20"/>
          </w:rPr>
          <w:fldChar w:fldCharType="begin"/>
        </w:r>
        <w:r w:rsidR="00A41A81">
          <w:rPr>
            <w:rStyle w:val="Hypertextovodkaz"/>
            <w:rFonts w:ascii="Arial" w:hAnsi="Arial" w:cs="Arial"/>
            <w:noProof/>
            <w:webHidden/>
            <w:sz w:val="20"/>
            <w:szCs w:val="20"/>
          </w:rPr>
          <w:instrText xml:space="preserve"> PAGEREF _Toc497131754 \h </w:instrText>
        </w:r>
        <w:r w:rsidR="00A41A81">
          <w:rPr>
            <w:rStyle w:val="Hypertextovodkaz"/>
            <w:rFonts w:ascii="Arial" w:hAnsi="Arial" w:cs="Arial"/>
            <w:noProof/>
            <w:webHidden/>
            <w:sz w:val="20"/>
            <w:szCs w:val="20"/>
          </w:rPr>
        </w:r>
        <w:r w:rsidR="00A41A81">
          <w:rPr>
            <w:rStyle w:val="Hypertextovodkaz"/>
            <w:rFonts w:ascii="Arial" w:hAnsi="Arial" w:cs="Arial"/>
            <w:noProof/>
            <w:webHidden/>
            <w:sz w:val="20"/>
            <w:szCs w:val="20"/>
          </w:rPr>
          <w:fldChar w:fldCharType="separate"/>
        </w:r>
        <w:r w:rsidR="00FD5EDB">
          <w:rPr>
            <w:rStyle w:val="Hypertextovodkaz"/>
            <w:rFonts w:ascii="Arial" w:hAnsi="Arial" w:cs="Arial"/>
            <w:noProof/>
            <w:webHidden/>
            <w:sz w:val="20"/>
            <w:szCs w:val="20"/>
          </w:rPr>
          <w:t>17</w:t>
        </w:r>
        <w:r w:rsidR="00A41A81">
          <w:rPr>
            <w:rStyle w:val="Hypertextovodkaz"/>
            <w:rFonts w:ascii="Arial" w:hAnsi="Arial" w:cs="Arial"/>
            <w:noProof/>
            <w:webHidden/>
            <w:sz w:val="20"/>
            <w:szCs w:val="20"/>
          </w:rPr>
          <w:fldChar w:fldCharType="end"/>
        </w:r>
      </w:hyperlink>
    </w:p>
    <w:p w14:paraId="42923FE9" w14:textId="77777777" w:rsidR="00A41A81" w:rsidRDefault="004A1A22" w:rsidP="00A41A81">
      <w:pPr>
        <w:pStyle w:val="Obsah3"/>
        <w:tabs>
          <w:tab w:val="right" w:leader="dot" w:pos="9628"/>
        </w:tabs>
        <w:rPr>
          <w:rFonts w:ascii="Arial" w:hAnsi="Arial" w:cs="Arial"/>
          <w:noProof/>
          <w:sz w:val="20"/>
          <w:szCs w:val="20"/>
        </w:rPr>
      </w:pPr>
      <w:hyperlink r:id="rId29" w:anchor="_Toc497131755" w:history="1">
        <w:r w:rsidR="00A41A81">
          <w:rPr>
            <w:rStyle w:val="Hypertextovodkaz"/>
            <w:rFonts w:ascii="Arial" w:hAnsi="Arial" w:cs="Arial"/>
            <w:noProof/>
            <w:sz w:val="20"/>
            <w:szCs w:val="20"/>
          </w:rPr>
          <w:t>5.6. Základní bezpečnostní zásady</w:t>
        </w:r>
        <w:r w:rsidR="00A41A81">
          <w:rPr>
            <w:rStyle w:val="Hypertextovodkaz"/>
            <w:rFonts w:ascii="Arial" w:hAnsi="Arial" w:cs="Arial"/>
            <w:noProof/>
            <w:webHidden/>
            <w:sz w:val="20"/>
            <w:szCs w:val="20"/>
          </w:rPr>
          <w:tab/>
        </w:r>
        <w:r w:rsidR="00A41A81">
          <w:rPr>
            <w:rStyle w:val="Hypertextovodkaz"/>
            <w:rFonts w:ascii="Arial" w:hAnsi="Arial" w:cs="Arial"/>
            <w:noProof/>
            <w:webHidden/>
            <w:sz w:val="20"/>
            <w:szCs w:val="20"/>
          </w:rPr>
          <w:fldChar w:fldCharType="begin"/>
        </w:r>
        <w:r w:rsidR="00A41A81">
          <w:rPr>
            <w:rStyle w:val="Hypertextovodkaz"/>
            <w:rFonts w:ascii="Arial" w:hAnsi="Arial" w:cs="Arial"/>
            <w:noProof/>
            <w:webHidden/>
            <w:sz w:val="20"/>
            <w:szCs w:val="20"/>
          </w:rPr>
          <w:instrText xml:space="preserve"> PAGEREF _Toc497131755 \h </w:instrText>
        </w:r>
        <w:r w:rsidR="00A41A81">
          <w:rPr>
            <w:rStyle w:val="Hypertextovodkaz"/>
            <w:rFonts w:ascii="Arial" w:hAnsi="Arial" w:cs="Arial"/>
            <w:noProof/>
            <w:webHidden/>
            <w:sz w:val="20"/>
            <w:szCs w:val="20"/>
          </w:rPr>
        </w:r>
        <w:r w:rsidR="00A41A81">
          <w:rPr>
            <w:rStyle w:val="Hypertextovodkaz"/>
            <w:rFonts w:ascii="Arial" w:hAnsi="Arial" w:cs="Arial"/>
            <w:noProof/>
            <w:webHidden/>
            <w:sz w:val="20"/>
            <w:szCs w:val="20"/>
          </w:rPr>
          <w:fldChar w:fldCharType="separate"/>
        </w:r>
        <w:r w:rsidR="00FD5EDB">
          <w:rPr>
            <w:rStyle w:val="Hypertextovodkaz"/>
            <w:rFonts w:ascii="Arial" w:hAnsi="Arial" w:cs="Arial"/>
            <w:noProof/>
            <w:webHidden/>
            <w:sz w:val="20"/>
            <w:szCs w:val="20"/>
          </w:rPr>
          <w:t>17</w:t>
        </w:r>
        <w:r w:rsidR="00A41A81">
          <w:rPr>
            <w:rStyle w:val="Hypertextovodkaz"/>
            <w:rFonts w:ascii="Arial" w:hAnsi="Arial" w:cs="Arial"/>
            <w:noProof/>
            <w:webHidden/>
            <w:sz w:val="20"/>
            <w:szCs w:val="20"/>
          </w:rPr>
          <w:fldChar w:fldCharType="end"/>
        </w:r>
      </w:hyperlink>
    </w:p>
    <w:p w14:paraId="7FAAB484" w14:textId="77777777" w:rsidR="00A41A81" w:rsidRDefault="004A1A22" w:rsidP="00A41A81">
      <w:pPr>
        <w:pStyle w:val="Obsah3"/>
        <w:tabs>
          <w:tab w:val="right" w:leader="dot" w:pos="9628"/>
        </w:tabs>
        <w:rPr>
          <w:rFonts w:ascii="Arial" w:hAnsi="Arial" w:cs="Arial"/>
          <w:noProof/>
          <w:sz w:val="20"/>
          <w:szCs w:val="20"/>
        </w:rPr>
      </w:pPr>
      <w:hyperlink r:id="rId30" w:anchor="_Toc497131756" w:history="1">
        <w:r w:rsidR="00A41A81">
          <w:rPr>
            <w:rStyle w:val="Hypertextovodkaz"/>
            <w:rFonts w:ascii="Arial" w:hAnsi="Arial" w:cs="Arial"/>
            <w:noProof/>
            <w:sz w:val="20"/>
            <w:szCs w:val="20"/>
          </w:rPr>
          <w:t>5.7. Pracovní zázemí obsluhy</w:t>
        </w:r>
        <w:r w:rsidR="00A41A81">
          <w:rPr>
            <w:rStyle w:val="Hypertextovodkaz"/>
            <w:rFonts w:ascii="Arial" w:hAnsi="Arial" w:cs="Arial"/>
            <w:noProof/>
            <w:webHidden/>
            <w:sz w:val="20"/>
            <w:szCs w:val="20"/>
          </w:rPr>
          <w:tab/>
        </w:r>
        <w:r w:rsidR="00A41A81">
          <w:rPr>
            <w:rStyle w:val="Hypertextovodkaz"/>
            <w:rFonts w:ascii="Arial" w:hAnsi="Arial" w:cs="Arial"/>
            <w:noProof/>
            <w:webHidden/>
            <w:sz w:val="20"/>
            <w:szCs w:val="20"/>
          </w:rPr>
          <w:fldChar w:fldCharType="begin"/>
        </w:r>
        <w:r w:rsidR="00A41A81">
          <w:rPr>
            <w:rStyle w:val="Hypertextovodkaz"/>
            <w:rFonts w:ascii="Arial" w:hAnsi="Arial" w:cs="Arial"/>
            <w:noProof/>
            <w:webHidden/>
            <w:sz w:val="20"/>
            <w:szCs w:val="20"/>
          </w:rPr>
          <w:instrText xml:space="preserve"> PAGEREF _Toc497131756 \h </w:instrText>
        </w:r>
        <w:r w:rsidR="00A41A81">
          <w:rPr>
            <w:rStyle w:val="Hypertextovodkaz"/>
            <w:rFonts w:ascii="Arial" w:hAnsi="Arial" w:cs="Arial"/>
            <w:noProof/>
            <w:webHidden/>
            <w:sz w:val="20"/>
            <w:szCs w:val="20"/>
          </w:rPr>
        </w:r>
        <w:r w:rsidR="00A41A81">
          <w:rPr>
            <w:rStyle w:val="Hypertextovodkaz"/>
            <w:rFonts w:ascii="Arial" w:hAnsi="Arial" w:cs="Arial"/>
            <w:noProof/>
            <w:webHidden/>
            <w:sz w:val="20"/>
            <w:szCs w:val="20"/>
          </w:rPr>
          <w:fldChar w:fldCharType="separate"/>
        </w:r>
        <w:r w:rsidR="00FD5EDB">
          <w:rPr>
            <w:rStyle w:val="Hypertextovodkaz"/>
            <w:rFonts w:ascii="Arial" w:hAnsi="Arial" w:cs="Arial"/>
            <w:noProof/>
            <w:webHidden/>
            <w:sz w:val="20"/>
            <w:szCs w:val="20"/>
          </w:rPr>
          <w:t>18</w:t>
        </w:r>
        <w:r w:rsidR="00A41A81">
          <w:rPr>
            <w:rStyle w:val="Hypertextovodkaz"/>
            <w:rFonts w:ascii="Arial" w:hAnsi="Arial" w:cs="Arial"/>
            <w:noProof/>
            <w:webHidden/>
            <w:sz w:val="20"/>
            <w:szCs w:val="20"/>
          </w:rPr>
          <w:fldChar w:fldCharType="end"/>
        </w:r>
      </w:hyperlink>
    </w:p>
    <w:p w14:paraId="52DC3B37" w14:textId="77777777" w:rsidR="00A41A81" w:rsidRDefault="004A1A22" w:rsidP="00A41A81">
      <w:pPr>
        <w:pStyle w:val="Obsah3"/>
        <w:tabs>
          <w:tab w:val="right" w:leader="dot" w:pos="9628"/>
        </w:tabs>
        <w:rPr>
          <w:rFonts w:ascii="Arial" w:hAnsi="Arial" w:cs="Arial"/>
          <w:noProof/>
          <w:sz w:val="20"/>
          <w:szCs w:val="20"/>
        </w:rPr>
      </w:pPr>
      <w:hyperlink r:id="rId31" w:anchor="_Toc497131757" w:history="1">
        <w:r w:rsidR="00A41A81">
          <w:rPr>
            <w:rStyle w:val="Hypertextovodkaz"/>
            <w:rFonts w:ascii="Arial" w:hAnsi="Arial" w:cs="Arial"/>
            <w:noProof/>
            <w:sz w:val="20"/>
            <w:szCs w:val="20"/>
          </w:rPr>
          <w:t>5.8. Obsluha spalovací pece při spalování:</w:t>
        </w:r>
        <w:r w:rsidR="00A41A81">
          <w:rPr>
            <w:rStyle w:val="Hypertextovodkaz"/>
            <w:rFonts w:ascii="Arial" w:hAnsi="Arial" w:cs="Arial"/>
            <w:noProof/>
            <w:webHidden/>
            <w:sz w:val="20"/>
            <w:szCs w:val="20"/>
          </w:rPr>
          <w:tab/>
        </w:r>
        <w:r w:rsidR="00A41A81">
          <w:rPr>
            <w:rStyle w:val="Hypertextovodkaz"/>
            <w:rFonts w:ascii="Arial" w:hAnsi="Arial" w:cs="Arial"/>
            <w:noProof/>
            <w:webHidden/>
            <w:sz w:val="20"/>
            <w:szCs w:val="20"/>
          </w:rPr>
          <w:fldChar w:fldCharType="begin"/>
        </w:r>
        <w:r w:rsidR="00A41A81">
          <w:rPr>
            <w:rStyle w:val="Hypertextovodkaz"/>
            <w:rFonts w:ascii="Arial" w:hAnsi="Arial" w:cs="Arial"/>
            <w:noProof/>
            <w:webHidden/>
            <w:sz w:val="20"/>
            <w:szCs w:val="20"/>
          </w:rPr>
          <w:instrText xml:space="preserve"> PAGEREF _Toc497131757 \h </w:instrText>
        </w:r>
        <w:r w:rsidR="00A41A81">
          <w:rPr>
            <w:rStyle w:val="Hypertextovodkaz"/>
            <w:rFonts w:ascii="Arial" w:hAnsi="Arial" w:cs="Arial"/>
            <w:noProof/>
            <w:webHidden/>
            <w:sz w:val="20"/>
            <w:szCs w:val="20"/>
          </w:rPr>
        </w:r>
        <w:r w:rsidR="00A41A81">
          <w:rPr>
            <w:rStyle w:val="Hypertextovodkaz"/>
            <w:rFonts w:ascii="Arial" w:hAnsi="Arial" w:cs="Arial"/>
            <w:noProof/>
            <w:webHidden/>
            <w:sz w:val="20"/>
            <w:szCs w:val="20"/>
          </w:rPr>
          <w:fldChar w:fldCharType="separate"/>
        </w:r>
        <w:r w:rsidR="00FD5EDB">
          <w:rPr>
            <w:rStyle w:val="Hypertextovodkaz"/>
            <w:rFonts w:ascii="Arial" w:hAnsi="Arial" w:cs="Arial"/>
            <w:noProof/>
            <w:webHidden/>
            <w:sz w:val="20"/>
            <w:szCs w:val="20"/>
          </w:rPr>
          <w:t>18</w:t>
        </w:r>
        <w:r w:rsidR="00A41A81">
          <w:rPr>
            <w:rStyle w:val="Hypertextovodkaz"/>
            <w:rFonts w:ascii="Arial" w:hAnsi="Arial" w:cs="Arial"/>
            <w:noProof/>
            <w:webHidden/>
            <w:sz w:val="20"/>
            <w:szCs w:val="20"/>
          </w:rPr>
          <w:fldChar w:fldCharType="end"/>
        </w:r>
      </w:hyperlink>
    </w:p>
    <w:p w14:paraId="65D89235" w14:textId="77777777" w:rsidR="00A41A81" w:rsidRDefault="004A1A22" w:rsidP="00A41A81">
      <w:pPr>
        <w:pStyle w:val="Obsah3"/>
        <w:tabs>
          <w:tab w:val="right" w:leader="dot" w:pos="9628"/>
        </w:tabs>
        <w:rPr>
          <w:rFonts w:ascii="Arial" w:hAnsi="Arial" w:cs="Arial"/>
          <w:noProof/>
          <w:sz w:val="20"/>
          <w:szCs w:val="20"/>
        </w:rPr>
      </w:pPr>
      <w:hyperlink r:id="rId32" w:anchor="_Toc497131758" w:history="1">
        <w:r w:rsidR="00A41A81">
          <w:rPr>
            <w:rStyle w:val="Hypertextovodkaz"/>
            <w:rFonts w:ascii="Arial" w:hAnsi="Arial" w:cs="Arial"/>
            <w:noProof/>
            <w:sz w:val="20"/>
            <w:szCs w:val="20"/>
          </w:rPr>
          <w:t>5.9. Pokyny pro provoz středotlakého výměníku OVS 5000</w:t>
        </w:r>
        <w:r w:rsidR="00A41A81">
          <w:rPr>
            <w:rStyle w:val="Hypertextovodkaz"/>
            <w:rFonts w:ascii="Arial" w:hAnsi="Arial" w:cs="Arial"/>
            <w:noProof/>
            <w:webHidden/>
            <w:sz w:val="20"/>
            <w:szCs w:val="20"/>
          </w:rPr>
          <w:tab/>
        </w:r>
        <w:r w:rsidR="00A41A81">
          <w:rPr>
            <w:rStyle w:val="Hypertextovodkaz"/>
            <w:rFonts w:ascii="Arial" w:hAnsi="Arial" w:cs="Arial"/>
            <w:noProof/>
            <w:webHidden/>
            <w:sz w:val="20"/>
            <w:szCs w:val="20"/>
          </w:rPr>
          <w:fldChar w:fldCharType="begin"/>
        </w:r>
        <w:r w:rsidR="00A41A81">
          <w:rPr>
            <w:rStyle w:val="Hypertextovodkaz"/>
            <w:rFonts w:ascii="Arial" w:hAnsi="Arial" w:cs="Arial"/>
            <w:noProof/>
            <w:webHidden/>
            <w:sz w:val="20"/>
            <w:szCs w:val="20"/>
          </w:rPr>
          <w:instrText xml:space="preserve"> PAGEREF _Toc497131758 \h </w:instrText>
        </w:r>
        <w:r w:rsidR="00A41A81">
          <w:rPr>
            <w:rStyle w:val="Hypertextovodkaz"/>
            <w:rFonts w:ascii="Arial" w:hAnsi="Arial" w:cs="Arial"/>
            <w:noProof/>
            <w:webHidden/>
            <w:sz w:val="20"/>
            <w:szCs w:val="20"/>
          </w:rPr>
        </w:r>
        <w:r w:rsidR="00A41A81">
          <w:rPr>
            <w:rStyle w:val="Hypertextovodkaz"/>
            <w:rFonts w:ascii="Arial" w:hAnsi="Arial" w:cs="Arial"/>
            <w:noProof/>
            <w:webHidden/>
            <w:sz w:val="20"/>
            <w:szCs w:val="20"/>
          </w:rPr>
          <w:fldChar w:fldCharType="separate"/>
        </w:r>
        <w:r w:rsidR="00FD5EDB">
          <w:rPr>
            <w:rStyle w:val="Hypertextovodkaz"/>
            <w:rFonts w:ascii="Arial" w:hAnsi="Arial" w:cs="Arial"/>
            <w:noProof/>
            <w:webHidden/>
            <w:sz w:val="20"/>
            <w:szCs w:val="20"/>
          </w:rPr>
          <w:t>18</w:t>
        </w:r>
        <w:r w:rsidR="00A41A81">
          <w:rPr>
            <w:rStyle w:val="Hypertextovodkaz"/>
            <w:rFonts w:ascii="Arial" w:hAnsi="Arial" w:cs="Arial"/>
            <w:noProof/>
            <w:webHidden/>
            <w:sz w:val="20"/>
            <w:szCs w:val="20"/>
          </w:rPr>
          <w:fldChar w:fldCharType="end"/>
        </w:r>
      </w:hyperlink>
    </w:p>
    <w:p w14:paraId="406DE44E" w14:textId="77777777" w:rsidR="00A41A81" w:rsidRDefault="004A1A22" w:rsidP="00A41A81">
      <w:pPr>
        <w:pStyle w:val="Obsah3"/>
        <w:tabs>
          <w:tab w:val="right" w:leader="dot" w:pos="9628"/>
        </w:tabs>
        <w:rPr>
          <w:rFonts w:ascii="Arial" w:hAnsi="Arial" w:cs="Arial"/>
          <w:noProof/>
          <w:sz w:val="20"/>
          <w:szCs w:val="20"/>
        </w:rPr>
      </w:pPr>
      <w:hyperlink r:id="rId33" w:anchor="_Toc497131759" w:history="1">
        <w:r w:rsidR="00A41A81">
          <w:rPr>
            <w:rStyle w:val="Hypertextovodkaz"/>
            <w:rFonts w:ascii="Arial" w:hAnsi="Arial" w:cs="Arial"/>
            <w:noProof/>
            <w:sz w:val="20"/>
            <w:szCs w:val="20"/>
          </w:rPr>
          <w:t>5.9.1. Povinnosti obsluhy OVS 5000:</w:t>
        </w:r>
        <w:r w:rsidR="00A41A81">
          <w:rPr>
            <w:rStyle w:val="Hypertextovodkaz"/>
            <w:rFonts w:ascii="Arial" w:hAnsi="Arial" w:cs="Arial"/>
            <w:noProof/>
            <w:webHidden/>
            <w:sz w:val="20"/>
            <w:szCs w:val="20"/>
          </w:rPr>
          <w:tab/>
        </w:r>
        <w:r w:rsidR="00A41A81">
          <w:rPr>
            <w:rStyle w:val="Hypertextovodkaz"/>
            <w:rFonts w:ascii="Arial" w:hAnsi="Arial" w:cs="Arial"/>
            <w:noProof/>
            <w:webHidden/>
            <w:sz w:val="20"/>
            <w:szCs w:val="20"/>
          </w:rPr>
          <w:fldChar w:fldCharType="begin"/>
        </w:r>
        <w:r w:rsidR="00A41A81">
          <w:rPr>
            <w:rStyle w:val="Hypertextovodkaz"/>
            <w:rFonts w:ascii="Arial" w:hAnsi="Arial" w:cs="Arial"/>
            <w:noProof/>
            <w:webHidden/>
            <w:sz w:val="20"/>
            <w:szCs w:val="20"/>
          </w:rPr>
          <w:instrText xml:space="preserve"> PAGEREF _Toc497131759 \h </w:instrText>
        </w:r>
        <w:r w:rsidR="00A41A81">
          <w:rPr>
            <w:rStyle w:val="Hypertextovodkaz"/>
            <w:rFonts w:ascii="Arial" w:hAnsi="Arial" w:cs="Arial"/>
            <w:noProof/>
            <w:webHidden/>
            <w:sz w:val="20"/>
            <w:szCs w:val="20"/>
          </w:rPr>
        </w:r>
        <w:r w:rsidR="00A41A81">
          <w:rPr>
            <w:rStyle w:val="Hypertextovodkaz"/>
            <w:rFonts w:ascii="Arial" w:hAnsi="Arial" w:cs="Arial"/>
            <w:noProof/>
            <w:webHidden/>
            <w:sz w:val="20"/>
            <w:szCs w:val="20"/>
          </w:rPr>
          <w:fldChar w:fldCharType="separate"/>
        </w:r>
        <w:r w:rsidR="00FD5EDB">
          <w:rPr>
            <w:rStyle w:val="Hypertextovodkaz"/>
            <w:rFonts w:ascii="Arial" w:hAnsi="Arial" w:cs="Arial"/>
            <w:noProof/>
            <w:webHidden/>
            <w:sz w:val="20"/>
            <w:szCs w:val="20"/>
          </w:rPr>
          <w:t>18</w:t>
        </w:r>
        <w:r w:rsidR="00A41A81">
          <w:rPr>
            <w:rStyle w:val="Hypertextovodkaz"/>
            <w:rFonts w:ascii="Arial" w:hAnsi="Arial" w:cs="Arial"/>
            <w:noProof/>
            <w:webHidden/>
            <w:sz w:val="20"/>
            <w:szCs w:val="20"/>
          </w:rPr>
          <w:fldChar w:fldCharType="end"/>
        </w:r>
      </w:hyperlink>
    </w:p>
    <w:p w14:paraId="52DC5123" w14:textId="77777777" w:rsidR="00A41A81" w:rsidRDefault="004A1A22" w:rsidP="00A41A81">
      <w:pPr>
        <w:pStyle w:val="Obsah3"/>
        <w:tabs>
          <w:tab w:val="right" w:leader="dot" w:pos="9628"/>
        </w:tabs>
        <w:rPr>
          <w:rFonts w:ascii="Arial" w:hAnsi="Arial" w:cs="Arial"/>
          <w:noProof/>
          <w:sz w:val="20"/>
          <w:szCs w:val="20"/>
        </w:rPr>
      </w:pPr>
      <w:hyperlink r:id="rId34" w:anchor="_Toc497131760" w:history="1">
        <w:r w:rsidR="00A41A81">
          <w:rPr>
            <w:rStyle w:val="Hypertextovodkaz"/>
            <w:rFonts w:ascii="Arial" w:hAnsi="Arial" w:cs="Arial"/>
            <w:noProof/>
            <w:sz w:val="20"/>
            <w:szCs w:val="20"/>
          </w:rPr>
          <w:t>5.9.1. Provoz technologického zařízení OVS 5000:</w:t>
        </w:r>
        <w:r w:rsidR="00A41A81">
          <w:rPr>
            <w:rStyle w:val="Hypertextovodkaz"/>
            <w:rFonts w:ascii="Arial" w:hAnsi="Arial" w:cs="Arial"/>
            <w:noProof/>
            <w:webHidden/>
            <w:sz w:val="20"/>
            <w:szCs w:val="20"/>
          </w:rPr>
          <w:tab/>
        </w:r>
        <w:r w:rsidR="00A41A81">
          <w:rPr>
            <w:rStyle w:val="Hypertextovodkaz"/>
            <w:rFonts w:ascii="Arial" w:hAnsi="Arial" w:cs="Arial"/>
            <w:noProof/>
            <w:webHidden/>
            <w:sz w:val="20"/>
            <w:szCs w:val="20"/>
          </w:rPr>
          <w:fldChar w:fldCharType="begin"/>
        </w:r>
        <w:r w:rsidR="00A41A81">
          <w:rPr>
            <w:rStyle w:val="Hypertextovodkaz"/>
            <w:rFonts w:ascii="Arial" w:hAnsi="Arial" w:cs="Arial"/>
            <w:noProof/>
            <w:webHidden/>
            <w:sz w:val="20"/>
            <w:szCs w:val="20"/>
          </w:rPr>
          <w:instrText xml:space="preserve"> PAGEREF _Toc497131760 \h </w:instrText>
        </w:r>
        <w:r w:rsidR="00A41A81">
          <w:rPr>
            <w:rStyle w:val="Hypertextovodkaz"/>
            <w:rFonts w:ascii="Arial" w:hAnsi="Arial" w:cs="Arial"/>
            <w:noProof/>
            <w:webHidden/>
            <w:sz w:val="20"/>
            <w:szCs w:val="20"/>
          </w:rPr>
        </w:r>
        <w:r w:rsidR="00A41A81">
          <w:rPr>
            <w:rStyle w:val="Hypertextovodkaz"/>
            <w:rFonts w:ascii="Arial" w:hAnsi="Arial" w:cs="Arial"/>
            <w:noProof/>
            <w:webHidden/>
            <w:sz w:val="20"/>
            <w:szCs w:val="20"/>
          </w:rPr>
          <w:fldChar w:fldCharType="separate"/>
        </w:r>
        <w:r w:rsidR="00FD5EDB">
          <w:rPr>
            <w:rStyle w:val="Hypertextovodkaz"/>
            <w:rFonts w:ascii="Arial" w:hAnsi="Arial" w:cs="Arial"/>
            <w:noProof/>
            <w:webHidden/>
            <w:sz w:val="20"/>
            <w:szCs w:val="20"/>
          </w:rPr>
          <w:t>18</w:t>
        </w:r>
        <w:r w:rsidR="00A41A81">
          <w:rPr>
            <w:rStyle w:val="Hypertextovodkaz"/>
            <w:rFonts w:ascii="Arial" w:hAnsi="Arial" w:cs="Arial"/>
            <w:noProof/>
            <w:webHidden/>
            <w:sz w:val="20"/>
            <w:szCs w:val="20"/>
          </w:rPr>
          <w:fldChar w:fldCharType="end"/>
        </w:r>
      </w:hyperlink>
    </w:p>
    <w:p w14:paraId="69218C85" w14:textId="77777777" w:rsidR="00A41A81" w:rsidRDefault="004A1A22" w:rsidP="00A41A81">
      <w:pPr>
        <w:pStyle w:val="Obsah3"/>
        <w:tabs>
          <w:tab w:val="right" w:leader="dot" w:pos="9628"/>
        </w:tabs>
        <w:rPr>
          <w:rFonts w:ascii="Arial" w:hAnsi="Arial" w:cs="Arial"/>
          <w:noProof/>
          <w:sz w:val="20"/>
          <w:szCs w:val="20"/>
        </w:rPr>
      </w:pPr>
      <w:hyperlink r:id="rId35" w:anchor="_Toc497131761" w:history="1">
        <w:r w:rsidR="00A41A81">
          <w:rPr>
            <w:rStyle w:val="Hypertextovodkaz"/>
            <w:rFonts w:ascii="Arial" w:hAnsi="Arial" w:cs="Arial"/>
            <w:noProof/>
            <w:sz w:val="20"/>
            <w:szCs w:val="20"/>
          </w:rPr>
          <w:t>5.9.2. Připomínky k provozu OVS:</w:t>
        </w:r>
        <w:r w:rsidR="00A41A81">
          <w:rPr>
            <w:rStyle w:val="Hypertextovodkaz"/>
            <w:rFonts w:ascii="Arial" w:hAnsi="Arial" w:cs="Arial"/>
            <w:noProof/>
            <w:webHidden/>
            <w:sz w:val="20"/>
            <w:szCs w:val="20"/>
          </w:rPr>
          <w:tab/>
        </w:r>
        <w:r w:rsidR="00A41A81">
          <w:rPr>
            <w:rStyle w:val="Hypertextovodkaz"/>
            <w:rFonts w:ascii="Arial" w:hAnsi="Arial" w:cs="Arial"/>
            <w:noProof/>
            <w:webHidden/>
            <w:sz w:val="20"/>
            <w:szCs w:val="20"/>
          </w:rPr>
          <w:fldChar w:fldCharType="begin"/>
        </w:r>
        <w:r w:rsidR="00A41A81">
          <w:rPr>
            <w:rStyle w:val="Hypertextovodkaz"/>
            <w:rFonts w:ascii="Arial" w:hAnsi="Arial" w:cs="Arial"/>
            <w:noProof/>
            <w:webHidden/>
            <w:sz w:val="20"/>
            <w:szCs w:val="20"/>
          </w:rPr>
          <w:instrText xml:space="preserve"> PAGEREF _Toc497131761 \h </w:instrText>
        </w:r>
        <w:r w:rsidR="00A41A81">
          <w:rPr>
            <w:rStyle w:val="Hypertextovodkaz"/>
            <w:rFonts w:ascii="Arial" w:hAnsi="Arial" w:cs="Arial"/>
            <w:noProof/>
            <w:webHidden/>
            <w:sz w:val="20"/>
            <w:szCs w:val="20"/>
          </w:rPr>
        </w:r>
        <w:r w:rsidR="00A41A81">
          <w:rPr>
            <w:rStyle w:val="Hypertextovodkaz"/>
            <w:rFonts w:ascii="Arial" w:hAnsi="Arial" w:cs="Arial"/>
            <w:noProof/>
            <w:webHidden/>
            <w:sz w:val="20"/>
            <w:szCs w:val="20"/>
          </w:rPr>
          <w:fldChar w:fldCharType="separate"/>
        </w:r>
        <w:r w:rsidR="00FD5EDB">
          <w:rPr>
            <w:rStyle w:val="Hypertextovodkaz"/>
            <w:rFonts w:ascii="Arial" w:hAnsi="Arial" w:cs="Arial"/>
            <w:noProof/>
            <w:webHidden/>
            <w:sz w:val="20"/>
            <w:szCs w:val="20"/>
          </w:rPr>
          <w:t>19</w:t>
        </w:r>
        <w:r w:rsidR="00A41A81">
          <w:rPr>
            <w:rStyle w:val="Hypertextovodkaz"/>
            <w:rFonts w:ascii="Arial" w:hAnsi="Arial" w:cs="Arial"/>
            <w:noProof/>
            <w:webHidden/>
            <w:sz w:val="20"/>
            <w:szCs w:val="20"/>
          </w:rPr>
          <w:fldChar w:fldCharType="end"/>
        </w:r>
      </w:hyperlink>
    </w:p>
    <w:p w14:paraId="4718BE3B" w14:textId="77777777" w:rsidR="00A41A81" w:rsidRDefault="004A1A22" w:rsidP="00A41A81">
      <w:pPr>
        <w:pStyle w:val="Obsah3"/>
        <w:tabs>
          <w:tab w:val="right" w:leader="dot" w:pos="9628"/>
        </w:tabs>
        <w:rPr>
          <w:rFonts w:ascii="Arial" w:hAnsi="Arial" w:cs="Arial"/>
          <w:noProof/>
          <w:sz w:val="20"/>
          <w:szCs w:val="20"/>
        </w:rPr>
      </w:pPr>
      <w:hyperlink r:id="rId36" w:anchor="_Toc497131762" w:history="1">
        <w:r w:rsidR="00A41A81">
          <w:rPr>
            <w:rStyle w:val="Hypertextovodkaz"/>
            <w:rFonts w:ascii="Arial" w:hAnsi="Arial" w:cs="Arial"/>
            <w:noProof/>
            <w:sz w:val="20"/>
            <w:szCs w:val="20"/>
          </w:rPr>
          <w:t>5.9.3. Souhrnné informace</w:t>
        </w:r>
        <w:r w:rsidR="00A41A81">
          <w:rPr>
            <w:rStyle w:val="Hypertextovodkaz"/>
            <w:rFonts w:ascii="Arial" w:hAnsi="Arial" w:cs="Arial"/>
            <w:noProof/>
            <w:webHidden/>
            <w:sz w:val="20"/>
            <w:szCs w:val="20"/>
          </w:rPr>
          <w:tab/>
        </w:r>
        <w:r w:rsidR="00A41A81">
          <w:rPr>
            <w:rStyle w:val="Hypertextovodkaz"/>
            <w:rFonts w:ascii="Arial" w:hAnsi="Arial" w:cs="Arial"/>
            <w:noProof/>
            <w:webHidden/>
            <w:sz w:val="20"/>
            <w:szCs w:val="20"/>
          </w:rPr>
          <w:fldChar w:fldCharType="begin"/>
        </w:r>
        <w:r w:rsidR="00A41A81">
          <w:rPr>
            <w:rStyle w:val="Hypertextovodkaz"/>
            <w:rFonts w:ascii="Arial" w:hAnsi="Arial" w:cs="Arial"/>
            <w:noProof/>
            <w:webHidden/>
            <w:sz w:val="20"/>
            <w:szCs w:val="20"/>
          </w:rPr>
          <w:instrText xml:space="preserve"> PAGEREF _Toc497131762 \h </w:instrText>
        </w:r>
        <w:r w:rsidR="00A41A81">
          <w:rPr>
            <w:rStyle w:val="Hypertextovodkaz"/>
            <w:rFonts w:ascii="Arial" w:hAnsi="Arial" w:cs="Arial"/>
            <w:noProof/>
            <w:webHidden/>
            <w:sz w:val="20"/>
            <w:szCs w:val="20"/>
          </w:rPr>
        </w:r>
        <w:r w:rsidR="00A41A81">
          <w:rPr>
            <w:rStyle w:val="Hypertextovodkaz"/>
            <w:rFonts w:ascii="Arial" w:hAnsi="Arial" w:cs="Arial"/>
            <w:noProof/>
            <w:webHidden/>
            <w:sz w:val="20"/>
            <w:szCs w:val="20"/>
          </w:rPr>
          <w:fldChar w:fldCharType="separate"/>
        </w:r>
        <w:r w:rsidR="00FD5EDB">
          <w:rPr>
            <w:rStyle w:val="Hypertextovodkaz"/>
            <w:rFonts w:ascii="Arial" w:hAnsi="Arial" w:cs="Arial"/>
            <w:noProof/>
            <w:webHidden/>
            <w:sz w:val="20"/>
            <w:szCs w:val="20"/>
          </w:rPr>
          <w:t>19</w:t>
        </w:r>
        <w:r w:rsidR="00A41A81">
          <w:rPr>
            <w:rStyle w:val="Hypertextovodkaz"/>
            <w:rFonts w:ascii="Arial" w:hAnsi="Arial" w:cs="Arial"/>
            <w:noProof/>
            <w:webHidden/>
            <w:sz w:val="20"/>
            <w:szCs w:val="20"/>
          </w:rPr>
          <w:fldChar w:fldCharType="end"/>
        </w:r>
      </w:hyperlink>
    </w:p>
    <w:p w14:paraId="1B46B733" w14:textId="77777777" w:rsidR="00A41A81" w:rsidRDefault="004A1A22" w:rsidP="00A41A81">
      <w:pPr>
        <w:pStyle w:val="Obsah1"/>
        <w:rPr>
          <w:rFonts w:ascii="Arial" w:hAnsi="Arial" w:cs="Arial"/>
          <w:noProof/>
          <w:sz w:val="20"/>
          <w:szCs w:val="20"/>
        </w:rPr>
      </w:pPr>
      <w:hyperlink r:id="rId37" w:anchor="_Toc497131763" w:history="1">
        <w:r w:rsidR="00A41A81">
          <w:rPr>
            <w:rStyle w:val="Hypertextovodkaz"/>
            <w:rFonts w:ascii="Arial" w:hAnsi="Arial" w:cs="Arial"/>
            <w:b/>
            <w:noProof/>
            <w:sz w:val="20"/>
            <w:szCs w:val="20"/>
          </w:rPr>
          <w:t>6.</w:t>
        </w:r>
        <w:r w:rsidR="00A41A81">
          <w:rPr>
            <w:rStyle w:val="Hypertextovodkaz"/>
            <w:rFonts w:ascii="Arial" w:hAnsi="Arial" w:cs="Arial"/>
            <w:noProof/>
            <w:sz w:val="20"/>
            <w:szCs w:val="20"/>
          </w:rPr>
          <w:tab/>
        </w:r>
        <w:r w:rsidR="00A41A81">
          <w:rPr>
            <w:rStyle w:val="Hypertextovodkaz"/>
            <w:rFonts w:ascii="Arial" w:hAnsi="Arial" w:cs="Arial"/>
            <w:b/>
            <w:noProof/>
            <w:sz w:val="20"/>
            <w:szCs w:val="20"/>
          </w:rPr>
          <w:t>Výstupy z technologie – znečišťující látky a jejich vlastnosti, množství a způsob zacházení s nimi, místa výstupu znečišťujících látek ze stacionárního zdroje do vnějšího ovzduší</w:t>
        </w:r>
        <w:r w:rsidR="00A41A81">
          <w:rPr>
            <w:rStyle w:val="Hypertextovodkaz"/>
            <w:rFonts w:ascii="Arial" w:hAnsi="Arial" w:cs="Arial"/>
            <w:noProof/>
            <w:webHidden/>
            <w:sz w:val="20"/>
            <w:szCs w:val="20"/>
          </w:rPr>
          <w:tab/>
        </w:r>
        <w:r w:rsidR="00A41A81">
          <w:rPr>
            <w:rStyle w:val="Hypertextovodkaz"/>
            <w:rFonts w:ascii="Arial" w:hAnsi="Arial" w:cs="Arial"/>
            <w:noProof/>
            <w:webHidden/>
            <w:sz w:val="20"/>
            <w:szCs w:val="20"/>
          </w:rPr>
          <w:fldChar w:fldCharType="begin"/>
        </w:r>
        <w:r w:rsidR="00A41A81">
          <w:rPr>
            <w:rStyle w:val="Hypertextovodkaz"/>
            <w:rFonts w:ascii="Arial" w:hAnsi="Arial" w:cs="Arial"/>
            <w:noProof/>
            <w:webHidden/>
            <w:sz w:val="20"/>
            <w:szCs w:val="20"/>
          </w:rPr>
          <w:instrText xml:space="preserve"> PAGEREF _Toc497131763 \h </w:instrText>
        </w:r>
        <w:r w:rsidR="00A41A81">
          <w:rPr>
            <w:rStyle w:val="Hypertextovodkaz"/>
            <w:rFonts w:ascii="Arial" w:hAnsi="Arial" w:cs="Arial"/>
            <w:noProof/>
            <w:webHidden/>
            <w:sz w:val="20"/>
            <w:szCs w:val="20"/>
          </w:rPr>
        </w:r>
        <w:r w:rsidR="00A41A81">
          <w:rPr>
            <w:rStyle w:val="Hypertextovodkaz"/>
            <w:rFonts w:ascii="Arial" w:hAnsi="Arial" w:cs="Arial"/>
            <w:noProof/>
            <w:webHidden/>
            <w:sz w:val="20"/>
            <w:szCs w:val="20"/>
          </w:rPr>
          <w:fldChar w:fldCharType="separate"/>
        </w:r>
        <w:r w:rsidR="00FD5EDB">
          <w:rPr>
            <w:rStyle w:val="Hypertextovodkaz"/>
            <w:rFonts w:ascii="Arial" w:hAnsi="Arial" w:cs="Arial"/>
            <w:noProof/>
            <w:webHidden/>
            <w:sz w:val="20"/>
            <w:szCs w:val="20"/>
          </w:rPr>
          <w:t>19</w:t>
        </w:r>
        <w:r w:rsidR="00A41A81">
          <w:rPr>
            <w:rStyle w:val="Hypertextovodkaz"/>
            <w:rFonts w:ascii="Arial" w:hAnsi="Arial" w:cs="Arial"/>
            <w:noProof/>
            <w:webHidden/>
            <w:sz w:val="20"/>
            <w:szCs w:val="20"/>
          </w:rPr>
          <w:fldChar w:fldCharType="end"/>
        </w:r>
      </w:hyperlink>
    </w:p>
    <w:p w14:paraId="02EEEA3C" w14:textId="77777777" w:rsidR="00A41A81" w:rsidRDefault="004A1A22" w:rsidP="00A41A81">
      <w:pPr>
        <w:pStyle w:val="Obsah1"/>
        <w:rPr>
          <w:rFonts w:ascii="Arial" w:hAnsi="Arial" w:cs="Arial"/>
          <w:noProof/>
          <w:sz w:val="20"/>
          <w:szCs w:val="20"/>
        </w:rPr>
      </w:pPr>
      <w:hyperlink r:id="rId38" w:anchor="_Toc497131764" w:history="1">
        <w:r w:rsidR="00A41A81">
          <w:rPr>
            <w:rStyle w:val="Hypertextovodkaz"/>
            <w:rFonts w:ascii="Arial" w:hAnsi="Arial" w:cs="Arial"/>
            <w:b/>
            <w:noProof/>
            <w:sz w:val="20"/>
            <w:szCs w:val="20"/>
          </w:rPr>
          <w:t>7.</w:t>
        </w:r>
        <w:r w:rsidR="00A41A81">
          <w:rPr>
            <w:rStyle w:val="Hypertextovodkaz"/>
            <w:rFonts w:ascii="Arial" w:hAnsi="Arial" w:cs="Arial"/>
            <w:noProof/>
            <w:sz w:val="20"/>
            <w:szCs w:val="20"/>
          </w:rPr>
          <w:tab/>
        </w:r>
        <w:r w:rsidR="00A41A81">
          <w:rPr>
            <w:rStyle w:val="Hypertextovodkaz"/>
            <w:rFonts w:ascii="Arial" w:hAnsi="Arial" w:cs="Arial"/>
            <w:b/>
            <w:noProof/>
            <w:sz w:val="20"/>
            <w:szCs w:val="20"/>
          </w:rPr>
          <w:t>Popis zařízení pro kontinuální měření emisí (pokud je instalováno) a popis měřícího místa, včetně postupu sledování provozu stacionárního zdroje a stanovení emisí pro případ výpadku kontinuálního měření emisí (např. sledováním teploty, tlaku, obsahu kyslíku, viskozity, pH). V případě stacionárního zdroje, u nějž je emisní limit dosahován úpravou technologického řízení výrobního procesu nebo použitím technologie ke snižování emisí, popis provozního parametru a jeho číselné vyjádření, dokladující plnění emisního limitu, způsob jeho měření včetně způsobu a frekvence kalibrace měřidla (v souladu s příslušnými technickými normami, jsou-li k dispozici) a popis způsobu nepřetržitého zaznamenávání naměřených hodnot</w:t>
        </w:r>
        <w:r w:rsidR="00A41A81">
          <w:rPr>
            <w:rStyle w:val="Hypertextovodkaz"/>
            <w:rFonts w:ascii="Arial" w:hAnsi="Arial" w:cs="Arial"/>
            <w:noProof/>
            <w:webHidden/>
            <w:sz w:val="20"/>
            <w:szCs w:val="20"/>
          </w:rPr>
          <w:tab/>
        </w:r>
        <w:r w:rsidR="00A41A81">
          <w:rPr>
            <w:rStyle w:val="Hypertextovodkaz"/>
            <w:rFonts w:ascii="Arial" w:hAnsi="Arial" w:cs="Arial"/>
            <w:noProof/>
            <w:webHidden/>
            <w:sz w:val="20"/>
            <w:szCs w:val="20"/>
          </w:rPr>
          <w:fldChar w:fldCharType="begin"/>
        </w:r>
        <w:r w:rsidR="00A41A81">
          <w:rPr>
            <w:rStyle w:val="Hypertextovodkaz"/>
            <w:rFonts w:ascii="Arial" w:hAnsi="Arial" w:cs="Arial"/>
            <w:noProof/>
            <w:webHidden/>
            <w:sz w:val="20"/>
            <w:szCs w:val="20"/>
          </w:rPr>
          <w:instrText xml:space="preserve"> PAGEREF _Toc497131764 \h </w:instrText>
        </w:r>
        <w:r w:rsidR="00A41A81">
          <w:rPr>
            <w:rStyle w:val="Hypertextovodkaz"/>
            <w:rFonts w:ascii="Arial" w:hAnsi="Arial" w:cs="Arial"/>
            <w:noProof/>
            <w:webHidden/>
            <w:sz w:val="20"/>
            <w:szCs w:val="20"/>
          </w:rPr>
        </w:r>
        <w:r w:rsidR="00A41A81">
          <w:rPr>
            <w:rStyle w:val="Hypertextovodkaz"/>
            <w:rFonts w:ascii="Arial" w:hAnsi="Arial" w:cs="Arial"/>
            <w:noProof/>
            <w:webHidden/>
            <w:sz w:val="20"/>
            <w:szCs w:val="20"/>
          </w:rPr>
          <w:fldChar w:fldCharType="separate"/>
        </w:r>
        <w:r w:rsidR="00FD5EDB">
          <w:rPr>
            <w:rStyle w:val="Hypertextovodkaz"/>
            <w:rFonts w:ascii="Arial" w:hAnsi="Arial" w:cs="Arial"/>
            <w:noProof/>
            <w:webHidden/>
            <w:sz w:val="20"/>
            <w:szCs w:val="20"/>
          </w:rPr>
          <w:t>21</w:t>
        </w:r>
        <w:r w:rsidR="00A41A81">
          <w:rPr>
            <w:rStyle w:val="Hypertextovodkaz"/>
            <w:rFonts w:ascii="Arial" w:hAnsi="Arial" w:cs="Arial"/>
            <w:noProof/>
            <w:webHidden/>
            <w:sz w:val="20"/>
            <w:szCs w:val="20"/>
          </w:rPr>
          <w:fldChar w:fldCharType="end"/>
        </w:r>
      </w:hyperlink>
    </w:p>
    <w:p w14:paraId="229CB6F2" w14:textId="77777777" w:rsidR="00A41A81" w:rsidRDefault="004A1A22" w:rsidP="00A41A81">
      <w:pPr>
        <w:pStyle w:val="Obsah1"/>
        <w:rPr>
          <w:rFonts w:ascii="Arial" w:hAnsi="Arial" w:cs="Arial"/>
          <w:noProof/>
          <w:sz w:val="20"/>
          <w:szCs w:val="20"/>
        </w:rPr>
      </w:pPr>
      <w:hyperlink r:id="rId39" w:anchor="_Toc497131765" w:history="1">
        <w:r w:rsidR="00A41A81">
          <w:rPr>
            <w:rStyle w:val="Hypertextovodkaz"/>
            <w:rFonts w:ascii="Arial" w:hAnsi="Arial" w:cs="Arial"/>
            <w:b/>
            <w:noProof/>
            <w:sz w:val="20"/>
            <w:szCs w:val="20"/>
          </w:rPr>
          <w:t>8.</w:t>
        </w:r>
        <w:r w:rsidR="00A41A81">
          <w:rPr>
            <w:rStyle w:val="Hypertextovodkaz"/>
            <w:rFonts w:ascii="Arial" w:hAnsi="Arial" w:cs="Arial"/>
            <w:noProof/>
            <w:sz w:val="20"/>
            <w:szCs w:val="20"/>
          </w:rPr>
          <w:tab/>
        </w:r>
        <w:r w:rsidR="00A41A81">
          <w:rPr>
            <w:rStyle w:val="Hypertextovodkaz"/>
            <w:rFonts w:ascii="Arial" w:hAnsi="Arial" w:cs="Arial"/>
            <w:b/>
            <w:noProof/>
            <w:sz w:val="20"/>
            <w:szCs w:val="20"/>
          </w:rPr>
          <w:t>Popis měřicího místa pro jednorázové měření emisí</w:t>
        </w:r>
        <w:r w:rsidR="00A41A81">
          <w:rPr>
            <w:rStyle w:val="Hypertextovodkaz"/>
            <w:rFonts w:ascii="Arial" w:hAnsi="Arial" w:cs="Arial"/>
            <w:noProof/>
            <w:webHidden/>
            <w:sz w:val="20"/>
            <w:szCs w:val="20"/>
          </w:rPr>
          <w:tab/>
        </w:r>
        <w:r w:rsidR="00A41A81">
          <w:rPr>
            <w:rStyle w:val="Hypertextovodkaz"/>
            <w:rFonts w:ascii="Arial" w:hAnsi="Arial" w:cs="Arial"/>
            <w:noProof/>
            <w:webHidden/>
            <w:sz w:val="20"/>
            <w:szCs w:val="20"/>
          </w:rPr>
          <w:fldChar w:fldCharType="begin"/>
        </w:r>
        <w:r w:rsidR="00A41A81">
          <w:rPr>
            <w:rStyle w:val="Hypertextovodkaz"/>
            <w:rFonts w:ascii="Arial" w:hAnsi="Arial" w:cs="Arial"/>
            <w:noProof/>
            <w:webHidden/>
            <w:sz w:val="20"/>
            <w:szCs w:val="20"/>
          </w:rPr>
          <w:instrText xml:space="preserve"> PAGEREF _Toc497131765 \h </w:instrText>
        </w:r>
        <w:r w:rsidR="00A41A81">
          <w:rPr>
            <w:rStyle w:val="Hypertextovodkaz"/>
            <w:rFonts w:ascii="Arial" w:hAnsi="Arial" w:cs="Arial"/>
            <w:noProof/>
            <w:webHidden/>
            <w:sz w:val="20"/>
            <w:szCs w:val="20"/>
          </w:rPr>
        </w:r>
        <w:r w:rsidR="00A41A81">
          <w:rPr>
            <w:rStyle w:val="Hypertextovodkaz"/>
            <w:rFonts w:ascii="Arial" w:hAnsi="Arial" w:cs="Arial"/>
            <w:noProof/>
            <w:webHidden/>
            <w:sz w:val="20"/>
            <w:szCs w:val="20"/>
          </w:rPr>
          <w:fldChar w:fldCharType="separate"/>
        </w:r>
        <w:r w:rsidR="00FD5EDB">
          <w:rPr>
            <w:rStyle w:val="Hypertextovodkaz"/>
            <w:rFonts w:ascii="Arial" w:hAnsi="Arial" w:cs="Arial"/>
            <w:noProof/>
            <w:webHidden/>
            <w:sz w:val="20"/>
            <w:szCs w:val="20"/>
          </w:rPr>
          <w:t>23</w:t>
        </w:r>
        <w:r w:rsidR="00A41A81">
          <w:rPr>
            <w:rStyle w:val="Hypertextovodkaz"/>
            <w:rFonts w:ascii="Arial" w:hAnsi="Arial" w:cs="Arial"/>
            <w:noProof/>
            <w:webHidden/>
            <w:sz w:val="20"/>
            <w:szCs w:val="20"/>
          </w:rPr>
          <w:fldChar w:fldCharType="end"/>
        </w:r>
      </w:hyperlink>
    </w:p>
    <w:p w14:paraId="71232FC4" w14:textId="77777777" w:rsidR="00A41A81" w:rsidRDefault="004A1A22" w:rsidP="00A41A81">
      <w:pPr>
        <w:pStyle w:val="Obsah1"/>
        <w:rPr>
          <w:rFonts w:ascii="Arial" w:hAnsi="Arial" w:cs="Arial"/>
          <w:noProof/>
          <w:sz w:val="20"/>
          <w:szCs w:val="20"/>
        </w:rPr>
      </w:pPr>
      <w:hyperlink r:id="rId40" w:anchor="_Toc497131766" w:history="1">
        <w:r w:rsidR="00A41A81">
          <w:rPr>
            <w:rStyle w:val="Hypertextovodkaz"/>
            <w:rFonts w:ascii="Arial" w:hAnsi="Arial" w:cs="Arial"/>
            <w:b/>
            <w:noProof/>
            <w:sz w:val="20"/>
            <w:szCs w:val="20"/>
          </w:rPr>
          <w:t>9.</w:t>
        </w:r>
        <w:r w:rsidR="00A41A81">
          <w:rPr>
            <w:rStyle w:val="Hypertextovodkaz"/>
            <w:rFonts w:ascii="Arial" w:hAnsi="Arial" w:cs="Arial"/>
            <w:noProof/>
            <w:sz w:val="20"/>
            <w:szCs w:val="20"/>
          </w:rPr>
          <w:tab/>
        </w:r>
        <w:r w:rsidR="00A41A81">
          <w:rPr>
            <w:rStyle w:val="Hypertextovodkaz"/>
            <w:rFonts w:ascii="Arial" w:hAnsi="Arial" w:cs="Arial"/>
            <w:b/>
            <w:noProof/>
            <w:sz w:val="20"/>
            <w:szCs w:val="20"/>
          </w:rPr>
          <w:t>Druh, odhadované množství a vlastnosti znečišťujících látek, u kterých může dojít, v případě poruchy nebo havárie stacionárního zdroje nebo jeho části, k vyšším emisím než pří obvyklém provozu</w:t>
        </w:r>
        <w:r w:rsidR="00A41A81">
          <w:rPr>
            <w:rStyle w:val="Hypertextovodkaz"/>
            <w:rFonts w:ascii="Arial" w:hAnsi="Arial" w:cs="Arial"/>
            <w:noProof/>
            <w:webHidden/>
            <w:sz w:val="20"/>
            <w:szCs w:val="20"/>
          </w:rPr>
          <w:tab/>
        </w:r>
        <w:r w:rsidR="00A41A81">
          <w:rPr>
            <w:rStyle w:val="Hypertextovodkaz"/>
            <w:rFonts w:ascii="Arial" w:hAnsi="Arial" w:cs="Arial"/>
            <w:noProof/>
            <w:webHidden/>
            <w:sz w:val="20"/>
            <w:szCs w:val="20"/>
          </w:rPr>
          <w:fldChar w:fldCharType="begin"/>
        </w:r>
        <w:r w:rsidR="00A41A81">
          <w:rPr>
            <w:rStyle w:val="Hypertextovodkaz"/>
            <w:rFonts w:ascii="Arial" w:hAnsi="Arial" w:cs="Arial"/>
            <w:noProof/>
            <w:webHidden/>
            <w:sz w:val="20"/>
            <w:szCs w:val="20"/>
          </w:rPr>
          <w:instrText xml:space="preserve"> PAGEREF _Toc497131766 \h </w:instrText>
        </w:r>
        <w:r w:rsidR="00A41A81">
          <w:rPr>
            <w:rStyle w:val="Hypertextovodkaz"/>
            <w:rFonts w:ascii="Arial" w:hAnsi="Arial" w:cs="Arial"/>
            <w:noProof/>
            <w:webHidden/>
            <w:sz w:val="20"/>
            <w:szCs w:val="20"/>
          </w:rPr>
        </w:r>
        <w:r w:rsidR="00A41A81">
          <w:rPr>
            <w:rStyle w:val="Hypertextovodkaz"/>
            <w:rFonts w:ascii="Arial" w:hAnsi="Arial" w:cs="Arial"/>
            <w:noProof/>
            <w:webHidden/>
            <w:sz w:val="20"/>
            <w:szCs w:val="20"/>
          </w:rPr>
          <w:fldChar w:fldCharType="separate"/>
        </w:r>
        <w:r w:rsidR="00FD5EDB">
          <w:rPr>
            <w:rStyle w:val="Hypertextovodkaz"/>
            <w:rFonts w:ascii="Arial" w:hAnsi="Arial" w:cs="Arial"/>
            <w:noProof/>
            <w:webHidden/>
            <w:sz w:val="20"/>
            <w:szCs w:val="20"/>
          </w:rPr>
          <w:t>23</w:t>
        </w:r>
        <w:r w:rsidR="00A41A81">
          <w:rPr>
            <w:rStyle w:val="Hypertextovodkaz"/>
            <w:rFonts w:ascii="Arial" w:hAnsi="Arial" w:cs="Arial"/>
            <w:noProof/>
            <w:webHidden/>
            <w:sz w:val="20"/>
            <w:szCs w:val="20"/>
          </w:rPr>
          <w:fldChar w:fldCharType="end"/>
        </w:r>
      </w:hyperlink>
    </w:p>
    <w:p w14:paraId="6DEC587A" w14:textId="77777777" w:rsidR="00A41A81" w:rsidRDefault="004A1A22" w:rsidP="00A41A81">
      <w:pPr>
        <w:pStyle w:val="Obsah1"/>
        <w:rPr>
          <w:rFonts w:ascii="Arial" w:hAnsi="Arial" w:cs="Arial"/>
          <w:noProof/>
          <w:sz w:val="20"/>
          <w:szCs w:val="20"/>
        </w:rPr>
      </w:pPr>
      <w:hyperlink r:id="rId41" w:anchor="_Toc497131767" w:history="1">
        <w:r w:rsidR="00A41A81">
          <w:rPr>
            <w:rStyle w:val="Hypertextovodkaz"/>
            <w:rFonts w:ascii="Arial" w:hAnsi="Arial" w:cs="Arial"/>
            <w:b/>
            <w:noProof/>
            <w:sz w:val="20"/>
            <w:szCs w:val="20"/>
          </w:rPr>
          <w:t>10.</w:t>
        </w:r>
        <w:r w:rsidR="00A41A81">
          <w:rPr>
            <w:rStyle w:val="Hypertextovodkaz"/>
            <w:rFonts w:ascii="Arial" w:hAnsi="Arial" w:cs="Arial"/>
            <w:noProof/>
            <w:sz w:val="20"/>
            <w:szCs w:val="20"/>
          </w:rPr>
          <w:tab/>
        </w:r>
        <w:r w:rsidR="00A41A81">
          <w:rPr>
            <w:rStyle w:val="Hypertextovodkaz"/>
            <w:rFonts w:ascii="Arial" w:hAnsi="Arial" w:cs="Arial"/>
            <w:b/>
            <w:noProof/>
            <w:sz w:val="20"/>
            <w:szCs w:val="20"/>
          </w:rPr>
          <w:t>Vymezení stavů uvádění stacionárního zdroje do provozu a jeho odstavování</w:t>
        </w:r>
        <w:r w:rsidR="00A41A81">
          <w:rPr>
            <w:rStyle w:val="Hypertextovodkaz"/>
            <w:rFonts w:ascii="Arial" w:hAnsi="Arial" w:cs="Arial"/>
            <w:noProof/>
            <w:webHidden/>
            <w:sz w:val="20"/>
            <w:szCs w:val="20"/>
          </w:rPr>
          <w:tab/>
        </w:r>
        <w:r w:rsidR="00A41A81">
          <w:rPr>
            <w:rStyle w:val="Hypertextovodkaz"/>
            <w:rFonts w:ascii="Arial" w:hAnsi="Arial" w:cs="Arial"/>
            <w:noProof/>
            <w:webHidden/>
            <w:sz w:val="20"/>
            <w:szCs w:val="20"/>
          </w:rPr>
          <w:fldChar w:fldCharType="begin"/>
        </w:r>
        <w:r w:rsidR="00A41A81">
          <w:rPr>
            <w:rStyle w:val="Hypertextovodkaz"/>
            <w:rFonts w:ascii="Arial" w:hAnsi="Arial" w:cs="Arial"/>
            <w:noProof/>
            <w:webHidden/>
            <w:sz w:val="20"/>
            <w:szCs w:val="20"/>
          </w:rPr>
          <w:instrText xml:space="preserve"> PAGEREF _Toc497131767 \h </w:instrText>
        </w:r>
        <w:r w:rsidR="00A41A81">
          <w:rPr>
            <w:rStyle w:val="Hypertextovodkaz"/>
            <w:rFonts w:ascii="Arial" w:hAnsi="Arial" w:cs="Arial"/>
            <w:noProof/>
            <w:webHidden/>
            <w:sz w:val="20"/>
            <w:szCs w:val="20"/>
          </w:rPr>
        </w:r>
        <w:r w:rsidR="00A41A81">
          <w:rPr>
            <w:rStyle w:val="Hypertextovodkaz"/>
            <w:rFonts w:ascii="Arial" w:hAnsi="Arial" w:cs="Arial"/>
            <w:noProof/>
            <w:webHidden/>
            <w:sz w:val="20"/>
            <w:szCs w:val="20"/>
          </w:rPr>
          <w:fldChar w:fldCharType="separate"/>
        </w:r>
        <w:r w:rsidR="00FD5EDB">
          <w:rPr>
            <w:rStyle w:val="Hypertextovodkaz"/>
            <w:rFonts w:ascii="Arial" w:hAnsi="Arial" w:cs="Arial"/>
            <w:noProof/>
            <w:webHidden/>
            <w:sz w:val="20"/>
            <w:szCs w:val="20"/>
          </w:rPr>
          <w:t>24</w:t>
        </w:r>
        <w:r w:rsidR="00A41A81">
          <w:rPr>
            <w:rStyle w:val="Hypertextovodkaz"/>
            <w:rFonts w:ascii="Arial" w:hAnsi="Arial" w:cs="Arial"/>
            <w:noProof/>
            <w:webHidden/>
            <w:sz w:val="20"/>
            <w:szCs w:val="20"/>
          </w:rPr>
          <w:fldChar w:fldCharType="end"/>
        </w:r>
      </w:hyperlink>
    </w:p>
    <w:p w14:paraId="1F0B3E47" w14:textId="77777777" w:rsidR="00A41A81" w:rsidRDefault="004A1A22" w:rsidP="00A41A81">
      <w:pPr>
        <w:pStyle w:val="Obsah3"/>
        <w:tabs>
          <w:tab w:val="right" w:leader="dot" w:pos="9628"/>
        </w:tabs>
        <w:rPr>
          <w:rFonts w:ascii="Arial" w:hAnsi="Arial" w:cs="Arial"/>
          <w:noProof/>
          <w:sz w:val="20"/>
          <w:szCs w:val="20"/>
        </w:rPr>
      </w:pPr>
      <w:hyperlink r:id="rId42" w:anchor="_Toc497131768" w:history="1">
        <w:r w:rsidR="00A41A81">
          <w:rPr>
            <w:rStyle w:val="Hypertextovodkaz"/>
            <w:rFonts w:ascii="Arial" w:hAnsi="Arial" w:cs="Arial"/>
            <w:noProof/>
            <w:sz w:val="20"/>
            <w:szCs w:val="20"/>
          </w:rPr>
          <w:t>10.1. Uvedení zařízení do provozu</w:t>
        </w:r>
        <w:r w:rsidR="00A41A81">
          <w:rPr>
            <w:rStyle w:val="Hypertextovodkaz"/>
            <w:rFonts w:ascii="Arial" w:hAnsi="Arial" w:cs="Arial"/>
            <w:noProof/>
            <w:webHidden/>
            <w:sz w:val="20"/>
            <w:szCs w:val="20"/>
          </w:rPr>
          <w:tab/>
        </w:r>
        <w:r w:rsidR="00A41A81">
          <w:rPr>
            <w:rStyle w:val="Hypertextovodkaz"/>
            <w:rFonts w:ascii="Arial" w:hAnsi="Arial" w:cs="Arial"/>
            <w:noProof/>
            <w:webHidden/>
            <w:sz w:val="20"/>
            <w:szCs w:val="20"/>
          </w:rPr>
          <w:fldChar w:fldCharType="begin"/>
        </w:r>
        <w:r w:rsidR="00A41A81">
          <w:rPr>
            <w:rStyle w:val="Hypertextovodkaz"/>
            <w:rFonts w:ascii="Arial" w:hAnsi="Arial" w:cs="Arial"/>
            <w:noProof/>
            <w:webHidden/>
            <w:sz w:val="20"/>
            <w:szCs w:val="20"/>
          </w:rPr>
          <w:instrText xml:space="preserve"> PAGEREF _Toc497131768 \h </w:instrText>
        </w:r>
        <w:r w:rsidR="00A41A81">
          <w:rPr>
            <w:rStyle w:val="Hypertextovodkaz"/>
            <w:rFonts w:ascii="Arial" w:hAnsi="Arial" w:cs="Arial"/>
            <w:noProof/>
            <w:webHidden/>
            <w:sz w:val="20"/>
            <w:szCs w:val="20"/>
          </w:rPr>
        </w:r>
        <w:r w:rsidR="00A41A81">
          <w:rPr>
            <w:rStyle w:val="Hypertextovodkaz"/>
            <w:rFonts w:ascii="Arial" w:hAnsi="Arial" w:cs="Arial"/>
            <w:noProof/>
            <w:webHidden/>
            <w:sz w:val="20"/>
            <w:szCs w:val="20"/>
          </w:rPr>
          <w:fldChar w:fldCharType="separate"/>
        </w:r>
        <w:r w:rsidR="00FD5EDB">
          <w:rPr>
            <w:rStyle w:val="Hypertextovodkaz"/>
            <w:rFonts w:ascii="Arial" w:hAnsi="Arial" w:cs="Arial"/>
            <w:noProof/>
            <w:webHidden/>
            <w:sz w:val="20"/>
            <w:szCs w:val="20"/>
          </w:rPr>
          <w:t>24</w:t>
        </w:r>
        <w:r w:rsidR="00A41A81">
          <w:rPr>
            <w:rStyle w:val="Hypertextovodkaz"/>
            <w:rFonts w:ascii="Arial" w:hAnsi="Arial" w:cs="Arial"/>
            <w:noProof/>
            <w:webHidden/>
            <w:sz w:val="20"/>
            <w:szCs w:val="20"/>
          </w:rPr>
          <w:fldChar w:fldCharType="end"/>
        </w:r>
      </w:hyperlink>
    </w:p>
    <w:p w14:paraId="0D60EA4F" w14:textId="77777777" w:rsidR="00A41A81" w:rsidRDefault="004A1A22" w:rsidP="00A41A81">
      <w:pPr>
        <w:pStyle w:val="Obsah3"/>
        <w:tabs>
          <w:tab w:val="right" w:leader="dot" w:pos="9628"/>
        </w:tabs>
        <w:rPr>
          <w:rFonts w:ascii="Arial" w:hAnsi="Arial" w:cs="Arial"/>
          <w:noProof/>
          <w:sz w:val="20"/>
          <w:szCs w:val="20"/>
        </w:rPr>
      </w:pPr>
      <w:hyperlink r:id="rId43" w:anchor="_Toc497131769" w:history="1">
        <w:r w:rsidR="00A41A81">
          <w:rPr>
            <w:rStyle w:val="Hypertextovodkaz"/>
            <w:rFonts w:ascii="Arial" w:hAnsi="Arial" w:cs="Arial"/>
            <w:noProof/>
            <w:sz w:val="20"/>
            <w:szCs w:val="20"/>
          </w:rPr>
          <w:t>10.2. Odstavení zařízení z provozu</w:t>
        </w:r>
        <w:r w:rsidR="00A41A81">
          <w:rPr>
            <w:rStyle w:val="Hypertextovodkaz"/>
            <w:rFonts w:ascii="Arial" w:hAnsi="Arial" w:cs="Arial"/>
            <w:noProof/>
            <w:webHidden/>
            <w:sz w:val="20"/>
            <w:szCs w:val="20"/>
          </w:rPr>
          <w:tab/>
        </w:r>
        <w:r w:rsidR="00A41A81">
          <w:rPr>
            <w:rStyle w:val="Hypertextovodkaz"/>
            <w:rFonts w:ascii="Arial" w:hAnsi="Arial" w:cs="Arial"/>
            <w:noProof/>
            <w:webHidden/>
            <w:sz w:val="20"/>
            <w:szCs w:val="20"/>
          </w:rPr>
          <w:fldChar w:fldCharType="begin"/>
        </w:r>
        <w:r w:rsidR="00A41A81">
          <w:rPr>
            <w:rStyle w:val="Hypertextovodkaz"/>
            <w:rFonts w:ascii="Arial" w:hAnsi="Arial" w:cs="Arial"/>
            <w:noProof/>
            <w:webHidden/>
            <w:sz w:val="20"/>
            <w:szCs w:val="20"/>
          </w:rPr>
          <w:instrText xml:space="preserve"> PAGEREF _Toc497131769 \h </w:instrText>
        </w:r>
        <w:r w:rsidR="00A41A81">
          <w:rPr>
            <w:rStyle w:val="Hypertextovodkaz"/>
            <w:rFonts w:ascii="Arial" w:hAnsi="Arial" w:cs="Arial"/>
            <w:noProof/>
            <w:webHidden/>
            <w:sz w:val="20"/>
            <w:szCs w:val="20"/>
          </w:rPr>
        </w:r>
        <w:r w:rsidR="00A41A81">
          <w:rPr>
            <w:rStyle w:val="Hypertextovodkaz"/>
            <w:rFonts w:ascii="Arial" w:hAnsi="Arial" w:cs="Arial"/>
            <w:noProof/>
            <w:webHidden/>
            <w:sz w:val="20"/>
            <w:szCs w:val="20"/>
          </w:rPr>
          <w:fldChar w:fldCharType="separate"/>
        </w:r>
        <w:r w:rsidR="00FD5EDB">
          <w:rPr>
            <w:rStyle w:val="Hypertextovodkaz"/>
            <w:rFonts w:ascii="Arial" w:hAnsi="Arial" w:cs="Arial"/>
            <w:noProof/>
            <w:webHidden/>
            <w:sz w:val="20"/>
            <w:szCs w:val="20"/>
          </w:rPr>
          <w:t>24</w:t>
        </w:r>
        <w:r w:rsidR="00A41A81">
          <w:rPr>
            <w:rStyle w:val="Hypertextovodkaz"/>
            <w:rFonts w:ascii="Arial" w:hAnsi="Arial" w:cs="Arial"/>
            <w:noProof/>
            <w:webHidden/>
            <w:sz w:val="20"/>
            <w:szCs w:val="20"/>
          </w:rPr>
          <w:fldChar w:fldCharType="end"/>
        </w:r>
      </w:hyperlink>
    </w:p>
    <w:p w14:paraId="5A099B3C" w14:textId="77777777" w:rsidR="00A41A81" w:rsidRDefault="004A1A22" w:rsidP="00A41A81">
      <w:pPr>
        <w:pStyle w:val="Obsah1"/>
        <w:rPr>
          <w:rFonts w:ascii="Arial" w:hAnsi="Arial" w:cs="Arial"/>
          <w:noProof/>
          <w:sz w:val="20"/>
          <w:szCs w:val="20"/>
        </w:rPr>
      </w:pPr>
      <w:hyperlink r:id="rId44" w:anchor="_Toc497131770" w:history="1">
        <w:r w:rsidR="00A41A81">
          <w:rPr>
            <w:rStyle w:val="Hypertextovodkaz"/>
            <w:rFonts w:ascii="Arial" w:hAnsi="Arial" w:cs="Arial"/>
            <w:b/>
            <w:noProof/>
            <w:sz w:val="20"/>
            <w:szCs w:val="20"/>
          </w:rPr>
          <w:t>11.</w:t>
        </w:r>
        <w:r w:rsidR="00A41A81">
          <w:rPr>
            <w:rStyle w:val="Hypertextovodkaz"/>
            <w:rFonts w:ascii="Arial" w:hAnsi="Arial" w:cs="Arial"/>
            <w:noProof/>
            <w:sz w:val="20"/>
            <w:szCs w:val="20"/>
          </w:rPr>
          <w:tab/>
        </w:r>
        <w:r w:rsidR="00A41A81">
          <w:rPr>
            <w:rStyle w:val="Hypertextovodkaz"/>
            <w:rFonts w:ascii="Arial" w:hAnsi="Arial" w:cs="Arial"/>
            <w:b/>
            <w:noProof/>
            <w:sz w:val="20"/>
            <w:szCs w:val="20"/>
          </w:rPr>
          <w:t>Aktuální spojení na příslušný orgán ochrany ovzduší, způsob podávání hlášení o havárii nebo poruše orgánům ochrany ovzduší a veřejnosti, odpovědné osoby a způsob interního předávání informací o poruchách a haváriích</w:t>
        </w:r>
        <w:r w:rsidR="00A41A81">
          <w:rPr>
            <w:rStyle w:val="Hypertextovodkaz"/>
            <w:rFonts w:ascii="Arial" w:hAnsi="Arial" w:cs="Arial"/>
            <w:noProof/>
            <w:webHidden/>
            <w:sz w:val="20"/>
            <w:szCs w:val="20"/>
          </w:rPr>
          <w:tab/>
        </w:r>
        <w:r w:rsidR="00A41A81">
          <w:rPr>
            <w:rStyle w:val="Hypertextovodkaz"/>
            <w:rFonts w:ascii="Arial" w:hAnsi="Arial" w:cs="Arial"/>
            <w:noProof/>
            <w:webHidden/>
            <w:sz w:val="20"/>
            <w:szCs w:val="20"/>
          </w:rPr>
          <w:fldChar w:fldCharType="begin"/>
        </w:r>
        <w:r w:rsidR="00A41A81">
          <w:rPr>
            <w:rStyle w:val="Hypertextovodkaz"/>
            <w:rFonts w:ascii="Arial" w:hAnsi="Arial" w:cs="Arial"/>
            <w:noProof/>
            <w:webHidden/>
            <w:sz w:val="20"/>
            <w:szCs w:val="20"/>
          </w:rPr>
          <w:instrText xml:space="preserve"> PAGEREF _Toc497131770 \h </w:instrText>
        </w:r>
        <w:r w:rsidR="00A41A81">
          <w:rPr>
            <w:rStyle w:val="Hypertextovodkaz"/>
            <w:rFonts w:ascii="Arial" w:hAnsi="Arial" w:cs="Arial"/>
            <w:noProof/>
            <w:webHidden/>
            <w:sz w:val="20"/>
            <w:szCs w:val="20"/>
          </w:rPr>
        </w:r>
        <w:r w:rsidR="00A41A81">
          <w:rPr>
            <w:rStyle w:val="Hypertextovodkaz"/>
            <w:rFonts w:ascii="Arial" w:hAnsi="Arial" w:cs="Arial"/>
            <w:noProof/>
            <w:webHidden/>
            <w:sz w:val="20"/>
            <w:szCs w:val="20"/>
          </w:rPr>
          <w:fldChar w:fldCharType="separate"/>
        </w:r>
        <w:r w:rsidR="00FD5EDB">
          <w:rPr>
            <w:rStyle w:val="Hypertextovodkaz"/>
            <w:rFonts w:ascii="Arial" w:hAnsi="Arial" w:cs="Arial"/>
            <w:noProof/>
            <w:webHidden/>
            <w:sz w:val="20"/>
            <w:szCs w:val="20"/>
          </w:rPr>
          <w:t>24</w:t>
        </w:r>
        <w:r w:rsidR="00A41A81">
          <w:rPr>
            <w:rStyle w:val="Hypertextovodkaz"/>
            <w:rFonts w:ascii="Arial" w:hAnsi="Arial" w:cs="Arial"/>
            <w:noProof/>
            <w:webHidden/>
            <w:sz w:val="20"/>
            <w:szCs w:val="20"/>
          </w:rPr>
          <w:fldChar w:fldCharType="end"/>
        </w:r>
      </w:hyperlink>
    </w:p>
    <w:p w14:paraId="3D953207" w14:textId="77777777" w:rsidR="00A41A81" w:rsidRDefault="004A1A22" w:rsidP="00A41A81">
      <w:pPr>
        <w:pStyle w:val="Obsah1"/>
        <w:rPr>
          <w:rFonts w:ascii="Arial" w:hAnsi="Arial" w:cs="Arial"/>
          <w:noProof/>
          <w:sz w:val="20"/>
          <w:szCs w:val="20"/>
        </w:rPr>
      </w:pPr>
      <w:hyperlink r:id="rId45" w:anchor="_Toc497131771" w:history="1">
        <w:r w:rsidR="00A41A81">
          <w:rPr>
            <w:rStyle w:val="Hypertextovodkaz"/>
            <w:rFonts w:ascii="Arial" w:hAnsi="Arial" w:cs="Arial"/>
            <w:b/>
            <w:noProof/>
            <w:sz w:val="20"/>
            <w:szCs w:val="20"/>
          </w:rPr>
          <w:t>12.</w:t>
        </w:r>
        <w:r w:rsidR="00A41A81">
          <w:rPr>
            <w:rStyle w:val="Hypertextovodkaz"/>
            <w:rFonts w:ascii="Arial" w:hAnsi="Arial" w:cs="Arial"/>
            <w:noProof/>
            <w:sz w:val="20"/>
            <w:szCs w:val="20"/>
          </w:rPr>
          <w:tab/>
        </w:r>
        <w:r w:rsidR="00A41A81">
          <w:rPr>
            <w:rStyle w:val="Hypertextovodkaz"/>
            <w:rFonts w:ascii="Arial" w:hAnsi="Arial" w:cs="Arial"/>
            <w:b/>
            <w:noProof/>
            <w:sz w:val="20"/>
            <w:szCs w:val="20"/>
          </w:rPr>
          <w:t xml:space="preserve">Způsob předcházení haváriím a poruchám; opatření, která jsou nebo budou provozovatelem přijata ke zmírnění důsledků havárií a poruch a uvedení postupů provozovatele při zmáhání havárií a odstraňování poruch včetně režimů omezování nebo zastavování provozu stacionárního zdroje. U stacionárních zdrojů tepelně zpracovávajících odpad nejvýše přípustné doby pro jakékoli technicky nezamezitelné odstávky, poruchy nebo závady technologického </w:t>
        </w:r>
        <w:r w:rsidR="00A41A81">
          <w:rPr>
            <w:rStyle w:val="Hypertextovodkaz"/>
            <w:rFonts w:ascii="Arial" w:hAnsi="Arial" w:cs="Arial"/>
            <w:b/>
            <w:noProof/>
            <w:sz w:val="20"/>
            <w:szCs w:val="20"/>
          </w:rPr>
          <w:lastRenderedPageBreak/>
          <w:t>zařízení sloužícího ke snižování emisí nebo měřicích přístrojů, během kterých může koncentrace znečišťujících látek překročit stanovené hodnoty emisních limitů</w:t>
        </w:r>
        <w:r w:rsidR="00A41A81">
          <w:rPr>
            <w:rStyle w:val="Hypertextovodkaz"/>
            <w:rFonts w:ascii="Arial" w:hAnsi="Arial" w:cs="Arial"/>
            <w:noProof/>
            <w:webHidden/>
            <w:sz w:val="20"/>
            <w:szCs w:val="20"/>
          </w:rPr>
          <w:tab/>
        </w:r>
        <w:r w:rsidR="00A41A81">
          <w:rPr>
            <w:rStyle w:val="Hypertextovodkaz"/>
            <w:rFonts w:ascii="Arial" w:hAnsi="Arial" w:cs="Arial"/>
            <w:noProof/>
            <w:webHidden/>
            <w:sz w:val="20"/>
            <w:szCs w:val="20"/>
          </w:rPr>
          <w:fldChar w:fldCharType="begin"/>
        </w:r>
        <w:r w:rsidR="00A41A81">
          <w:rPr>
            <w:rStyle w:val="Hypertextovodkaz"/>
            <w:rFonts w:ascii="Arial" w:hAnsi="Arial" w:cs="Arial"/>
            <w:noProof/>
            <w:webHidden/>
            <w:sz w:val="20"/>
            <w:szCs w:val="20"/>
          </w:rPr>
          <w:instrText xml:space="preserve"> PAGEREF _Toc497131771 \h </w:instrText>
        </w:r>
        <w:r w:rsidR="00A41A81">
          <w:rPr>
            <w:rStyle w:val="Hypertextovodkaz"/>
            <w:rFonts w:ascii="Arial" w:hAnsi="Arial" w:cs="Arial"/>
            <w:noProof/>
            <w:webHidden/>
            <w:sz w:val="20"/>
            <w:szCs w:val="20"/>
          </w:rPr>
        </w:r>
        <w:r w:rsidR="00A41A81">
          <w:rPr>
            <w:rStyle w:val="Hypertextovodkaz"/>
            <w:rFonts w:ascii="Arial" w:hAnsi="Arial" w:cs="Arial"/>
            <w:noProof/>
            <w:webHidden/>
            <w:sz w:val="20"/>
            <w:szCs w:val="20"/>
          </w:rPr>
          <w:fldChar w:fldCharType="separate"/>
        </w:r>
        <w:r w:rsidR="00FD5EDB">
          <w:rPr>
            <w:rStyle w:val="Hypertextovodkaz"/>
            <w:rFonts w:ascii="Arial" w:hAnsi="Arial" w:cs="Arial"/>
            <w:noProof/>
            <w:webHidden/>
            <w:sz w:val="20"/>
            <w:szCs w:val="20"/>
          </w:rPr>
          <w:t>26</w:t>
        </w:r>
        <w:r w:rsidR="00A41A81">
          <w:rPr>
            <w:rStyle w:val="Hypertextovodkaz"/>
            <w:rFonts w:ascii="Arial" w:hAnsi="Arial" w:cs="Arial"/>
            <w:noProof/>
            <w:webHidden/>
            <w:sz w:val="20"/>
            <w:szCs w:val="20"/>
          </w:rPr>
          <w:fldChar w:fldCharType="end"/>
        </w:r>
      </w:hyperlink>
    </w:p>
    <w:p w14:paraId="1FACF93B" w14:textId="77777777" w:rsidR="00A41A81" w:rsidRDefault="004A1A22" w:rsidP="00A41A81">
      <w:pPr>
        <w:pStyle w:val="Obsah1"/>
        <w:rPr>
          <w:rFonts w:ascii="Arial" w:hAnsi="Arial" w:cs="Arial"/>
          <w:noProof/>
          <w:sz w:val="20"/>
          <w:szCs w:val="20"/>
        </w:rPr>
      </w:pPr>
      <w:hyperlink r:id="rId46" w:anchor="_Toc497131772" w:history="1">
        <w:r w:rsidR="00A41A81">
          <w:rPr>
            <w:rStyle w:val="Hypertextovodkaz"/>
            <w:rFonts w:ascii="Arial" w:hAnsi="Arial" w:cs="Arial"/>
            <w:b/>
            <w:noProof/>
            <w:sz w:val="20"/>
            <w:szCs w:val="20"/>
          </w:rPr>
          <w:t>13.</w:t>
        </w:r>
        <w:r w:rsidR="00A41A81">
          <w:rPr>
            <w:rStyle w:val="Hypertextovodkaz"/>
            <w:rFonts w:ascii="Arial" w:hAnsi="Arial" w:cs="Arial"/>
            <w:noProof/>
            <w:sz w:val="20"/>
            <w:szCs w:val="20"/>
          </w:rPr>
          <w:tab/>
        </w:r>
        <w:r w:rsidR="00A41A81">
          <w:rPr>
            <w:rStyle w:val="Hypertextovodkaz"/>
            <w:rFonts w:ascii="Arial" w:hAnsi="Arial" w:cs="Arial"/>
            <w:b/>
            <w:noProof/>
            <w:sz w:val="20"/>
            <w:szCs w:val="20"/>
          </w:rPr>
          <w:t>Způsob zajištění spolehlivosti a řádné funkce kontinuálního měřícího systému při výpadku kontinuálního měření emisí, z důvodů poruchy nebo údržby systému, překračujícím 10 dní v kalendářním roce. Neplatným dnem z hlediska kontinuálního měření emisí se rozumí den, ve kterém jsou více než 3 průměrné hodinové hodnoty z důvodu poruchy nebo údržby kontinuálního měření neplatné. V případě vyhodnocování půlhodinových intervalů tvoří neplatnou hodinovou hodnotu dvě neplatné půlhodinové průměrné hodnoty v rámci jedné hodiny.</w:t>
        </w:r>
        <w:r w:rsidR="00A41A81">
          <w:rPr>
            <w:rStyle w:val="Hypertextovodkaz"/>
            <w:rFonts w:ascii="Arial" w:hAnsi="Arial" w:cs="Arial"/>
            <w:noProof/>
            <w:webHidden/>
            <w:sz w:val="20"/>
            <w:szCs w:val="20"/>
          </w:rPr>
          <w:tab/>
        </w:r>
        <w:r w:rsidR="00A41A81">
          <w:rPr>
            <w:rStyle w:val="Hypertextovodkaz"/>
            <w:rFonts w:ascii="Arial" w:hAnsi="Arial" w:cs="Arial"/>
            <w:noProof/>
            <w:webHidden/>
            <w:sz w:val="20"/>
            <w:szCs w:val="20"/>
          </w:rPr>
          <w:fldChar w:fldCharType="begin"/>
        </w:r>
        <w:r w:rsidR="00A41A81">
          <w:rPr>
            <w:rStyle w:val="Hypertextovodkaz"/>
            <w:rFonts w:ascii="Arial" w:hAnsi="Arial" w:cs="Arial"/>
            <w:noProof/>
            <w:webHidden/>
            <w:sz w:val="20"/>
            <w:szCs w:val="20"/>
          </w:rPr>
          <w:instrText xml:space="preserve"> PAGEREF _Toc497131772 \h </w:instrText>
        </w:r>
        <w:r w:rsidR="00A41A81">
          <w:rPr>
            <w:rStyle w:val="Hypertextovodkaz"/>
            <w:rFonts w:ascii="Arial" w:hAnsi="Arial" w:cs="Arial"/>
            <w:noProof/>
            <w:webHidden/>
            <w:sz w:val="20"/>
            <w:szCs w:val="20"/>
          </w:rPr>
        </w:r>
        <w:r w:rsidR="00A41A81">
          <w:rPr>
            <w:rStyle w:val="Hypertextovodkaz"/>
            <w:rFonts w:ascii="Arial" w:hAnsi="Arial" w:cs="Arial"/>
            <w:noProof/>
            <w:webHidden/>
            <w:sz w:val="20"/>
            <w:szCs w:val="20"/>
          </w:rPr>
          <w:fldChar w:fldCharType="separate"/>
        </w:r>
        <w:r w:rsidR="00FD5EDB">
          <w:rPr>
            <w:rStyle w:val="Hypertextovodkaz"/>
            <w:rFonts w:ascii="Arial" w:hAnsi="Arial" w:cs="Arial"/>
            <w:noProof/>
            <w:webHidden/>
            <w:sz w:val="20"/>
            <w:szCs w:val="20"/>
          </w:rPr>
          <w:t>27</w:t>
        </w:r>
        <w:r w:rsidR="00A41A81">
          <w:rPr>
            <w:rStyle w:val="Hypertextovodkaz"/>
            <w:rFonts w:ascii="Arial" w:hAnsi="Arial" w:cs="Arial"/>
            <w:noProof/>
            <w:webHidden/>
            <w:sz w:val="20"/>
            <w:szCs w:val="20"/>
          </w:rPr>
          <w:fldChar w:fldCharType="end"/>
        </w:r>
      </w:hyperlink>
    </w:p>
    <w:p w14:paraId="49E2193C" w14:textId="77777777" w:rsidR="00A41A81" w:rsidRDefault="004A1A22" w:rsidP="00A41A81">
      <w:pPr>
        <w:pStyle w:val="Obsah1"/>
        <w:rPr>
          <w:rFonts w:ascii="Arial" w:hAnsi="Arial" w:cs="Arial"/>
          <w:noProof/>
          <w:sz w:val="20"/>
          <w:szCs w:val="20"/>
        </w:rPr>
      </w:pPr>
      <w:hyperlink r:id="rId47" w:anchor="_Toc497131773" w:history="1">
        <w:r w:rsidR="00A41A81">
          <w:rPr>
            <w:rStyle w:val="Hypertextovodkaz"/>
            <w:rFonts w:ascii="Arial" w:hAnsi="Arial" w:cs="Arial"/>
            <w:b/>
            <w:noProof/>
            <w:sz w:val="20"/>
            <w:szCs w:val="20"/>
          </w:rPr>
          <w:t>14.</w:t>
        </w:r>
        <w:r w:rsidR="00A41A81">
          <w:rPr>
            <w:rStyle w:val="Hypertextovodkaz"/>
            <w:rFonts w:ascii="Arial" w:hAnsi="Arial" w:cs="Arial"/>
            <w:noProof/>
            <w:sz w:val="20"/>
            <w:szCs w:val="20"/>
          </w:rPr>
          <w:tab/>
        </w:r>
        <w:r w:rsidR="00A41A81">
          <w:rPr>
            <w:rStyle w:val="Hypertextovodkaz"/>
            <w:rFonts w:ascii="Arial" w:hAnsi="Arial" w:cs="Arial"/>
            <w:b/>
            <w:noProof/>
            <w:sz w:val="20"/>
            <w:szCs w:val="20"/>
          </w:rPr>
          <w:t>Vymezení doby uvádění spalovacích stacionárních zdrojů do provozu a jejich odstavování z provozu</w:t>
        </w:r>
        <w:r w:rsidR="00A41A81">
          <w:rPr>
            <w:rStyle w:val="Hypertextovodkaz"/>
            <w:rFonts w:ascii="Arial" w:hAnsi="Arial" w:cs="Arial"/>
            <w:noProof/>
            <w:webHidden/>
            <w:sz w:val="20"/>
            <w:szCs w:val="20"/>
          </w:rPr>
          <w:tab/>
        </w:r>
        <w:r w:rsidR="00A41A81">
          <w:rPr>
            <w:rStyle w:val="Hypertextovodkaz"/>
            <w:rFonts w:ascii="Arial" w:hAnsi="Arial" w:cs="Arial"/>
            <w:noProof/>
            <w:webHidden/>
            <w:sz w:val="20"/>
            <w:szCs w:val="20"/>
          </w:rPr>
          <w:fldChar w:fldCharType="begin"/>
        </w:r>
        <w:r w:rsidR="00A41A81">
          <w:rPr>
            <w:rStyle w:val="Hypertextovodkaz"/>
            <w:rFonts w:ascii="Arial" w:hAnsi="Arial" w:cs="Arial"/>
            <w:noProof/>
            <w:webHidden/>
            <w:sz w:val="20"/>
            <w:szCs w:val="20"/>
          </w:rPr>
          <w:instrText xml:space="preserve"> PAGEREF _Toc497131773 \h </w:instrText>
        </w:r>
        <w:r w:rsidR="00A41A81">
          <w:rPr>
            <w:rStyle w:val="Hypertextovodkaz"/>
            <w:rFonts w:ascii="Arial" w:hAnsi="Arial" w:cs="Arial"/>
            <w:noProof/>
            <w:webHidden/>
            <w:sz w:val="20"/>
            <w:szCs w:val="20"/>
          </w:rPr>
        </w:r>
        <w:r w:rsidR="00A41A81">
          <w:rPr>
            <w:rStyle w:val="Hypertextovodkaz"/>
            <w:rFonts w:ascii="Arial" w:hAnsi="Arial" w:cs="Arial"/>
            <w:noProof/>
            <w:webHidden/>
            <w:sz w:val="20"/>
            <w:szCs w:val="20"/>
          </w:rPr>
          <w:fldChar w:fldCharType="separate"/>
        </w:r>
        <w:r w:rsidR="00FD5EDB">
          <w:rPr>
            <w:rStyle w:val="Hypertextovodkaz"/>
            <w:rFonts w:ascii="Arial" w:hAnsi="Arial" w:cs="Arial"/>
            <w:noProof/>
            <w:webHidden/>
            <w:sz w:val="20"/>
            <w:szCs w:val="20"/>
          </w:rPr>
          <w:t>27</w:t>
        </w:r>
        <w:r w:rsidR="00A41A81">
          <w:rPr>
            <w:rStyle w:val="Hypertextovodkaz"/>
            <w:rFonts w:ascii="Arial" w:hAnsi="Arial" w:cs="Arial"/>
            <w:noProof/>
            <w:webHidden/>
            <w:sz w:val="20"/>
            <w:szCs w:val="20"/>
          </w:rPr>
          <w:fldChar w:fldCharType="end"/>
        </w:r>
      </w:hyperlink>
    </w:p>
    <w:p w14:paraId="01EEF39C" w14:textId="77777777" w:rsidR="00A41A81" w:rsidRDefault="004A1A22" w:rsidP="00A41A81">
      <w:pPr>
        <w:pStyle w:val="Obsah1"/>
        <w:rPr>
          <w:rFonts w:ascii="Arial" w:hAnsi="Arial" w:cs="Arial"/>
          <w:noProof/>
          <w:sz w:val="20"/>
          <w:szCs w:val="20"/>
        </w:rPr>
      </w:pPr>
      <w:hyperlink r:id="rId48" w:anchor="_Toc497131774" w:history="1">
        <w:r w:rsidR="00A41A81">
          <w:rPr>
            <w:rStyle w:val="Hypertextovodkaz"/>
            <w:rFonts w:ascii="Arial" w:hAnsi="Arial" w:cs="Arial"/>
            <w:b/>
            <w:noProof/>
            <w:sz w:val="20"/>
            <w:szCs w:val="20"/>
          </w:rPr>
          <w:t>15.</w:t>
        </w:r>
        <w:r w:rsidR="00A41A81">
          <w:rPr>
            <w:rStyle w:val="Hypertextovodkaz"/>
            <w:rFonts w:ascii="Arial" w:hAnsi="Arial" w:cs="Arial"/>
            <w:noProof/>
            <w:sz w:val="20"/>
            <w:szCs w:val="20"/>
          </w:rPr>
          <w:tab/>
        </w:r>
        <w:r w:rsidR="00A41A81">
          <w:rPr>
            <w:rStyle w:val="Hypertextovodkaz"/>
            <w:rFonts w:ascii="Arial" w:hAnsi="Arial" w:cs="Arial"/>
            <w:b/>
            <w:noProof/>
            <w:sz w:val="20"/>
            <w:szCs w:val="20"/>
          </w:rPr>
          <w:t>Termíny kontrol, revizí a údržby technologických zařízení sloužících ke snižování emisí. Uvedení způsobu proškolení obsluh a odpovědných osob</w:t>
        </w:r>
        <w:r w:rsidR="00A41A81">
          <w:rPr>
            <w:rStyle w:val="Hypertextovodkaz"/>
            <w:rFonts w:ascii="Arial" w:hAnsi="Arial" w:cs="Arial"/>
            <w:noProof/>
            <w:webHidden/>
            <w:sz w:val="20"/>
            <w:szCs w:val="20"/>
          </w:rPr>
          <w:tab/>
        </w:r>
        <w:r w:rsidR="00A41A81">
          <w:rPr>
            <w:rStyle w:val="Hypertextovodkaz"/>
            <w:rFonts w:ascii="Arial" w:hAnsi="Arial" w:cs="Arial"/>
            <w:noProof/>
            <w:webHidden/>
            <w:sz w:val="20"/>
            <w:szCs w:val="20"/>
          </w:rPr>
          <w:fldChar w:fldCharType="begin"/>
        </w:r>
        <w:r w:rsidR="00A41A81">
          <w:rPr>
            <w:rStyle w:val="Hypertextovodkaz"/>
            <w:rFonts w:ascii="Arial" w:hAnsi="Arial" w:cs="Arial"/>
            <w:noProof/>
            <w:webHidden/>
            <w:sz w:val="20"/>
            <w:szCs w:val="20"/>
          </w:rPr>
          <w:instrText xml:space="preserve"> PAGEREF _Toc497131774 \h </w:instrText>
        </w:r>
        <w:r w:rsidR="00A41A81">
          <w:rPr>
            <w:rStyle w:val="Hypertextovodkaz"/>
            <w:rFonts w:ascii="Arial" w:hAnsi="Arial" w:cs="Arial"/>
            <w:noProof/>
            <w:webHidden/>
            <w:sz w:val="20"/>
            <w:szCs w:val="20"/>
          </w:rPr>
        </w:r>
        <w:r w:rsidR="00A41A81">
          <w:rPr>
            <w:rStyle w:val="Hypertextovodkaz"/>
            <w:rFonts w:ascii="Arial" w:hAnsi="Arial" w:cs="Arial"/>
            <w:noProof/>
            <w:webHidden/>
            <w:sz w:val="20"/>
            <w:szCs w:val="20"/>
          </w:rPr>
          <w:fldChar w:fldCharType="separate"/>
        </w:r>
        <w:r w:rsidR="00FD5EDB">
          <w:rPr>
            <w:rStyle w:val="Hypertextovodkaz"/>
            <w:rFonts w:ascii="Arial" w:hAnsi="Arial" w:cs="Arial"/>
            <w:noProof/>
            <w:webHidden/>
            <w:sz w:val="20"/>
            <w:szCs w:val="20"/>
          </w:rPr>
          <w:t>27</w:t>
        </w:r>
        <w:r w:rsidR="00A41A81">
          <w:rPr>
            <w:rStyle w:val="Hypertextovodkaz"/>
            <w:rFonts w:ascii="Arial" w:hAnsi="Arial" w:cs="Arial"/>
            <w:noProof/>
            <w:webHidden/>
            <w:sz w:val="20"/>
            <w:szCs w:val="20"/>
          </w:rPr>
          <w:fldChar w:fldCharType="end"/>
        </w:r>
      </w:hyperlink>
    </w:p>
    <w:p w14:paraId="47044EDC" w14:textId="77777777" w:rsidR="00A41A81" w:rsidRDefault="004A1A22" w:rsidP="00A41A81">
      <w:pPr>
        <w:pStyle w:val="Obsah1"/>
        <w:rPr>
          <w:rFonts w:ascii="Arial" w:hAnsi="Arial" w:cs="Arial"/>
          <w:noProof/>
          <w:sz w:val="20"/>
          <w:szCs w:val="20"/>
        </w:rPr>
      </w:pPr>
      <w:hyperlink r:id="rId49" w:anchor="_Toc497131775" w:history="1">
        <w:r w:rsidR="00A41A81">
          <w:rPr>
            <w:rStyle w:val="Hypertextovodkaz"/>
            <w:rFonts w:ascii="Arial" w:hAnsi="Arial" w:cs="Arial"/>
            <w:b/>
            <w:noProof/>
            <w:sz w:val="20"/>
            <w:szCs w:val="20"/>
          </w:rPr>
          <w:t>16.</w:t>
        </w:r>
        <w:r w:rsidR="00A41A81">
          <w:rPr>
            <w:rStyle w:val="Hypertextovodkaz"/>
            <w:rFonts w:ascii="Arial" w:hAnsi="Arial" w:cs="Arial"/>
            <w:noProof/>
            <w:sz w:val="20"/>
            <w:szCs w:val="20"/>
          </w:rPr>
          <w:tab/>
        </w:r>
        <w:r w:rsidR="00A41A81">
          <w:rPr>
            <w:rStyle w:val="Hypertextovodkaz"/>
            <w:rFonts w:ascii="Arial" w:hAnsi="Arial" w:cs="Arial"/>
            <w:b/>
            <w:noProof/>
            <w:sz w:val="20"/>
            <w:szCs w:val="20"/>
          </w:rPr>
          <w:t>Definice poruch a havárií s dopadem na vnější ovzduší a jejich odstraňování, termíny odstraňování poruch pro konkrétní technologii stacionární zdroje a podmínky odstavení stacionárního zdroje z provozu</w:t>
        </w:r>
        <w:r w:rsidR="00A41A81">
          <w:rPr>
            <w:rStyle w:val="Hypertextovodkaz"/>
            <w:rFonts w:ascii="Arial" w:hAnsi="Arial" w:cs="Arial"/>
            <w:noProof/>
            <w:webHidden/>
            <w:sz w:val="20"/>
            <w:szCs w:val="20"/>
          </w:rPr>
          <w:tab/>
        </w:r>
        <w:r w:rsidR="00A41A81">
          <w:rPr>
            <w:rStyle w:val="Hypertextovodkaz"/>
            <w:rFonts w:ascii="Arial" w:hAnsi="Arial" w:cs="Arial"/>
            <w:noProof/>
            <w:webHidden/>
            <w:sz w:val="20"/>
            <w:szCs w:val="20"/>
          </w:rPr>
          <w:fldChar w:fldCharType="begin"/>
        </w:r>
        <w:r w:rsidR="00A41A81">
          <w:rPr>
            <w:rStyle w:val="Hypertextovodkaz"/>
            <w:rFonts w:ascii="Arial" w:hAnsi="Arial" w:cs="Arial"/>
            <w:noProof/>
            <w:webHidden/>
            <w:sz w:val="20"/>
            <w:szCs w:val="20"/>
          </w:rPr>
          <w:instrText xml:space="preserve"> PAGEREF _Toc497131775 \h </w:instrText>
        </w:r>
        <w:r w:rsidR="00A41A81">
          <w:rPr>
            <w:rStyle w:val="Hypertextovodkaz"/>
            <w:rFonts w:ascii="Arial" w:hAnsi="Arial" w:cs="Arial"/>
            <w:noProof/>
            <w:webHidden/>
            <w:sz w:val="20"/>
            <w:szCs w:val="20"/>
          </w:rPr>
        </w:r>
        <w:r w:rsidR="00A41A81">
          <w:rPr>
            <w:rStyle w:val="Hypertextovodkaz"/>
            <w:rFonts w:ascii="Arial" w:hAnsi="Arial" w:cs="Arial"/>
            <w:noProof/>
            <w:webHidden/>
            <w:sz w:val="20"/>
            <w:szCs w:val="20"/>
          </w:rPr>
          <w:fldChar w:fldCharType="separate"/>
        </w:r>
        <w:r w:rsidR="00FD5EDB">
          <w:rPr>
            <w:rStyle w:val="Hypertextovodkaz"/>
            <w:rFonts w:ascii="Arial" w:hAnsi="Arial" w:cs="Arial"/>
            <w:noProof/>
            <w:webHidden/>
            <w:sz w:val="20"/>
            <w:szCs w:val="20"/>
          </w:rPr>
          <w:t>28</w:t>
        </w:r>
        <w:r w:rsidR="00A41A81">
          <w:rPr>
            <w:rStyle w:val="Hypertextovodkaz"/>
            <w:rFonts w:ascii="Arial" w:hAnsi="Arial" w:cs="Arial"/>
            <w:noProof/>
            <w:webHidden/>
            <w:sz w:val="20"/>
            <w:szCs w:val="20"/>
          </w:rPr>
          <w:fldChar w:fldCharType="end"/>
        </w:r>
      </w:hyperlink>
    </w:p>
    <w:p w14:paraId="0B5227B1" w14:textId="77777777" w:rsidR="00A41A81" w:rsidRDefault="004A1A22" w:rsidP="00A41A81">
      <w:pPr>
        <w:pStyle w:val="Obsah3"/>
        <w:tabs>
          <w:tab w:val="right" w:leader="dot" w:pos="9628"/>
        </w:tabs>
        <w:rPr>
          <w:rFonts w:ascii="Arial" w:hAnsi="Arial" w:cs="Arial"/>
          <w:noProof/>
          <w:sz w:val="20"/>
          <w:szCs w:val="20"/>
        </w:rPr>
      </w:pPr>
      <w:hyperlink r:id="rId50" w:anchor="_Toc497131776" w:history="1">
        <w:r w:rsidR="00A41A81">
          <w:rPr>
            <w:rStyle w:val="Hypertextovodkaz"/>
            <w:rFonts w:ascii="Arial" w:hAnsi="Arial" w:cs="Arial"/>
            <w:noProof/>
            <w:sz w:val="20"/>
            <w:szCs w:val="20"/>
          </w:rPr>
          <w:t>16.1. Poruchy</w:t>
        </w:r>
        <w:r w:rsidR="00A41A81">
          <w:rPr>
            <w:rStyle w:val="Hypertextovodkaz"/>
            <w:rFonts w:ascii="Arial" w:hAnsi="Arial" w:cs="Arial"/>
            <w:noProof/>
            <w:webHidden/>
            <w:sz w:val="20"/>
            <w:szCs w:val="20"/>
          </w:rPr>
          <w:tab/>
        </w:r>
        <w:r w:rsidR="00A41A81">
          <w:rPr>
            <w:rStyle w:val="Hypertextovodkaz"/>
            <w:rFonts w:ascii="Arial" w:hAnsi="Arial" w:cs="Arial"/>
            <w:noProof/>
            <w:webHidden/>
            <w:sz w:val="20"/>
            <w:szCs w:val="20"/>
          </w:rPr>
          <w:fldChar w:fldCharType="begin"/>
        </w:r>
        <w:r w:rsidR="00A41A81">
          <w:rPr>
            <w:rStyle w:val="Hypertextovodkaz"/>
            <w:rFonts w:ascii="Arial" w:hAnsi="Arial" w:cs="Arial"/>
            <w:noProof/>
            <w:webHidden/>
            <w:sz w:val="20"/>
            <w:szCs w:val="20"/>
          </w:rPr>
          <w:instrText xml:space="preserve"> PAGEREF _Toc497131776 \h </w:instrText>
        </w:r>
        <w:r w:rsidR="00A41A81">
          <w:rPr>
            <w:rStyle w:val="Hypertextovodkaz"/>
            <w:rFonts w:ascii="Arial" w:hAnsi="Arial" w:cs="Arial"/>
            <w:noProof/>
            <w:webHidden/>
            <w:sz w:val="20"/>
            <w:szCs w:val="20"/>
          </w:rPr>
        </w:r>
        <w:r w:rsidR="00A41A81">
          <w:rPr>
            <w:rStyle w:val="Hypertextovodkaz"/>
            <w:rFonts w:ascii="Arial" w:hAnsi="Arial" w:cs="Arial"/>
            <w:noProof/>
            <w:webHidden/>
            <w:sz w:val="20"/>
            <w:szCs w:val="20"/>
          </w:rPr>
          <w:fldChar w:fldCharType="separate"/>
        </w:r>
        <w:r w:rsidR="00FD5EDB">
          <w:rPr>
            <w:rStyle w:val="Hypertextovodkaz"/>
            <w:rFonts w:ascii="Arial" w:hAnsi="Arial" w:cs="Arial"/>
            <w:noProof/>
            <w:webHidden/>
            <w:sz w:val="20"/>
            <w:szCs w:val="20"/>
          </w:rPr>
          <w:t>29</w:t>
        </w:r>
        <w:r w:rsidR="00A41A81">
          <w:rPr>
            <w:rStyle w:val="Hypertextovodkaz"/>
            <w:rFonts w:ascii="Arial" w:hAnsi="Arial" w:cs="Arial"/>
            <w:noProof/>
            <w:webHidden/>
            <w:sz w:val="20"/>
            <w:szCs w:val="20"/>
          </w:rPr>
          <w:fldChar w:fldCharType="end"/>
        </w:r>
      </w:hyperlink>
    </w:p>
    <w:p w14:paraId="69C96CA4" w14:textId="77777777" w:rsidR="00A41A81" w:rsidRDefault="004A1A22" w:rsidP="00A41A81">
      <w:pPr>
        <w:pStyle w:val="Obsah3"/>
        <w:tabs>
          <w:tab w:val="right" w:leader="dot" w:pos="9628"/>
        </w:tabs>
        <w:rPr>
          <w:rFonts w:ascii="Arial" w:hAnsi="Arial" w:cs="Arial"/>
          <w:noProof/>
          <w:sz w:val="20"/>
          <w:szCs w:val="20"/>
        </w:rPr>
      </w:pPr>
      <w:hyperlink r:id="rId51" w:anchor="_Toc497131777" w:history="1">
        <w:r w:rsidR="00A41A81">
          <w:rPr>
            <w:rStyle w:val="Hypertextovodkaz"/>
            <w:rFonts w:ascii="Arial" w:hAnsi="Arial" w:cs="Arial"/>
            <w:noProof/>
            <w:sz w:val="20"/>
            <w:szCs w:val="20"/>
          </w:rPr>
          <w:t>16.2. Havárie</w:t>
        </w:r>
        <w:r w:rsidR="00A41A81">
          <w:rPr>
            <w:rStyle w:val="Hypertextovodkaz"/>
            <w:rFonts w:ascii="Arial" w:hAnsi="Arial" w:cs="Arial"/>
            <w:noProof/>
            <w:webHidden/>
            <w:sz w:val="20"/>
            <w:szCs w:val="20"/>
          </w:rPr>
          <w:tab/>
        </w:r>
        <w:r w:rsidR="00A41A81">
          <w:rPr>
            <w:rStyle w:val="Hypertextovodkaz"/>
            <w:rFonts w:ascii="Arial" w:hAnsi="Arial" w:cs="Arial"/>
            <w:noProof/>
            <w:webHidden/>
            <w:sz w:val="20"/>
            <w:szCs w:val="20"/>
          </w:rPr>
          <w:fldChar w:fldCharType="begin"/>
        </w:r>
        <w:r w:rsidR="00A41A81">
          <w:rPr>
            <w:rStyle w:val="Hypertextovodkaz"/>
            <w:rFonts w:ascii="Arial" w:hAnsi="Arial" w:cs="Arial"/>
            <w:noProof/>
            <w:webHidden/>
            <w:sz w:val="20"/>
            <w:szCs w:val="20"/>
          </w:rPr>
          <w:instrText xml:space="preserve"> PAGEREF _Toc497131777 \h </w:instrText>
        </w:r>
        <w:r w:rsidR="00A41A81">
          <w:rPr>
            <w:rStyle w:val="Hypertextovodkaz"/>
            <w:rFonts w:ascii="Arial" w:hAnsi="Arial" w:cs="Arial"/>
            <w:noProof/>
            <w:webHidden/>
            <w:sz w:val="20"/>
            <w:szCs w:val="20"/>
          </w:rPr>
        </w:r>
        <w:r w:rsidR="00A41A81">
          <w:rPr>
            <w:rStyle w:val="Hypertextovodkaz"/>
            <w:rFonts w:ascii="Arial" w:hAnsi="Arial" w:cs="Arial"/>
            <w:noProof/>
            <w:webHidden/>
            <w:sz w:val="20"/>
            <w:szCs w:val="20"/>
          </w:rPr>
          <w:fldChar w:fldCharType="separate"/>
        </w:r>
        <w:r w:rsidR="00FD5EDB">
          <w:rPr>
            <w:rStyle w:val="Hypertextovodkaz"/>
            <w:rFonts w:ascii="Arial" w:hAnsi="Arial" w:cs="Arial"/>
            <w:noProof/>
            <w:webHidden/>
            <w:sz w:val="20"/>
            <w:szCs w:val="20"/>
          </w:rPr>
          <w:t>29</w:t>
        </w:r>
        <w:r w:rsidR="00A41A81">
          <w:rPr>
            <w:rStyle w:val="Hypertextovodkaz"/>
            <w:rFonts w:ascii="Arial" w:hAnsi="Arial" w:cs="Arial"/>
            <w:noProof/>
            <w:webHidden/>
            <w:sz w:val="20"/>
            <w:szCs w:val="20"/>
          </w:rPr>
          <w:fldChar w:fldCharType="end"/>
        </w:r>
      </w:hyperlink>
    </w:p>
    <w:p w14:paraId="6F59CA62" w14:textId="77777777" w:rsidR="00A41A81" w:rsidRDefault="004A1A22" w:rsidP="00A41A81">
      <w:pPr>
        <w:pStyle w:val="Obsah1"/>
        <w:rPr>
          <w:rFonts w:ascii="Arial" w:hAnsi="Arial" w:cs="Arial"/>
          <w:noProof/>
          <w:sz w:val="20"/>
          <w:szCs w:val="20"/>
        </w:rPr>
      </w:pPr>
      <w:hyperlink r:id="rId52" w:anchor="_Toc497131778" w:history="1">
        <w:r w:rsidR="00A41A81">
          <w:rPr>
            <w:rStyle w:val="Hypertextovodkaz"/>
            <w:rFonts w:ascii="Arial" w:hAnsi="Arial" w:cs="Arial"/>
            <w:b/>
            <w:noProof/>
            <w:sz w:val="20"/>
            <w:szCs w:val="20"/>
          </w:rPr>
          <w:t>17.</w:t>
        </w:r>
        <w:r w:rsidR="00A41A81">
          <w:rPr>
            <w:rStyle w:val="Hypertextovodkaz"/>
            <w:rFonts w:ascii="Arial" w:hAnsi="Arial" w:cs="Arial"/>
            <w:noProof/>
            <w:sz w:val="20"/>
            <w:szCs w:val="20"/>
          </w:rPr>
          <w:tab/>
        </w:r>
        <w:r w:rsidR="00A41A81">
          <w:rPr>
            <w:rStyle w:val="Hypertextovodkaz"/>
            <w:rFonts w:ascii="Arial" w:hAnsi="Arial" w:cs="Arial"/>
            <w:b/>
            <w:noProof/>
            <w:sz w:val="20"/>
            <w:szCs w:val="20"/>
          </w:rPr>
          <w:t>Způsob a četnost seřizování spalovacích stacionárních zdrojů</w:t>
        </w:r>
        <w:r w:rsidR="00A41A81">
          <w:rPr>
            <w:rStyle w:val="Hypertextovodkaz"/>
            <w:rFonts w:ascii="Arial" w:hAnsi="Arial" w:cs="Arial"/>
            <w:noProof/>
            <w:webHidden/>
            <w:sz w:val="20"/>
            <w:szCs w:val="20"/>
          </w:rPr>
          <w:tab/>
        </w:r>
        <w:r w:rsidR="00A41A81">
          <w:rPr>
            <w:rStyle w:val="Hypertextovodkaz"/>
            <w:rFonts w:ascii="Arial" w:hAnsi="Arial" w:cs="Arial"/>
            <w:noProof/>
            <w:webHidden/>
            <w:sz w:val="20"/>
            <w:szCs w:val="20"/>
          </w:rPr>
          <w:fldChar w:fldCharType="begin"/>
        </w:r>
        <w:r w:rsidR="00A41A81">
          <w:rPr>
            <w:rStyle w:val="Hypertextovodkaz"/>
            <w:rFonts w:ascii="Arial" w:hAnsi="Arial" w:cs="Arial"/>
            <w:noProof/>
            <w:webHidden/>
            <w:sz w:val="20"/>
            <w:szCs w:val="20"/>
          </w:rPr>
          <w:instrText xml:space="preserve"> PAGEREF _Toc497131778 \h </w:instrText>
        </w:r>
        <w:r w:rsidR="00A41A81">
          <w:rPr>
            <w:rStyle w:val="Hypertextovodkaz"/>
            <w:rFonts w:ascii="Arial" w:hAnsi="Arial" w:cs="Arial"/>
            <w:noProof/>
            <w:webHidden/>
            <w:sz w:val="20"/>
            <w:szCs w:val="20"/>
          </w:rPr>
        </w:r>
        <w:r w:rsidR="00A41A81">
          <w:rPr>
            <w:rStyle w:val="Hypertextovodkaz"/>
            <w:rFonts w:ascii="Arial" w:hAnsi="Arial" w:cs="Arial"/>
            <w:noProof/>
            <w:webHidden/>
            <w:sz w:val="20"/>
            <w:szCs w:val="20"/>
          </w:rPr>
          <w:fldChar w:fldCharType="separate"/>
        </w:r>
        <w:r w:rsidR="00FD5EDB">
          <w:rPr>
            <w:rStyle w:val="Hypertextovodkaz"/>
            <w:rFonts w:ascii="Arial" w:hAnsi="Arial" w:cs="Arial"/>
            <w:noProof/>
            <w:webHidden/>
            <w:sz w:val="20"/>
            <w:szCs w:val="20"/>
          </w:rPr>
          <w:t>30</w:t>
        </w:r>
        <w:r w:rsidR="00A41A81">
          <w:rPr>
            <w:rStyle w:val="Hypertextovodkaz"/>
            <w:rFonts w:ascii="Arial" w:hAnsi="Arial" w:cs="Arial"/>
            <w:noProof/>
            <w:webHidden/>
            <w:sz w:val="20"/>
            <w:szCs w:val="20"/>
          </w:rPr>
          <w:fldChar w:fldCharType="end"/>
        </w:r>
      </w:hyperlink>
    </w:p>
    <w:p w14:paraId="62B606A3" w14:textId="77777777" w:rsidR="00A41A81" w:rsidRDefault="004A1A22" w:rsidP="00A41A81">
      <w:pPr>
        <w:pStyle w:val="Obsah1"/>
        <w:rPr>
          <w:rFonts w:ascii="Arial" w:hAnsi="Arial" w:cs="Arial"/>
          <w:noProof/>
          <w:sz w:val="20"/>
          <w:szCs w:val="20"/>
        </w:rPr>
      </w:pPr>
      <w:hyperlink r:id="rId53" w:anchor="_Toc497131779" w:history="1">
        <w:r w:rsidR="00A41A81">
          <w:rPr>
            <w:rStyle w:val="Hypertextovodkaz"/>
            <w:rFonts w:ascii="Arial" w:hAnsi="Arial" w:cs="Arial"/>
            <w:b/>
            <w:noProof/>
            <w:sz w:val="20"/>
            <w:szCs w:val="20"/>
          </w:rPr>
          <w:t>18.</w:t>
        </w:r>
        <w:r w:rsidR="00A41A81">
          <w:rPr>
            <w:rStyle w:val="Hypertextovodkaz"/>
            <w:rFonts w:ascii="Arial" w:hAnsi="Arial" w:cs="Arial"/>
            <w:noProof/>
            <w:sz w:val="20"/>
            <w:szCs w:val="20"/>
          </w:rPr>
          <w:tab/>
        </w:r>
        <w:r w:rsidR="00A41A81">
          <w:rPr>
            <w:rStyle w:val="Hypertextovodkaz"/>
            <w:rFonts w:ascii="Arial" w:hAnsi="Arial" w:cs="Arial"/>
            <w:b/>
            <w:noProof/>
            <w:sz w:val="20"/>
            <w:szCs w:val="20"/>
          </w:rPr>
          <w:t>Výjimečné situace - odůvodnění neplnění stanovených emisních limitů v případech definovaných poruch, definovaných havárií, při najíždění technologií do provozu nebo při odstavování technologií z provozu po stanovenou dobu, při seřizování technologií. Uvedou se pracovní a kontrolní postupy pro zamezení úniků znečišťujících látek při opravách, najíždění nebo odstavování stacionárního zdroje</w:t>
        </w:r>
        <w:r w:rsidR="00A41A81">
          <w:rPr>
            <w:rStyle w:val="Hypertextovodkaz"/>
            <w:rFonts w:ascii="Arial" w:hAnsi="Arial" w:cs="Arial"/>
            <w:noProof/>
            <w:webHidden/>
            <w:sz w:val="20"/>
            <w:szCs w:val="20"/>
          </w:rPr>
          <w:tab/>
        </w:r>
        <w:r w:rsidR="00A41A81">
          <w:rPr>
            <w:rStyle w:val="Hypertextovodkaz"/>
            <w:rFonts w:ascii="Arial" w:hAnsi="Arial" w:cs="Arial"/>
            <w:noProof/>
            <w:webHidden/>
            <w:sz w:val="20"/>
            <w:szCs w:val="20"/>
          </w:rPr>
          <w:fldChar w:fldCharType="begin"/>
        </w:r>
        <w:r w:rsidR="00A41A81">
          <w:rPr>
            <w:rStyle w:val="Hypertextovodkaz"/>
            <w:rFonts w:ascii="Arial" w:hAnsi="Arial" w:cs="Arial"/>
            <w:noProof/>
            <w:webHidden/>
            <w:sz w:val="20"/>
            <w:szCs w:val="20"/>
          </w:rPr>
          <w:instrText xml:space="preserve"> PAGEREF _Toc497131779 \h </w:instrText>
        </w:r>
        <w:r w:rsidR="00A41A81">
          <w:rPr>
            <w:rStyle w:val="Hypertextovodkaz"/>
            <w:rFonts w:ascii="Arial" w:hAnsi="Arial" w:cs="Arial"/>
            <w:noProof/>
            <w:webHidden/>
            <w:sz w:val="20"/>
            <w:szCs w:val="20"/>
          </w:rPr>
        </w:r>
        <w:r w:rsidR="00A41A81">
          <w:rPr>
            <w:rStyle w:val="Hypertextovodkaz"/>
            <w:rFonts w:ascii="Arial" w:hAnsi="Arial" w:cs="Arial"/>
            <w:noProof/>
            <w:webHidden/>
            <w:sz w:val="20"/>
            <w:szCs w:val="20"/>
          </w:rPr>
          <w:fldChar w:fldCharType="separate"/>
        </w:r>
        <w:r w:rsidR="00FD5EDB">
          <w:rPr>
            <w:rStyle w:val="Hypertextovodkaz"/>
            <w:rFonts w:ascii="Arial" w:hAnsi="Arial" w:cs="Arial"/>
            <w:noProof/>
            <w:webHidden/>
            <w:sz w:val="20"/>
            <w:szCs w:val="20"/>
          </w:rPr>
          <w:t>30</w:t>
        </w:r>
        <w:r w:rsidR="00A41A81">
          <w:rPr>
            <w:rStyle w:val="Hypertextovodkaz"/>
            <w:rFonts w:ascii="Arial" w:hAnsi="Arial" w:cs="Arial"/>
            <w:noProof/>
            <w:webHidden/>
            <w:sz w:val="20"/>
            <w:szCs w:val="20"/>
          </w:rPr>
          <w:fldChar w:fldCharType="end"/>
        </w:r>
      </w:hyperlink>
    </w:p>
    <w:p w14:paraId="7C2990ED" w14:textId="77777777" w:rsidR="00A41A81" w:rsidRDefault="004A1A22" w:rsidP="00A41A81">
      <w:pPr>
        <w:pStyle w:val="Obsah1"/>
        <w:rPr>
          <w:rFonts w:ascii="Arial" w:hAnsi="Arial" w:cs="Arial"/>
          <w:noProof/>
          <w:sz w:val="20"/>
          <w:szCs w:val="20"/>
        </w:rPr>
      </w:pPr>
      <w:hyperlink r:id="rId54" w:anchor="_Toc497131780" w:history="1">
        <w:r w:rsidR="00A41A81">
          <w:rPr>
            <w:rStyle w:val="Hypertextovodkaz"/>
            <w:rFonts w:ascii="Arial" w:hAnsi="Arial" w:cs="Arial"/>
            <w:b/>
            <w:noProof/>
            <w:sz w:val="20"/>
            <w:szCs w:val="20"/>
          </w:rPr>
          <w:t>19.</w:t>
        </w:r>
        <w:r w:rsidR="00A41A81">
          <w:rPr>
            <w:rStyle w:val="Hypertextovodkaz"/>
            <w:rFonts w:ascii="Arial" w:hAnsi="Arial" w:cs="Arial"/>
            <w:noProof/>
            <w:sz w:val="20"/>
            <w:szCs w:val="20"/>
          </w:rPr>
          <w:tab/>
        </w:r>
        <w:r w:rsidR="00A41A81">
          <w:rPr>
            <w:rStyle w:val="Hypertextovodkaz"/>
            <w:rFonts w:ascii="Arial" w:hAnsi="Arial" w:cs="Arial"/>
            <w:b/>
            <w:noProof/>
            <w:sz w:val="20"/>
            <w:szCs w:val="20"/>
          </w:rPr>
          <w:t>Provozovatel chovu hospodářských zvířat dále uvede</w:t>
        </w:r>
        <w:r w:rsidR="00A41A81">
          <w:rPr>
            <w:rStyle w:val="Hypertextovodkaz"/>
            <w:rFonts w:ascii="Arial" w:hAnsi="Arial" w:cs="Arial"/>
            <w:noProof/>
            <w:webHidden/>
            <w:sz w:val="20"/>
            <w:szCs w:val="20"/>
          </w:rPr>
          <w:tab/>
        </w:r>
        <w:r w:rsidR="00A41A81">
          <w:rPr>
            <w:rStyle w:val="Hypertextovodkaz"/>
            <w:rFonts w:ascii="Arial" w:hAnsi="Arial" w:cs="Arial"/>
            <w:noProof/>
            <w:webHidden/>
            <w:sz w:val="20"/>
            <w:szCs w:val="20"/>
          </w:rPr>
          <w:fldChar w:fldCharType="begin"/>
        </w:r>
        <w:r w:rsidR="00A41A81">
          <w:rPr>
            <w:rStyle w:val="Hypertextovodkaz"/>
            <w:rFonts w:ascii="Arial" w:hAnsi="Arial" w:cs="Arial"/>
            <w:noProof/>
            <w:webHidden/>
            <w:sz w:val="20"/>
            <w:szCs w:val="20"/>
          </w:rPr>
          <w:instrText xml:space="preserve"> PAGEREF _Toc497131780 \h </w:instrText>
        </w:r>
        <w:r w:rsidR="00A41A81">
          <w:rPr>
            <w:rStyle w:val="Hypertextovodkaz"/>
            <w:rFonts w:ascii="Arial" w:hAnsi="Arial" w:cs="Arial"/>
            <w:noProof/>
            <w:webHidden/>
            <w:sz w:val="20"/>
            <w:szCs w:val="20"/>
          </w:rPr>
        </w:r>
        <w:r w:rsidR="00A41A81">
          <w:rPr>
            <w:rStyle w:val="Hypertextovodkaz"/>
            <w:rFonts w:ascii="Arial" w:hAnsi="Arial" w:cs="Arial"/>
            <w:noProof/>
            <w:webHidden/>
            <w:sz w:val="20"/>
            <w:szCs w:val="20"/>
          </w:rPr>
          <w:fldChar w:fldCharType="separate"/>
        </w:r>
        <w:r w:rsidR="00FD5EDB">
          <w:rPr>
            <w:rStyle w:val="Hypertextovodkaz"/>
            <w:rFonts w:ascii="Arial" w:hAnsi="Arial" w:cs="Arial"/>
            <w:noProof/>
            <w:webHidden/>
            <w:sz w:val="20"/>
            <w:szCs w:val="20"/>
          </w:rPr>
          <w:t>30</w:t>
        </w:r>
        <w:r w:rsidR="00A41A81">
          <w:rPr>
            <w:rStyle w:val="Hypertextovodkaz"/>
            <w:rFonts w:ascii="Arial" w:hAnsi="Arial" w:cs="Arial"/>
            <w:noProof/>
            <w:webHidden/>
            <w:sz w:val="20"/>
            <w:szCs w:val="20"/>
          </w:rPr>
          <w:fldChar w:fldCharType="end"/>
        </w:r>
      </w:hyperlink>
    </w:p>
    <w:p w14:paraId="61A9BBA6" w14:textId="77777777" w:rsidR="00A41A81" w:rsidRDefault="004A1A22" w:rsidP="00A41A81">
      <w:pPr>
        <w:pStyle w:val="Obsah1"/>
        <w:rPr>
          <w:rFonts w:ascii="Arial" w:hAnsi="Arial" w:cs="Arial"/>
          <w:noProof/>
          <w:sz w:val="20"/>
          <w:szCs w:val="20"/>
        </w:rPr>
      </w:pPr>
      <w:hyperlink r:id="rId55" w:anchor="_Toc497131781" w:history="1">
        <w:r w:rsidR="00A41A81">
          <w:rPr>
            <w:rStyle w:val="Hypertextovodkaz"/>
            <w:rFonts w:ascii="Arial" w:hAnsi="Arial" w:cs="Arial"/>
            <w:b/>
            <w:noProof/>
            <w:sz w:val="20"/>
            <w:szCs w:val="20"/>
          </w:rPr>
          <w:t>20.</w:t>
        </w:r>
        <w:r w:rsidR="00A41A81">
          <w:rPr>
            <w:rStyle w:val="Hypertextovodkaz"/>
            <w:rFonts w:ascii="Arial" w:hAnsi="Arial" w:cs="Arial"/>
            <w:noProof/>
            <w:sz w:val="20"/>
            <w:szCs w:val="20"/>
          </w:rPr>
          <w:tab/>
        </w:r>
        <w:r w:rsidR="00A41A81">
          <w:rPr>
            <w:rStyle w:val="Hypertextovodkaz"/>
            <w:rFonts w:ascii="Arial" w:hAnsi="Arial" w:cs="Arial"/>
            <w:b/>
            <w:noProof/>
            <w:sz w:val="20"/>
            <w:szCs w:val="20"/>
          </w:rPr>
          <w:t>Provozovatel stacionárního zdroje vypouštějící fugitivní emise tuhých znečišťujících látek, nebo provozovatel stacionárního zdroje, jehož součástí je výroba, zpracování, úprava, doprava, nakládka, vykládka a skladování prašných materiálů uvede v provozním řádu technická a provozní opatření k omezení tuhých znečišťujících látek a resuspenze prachu</w:t>
        </w:r>
        <w:r w:rsidR="00A41A81">
          <w:rPr>
            <w:rStyle w:val="Hypertextovodkaz"/>
            <w:rFonts w:ascii="Arial" w:hAnsi="Arial" w:cs="Arial"/>
            <w:noProof/>
            <w:webHidden/>
            <w:sz w:val="20"/>
            <w:szCs w:val="20"/>
          </w:rPr>
          <w:tab/>
        </w:r>
        <w:r w:rsidR="00A41A81">
          <w:rPr>
            <w:rStyle w:val="Hypertextovodkaz"/>
            <w:rFonts w:ascii="Arial" w:hAnsi="Arial" w:cs="Arial"/>
            <w:noProof/>
            <w:webHidden/>
            <w:sz w:val="20"/>
            <w:szCs w:val="20"/>
          </w:rPr>
          <w:fldChar w:fldCharType="begin"/>
        </w:r>
        <w:r w:rsidR="00A41A81">
          <w:rPr>
            <w:rStyle w:val="Hypertextovodkaz"/>
            <w:rFonts w:ascii="Arial" w:hAnsi="Arial" w:cs="Arial"/>
            <w:noProof/>
            <w:webHidden/>
            <w:sz w:val="20"/>
            <w:szCs w:val="20"/>
          </w:rPr>
          <w:instrText xml:space="preserve"> PAGEREF _Toc497131781 \h </w:instrText>
        </w:r>
        <w:r w:rsidR="00A41A81">
          <w:rPr>
            <w:rStyle w:val="Hypertextovodkaz"/>
            <w:rFonts w:ascii="Arial" w:hAnsi="Arial" w:cs="Arial"/>
            <w:noProof/>
            <w:webHidden/>
            <w:sz w:val="20"/>
            <w:szCs w:val="20"/>
          </w:rPr>
        </w:r>
        <w:r w:rsidR="00A41A81">
          <w:rPr>
            <w:rStyle w:val="Hypertextovodkaz"/>
            <w:rFonts w:ascii="Arial" w:hAnsi="Arial" w:cs="Arial"/>
            <w:noProof/>
            <w:webHidden/>
            <w:sz w:val="20"/>
            <w:szCs w:val="20"/>
          </w:rPr>
          <w:fldChar w:fldCharType="separate"/>
        </w:r>
        <w:r w:rsidR="00FD5EDB">
          <w:rPr>
            <w:rStyle w:val="Hypertextovodkaz"/>
            <w:rFonts w:ascii="Arial" w:hAnsi="Arial" w:cs="Arial"/>
            <w:noProof/>
            <w:webHidden/>
            <w:sz w:val="20"/>
            <w:szCs w:val="20"/>
          </w:rPr>
          <w:t>31</w:t>
        </w:r>
        <w:r w:rsidR="00A41A81">
          <w:rPr>
            <w:rStyle w:val="Hypertextovodkaz"/>
            <w:rFonts w:ascii="Arial" w:hAnsi="Arial" w:cs="Arial"/>
            <w:noProof/>
            <w:webHidden/>
            <w:sz w:val="20"/>
            <w:szCs w:val="20"/>
          </w:rPr>
          <w:fldChar w:fldCharType="end"/>
        </w:r>
      </w:hyperlink>
    </w:p>
    <w:p w14:paraId="4790AA58" w14:textId="77777777" w:rsidR="00A41A81" w:rsidRDefault="004A1A22" w:rsidP="00A41A81">
      <w:pPr>
        <w:pStyle w:val="Obsah1"/>
        <w:rPr>
          <w:rFonts w:ascii="Arial" w:hAnsi="Arial" w:cs="Arial"/>
          <w:noProof/>
          <w:sz w:val="20"/>
          <w:szCs w:val="20"/>
        </w:rPr>
      </w:pPr>
      <w:hyperlink r:id="rId56" w:anchor="_Toc497131782" w:history="1">
        <w:r w:rsidR="00A41A81">
          <w:rPr>
            <w:rStyle w:val="Hypertextovodkaz"/>
            <w:rFonts w:ascii="Arial" w:hAnsi="Arial" w:cs="Arial"/>
            <w:b/>
            <w:noProof/>
            <w:sz w:val="20"/>
            <w:szCs w:val="20"/>
          </w:rPr>
          <w:t>21.</w:t>
        </w:r>
        <w:r w:rsidR="00A41A81">
          <w:rPr>
            <w:rStyle w:val="Hypertextovodkaz"/>
            <w:rFonts w:ascii="Arial" w:hAnsi="Arial" w:cs="Arial"/>
            <w:noProof/>
            <w:sz w:val="20"/>
            <w:szCs w:val="20"/>
          </w:rPr>
          <w:tab/>
        </w:r>
        <w:r w:rsidR="00A41A81">
          <w:rPr>
            <w:rStyle w:val="Hypertextovodkaz"/>
            <w:rFonts w:ascii="Arial" w:hAnsi="Arial" w:cs="Arial"/>
            <w:b/>
            <w:noProof/>
            <w:sz w:val="20"/>
            <w:szCs w:val="20"/>
          </w:rPr>
          <w:t>Provozovatel stacionárního zdroje emitujícího znečišťující látky obtěžující zápachem, zejména kategorie 2.3, 2.4, 2.6, 7.8, 7.9, 7.10, 7.11, 7.12, 7.16 a 8 přílohy č. 2 k zákonu, uvede v provozním řádu technická a provozní opatření k omezení emisí těchto látek</w:t>
        </w:r>
        <w:r w:rsidR="00A41A81">
          <w:rPr>
            <w:rStyle w:val="Hypertextovodkaz"/>
            <w:rFonts w:ascii="Arial" w:hAnsi="Arial" w:cs="Arial"/>
            <w:noProof/>
            <w:webHidden/>
            <w:sz w:val="20"/>
            <w:szCs w:val="20"/>
          </w:rPr>
          <w:tab/>
        </w:r>
        <w:r w:rsidR="00A41A81">
          <w:rPr>
            <w:rStyle w:val="Hypertextovodkaz"/>
            <w:rFonts w:ascii="Arial" w:hAnsi="Arial" w:cs="Arial"/>
            <w:noProof/>
            <w:webHidden/>
            <w:sz w:val="20"/>
            <w:szCs w:val="20"/>
          </w:rPr>
          <w:fldChar w:fldCharType="begin"/>
        </w:r>
        <w:r w:rsidR="00A41A81">
          <w:rPr>
            <w:rStyle w:val="Hypertextovodkaz"/>
            <w:rFonts w:ascii="Arial" w:hAnsi="Arial" w:cs="Arial"/>
            <w:noProof/>
            <w:webHidden/>
            <w:sz w:val="20"/>
            <w:szCs w:val="20"/>
          </w:rPr>
          <w:instrText xml:space="preserve"> PAGEREF _Toc497131782 \h </w:instrText>
        </w:r>
        <w:r w:rsidR="00A41A81">
          <w:rPr>
            <w:rStyle w:val="Hypertextovodkaz"/>
            <w:rFonts w:ascii="Arial" w:hAnsi="Arial" w:cs="Arial"/>
            <w:noProof/>
            <w:webHidden/>
            <w:sz w:val="20"/>
            <w:szCs w:val="20"/>
          </w:rPr>
        </w:r>
        <w:r w:rsidR="00A41A81">
          <w:rPr>
            <w:rStyle w:val="Hypertextovodkaz"/>
            <w:rFonts w:ascii="Arial" w:hAnsi="Arial" w:cs="Arial"/>
            <w:noProof/>
            <w:webHidden/>
            <w:sz w:val="20"/>
            <w:szCs w:val="20"/>
          </w:rPr>
          <w:fldChar w:fldCharType="separate"/>
        </w:r>
        <w:r w:rsidR="00FD5EDB">
          <w:rPr>
            <w:rStyle w:val="Hypertextovodkaz"/>
            <w:rFonts w:ascii="Arial" w:hAnsi="Arial" w:cs="Arial"/>
            <w:noProof/>
            <w:webHidden/>
            <w:sz w:val="20"/>
            <w:szCs w:val="20"/>
          </w:rPr>
          <w:t>31</w:t>
        </w:r>
        <w:r w:rsidR="00A41A81">
          <w:rPr>
            <w:rStyle w:val="Hypertextovodkaz"/>
            <w:rFonts w:ascii="Arial" w:hAnsi="Arial" w:cs="Arial"/>
            <w:noProof/>
            <w:webHidden/>
            <w:sz w:val="20"/>
            <w:szCs w:val="20"/>
          </w:rPr>
          <w:fldChar w:fldCharType="end"/>
        </w:r>
      </w:hyperlink>
    </w:p>
    <w:p w14:paraId="13E3C00C" w14:textId="77777777" w:rsidR="00A41A81" w:rsidRDefault="004A1A22" w:rsidP="00A41A81">
      <w:pPr>
        <w:pStyle w:val="Obsah1"/>
        <w:rPr>
          <w:rFonts w:ascii="Arial" w:hAnsi="Arial" w:cs="Arial"/>
          <w:noProof/>
          <w:sz w:val="20"/>
          <w:szCs w:val="20"/>
        </w:rPr>
      </w:pPr>
      <w:hyperlink r:id="rId57" w:anchor="_Toc497131783" w:history="1">
        <w:r w:rsidR="00A41A81">
          <w:rPr>
            <w:rStyle w:val="Hypertextovodkaz"/>
            <w:rFonts w:ascii="Arial" w:hAnsi="Arial" w:cs="Arial"/>
            <w:b/>
            <w:noProof/>
            <w:sz w:val="20"/>
            <w:szCs w:val="20"/>
          </w:rPr>
          <w:t>22.</w:t>
        </w:r>
        <w:r w:rsidR="00A41A81">
          <w:rPr>
            <w:rStyle w:val="Hypertextovodkaz"/>
            <w:rFonts w:ascii="Arial" w:hAnsi="Arial" w:cs="Arial"/>
            <w:noProof/>
            <w:sz w:val="20"/>
            <w:szCs w:val="20"/>
          </w:rPr>
          <w:tab/>
        </w:r>
        <w:r w:rsidR="00A41A81">
          <w:rPr>
            <w:rStyle w:val="Hypertextovodkaz"/>
            <w:rFonts w:ascii="Arial" w:hAnsi="Arial" w:cs="Arial"/>
            <w:b/>
            <w:noProof/>
            <w:sz w:val="20"/>
            <w:szCs w:val="20"/>
          </w:rPr>
          <w:t>Podpis provozovatele nebo v případě právnické osoby jejího statutárního zástupce nebo jím pověřené osoby.</w:t>
        </w:r>
        <w:r w:rsidR="00A41A81">
          <w:rPr>
            <w:rStyle w:val="Hypertextovodkaz"/>
            <w:rFonts w:ascii="Arial" w:hAnsi="Arial" w:cs="Arial"/>
            <w:noProof/>
            <w:webHidden/>
            <w:sz w:val="20"/>
            <w:szCs w:val="20"/>
          </w:rPr>
          <w:tab/>
        </w:r>
        <w:r w:rsidR="00A41A81">
          <w:rPr>
            <w:rStyle w:val="Hypertextovodkaz"/>
            <w:rFonts w:ascii="Arial" w:hAnsi="Arial" w:cs="Arial"/>
            <w:noProof/>
            <w:webHidden/>
            <w:sz w:val="20"/>
            <w:szCs w:val="20"/>
          </w:rPr>
          <w:fldChar w:fldCharType="begin"/>
        </w:r>
        <w:r w:rsidR="00A41A81">
          <w:rPr>
            <w:rStyle w:val="Hypertextovodkaz"/>
            <w:rFonts w:ascii="Arial" w:hAnsi="Arial" w:cs="Arial"/>
            <w:noProof/>
            <w:webHidden/>
            <w:sz w:val="20"/>
            <w:szCs w:val="20"/>
          </w:rPr>
          <w:instrText xml:space="preserve"> PAGEREF _Toc497131783 \h </w:instrText>
        </w:r>
        <w:r w:rsidR="00A41A81">
          <w:rPr>
            <w:rStyle w:val="Hypertextovodkaz"/>
            <w:rFonts w:ascii="Arial" w:hAnsi="Arial" w:cs="Arial"/>
            <w:noProof/>
            <w:webHidden/>
            <w:sz w:val="20"/>
            <w:szCs w:val="20"/>
          </w:rPr>
        </w:r>
        <w:r w:rsidR="00A41A81">
          <w:rPr>
            <w:rStyle w:val="Hypertextovodkaz"/>
            <w:rFonts w:ascii="Arial" w:hAnsi="Arial" w:cs="Arial"/>
            <w:noProof/>
            <w:webHidden/>
            <w:sz w:val="20"/>
            <w:szCs w:val="20"/>
          </w:rPr>
          <w:fldChar w:fldCharType="separate"/>
        </w:r>
        <w:r w:rsidR="00FD5EDB">
          <w:rPr>
            <w:rStyle w:val="Hypertextovodkaz"/>
            <w:rFonts w:ascii="Arial" w:hAnsi="Arial" w:cs="Arial"/>
            <w:noProof/>
            <w:webHidden/>
            <w:sz w:val="20"/>
            <w:szCs w:val="20"/>
          </w:rPr>
          <w:t>31</w:t>
        </w:r>
        <w:r w:rsidR="00A41A81">
          <w:rPr>
            <w:rStyle w:val="Hypertextovodkaz"/>
            <w:rFonts w:ascii="Arial" w:hAnsi="Arial" w:cs="Arial"/>
            <w:noProof/>
            <w:webHidden/>
            <w:sz w:val="20"/>
            <w:szCs w:val="20"/>
          </w:rPr>
          <w:fldChar w:fldCharType="end"/>
        </w:r>
      </w:hyperlink>
    </w:p>
    <w:p w14:paraId="234B4A2D" w14:textId="77777777" w:rsidR="00A41A81" w:rsidRDefault="00A41A81" w:rsidP="00A41A81">
      <w:pPr>
        <w:ind w:left="6300"/>
        <w:jc w:val="both"/>
        <w:rPr>
          <w:rFonts w:ascii="Arial" w:hAnsi="Arial" w:cs="Arial"/>
          <w:bCs/>
          <w:color w:val="FF0000"/>
          <w:sz w:val="20"/>
          <w:szCs w:val="20"/>
        </w:rPr>
      </w:pPr>
      <w:r>
        <w:rPr>
          <w:rFonts w:ascii="Arial" w:hAnsi="Arial" w:cs="Arial"/>
          <w:bCs/>
          <w:color w:val="FF0000"/>
          <w:sz w:val="20"/>
          <w:szCs w:val="20"/>
        </w:rPr>
        <w:fldChar w:fldCharType="end"/>
      </w:r>
    </w:p>
    <w:p w14:paraId="1A697492" w14:textId="77777777" w:rsidR="00A41A81" w:rsidRDefault="00A41A81" w:rsidP="00A41A81">
      <w:pPr>
        <w:rPr>
          <w:rFonts w:ascii="Arial" w:hAnsi="Arial" w:cs="Arial"/>
          <w:bCs/>
          <w:color w:val="FF0000"/>
          <w:sz w:val="20"/>
          <w:szCs w:val="20"/>
        </w:rPr>
        <w:sectPr w:rsidR="00A41A81">
          <w:pgSz w:w="11906" w:h="16838"/>
          <w:pgMar w:top="1086" w:right="1134" w:bottom="851" w:left="1134" w:header="709" w:footer="709" w:gutter="0"/>
          <w:cols w:space="708"/>
        </w:sectPr>
      </w:pPr>
    </w:p>
    <w:p w14:paraId="5AA9BECF" w14:textId="77777777" w:rsidR="00A41A81" w:rsidRDefault="00A41A81" w:rsidP="00A41A81">
      <w:pPr>
        <w:pStyle w:val="Zkladntext"/>
        <w:ind w:firstLine="180"/>
        <w:rPr>
          <w:rFonts w:ascii="Arial" w:hAnsi="Arial" w:cs="Arial"/>
          <w:b/>
          <w:color w:val="000000"/>
          <w:sz w:val="24"/>
        </w:rPr>
      </w:pPr>
      <w:bookmarkStart w:id="0" w:name="_Toc357092419"/>
      <w:r>
        <w:rPr>
          <w:rFonts w:ascii="Arial" w:hAnsi="Arial" w:cs="Arial"/>
          <w:b/>
          <w:color w:val="000000"/>
          <w:sz w:val="24"/>
        </w:rPr>
        <w:lastRenderedPageBreak/>
        <w:t>Úvod</w:t>
      </w:r>
      <w:bookmarkEnd w:id="0"/>
      <w:r>
        <w:rPr>
          <w:rFonts w:ascii="Arial" w:hAnsi="Arial" w:cs="Arial"/>
          <w:b/>
          <w:color w:val="000000"/>
          <w:sz w:val="24"/>
        </w:rPr>
        <w:t>ní ustanovení</w:t>
      </w:r>
    </w:p>
    <w:p w14:paraId="3D09E6C3" w14:textId="354453A8"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Předmětem tohoto provozního řádu je stanovení závazných pravidel pro provoz zdroje znečišťování ovzduší – 2.1. Tepelné z</w:t>
      </w:r>
      <w:r w:rsidR="00AC3D88">
        <w:rPr>
          <w:rFonts w:ascii="Arial" w:hAnsi="Arial" w:cs="Arial"/>
          <w:color w:val="000000"/>
          <w:sz w:val="20"/>
          <w:szCs w:val="20"/>
        </w:rPr>
        <w:t>pracování odpadu ve spalovnách a zařízení pro nakládání s odpady</w:t>
      </w:r>
    </w:p>
    <w:p w14:paraId="0C9763A4" w14:textId="77777777" w:rsidR="00AC3D88" w:rsidRDefault="00AC3D88" w:rsidP="00A41A81">
      <w:pPr>
        <w:pStyle w:val="Zkladntext"/>
        <w:ind w:firstLine="180"/>
        <w:rPr>
          <w:rFonts w:ascii="Arial" w:hAnsi="Arial" w:cs="Arial"/>
          <w:color w:val="000000"/>
          <w:sz w:val="20"/>
          <w:szCs w:val="20"/>
        </w:rPr>
      </w:pPr>
    </w:p>
    <w:p w14:paraId="3FE69F55" w14:textId="77777777" w:rsidR="00A41A81" w:rsidRDefault="00A41A81" w:rsidP="00A41A81">
      <w:pPr>
        <w:pStyle w:val="Zkladntext"/>
        <w:ind w:firstLine="180"/>
        <w:jc w:val="center"/>
        <w:rPr>
          <w:rFonts w:ascii="Arial" w:hAnsi="Arial" w:cs="Arial"/>
          <w:color w:val="000000"/>
          <w:sz w:val="20"/>
          <w:szCs w:val="20"/>
        </w:rPr>
      </w:pPr>
      <w:r>
        <w:rPr>
          <w:rFonts w:ascii="Arial" w:hAnsi="Arial" w:cs="Arial"/>
          <w:color w:val="000000"/>
          <w:sz w:val="20"/>
          <w:szCs w:val="20"/>
        </w:rPr>
        <w:t>„SPALOVNA TUHÉHO ODPADU CBO AČR TĚCHONÍN“</w:t>
      </w:r>
    </w:p>
    <w:p w14:paraId="0D7B4737" w14:textId="77777777" w:rsidR="00A41A81" w:rsidRDefault="00A41A81" w:rsidP="00A41A81">
      <w:pPr>
        <w:pStyle w:val="Zkladntext"/>
        <w:ind w:firstLine="180"/>
        <w:rPr>
          <w:rFonts w:ascii="Arial" w:hAnsi="Arial" w:cs="Arial"/>
          <w:color w:val="000000"/>
          <w:sz w:val="20"/>
          <w:szCs w:val="20"/>
        </w:rPr>
      </w:pPr>
    </w:p>
    <w:p w14:paraId="4D67B975" w14:textId="7034693A"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Provozní řád je vypracovaný podle přílohy č. 12 vyhlášky č. 415/2012 Sb.,</w:t>
      </w:r>
      <w:r>
        <w:rPr>
          <w:color w:val="000000"/>
        </w:rPr>
        <w:t xml:space="preserve"> </w:t>
      </w:r>
      <w:r>
        <w:rPr>
          <w:rFonts w:ascii="Arial" w:hAnsi="Arial" w:cs="Arial"/>
          <w:color w:val="000000"/>
          <w:sz w:val="20"/>
          <w:szCs w:val="20"/>
        </w:rPr>
        <w:t>o přípustné úrovni znečišťování a jejím zjišťování a o provedení některých dalších usta</w:t>
      </w:r>
      <w:r w:rsidR="00AC3D88">
        <w:rPr>
          <w:rFonts w:ascii="Arial" w:hAnsi="Arial" w:cs="Arial"/>
          <w:color w:val="000000"/>
          <w:sz w:val="20"/>
          <w:szCs w:val="20"/>
        </w:rPr>
        <w:t>novení zákona o ochraně ovzduší a v souladu se zákonem 185/2001 Sb. v platném znění.</w:t>
      </w:r>
    </w:p>
    <w:p w14:paraId="1F42AB5A" w14:textId="77777777" w:rsidR="00A41A81" w:rsidRDefault="00A41A81" w:rsidP="00A41A81">
      <w:pPr>
        <w:pStyle w:val="Zkladntext"/>
        <w:ind w:firstLine="180"/>
        <w:rPr>
          <w:rFonts w:ascii="Arial" w:hAnsi="Arial" w:cs="Arial"/>
          <w:color w:val="000000"/>
          <w:sz w:val="20"/>
          <w:szCs w:val="20"/>
        </w:rPr>
      </w:pPr>
    </w:p>
    <w:p w14:paraId="5BB45A1C"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Tento provozní řád nenahrazuje technologické postupy, provozní návody výrobce zařízení. Dokument upravuje provoz zařízení pro oblast ochrany ovzduší </w:t>
      </w:r>
      <w:r w:rsidRPr="00C406CE">
        <w:rPr>
          <w:rFonts w:ascii="Arial" w:hAnsi="Arial" w:cs="Arial"/>
          <w:color w:val="000000"/>
          <w:sz w:val="20"/>
          <w:szCs w:val="20"/>
        </w:rPr>
        <w:t>a nakládání s odpady</w:t>
      </w:r>
      <w:r>
        <w:rPr>
          <w:rFonts w:ascii="Arial" w:hAnsi="Arial" w:cs="Arial"/>
          <w:color w:val="000000"/>
          <w:sz w:val="20"/>
          <w:szCs w:val="20"/>
        </w:rPr>
        <w:t>.</w:t>
      </w:r>
    </w:p>
    <w:p w14:paraId="30F1C9C7" w14:textId="77777777" w:rsidR="00A41A81" w:rsidRDefault="00A41A81" w:rsidP="00A41A81">
      <w:pPr>
        <w:pStyle w:val="Zkladntext"/>
        <w:ind w:firstLine="180"/>
        <w:rPr>
          <w:rFonts w:ascii="Arial" w:hAnsi="Arial" w:cs="Arial"/>
          <w:color w:val="000000"/>
          <w:sz w:val="20"/>
          <w:szCs w:val="20"/>
        </w:rPr>
      </w:pPr>
    </w:p>
    <w:p w14:paraId="46D69675" w14:textId="33A5CD3F"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Pro provozované zařízení jsou provozovatelem vypracovány předpisy, které zajišťují jeho chod z hlediska technické, technologické, organizační a bezpečnostní oblasti. Aby se tento provozní řád nestal nepřehledným a nebylo jej nutné aktualizovat při každé změně této dokumentace, je zde uvedený jen jejich přehled. Část těchto dokumentů s provozem zdroje z hlediska ochrany ovzduší</w:t>
      </w:r>
      <w:r w:rsidR="00AC3D88">
        <w:rPr>
          <w:rFonts w:ascii="Arial" w:hAnsi="Arial" w:cs="Arial"/>
          <w:color w:val="000000"/>
          <w:sz w:val="20"/>
          <w:szCs w:val="20"/>
        </w:rPr>
        <w:t xml:space="preserve"> a nakládání s odpady</w:t>
      </w:r>
      <w:r>
        <w:rPr>
          <w:rFonts w:ascii="Arial" w:hAnsi="Arial" w:cs="Arial"/>
          <w:color w:val="000000"/>
          <w:sz w:val="20"/>
          <w:szCs w:val="20"/>
        </w:rPr>
        <w:t xml:space="preserve"> souvisí jen nepřímo. Dokumenty jsou doplňovány a případně průběžně vytvářeny dle požadavků provozu a zkušeností, změny legislativy atd. </w:t>
      </w:r>
    </w:p>
    <w:p w14:paraId="3156E511" w14:textId="77777777" w:rsidR="00A41A81" w:rsidRDefault="00A41A81" w:rsidP="00A41A81">
      <w:pPr>
        <w:pStyle w:val="Zkladntext"/>
        <w:ind w:firstLine="180"/>
        <w:rPr>
          <w:rFonts w:ascii="Arial" w:hAnsi="Arial" w:cs="Arial"/>
          <w:color w:val="000000"/>
          <w:sz w:val="20"/>
          <w:szCs w:val="20"/>
        </w:rPr>
      </w:pPr>
    </w:p>
    <w:p w14:paraId="6D9E797E" w14:textId="77777777" w:rsidR="00A41A81" w:rsidRDefault="00A41A81" w:rsidP="00A41A81">
      <w:pPr>
        <w:pStyle w:val="Zkladntext"/>
        <w:ind w:firstLine="180"/>
        <w:rPr>
          <w:rFonts w:ascii="Arial" w:hAnsi="Arial" w:cs="Arial"/>
          <w:color w:val="000000"/>
          <w:sz w:val="20"/>
          <w:szCs w:val="20"/>
          <w:u w:val="single"/>
        </w:rPr>
      </w:pPr>
      <w:r>
        <w:rPr>
          <w:rFonts w:ascii="Arial" w:hAnsi="Arial" w:cs="Arial"/>
          <w:color w:val="000000"/>
          <w:sz w:val="20"/>
          <w:szCs w:val="20"/>
          <w:u w:val="single"/>
        </w:rPr>
        <w:t>Související dokumentace:</w:t>
      </w:r>
    </w:p>
    <w:p w14:paraId="73A7B914" w14:textId="77777777" w:rsidR="00A41A81" w:rsidRDefault="00A41A81" w:rsidP="00A41A81">
      <w:pPr>
        <w:pStyle w:val="Zkladntext"/>
        <w:numPr>
          <w:ilvl w:val="0"/>
          <w:numId w:val="4"/>
        </w:numPr>
        <w:rPr>
          <w:rFonts w:ascii="Arial" w:hAnsi="Arial" w:cs="Arial"/>
          <w:color w:val="000000"/>
          <w:sz w:val="20"/>
          <w:szCs w:val="20"/>
        </w:rPr>
      </w:pPr>
      <w:r>
        <w:rPr>
          <w:rFonts w:ascii="Arial" w:hAnsi="Arial" w:cs="Arial"/>
          <w:color w:val="000000"/>
          <w:sz w:val="20"/>
          <w:szCs w:val="20"/>
        </w:rPr>
        <w:t>provozní evidence vyjmenovaného zdroje znečišťování ovzduší dle přílohy č. 10 k vyhlášce č. 415/2012 Sb.,</w:t>
      </w:r>
    </w:p>
    <w:p w14:paraId="04741A19" w14:textId="77777777" w:rsidR="00A41A81" w:rsidRDefault="00A41A81" w:rsidP="00A41A81">
      <w:pPr>
        <w:pStyle w:val="Zkladntext"/>
        <w:numPr>
          <w:ilvl w:val="0"/>
          <w:numId w:val="4"/>
        </w:numPr>
        <w:rPr>
          <w:rFonts w:ascii="Arial" w:hAnsi="Arial" w:cs="Arial"/>
          <w:color w:val="000000"/>
          <w:sz w:val="20"/>
          <w:szCs w:val="20"/>
        </w:rPr>
      </w:pPr>
      <w:r>
        <w:rPr>
          <w:rFonts w:ascii="Arial" w:hAnsi="Arial" w:cs="Arial"/>
          <w:color w:val="000000"/>
          <w:sz w:val="20"/>
          <w:szCs w:val="20"/>
        </w:rPr>
        <w:t>technologické postupy,</w:t>
      </w:r>
    </w:p>
    <w:p w14:paraId="7519DEDC" w14:textId="77777777" w:rsidR="00A41A81" w:rsidRDefault="00A41A81" w:rsidP="00A41A81">
      <w:pPr>
        <w:pStyle w:val="Zkladntext"/>
        <w:numPr>
          <w:ilvl w:val="0"/>
          <w:numId w:val="4"/>
        </w:numPr>
        <w:rPr>
          <w:rFonts w:ascii="Arial" w:hAnsi="Arial" w:cs="Arial"/>
          <w:color w:val="000000"/>
          <w:sz w:val="20"/>
          <w:szCs w:val="20"/>
        </w:rPr>
      </w:pPr>
      <w:r>
        <w:rPr>
          <w:rFonts w:ascii="Arial" w:hAnsi="Arial" w:cs="Arial"/>
          <w:color w:val="000000"/>
          <w:sz w:val="20"/>
          <w:szCs w:val="20"/>
        </w:rPr>
        <w:t>dokumentace BOZP,</w:t>
      </w:r>
    </w:p>
    <w:p w14:paraId="7C879D72" w14:textId="77777777" w:rsidR="00A41A81" w:rsidRDefault="00A41A81" w:rsidP="00A41A81">
      <w:pPr>
        <w:pStyle w:val="Zkladntext"/>
        <w:numPr>
          <w:ilvl w:val="0"/>
          <w:numId w:val="4"/>
        </w:numPr>
        <w:rPr>
          <w:rFonts w:ascii="Arial" w:hAnsi="Arial" w:cs="Arial"/>
          <w:color w:val="000000"/>
          <w:sz w:val="20"/>
          <w:szCs w:val="20"/>
        </w:rPr>
      </w:pPr>
      <w:r>
        <w:rPr>
          <w:rFonts w:ascii="Arial" w:hAnsi="Arial" w:cs="Arial"/>
          <w:color w:val="000000"/>
          <w:sz w:val="20"/>
          <w:szCs w:val="20"/>
        </w:rPr>
        <w:t>návody k obsluze veškerých zařízení výrobce,</w:t>
      </w:r>
    </w:p>
    <w:p w14:paraId="79B0249C" w14:textId="77777777" w:rsidR="00A41A81" w:rsidRDefault="00A41A81" w:rsidP="00A41A81">
      <w:pPr>
        <w:pStyle w:val="Zkladntext"/>
        <w:numPr>
          <w:ilvl w:val="0"/>
          <w:numId w:val="4"/>
        </w:numPr>
        <w:rPr>
          <w:rFonts w:ascii="Arial" w:hAnsi="Arial" w:cs="Arial"/>
          <w:color w:val="000000"/>
          <w:sz w:val="20"/>
          <w:szCs w:val="20"/>
        </w:rPr>
      </w:pPr>
      <w:r>
        <w:rPr>
          <w:rFonts w:ascii="Arial" w:hAnsi="Arial" w:cs="Arial"/>
          <w:color w:val="000000"/>
          <w:sz w:val="20"/>
          <w:szCs w:val="20"/>
        </w:rPr>
        <w:t>dokumentace PO,</w:t>
      </w:r>
    </w:p>
    <w:p w14:paraId="75795ACC" w14:textId="25CAF607" w:rsidR="00A41A81" w:rsidRDefault="00AC3D88" w:rsidP="00A41A81">
      <w:pPr>
        <w:pStyle w:val="Zkladntext"/>
        <w:numPr>
          <w:ilvl w:val="0"/>
          <w:numId w:val="4"/>
        </w:numPr>
        <w:rPr>
          <w:rFonts w:ascii="Arial" w:hAnsi="Arial" w:cs="Arial"/>
          <w:color w:val="000000"/>
          <w:sz w:val="20"/>
          <w:szCs w:val="20"/>
        </w:rPr>
      </w:pPr>
      <w:r>
        <w:rPr>
          <w:rFonts w:ascii="Arial" w:hAnsi="Arial" w:cs="Arial"/>
          <w:color w:val="000000"/>
          <w:sz w:val="20"/>
          <w:szCs w:val="20"/>
        </w:rPr>
        <w:t>směrnice a návody pro údržbu</w:t>
      </w:r>
    </w:p>
    <w:p w14:paraId="764D1E9D" w14:textId="079C7675" w:rsidR="00AC3D88" w:rsidRDefault="00AC3D88" w:rsidP="00A41A81">
      <w:pPr>
        <w:pStyle w:val="Zkladntext"/>
        <w:numPr>
          <w:ilvl w:val="0"/>
          <w:numId w:val="4"/>
        </w:numPr>
        <w:rPr>
          <w:rFonts w:ascii="Arial" w:hAnsi="Arial" w:cs="Arial"/>
          <w:color w:val="000000"/>
          <w:sz w:val="20"/>
          <w:szCs w:val="20"/>
        </w:rPr>
      </w:pPr>
      <w:r>
        <w:rPr>
          <w:rFonts w:ascii="Arial" w:hAnsi="Arial" w:cs="Arial"/>
          <w:color w:val="000000"/>
          <w:sz w:val="20"/>
          <w:szCs w:val="20"/>
        </w:rPr>
        <w:t>evidence odpadu</w:t>
      </w:r>
    </w:p>
    <w:p w14:paraId="2FB8D59F" w14:textId="77777777" w:rsidR="00DB640A" w:rsidRDefault="00DB640A" w:rsidP="00DB640A">
      <w:pPr>
        <w:pStyle w:val="Zkladntext"/>
        <w:rPr>
          <w:rFonts w:ascii="Arial" w:hAnsi="Arial" w:cs="Arial"/>
          <w:color w:val="000000"/>
          <w:sz w:val="20"/>
          <w:szCs w:val="20"/>
        </w:rPr>
      </w:pPr>
    </w:p>
    <w:p w14:paraId="60E7F666" w14:textId="02DE1B1C" w:rsidR="00DB640A" w:rsidRPr="00DB640A" w:rsidRDefault="00DB640A" w:rsidP="00DB640A">
      <w:pPr>
        <w:pStyle w:val="Zkladntext"/>
        <w:rPr>
          <w:rFonts w:ascii="Arial" w:hAnsi="Arial" w:cs="Arial"/>
          <w:b/>
          <w:color w:val="000000"/>
          <w:sz w:val="20"/>
          <w:szCs w:val="20"/>
        </w:rPr>
      </w:pPr>
      <w:r>
        <w:rPr>
          <w:rFonts w:ascii="Arial" w:hAnsi="Arial" w:cs="Arial"/>
          <w:color w:val="000000"/>
          <w:sz w:val="20"/>
          <w:szCs w:val="20"/>
        </w:rPr>
        <w:t xml:space="preserve">   </w:t>
      </w:r>
      <w:r w:rsidRPr="00DB640A">
        <w:rPr>
          <w:rFonts w:ascii="Arial" w:hAnsi="Arial" w:cs="Arial"/>
          <w:b/>
          <w:color w:val="000000"/>
          <w:sz w:val="20"/>
          <w:szCs w:val="20"/>
        </w:rPr>
        <w:t>Povinnosti provozovatele</w:t>
      </w:r>
    </w:p>
    <w:p w14:paraId="1DC2A31E" w14:textId="0A97D67D" w:rsidR="00DB640A" w:rsidRDefault="00DB640A" w:rsidP="00DB640A">
      <w:pPr>
        <w:pStyle w:val="Zkladntext"/>
        <w:rPr>
          <w:rFonts w:ascii="Arial" w:hAnsi="Arial" w:cs="Arial"/>
          <w:color w:val="000000"/>
          <w:sz w:val="20"/>
          <w:szCs w:val="20"/>
        </w:rPr>
      </w:pPr>
      <w:r>
        <w:rPr>
          <w:rFonts w:ascii="Arial" w:hAnsi="Arial" w:cs="Arial"/>
          <w:color w:val="000000"/>
          <w:sz w:val="20"/>
          <w:szCs w:val="20"/>
        </w:rPr>
        <w:t xml:space="preserve">   Provozovatel zajišťuje provozování zařízení (spalovny) v souladu s platnou legislativou, rozhodnutími o povolení provozu (provozování zařízení) Krajského úřadu Pardubice, provozním řádem a návody na obsluhu jednotlivých provozních celků zařízení. Obsluhu zařízení provádějí zaměstnanci provozovatele zařízení. Zařízení je provozováno nepravidelně dle množství vyprodukovaného odpadu a požadavk</w:t>
      </w:r>
      <w:r w:rsidR="004411DC">
        <w:rPr>
          <w:rFonts w:ascii="Arial" w:hAnsi="Arial" w:cs="Arial"/>
          <w:color w:val="000000"/>
          <w:sz w:val="20"/>
          <w:szCs w:val="20"/>
        </w:rPr>
        <w:t>u koordinátora provozu OBO Těchonín. Při každém jednotlivém zahájení provozu se obsluha zařízení ohlásí u koordinátora provozu OBO a následně jí bude umožněn vstup do spalovny. Ukončení provozu (po vychladnutí spalovací komory) obsluha rovněž ohlásí koordinátorovi OBO. Obdobně bude postupováno i v případě jakékoliv činnosti související s provozem spalovny, např. převážení NO vyprodukovaného spalovnou do skladu NO, předání NO (např. popel, popílek) oprávněné osobě, drobná údržba zařízení (mazání, čištění apod.).</w:t>
      </w:r>
    </w:p>
    <w:p w14:paraId="4B9D3420" w14:textId="77777777" w:rsidR="00A41A81" w:rsidRDefault="00A41A81" w:rsidP="00A41A81">
      <w:pPr>
        <w:pStyle w:val="Obsah2"/>
        <w:numPr>
          <w:ilvl w:val="0"/>
          <w:numId w:val="0"/>
        </w:numPr>
        <w:tabs>
          <w:tab w:val="left" w:pos="708"/>
        </w:tabs>
        <w:ind w:left="360"/>
      </w:pPr>
      <w:bookmarkStart w:id="1" w:name="_Toc357092437"/>
    </w:p>
    <w:p w14:paraId="68E59EBE" w14:textId="77777777" w:rsidR="00A41A81" w:rsidRDefault="00A41A81" w:rsidP="00A41A81">
      <w:pPr>
        <w:pStyle w:val="Zkladntext"/>
        <w:ind w:firstLine="180"/>
        <w:rPr>
          <w:rFonts w:ascii="Arial" w:hAnsi="Arial" w:cs="Arial"/>
          <w:b/>
          <w:color w:val="000000"/>
          <w:sz w:val="20"/>
          <w:szCs w:val="20"/>
        </w:rPr>
      </w:pPr>
      <w:r>
        <w:rPr>
          <w:rFonts w:ascii="Arial" w:hAnsi="Arial" w:cs="Arial"/>
          <w:b/>
          <w:color w:val="000000"/>
          <w:sz w:val="20"/>
          <w:szCs w:val="20"/>
        </w:rPr>
        <w:t xml:space="preserve">Umístění </w:t>
      </w:r>
      <w:bookmarkEnd w:id="1"/>
      <w:r>
        <w:rPr>
          <w:rFonts w:ascii="Arial" w:hAnsi="Arial" w:cs="Arial"/>
          <w:b/>
          <w:color w:val="000000"/>
          <w:sz w:val="20"/>
          <w:szCs w:val="20"/>
        </w:rPr>
        <w:t>provozního řádu</w:t>
      </w:r>
    </w:p>
    <w:p w14:paraId="4C07C72C" w14:textId="36CF5C28" w:rsidR="00A41A81" w:rsidRDefault="00A41A81" w:rsidP="00A41A81">
      <w:pPr>
        <w:pStyle w:val="Zkladntext"/>
        <w:ind w:firstLine="180"/>
        <w:rPr>
          <w:rFonts w:ascii="Arial" w:hAnsi="Arial" w:cs="Arial"/>
          <w:color w:val="000000"/>
          <w:sz w:val="20"/>
          <w:szCs w:val="20"/>
        </w:rPr>
      </w:pPr>
      <w:r w:rsidRPr="00AC3D88">
        <w:rPr>
          <w:rFonts w:ascii="Arial" w:hAnsi="Arial" w:cs="Arial"/>
          <w:color w:val="000000"/>
          <w:sz w:val="20"/>
          <w:szCs w:val="20"/>
        </w:rPr>
        <w:t xml:space="preserve">Originál provozního řádu bude v tištěné podobě umístěn u </w:t>
      </w:r>
      <w:r w:rsidR="00AC3D88" w:rsidRPr="00AC3D88">
        <w:rPr>
          <w:rFonts w:ascii="Arial" w:hAnsi="Arial" w:cs="Arial"/>
          <w:color w:val="000000"/>
          <w:sz w:val="20"/>
          <w:szCs w:val="20"/>
        </w:rPr>
        <w:t>koordinátora provozu CBO Těchonín.</w:t>
      </w:r>
      <w:r w:rsidRPr="00AC3D88">
        <w:rPr>
          <w:rFonts w:ascii="Arial" w:hAnsi="Arial" w:cs="Arial"/>
          <w:color w:val="000000"/>
          <w:sz w:val="20"/>
          <w:szCs w:val="20"/>
        </w:rPr>
        <w:t xml:space="preserve"> Dále bude v tištěné podobě k dispozici v místě zdroje znečišťování ovzduší, bude tak všem odpovědným zaměstnancům volně přístupný.</w:t>
      </w:r>
    </w:p>
    <w:p w14:paraId="6170CF41" w14:textId="77777777" w:rsidR="00A41A81" w:rsidRDefault="00A41A81" w:rsidP="00A41A81">
      <w:pPr>
        <w:pStyle w:val="Zkladntext"/>
        <w:ind w:firstLine="180"/>
        <w:rPr>
          <w:rFonts w:ascii="Arial" w:hAnsi="Arial" w:cs="Arial"/>
          <w:color w:val="000000"/>
          <w:sz w:val="20"/>
          <w:szCs w:val="20"/>
        </w:rPr>
      </w:pPr>
    </w:p>
    <w:p w14:paraId="3FCBDC83" w14:textId="77777777" w:rsidR="00A41A81" w:rsidRDefault="00A41A81" w:rsidP="00A41A81">
      <w:pPr>
        <w:pStyle w:val="Zkladntext"/>
        <w:ind w:firstLine="180"/>
        <w:rPr>
          <w:rFonts w:ascii="Arial" w:hAnsi="Arial" w:cs="Arial"/>
          <w:b/>
          <w:color w:val="000000"/>
          <w:sz w:val="20"/>
          <w:szCs w:val="20"/>
        </w:rPr>
      </w:pPr>
      <w:r>
        <w:rPr>
          <w:rFonts w:ascii="Arial" w:hAnsi="Arial" w:cs="Arial"/>
          <w:b/>
          <w:color w:val="000000"/>
          <w:sz w:val="20"/>
          <w:szCs w:val="20"/>
        </w:rPr>
        <w:t>Změny provozního řádu</w:t>
      </w:r>
    </w:p>
    <w:p w14:paraId="0AD756A6"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Provozovatel předloží návrhy na změny provozních řádů poté, co nastanou změn v provozu zdroje nebo jiné závažné okolnosti, nejpozději však do 60 dnů od data jejich vzniku a to Krajskému úřadu Pardubického kraje, odbor životního prostředí.</w:t>
      </w:r>
    </w:p>
    <w:p w14:paraId="0223D59B" w14:textId="77777777" w:rsidR="00A41A81" w:rsidRDefault="00A41A81" w:rsidP="00A41A81">
      <w:pPr>
        <w:pStyle w:val="Zkladntext"/>
        <w:ind w:firstLine="180"/>
        <w:rPr>
          <w:rFonts w:ascii="Arial" w:hAnsi="Arial" w:cs="Arial"/>
          <w:color w:val="000000"/>
          <w:sz w:val="20"/>
          <w:szCs w:val="20"/>
        </w:rPr>
      </w:pPr>
    </w:p>
    <w:p w14:paraId="33C650BC" w14:textId="77777777" w:rsidR="00A41A81" w:rsidRDefault="00A41A81" w:rsidP="00A41A81">
      <w:pPr>
        <w:pStyle w:val="Zkladntext"/>
        <w:ind w:firstLine="180"/>
        <w:rPr>
          <w:rFonts w:ascii="Arial" w:hAnsi="Arial" w:cs="Arial"/>
          <w:b/>
          <w:color w:val="000000"/>
          <w:sz w:val="20"/>
          <w:szCs w:val="20"/>
        </w:rPr>
      </w:pPr>
      <w:bookmarkStart w:id="2" w:name="_Toc357092435"/>
      <w:r>
        <w:rPr>
          <w:rFonts w:ascii="Arial" w:hAnsi="Arial" w:cs="Arial"/>
          <w:b/>
          <w:color w:val="000000"/>
          <w:sz w:val="20"/>
          <w:szCs w:val="20"/>
        </w:rPr>
        <w:t>Kvalifikace</w:t>
      </w:r>
      <w:bookmarkEnd w:id="2"/>
    </w:p>
    <w:p w14:paraId="5A140354" w14:textId="32819D43"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Každý pracovník odpovědný za provoz zdroje bude prokazatelně seznámen s tímto provozním řádem formou školení a to při nástupu do </w:t>
      </w:r>
      <w:r w:rsidR="00AC3D88">
        <w:rPr>
          <w:rFonts w:ascii="Arial" w:hAnsi="Arial" w:cs="Arial"/>
          <w:color w:val="000000"/>
          <w:sz w:val="20"/>
          <w:szCs w:val="20"/>
        </w:rPr>
        <w:t>pracovního poměru</w:t>
      </w:r>
      <w:r>
        <w:rPr>
          <w:rFonts w:ascii="Arial" w:hAnsi="Arial" w:cs="Arial"/>
          <w:color w:val="000000"/>
          <w:sz w:val="20"/>
          <w:szCs w:val="20"/>
        </w:rPr>
        <w:t>, při přeřazení na tuto pozici, při změnách v provozované činnosti mající vliv na provoz zdroje dále v minimálních v četnostech daných vnitropodnikovými směrnicemi pro školení pro oblast BOZP a PO. Pracovníci budou dále v rámci školení BOZP prokazatelně seznámeni s bezpečnostními listy používaných vstupních látek a surovin, návody k obsluze, bezpečnostními listy aj.</w:t>
      </w:r>
    </w:p>
    <w:p w14:paraId="4CD0A5DA" w14:textId="77777777" w:rsidR="00A41A81" w:rsidRDefault="00A41A81" w:rsidP="00A41A81">
      <w:pPr>
        <w:ind w:left="2832" w:hanging="2832"/>
        <w:jc w:val="both"/>
        <w:rPr>
          <w:rFonts w:ascii="Arial" w:hAnsi="Arial" w:cs="Arial"/>
          <w:b/>
          <w:color w:val="000000"/>
          <w:sz w:val="20"/>
          <w:szCs w:val="20"/>
        </w:rPr>
      </w:pPr>
    </w:p>
    <w:p w14:paraId="7B776B17" w14:textId="77777777" w:rsidR="00A41A81" w:rsidRDefault="00A41A81" w:rsidP="00A41A81">
      <w:pPr>
        <w:pStyle w:val="Zkladntext"/>
        <w:ind w:firstLine="180"/>
        <w:rPr>
          <w:rFonts w:ascii="Arial" w:hAnsi="Arial" w:cs="Arial"/>
          <w:b/>
          <w:color w:val="000000"/>
          <w:sz w:val="20"/>
          <w:szCs w:val="20"/>
        </w:rPr>
      </w:pPr>
      <w:bookmarkStart w:id="3" w:name="_Toc358914176"/>
      <w:r>
        <w:rPr>
          <w:rFonts w:ascii="Arial" w:hAnsi="Arial" w:cs="Arial"/>
          <w:b/>
          <w:color w:val="000000"/>
          <w:sz w:val="20"/>
          <w:szCs w:val="20"/>
        </w:rPr>
        <w:t>Související předpisy</w:t>
      </w:r>
      <w:bookmarkEnd w:id="3"/>
      <w:r>
        <w:rPr>
          <w:rFonts w:ascii="Arial" w:hAnsi="Arial" w:cs="Arial"/>
          <w:b/>
          <w:color w:val="000000"/>
          <w:sz w:val="20"/>
          <w:szCs w:val="20"/>
        </w:rPr>
        <w:t xml:space="preserve"> </w:t>
      </w:r>
    </w:p>
    <w:p w14:paraId="2F545BD3" w14:textId="77777777" w:rsidR="00A41A81" w:rsidRDefault="00A41A81" w:rsidP="00A41A81">
      <w:pPr>
        <w:numPr>
          <w:ilvl w:val="0"/>
          <w:numId w:val="6"/>
        </w:numPr>
        <w:rPr>
          <w:rFonts w:ascii="Arial" w:hAnsi="Arial" w:cs="Arial"/>
          <w:color w:val="000000"/>
          <w:sz w:val="20"/>
          <w:szCs w:val="20"/>
        </w:rPr>
      </w:pPr>
      <w:r>
        <w:rPr>
          <w:rFonts w:ascii="Arial" w:hAnsi="Arial" w:cs="Arial"/>
          <w:color w:val="000000"/>
          <w:sz w:val="20"/>
          <w:szCs w:val="20"/>
        </w:rPr>
        <w:t>zákon č. 201/2012 Sb., o ochraně ovzduší, v platném znění.</w:t>
      </w:r>
    </w:p>
    <w:p w14:paraId="52537AE7" w14:textId="77777777" w:rsidR="00A41A81" w:rsidRDefault="00A41A81" w:rsidP="00A41A81">
      <w:pPr>
        <w:numPr>
          <w:ilvl w:val="0"/>
          <w:numId w:val="6"/>
        </w:numPr>
        <w:rPr>
          <w:rFonts w:ascii="Arial" w:hAnsi="Arial" w:cs="Arial"/>
          <w:color w:val="000000"/>
          <w:sz w:val="20"/>
          <w:szCs w:val="20"/>
        </w:rPr>
      </w:pPr>
      <w:r>
        <w:rPr>
          <w:rFonts w:ascii="Arial" w:hAnsi="Arial" w:cs="Arial"/>
          <w:color w:val="000000"/>
          <w:sz w:val="20"/>
          <w:szCs w:val="20"/>
        </w:rPr>
        <w:lastRenderedPageBreak/>
        <w:t>vyhlášky č. 415/2012 Sb.,</w:t>
      </w:r>
      <w:r>
        <w:rPr>
          <w:color w:val="000000"/>
        </w:rPr>
        <w:t xml:space="preserve"> </w:t>
      </w:r>
      <w:r>
        <w:rPr>
          <w:rFonts w:ascii="Arial" w:hAnsi="Arial" w:cs="Arial"/>
          <w:color w:val="000000"/>
          <w:sz w:val="20"/>
          <w:szCs w:val="20"/>
        </w:rPr>
        <w:t>o přípustné úrovni znečišťování a jejím zjišťování a o provedení některých dalších ustanovení zákona o ochraně ovzduší, v platném znění.</w:t>
      </w:r>
    </w:p>
    <w:p w14:paraId="1CFC4AB7" w14:textId="77777777" w:rsidR="00C406CE" w:rsidRPr="0012074C" w:rsidRDefault="00C406CE" w:rsidP="00C406CE">
      <w:pPr>
        <w:pStyle w:val="Odstavecseseznamem"/>
        <w:numPr>
          <w:ilvl w:val="0"/>
          <w:numId w:val="6"/>
        </w:numPr>
        <w:rPr>
          <w:rFonts w:ascii="Arial" w:hAnsi="Arial" w:cs="Arial"/>
          <w:color w:val="000000"/>
          <w:sz w:val="20"/>
          <w:szCs w:val="20"/>
        </w:rPr>
      </w:pPr>
      <w:r w:rsidRPr="0012074C">
        <w:rPr>
          <w:rFonts w:ascii="Arial" w:hAnsi="Arial" w:cs="Arial"/>
          <w:color w:val="000000"/>
          <w:sz w:val="20"/>
          <w:szCs w:val="20"/>
        </w:rPr>
        <w:t>zákona č. 185/2001 Sb., o odpadech a o změně některých dalších zákonů</w:t>
      </w:r>
      <w:r>
        <w:rPr>
          <w:rFonts w:ascii="Arial" w:hAnsi="Arial" w:cs="Arial"/>
          <w:color w:val="000000"/>
          <w:sz w:val="20"/>
          <w:szCs w:val="20"/>
        </w:rPr>
        <w:t>, v platném znění.</w:t>
      </w:r>
    </w:p>
    <w:p w14:paraId="15CB08A1" w14:textId="77777777" w:rsidR="00C406CE" w:rsidRPr="0012074C" w:rsidRDefault="00C406CE" w:rsidP="00C406CE">
      <w:pPr>
        <w:pStyle w:val="Odstavecseseznamem"/>
        <w:numPr>
          <w:ilvl w:val="0"/>
          <w:numId w:val="6"/>
        </w:numPr>
        <w:rPr>
          <w:rFonts w:ascii="Arial" w:hAnsi="Arial" w:cs="Arial"/>
          <w:color w:val="000000"/>
          <w:sz w:val="20"/>
          <w:szCs w:val="20"/>
        </w:rPr>
      </w:pPr>
      <w:r>
        <w:rPr>
          <w:rFonts w:ascii="Arial" w:hAnsi="Arial" w:cs="Arial"/>
          <w:color w:val="000000"/>
          <w:sz w:val="20"/>
          <w:szCs w:val="20"/>
        </w:rPr>
        <w:t>vyhlášky č. 383/2001 Sb.,</w:t>
      </w:r>
      <w:r w:rsidRPr="0012074C">
        <w:rPr>
          <w:rFonts w:ascii="Arial" w:hAnsi="Arial" w:cs="Arial"/>
          <w:color w:val="000000"/>
          <w:sz w:val="20"/>
          <w:szCs w:val="20"/>
        </w:rPr>
        <w:t xml:space="preserve"> o podrobnostech nakládání s odpady</w:t>
      </w:r>
      <w:r>
        <w:rPr>
          <w:rFonts w:ascii="Arial" w:hAnsi="Arial" w:cs="Arial"/>
          <w:color w:val="000000"/>
          <w:sz w:val="20"/>
          <w:szCs w:val="20"/>
        </w:rPr>
        <w:t>, v platném znění.</w:t>
      </w:r>
    </w:p>
    <w:p w14:paraId="4206E141" w14:textId="2916BA2B" w:rsidR="00C406CE" w:rsidRDefault="00C406CE" w:rsidP="00C406CE">
      <w:pPr>
        <w:numPr>
          <w:ilvl w:val="0"/>
          <w:numId w:val="6"/>
        </w:numPr>
        <w:rPr>
          <w:rFonts w:ascii="Arial" w:hAnsi="Arial" w:cs="Arial"/>
          <w:color w:val="000000"/>
          <w:sz w:val="20"/>
          <w:szCs w:val="20"/>
        </w:rPr>
      </w:pPr>
      <w:r>
        <w:rPr>
          <w:rFonts w:ascii="Arial" w:hAnsi="Arial" w:cs="Arial"/>
          <w:color w:val="000000"/>
          <w:sz w:val="20"/>
          <w:szCs w:val="20"/>
        </w:rPr>
        <w:t>vyhlášky č. 93/2016 Sb.,</w:t>
      </w:r>
      <w:r w:rsidRPr="0012074C">
        <w:rPr>
          <w:rFonts w:ascii="Arial" w:hAnsi="Arial" w:cs="Arial"/>
          <w:color w:val="000000"/>
          <w:sz w:val="20"/>
          <w:szCs w:val="20"/>
        </w:rPr>
        <w:t xml:space="preserve"> o</w:t>
      </w:r>
      <w:r w:rsidRPr="0012074C">
        <w:t xml:space="preserve"> </w:t>
      </w:r>
      <w:r>
        <w:rPr>
          <w:rFonts w:ascii="Arial" w:hAnsi="Arial" w:cs="Arial"/>
          <w:color w:val="000000"/>
          <w:sz w:val="20"/>
          <w:szCs w:val="20"/>
        </w:rPr>
        <w:t>Katalogu odpadů</w:t>
      </w:r>
    </w:p>
    <w:p w14:paraId="679ED42C" w14:textId="0CA7F1AD" w:rsidR="00A41A81" w:rsidRDefault="00A41A81" w:rsidP="00AC3D88">
      <w:pPr>
        <w:ind w:left="624"/>
        <w:rPr>
          <w:rFonts w:ascii="Arial" w:hAnsi="Arial" w:cs="Arial"/>
          <w:color w:val="000000"/>
          <w:sz w:val="20"/>
          <w:szCs w:val="20"/>
        </w:rPr>
      </w:pPr>
    </w:p>
    <w:p w14:paraId="533E772C" w14:textId="77777777" w:rsidR="00A41A81" w:rsidRDefault="00A41A81" w:rsidP="00A41A81">
      <w:pPr>
        <w:rPr>
          <w:rFonts w:ascii="Arial" w:hAnsi="Arial" w:cs="Arial"/>
          <w:color w:val="000000"/>
          <w:sz w:val="20"/>
          <w:szCs w:val="20"/>
        </w:rPr>
        <w:sectPr w:rsidR="00A41A81">
          <w:pgSz w:w="11906" w:h="16838"/>
          <w:pgMar w:top="1086" w:right="1134" w:bottom="851" w:left="1134" w:header="709" w:footer="709" w:gutter="0"/>
          <w:cols w:space="708"/>
        </w:sectPr>
      </w:pPr>
    </w:p>
    <w:p w14:paraId="1E6EAF00" w14:textId="77777777" w:rsidR="00A41A81" w:rsidRDefault="00A41A81" w:rsidP="00A41A81">
      <w:pPr>
        <w:pStyle w:val="Nadpis1"/>
        <w:numPr>
          <w:ilvl w:val="0"/>
          <w:numId w:val="2"/>
        </w:numPr>
        <w:tabs>
          <w:tab w:val="num" w:pos="540"/>
        </w:tabs>
        <w:spacing w:before="480"/>
        <w:ind w:left="540" w:hanging="540"/>
        <w:jc w:val="both"/>
        <w:rPr>
          <w:rFonts w:ascii="Arial" w:hAnsi="Arial" w:cs="Arial"/>
          <w:b/>
          <w:color w:val="000000"/>
          <w:sz w:val="24"/>
        </w:rPr>
      </w:pPr>
      <w:bookmarkStart w:id="4" w:name="_Toc497131736"/>
      <w:r>
        <w:rPr>
          <w:rFonts w:ascii="Arial" w:hAnsi="Arial" w:cs="Arial"/>
          <w:b/>
          <w:color w:val="000000"/>
          <w:sz w:val="24"/>
        </w:rPr>
        <w:lastRenderedPageBreak/>
        <w:t>Identifikace stacionárního zdroje (stacionárních zdrojů) a provozovny, ve které je stacionární zdroj umístěn, provozovatele, případně majitele stacionárního zdroje.</w:t>
      </w:r>
      <w:bookmarkEnd w:id="4"/>
    </w:p>
    <w:p w14:paraId="173C4894" w14:textId="77777777" w:rsidR="00A41A81" w:rsidRDefault="00A41A81" w:rsidP="00A41A81">
      <w:pPr>
        <w:pStyle w:val="Zkladntext"/>
        <w:rPr>
          <w:rFonts w:ascii="Arial" w:hAnsi="Arial" w:cs="Arial"/>
          <w:color w:val="000000"/>
          <w:sz w:val="20"/>
          <w:szCs w:val="20"/>
        </w:rPr>
      </w:pPr>
    </w:p>
    <w:p w14:paraId="7EB9045E" w14:textId="77777777" w:rsidR="00A41A81" w:rsidRDefault="00A41A81" w:rsidP="00A41A81">
      <w:pPr>
        <w:tabs>
          <w:tab w:val="left" w:pos="3780"/>
        </w:tabs>
        <w:rPr>
          <w:rFonts w:ascii="Arial" w:hAnsi="Arial" w:cs="Arial"/>
          <w:bCs/>
          <w:i/>
          <w:color w:val="000000"/>
          <w:sz w:val="20"/>
          <w:szCs w:val="20"/>
        </w:rPr>
      </w:pPr>
      <w:r>
        <w:rPr>
          <w:rStyle w:val="Nadpis2CharCharCharCharCharCharCharCharChar"/>
          <w:rFonts w:ascii="Arial" w:hAnsi="Arial" w:cs="Arial"/>
          <w:b/>
          <w:i w:val="0"/>
          <w:color w:val="000000"/>
          <w:sz w:val="20"/>
          <w:szCs w:val="20"/>
          <w:u w:val="none"/>
        </w:rPr>
        <w:t>Vlastník zařízení:</w:t>
      </w:r>
      <w:r>
        <w:rPr>
          <w:rFonts w:ascii="Arial" w:hAnsi="Arial" w:cs="Arial"/>
          <w:bCs/>
          <w:iCs/>
          <w:color w:val="000000"/>
        </w:rPr>
        <w:tab/>
      </w:r>
      <w:r>
        <w:rPr>
          <w:rFonts w:ascii="Arial" w:hAnsi="Arial" w:cs="Arial"/>
          <w:bCs/>
          <w:iCs/>
          <w:color w:val="000000"/>
        </w:rPr>
        <w:tab/>
      </w:r>
      <w:r>
        <w:rPr>
          <w:rFonts w:ascii="Arial" w:hAnsi="Arial" w:cs="Arial"/>
          <w:bCs/>
          <w:color w:val="000000"/>
          <w:sz w:val="20"/>
          <w:szCs w:val="20"/>
        </w:rPr>
        <w:t>Česká republika – Ministerstvo obrany</w:t>
      </w:r>
    </w:p>
    <w:p w14:paraId="1AE9899B" w14:textId="77777777" w:rsidR="00A41A81" w:rsidRDefault="00A41A81" w:rsidP="00A41A81">
      <w:pPr>
        <w:rPr>
          <w:rFonts w:ascii="Arial" w:hAnsi="Arial" w:cs="Arial"/>
          <w:color w:val="000000"/>
          <w:sz w:val="20"/>
          <w:szCs w:val="20"/>
        </w:rPr>
      </w:pPr>
    </w:p>
    <w:p w14:paraId="0C50B1BD" w14:textId="77777777" w:rsidR="00A41A81" w:rsidRDefault="00A41A81" w:rsidP="00A41A81">
      <w:pPr>
        <w:rPr>
          <w:rFonts w:ascii="Arial" w:hAnsi="Arial" w:cs="Arial"/>
          <w:b/>
          <w:iCs/>
          <w:color w:val="000000"/>
          <w:sz w:val="20"/>
          <w:szCs w:val="20"/>
        </w:rPr>
      </w:pPr>
      <w:r>
        <w:rPr>
          <w:rStyle w:val="Nadpis2CharCharCharCharCharCharCharCharChar"/>
          <w:rFonts w:ascii="Arial" w:hAnsi="Arial" w:cs="Arial"/>
          <w:b/>
          <w:i w:val="0"/>
          <w:color w:val="000000"/>
          <w:sz w:val="20"/>
          <w:szCs w:val="20"/>
          <w:u w:val="none"/>
        </w:rPr>
        <w:t>Sídlo vlastníka zařízení:</w:t>
      </w:r>
      <w:r>
        <w:rPr>
          <w:bCs/>
          <w:iCs/>
          <w:color w:val="000000"/>
        </w:rPr>
        <w:tab/>
      </w:r>
      <w:r>
        <w:rPr>
          <w:bCs/>
          <w:iCs/>
          <w:color w:val="000000"/>
        </w:rPr>
        <w:tab/>
      </w:r>
      <w:r>
        <w:rPr>
          <w:bCs/>
          <w:iCs/>
          <w:color w:val="000000"/>
        </w:rPr>
        <w:tab/>
      </w:r>
      <w:r>
        <w:rPr>
          <w:rFonts w:ascii="Arial" w:hAnsi="Arial" w:cs="Arial"/>
          <w:bCs/>
          <w:color w:val="000000"/>
          <w:sz w:val="20"/>
          <w:szCs w:val="20"/>
        </w:rPr>
        <w:t>Tychonova 1, 160 01 Praha 6</w:t>
      </w:r>
    </w:p>
    <w:p w14:paraId="0EBF5C81" w14:textId="77777777" w:rsidR="00A41A81" w:rsidRDefault="00A41A81" w:rsidP="00A41A81">
      <w:pPr>
        <w:ind w:left="426"/>
        <w:rPr>
          <w:rFonts w:ascii="Arial" w:hAnsi="Arial" w:cs="Arial"/>
          <w:b/>
          <w:color w:val="000000"/>
        </w:rPr>
      </w:pPr>
    </w:p>
    <w:p w14:paraId="5E4C8738" w14:textId="77777777" w:rsidR="00A41A81" w:rsidRDefault="00A41A81" w:rsidP="00A41A81">
      <w:pPr>
        <w:rPr>
          <w:rFonts w:ascii="Arial" w:hAnsi="Arial" w:cs="Arial"/>
          <w:bCs/>
          <w:color w:val="000000"/>
          <w:sz w:val="20"/>
          <w:szCs w:val="20"/>
        </w:rPr>
      </w:pPr>
      <w:r>
        <w:rPr>
          <w:rStyle w:val="Nadpis2CharCharCharCharCharCharCharCharChar"/>
          <w:rFonts w:ascii="Arial" w:hAnsi="Arial" w:cs="Arial"/>
          <w:b/>
          <w:i w:val="0"/>
          <w:color w:val="000000"/>
          <w:sz w:val="20"/>
          <w:szCs w:val="20"/>
          <w:u w:val="none"/>
        </w:rPr>
        <w:t>Provozovna:</w:t>
      </w:r>
      <w:r>
        <w:rPr>
          <w:rStyle w:val="Nadpis2CharCharCharCharCharCharCharCharChar"/>
          <w:b/>
          <w:color w:val="000000"/>
          <w:sz w:val="20"/>
          <w:szCs w:val="20"/>
          <w:u w:val="none"/>
        </w:rPr>
        <w:tab/>
      </w:r>
      <w:r>
        <w:rPr>
          <w:rFonts w:ascii="Arial" w:hAnsi="Arial" w:cs="Arial"/>
          <w:bCs/>
          <w:color w:val="000000"/>
          <w:sz w:val="20"/>
          <w:szCs w:val="20"/>
        </w:rPr>
        <w:tab/>
      </w:r>
      <w:r>
        <w:rPr>
          <w:rFonts w:ascii="Arial" w:hAnsi="Arial" w:cs="Arial"/>
          <w:bCs/>
          <w:color w:val="000000"/>
          <w:sz w:val="20"/>
          <w:szCs w:val="20"/>
        </w:rPr>
        <w:tab/>
      </w:r>
      <w:r>
        <w:rPr>
          <w:rFonts w:ascii="Arial" w:hAnsi="Arial" w:cs="Arial"/>
          <w:bCs/>
          <w:color w:val="000000"/>
          <w:sz w:val="20"/>
          <w:szCs w:val="20"/>
        </w:rPr>
        <w:tab/>
      </w:r>
      <w:r>
        <w:rPr>
          <w:rFonts w:ascii="Arial" w:hAnsi="Arial" w:cs="Arial"/>
          <w:bCs/>
          <w:color w:val="000000"/>
          <w:sz w:val="20"/>
          <w:szCs w:val="20"/>
        </w:rPr>
        <w:tab/>
        <w:t>Centrum biologické ochrany Těchonín</w:t>
      </w:r>
    </w:p>
    <w:p w14:paraId="38EC5EB0" w14:textId="77777777" w:rsidR="00A41A81" w:rsidRDefault="00A41A81" w:rsidP="00A41A81">
      <w:pPr>
        <w:ind w:left="3540" w:firstLine="708"/>
        <w:rPr>
          <w:rFonts w:ascii="Arial" w:hAnsi="Arial" w:cs="Arial"/>
          <w:bCs/>
          <w:color w:val="000000"/>
          <w:sz w:val="20"/>
          <w:szCs w:val="20"/>
        </w:rPr>
      </w:pPr>
      <w:r>
        <w:rPr>
          <w:rFonts w:ascii="Arial" w:hAnsi="Arial" w:cs="Arial"/>
          <w:bCs/>
          <w:color w:val="000000"/>
          <w:sz w:val="20"/>
          <w:szCs w:val="20"/>
        </w:rPr>
        <w:t>Armády České republiky (dále jen „CBO AČR“)</w:t>
      </w:r>
    </w:p>
    <w:p w14:paraId="5EF95CA1" w14:textId="77777777" w:rsidR="00A41A81" w:rsidRDefault="00A41A81" w:rsidP="00A41A81">
      <w:pPr>
        <w:rPr>
          <w:rFonts w:ascii="Arial" w:hAnsi="Arial" w:cs="Arial"/>
          <w:bCs/>
          <w:color w:val="000000"/>
          <w:sz w:val="20"/>
          <w:szCs w:val="20"/>
        </w:rPr>
      </w:pPr>
    </w:p>
    <w:p w14:paraId="1F636C66" w14:textId="77777777" w:rsidR="00A41A81" w:rsidRDefault="00A41A81" w:rsidP="00A41A81">
      <w:pPr>
        <w:rPr>
          <w:rFonts w:ascii="Arial" w:hAnsi="Arial" w:cs="Arial"/>
          <w:bCs/>
          <w:color w:val="000000"/>
          <w:sz w:val="20"/>
          <w:szCs w:val="20"/>
        </w:rPr>
      </w:pPr>
      <w:r>
        <w:rPr>
          <w:rFonts w:ascii="Arial" w:hAnsi="Arial" w:cs="Arial"/>
          <w:b/>
          <w:bCs/>
          <w:color w:val="000000"/>
          <w:sz w:val="20"/>
          <w:szCs w:val="20"/>
        </w:rPr>
        <w:t>Adresa provozovny:</w:t>
      </w:r>
      <w:r>
        <w:rPr>
          <w:rFonts w:ascii="Arial" w:hAnsi="Arial" w:cs="Arial"/>
          <w:bCs/>
          <w:color w:val="000000"/>
          <w:sz w:val="20"/>
          <w:szCs w:val="20"/>
        </w:rPr>
        <w:tab/>
      </w:r>
      <w:r>
        <w:rPr>
          <w:rFonts w:ascii="Arial" w:hAnsi="Arial" w:cs="Arial"/>
          <w:bCs/>
          <w:color w:val="000000"/>
          <w:sz w:val="20"/>
          <w:szCs w:val="20"/>
        </w:rPr>
        <w:tab/>
      </w:r>
      <w:r>
        <w:rPr>
          <w:rFonts w:ascii="Arial" w:hAnsi="Arial" w:cs="Arial"/>
          <w:bCs/>
          <w:color w:val="000000"/>
          <w:sz w:val="20"/>
          <w:szCs w:val="20"/>
        </w:rPr>
        <w:tab/>
      </w:r>
      <w:r>
        <w:rPr>
          <w:rFonts w:ascii="Arial" w:hAnsi="Arial" w:cs="Arial"/>
          <w:bCs/>
          <w:color w:val="000000"/>
          <w:sz w:val="20"/>
          <w:szCs w:val="20"/>
        </w:rPr>
        <w:tab/>
        <w:t xml:space="preserve">561 64 Těchonín, </w:t>
      </w:r>
      <w:proofErr w:type="spellStart"/>
      <w:r>
        <w:rPr>
          <w:rFonts w:ascii="Arial" w:hAnsi="Arial" w:cs="Arial"/>
          <w:bCs/>
          <w:color w:val="000000"/>
          <w:sz w:val="20"/>
          <w:szCs w:val="20"/>
        </w:rPr>
        <w:t>Stanovník</w:t>
      </w:r>
      <w:proofErr w:type="spellEnd"/>
      <w:r>
        <w:rPr>
          <w:rFonts w:ascii="Arial" w:hAnsi="Arial" w:cs="Arial"/>
          <w:bCs/>
          <w:color w:val="000000"/>
          <w:sz w:val="20"/>
          <w:szCs w:val="20"/>
        </w:rPr>
        <w:t xml:space="preserve"> </w:t>
      </w:r>
    </w:p>
    <w:p w14:paraId="44424BB6" w14:textId="77777777" w:rsidR="00A41A81" w:rsidRDefault="00A41A81" w:rsidP="00A41A81">
      <w:pPr>
        <w:ind w:left="3540" w:firstLine="708"/>
        <w:rPr>
          <w:rFonts w:ascii="Arial" w:hAnsi="Arial" w:cs="Arial"/>
          <w:bCs/>
          <w:iCs/>
          <w:color w:val="000000"/>
          <w:sz w:val="20"/>
          <w:szCs w:val="20"/>
        </w:rPr>
      </w:pPr>
    </w:p>
    <w:p w14:paraId="3E5F69F9" w14:textId="77777777" w:rsidR="00A41A81" w:rsidRDefault="00A41A81" w:rsidP="00A41A81">
      <w:pPr>
        <w:rPr>
          <w:rFonts w:ascii="Arial" w:hAnsi="Arial" w:cs="Arial"/>
          <w:b/>
          <w:bCs/>
          <w:iCs/>
          <w:color w:val="000000"/>
          <w:sz w:val="20"/>
          <w:szCs w:val="20"/>
        </w:rPr>
      </w:pPr>
      <w:r>
        <w:rPr>
          <w:rFonts w:ascii="Arial" w:hAnsi="Arial" w:cs="Arial"/>
          <w:b/>
          <w:bCs/>
          <w:iCs/>
          <w:color w:val="000000"/>
          <w:sz w:val="20"/>
          <w:szCs w:val="20"/>
        </w:rPr>
        <w:t>Identifikace provozovatele</w:t>
      </w:r>
    </w:p>
    <w:p w14:paraId="6D713BAA" w14:textId="77777777" w:rsidR="00A41A81" w:rsidRDefault="00A41A81" w:rsidP="00A41A81">
      <w:pPr>
        <w:rPr>
          <w:rFonts w:ascii="Arial" w:hAnsi="Arial" w:cs="Arial"/>
          <w:bCs/>
          <w:iCs/>
          <w:color w:val="000000"/>
          <w:sz w:val="20"/>
          <w:szCs w:val="20"/>
        </w:rPr>
      </w:pPr>
      <w:r>
        <w:rPr>
          <w:rFonts w:ascii="Arial" w:hAnsi="Arial" w:cs="Arial"/>
          <w:b/>
          <w:bCs/>
          <w:iCs/>
          <w:color w:val="000000"/>
          <w:sz w:val="20"/>
          <w:szCs w:val="20"/>
        </w:rPr>
        <w:t>Provozovatel zařízení:</w:t>
      </w:r>
      <w:r>
        <w:rPr>
          <w:rFonts w:ascii="Arial" w:hAnsi="Arial" w:cs="Arial"/>
          <w:bCs/>
          <w:iCs/>
          <w:color w:val="000000"/>
          <w:sz w:val="20"/>
          <w:szCs w:val="20"/>
        </w:rPr>
        <w:tab/>
      </w:r>
      <w:r>
        <w:rPr>
          <w:rFonts w:ascii="Arial" w:hAnsi="Arial" w:cs="Arial"/>
          <w:bCs/>
          <w:iCs/>
          <w:color w:val="000000"/>
          <w:sz w:val="20"/>
          <w:szCs w:val="20"/>
        </w:rPr>
        <w:tab/>
      </w:r>
      <w:r>
        <w:rPr>
          <w:rFonts w:ascii="Arial" w:hAnsi="Arial" w:cs="Arial"/>
          <w:bCs/>
          <w:iCs/>
          <w:color w:val="000000"/>
          <w:sz w:val="20"/>
          <w:szCs w:val="20"/>
        </w:rPr>
        <w:tab/>
      </w:r>
      <w:r>
        <w:rPr>
          <w:rFonts w:ascii="Arial" w:hAnsi="Arial" w:cs="Arial"/>
          <w:bCs/>
          <w:iCs/>
          <w:color w:val="000000"/>
          <w:sz w:val="20"/>
          <w:szCs w:val="20"/>
        </w:rPr>
        <w:tab/>
      </w:r>
      <w:r>
        <w:rPr>
          <w:rFonts w:ascii="Arial" w:hAnsi="Arial" w:cs="Arial"/>
          <w:bCs/>
          <w:iCs/>
          <w:color w:val="000000"/>
          <w:sz w:val="20"/>
          <w:szCs w:val="20"/>
          <w:highlight w:val="yellow"/>
        </w:rPr>
        <w:t>obchodní jméno, adresa</w:t>
      </w:r>
    </w:p>
    <w:p w14:paraId="2C0ACA2B" w14:textId="77777777" w:rsidR="00A41A81" w:rsidRDefault="00A41A81" w:rsidP="00A41A81">
      <w:pPr>
        <w:ind w:left="3540" w:firstLine="708"/>
        <w:rPr>
          <w:rFonts w:ascii="Arial" w:hAnsi="Arial" w:cs="Arial"/>
          <w:color w:val="000000"/>
          <w:sz w:val="20"/>
          <w:szCs w:val="20"/>
        </w:rPr>
      </w:pPr>
      <w:r>
        <w:rPr>
          <w:rFonts w:ascii="Arial" w:hAnsi="Arial" w:cs="Arial"/>
          <w:bCs/>
          <w:iCs/>
          <w:color w:val="000000"/>
          <w:sz w:val="20"/>
          <w:szCs w:val="20"/>
        </w:rPr>
        <w:t>I</w:t>
      </w:r>
      <w:r>
        <w:rPr>
          <w:rFonts w:ascii="Arial" w:hAnsi="Arial" w:cs="Arial"/>
          <w:color w:val="000000"/>
          <w:sz w:val="20"/>
          <w:szCs w:val="20"/>
        </w:rPr>
        <w:t xml:space="preserve">ČO: </w:t>
      </w:r>
      <w:r>
        <w:rPr>
          <w:rFonts w:ascii="Arial" w:hAnsi="Arial" w:cs="Arial"/>
          <w:color w:val="000000"/>
          <w:sz w:val="20"/>
          <w:szCs w:val="20"/>
          <w:highlight w:val="yellow"/>
        </w:rPr>
        <w:t>XXX XX XXX</w:t>
      </w:r>
    </w:p>
    <w:p w14:paraId="34FA8C31" w14:textId="77777777" w:rsidR="00A41A81" w:rsidRDefault="00A41A81" w:rsidP="00A41A81">
      <w:pPr>
        <w:ind w:left="3540" w:firstLine="708"/>
        <w:rPr>
          <w:rFonts w:ascii="Arial" w:hAnsi="Arial" w:cs="Arial"/>
          <w:color w:val="000000"/>
          <w:sz w:val="20"/>
          <w:szCs w:val="20"/>
        </w:rPr>
      </w:pPr>
      <w:r>
        <w:rPr>
          <w:rFonts w:ascii="Arial" w:hAnsi="Arial" w:cs="Arial"/>
          <w:color w:val="000000"/>
          <w:sz w:val="20"/>
          <w:szCs w:val="20"/>
        </w:rPr>
        <w:t xml:space="preserve">DIČ: </w:t>
      </w:r>
      <w:r>
        <w:rPr>
          <w:rFonts w:ascii="Arial" w:hAnsi="Arial" w:cs="Arial"/>
          <w:color w:val="000000"/>
          <w:sz w:val="20"/>
          <w:szCs w:val="20"/>
          <w:highlight w:val="yellow"/>
        </w:rPr>
        <w:t>XXX XX XXX</w:t>
      </w:r>
    </w:p>
    <w:p w14:paraId="48C9C957" w14:textId="64CB7D09" w:rsidR="00BB0CA4" w:rsidRDefault="00BB0CA4" w:rsidP="00A41A81">
      <w:pPr>
        <w:ind w:left="3540" w:firstLine="708"/>
        <w:rPr>
          <w:rFonts w:ascii="Arial" w:hAnsi="Arial" w:cs="Arial"/>
          <w:bCs/>
          <w:color w:val="000000"/>
          <w:sz w:val="20"/>
          <w:szCs w:val="20"/>
        </w:rPr>
      </w:pPr>
      <w:r w:rsidRPr="00BB0CA4">
        <w:rPr>
          <w:rFonts w:ascii="Arial" w:hAnsi="Arial" w:cs="Arial"/>
          <w:color w:val="000000"/>
          <w:sz w:val="20"/>
          <w:szCs w:val="20"/>
          <w:highlight w:val="yellow"/>
        </w:rPr>
        <w:t>IČZ: XXXXXXXXXX</w:t>
      </w:r>
    </w:p>
    <w:p w14:paraId="0AE112F7" w14:textId="77777777" w:rsidR="00A41A81" w:rsidRDefault="00A41A81" w:rsidP="00A41A81">
      <w:pPr>
        <w:ind w:left="4248"/>
        <w:rPr>
          <w:rFonts w:ascii="Arial" w:hAnsi="Arial" w:cs="Arial"/>
          <w:color w:val="000000"/>
          <w:sz w:val="20"/>
          <w:szCs w:val="20"/>
        </w:rPr>
      </w:pPr>
      <w:r>
        <w:rPr>
          <w:rFonts w:ascii="Arial" w:hAnsi="Arial" w:cs="Arial"/>
          <w:color w:val="000000"/>
          <w:sz w:val="20"/>
          <w:szCs w:val="20"/>
        </w:rPr>
        <w:t xml:space="preserve">Tel.: </w:t>
      </w:r>
      <w:r>
        <w:rPr>
          <w:rFonts w:ascii="Arial" w:hAnsi="Arial" w:cs="Arial"/>
          <w:color w:val="000000"/>
          <w:sz w:val="20"/>
          <w:szCs w:val="20"/>
          <w:highlight w:val="yellow"/>
        </w:rPr>
        <w:t xml:space="preserve">XXX </w:t>
      </w:r>
      <w:proofErr w:type="spellStart"/>
      <w:r>
        <w:rPr>
          <w:rFonts w:ascii="Arial" w:hAnsi="Arial" w:cs="Arial"/>
          <w:color w:val="000000"/>
          <w:sz w:val="20"/>
          <w:szCs w:val="20"/>
          <w:highlight w:val="yellow"/>
        </w:rPr>
        <w:t>XXX</w:t>
      </w:r>
      <w:proofErr w:type="spellEnd"/>
      <w:r>
        <w:rPr>
          <w:rFonts w:ascii="Arial" w:hAnsi="Arial" w:cs="Arial"/>
          <w:color w:val="000000"/>
          <w:sz w:val="20"/>
          <w:szCs w:val="20"/>
          <w:highlight w:val="yellow"/>
        </w:rPr>
        <w:t xml:space="preserve"> </w:t>
      </w:r>
      <w:proofErr w:type="spellStart"/>
      <w:r>
        <w:rPr>
          <w:rFonts w:ascii="Arial" w:hAnsi="Arial" w:cs="Arial"/>
          <w:color w:val="000000"/>
          <w:sz w:val="20"/>
          <w:szCs w:val="20"/>
          <w:highlight w:val="yellow"/>
        </w:rPr>
        <w:t>XXX</w:t>
      </w:r>
      <w:proofErr w:type="spellEnd"/>
    </w:p>
    <w:p w14:paraId="77A13511" w14:textId="77777777" w:rsidR="00A41A81" w:rsidRDefault="00A41A81" w:rsidP="00A41A81">
      <w:pPr>
        <w:ind w:left="4248"/>
        <w:rPr>
          <w:rFonts w:ascii="Arial" w:hAnsi="Arial" w:cs="Arial"/>
          <w:color w:val="000000"/>
          <w:sz w:val="20"/>
          <w:szCs w:val="20"/>
        </w:rPr>
      </w:pPr>
      <w:r>
        <w:rPr>
          <w:rFonts w:ascii="Arial" w:hAnsi="Arial" w:cs="Arial"/>
          <w:color w:val="000000"/>
          <w:sz w:val="20"/>
          <w:szCs w:val="20"/>
        </w:rPr>
        <w:t xml:space="preserve">E-mail: </w:t>
      </w:r>
      <w:r>
        <w:rPr>
          <w:rFonts w:ascii="Arial" w:hAnsi="Arial" w:cs="Arial"/>
          <w:color w:val="000000"/>
          <w:sz w:val="20"/>
          <w:szCs w:val="20"/>
          <w:highlight w:val="yellow"/>
        </w:rPr>
        <w:t>XXX@XXX.cz</w:t>
      </w:r>
    </w:p>
    <w:p w14:paraId="7E7DB4E0" w14:textId="77777777" w:rsidR="00A41A81" w:rsidRDefault="00A41A81" w:rsidP="00A41A81">
      <w:pPr>
        <w:jc w:val="both"/>
        <w:rPr>
          <w:rStyle w:val="Nadpis2CharCharCharCharCharCharCharCharChar"/>
          <w:b/>
          <w:i w:val="0"/>
          <w:sz w:val="20"/>
          <w:szCs w:val="20"/>
          <w:u w:val="none"/>
        </w:rPr>
      </w:pPr>
    </w:p>
    <w:p w14:paraId="3790DE33" w14:textId="77777777" w:rsidR="00A41A81" w:rsidRDefault="00A41A81" w:rsidP="00A41A81">
      <w:pPr>
        <w:jc w:val="both"/>
        <w:rPr>
          <w:rStyle w:val="Nadpis2CharCharCharCharCharCharCharCharChar"/>
          <w:rFonts w:ascii="Arial" w:hAnsi="Arial" w:cs="Arial"/>
          <w:b/>
          <w:i w:val="0"/>
          <w:color w:val="000000"/>
          <w:sz w:val="20"/>
          <w:szCs w:val="20"/>
          <w:u w:val="none"/>
        </w:rPr>
      </w:pPr>
      <w:r>
        <w:rPr>
          <w:rStyle w:val="Nadpis2CharCharCharCharCharCharCharCharChar"/>
          <w:rFonts w:ascii="Arial" w:hAnsi="Arial" w:cs="Arial"/>
          <w:b/>
          <w:i w:val="0"/>
          <w:color w:val="000000"/>
          <w:sz w:val="20"/>
          <w:szCs w:val="20"/>
          <w:u w:val="none"/>
        </w:rPr>
        <w:t>Předmět podnikání (dle obchodního rejstříku):</w:t>
      </w:r>
    </w:p>
    <w:p w14:paraId="4BA928DD" w14:textId="77777777" w:rsidR="00A41A81" w:rsidRDefault="00A41A81" w:rsidP="00A41A81">
      <w:pPr>
        <w:ind w:left="4248"/>
        <w:jc w:val="both"/>
        <w:rPr>
          <w:bCs/>
        </w:rPr>
      </w:pPr>
      <w:r>
        <w:rPr>
          <w:rFonts w:ascii="Arial" w:hAnsi="Arial" w:cs="Arial"/>
          <w:bCs/>
          <w:color w:val="000000"/>
          <w:sz w:val="20"/>
          <w:szCs w:val="20"/>
          <w:highlight w:val="yellow"/>
        </w:rPr>
        <w:t>text</w:t>
      </w:r>
    </w:p>
    <w:p w14:paraId="33917410" w14:textId="77777777" w:rsidR="00A41A81" w:rsidRDefault="00A41A81" w:rsidP="00A41A81">
      <w:pPr>
        <w:ind w:left="3684" w:firstLine="564"/>
        <w:rPr>
          <w:rFonts w:ascii="Arial" w:hAnsi="Arial" w:cs="Arial"/>
          <w:bCs/>
          <w:color w:val="000000"/>
          <w:sz w:val="20"/>
          <w:szCs w:val="20"/>
        </w:rPr>
      </w:pPr>
    </w:p>
    <w:p w14:paraId="6E1E521E" w14:textId="77777777" w:rsidR="00A41A81" w:rsidRDefault="00A41A81" w:rsidP="00A41A81">
      <w:pPr>
        <w:rPr>
          <w:rStyle w:val="Nadpis2CharCharCharCharCharCharCharCharChar"/>
          <w:i w:val="0"/>
          <w:sz w:val="20"/>
          <w:szCs w:val="20"/>
          <w:highlight w:val="yellow"/>
          <w:u w:val="none"/>
        </w:rPr>
      </w:pPr>
      <w:r>
        <w:rPr>
          <w:rStyle w:val="Nadpis2CharCharCharCharCharCharCharCharChar"/>
          <w:rFonts w:ascii="Arial" w:hAnsi="Arial" w:cs="Arial"/>
          <w:b/>
          <w:i w:val="0"/>
          <w:color w:val="000000"/>
          <w:sz w:val="20"/>
          <w:szCs w:val="20"/>
          <w:u w:val="none"/>
        </w:rPr>
        <w:t>Odpovědný pracovník provozu:</w:t>
      </w:r>
      <w:r>
        <w:rPr>
          <w:rStyle w:val="Nadpis2CharCharCharCharCharCharCharCharChar"/>
          <w:rFonts w:ascii="Arial" w:hAnsi="Arial" w:cs="Arial"/>
          <w:b/>
          <w:i w:val="0"/>
          <w:color w:val="000000"/>
          <w:sz w:val="20"/>
          <w:szCs w:val="20"/>
          <w:u w:val="none"/>
        </w:rPr>
        <w:tab/>
      </w:r>
      <w:r>
        <w:rPr>
          <w:rStyle w:val="Nadpis2CharCharCharCharCharCharCharCharChar"/>
          <w:rFonts w:ascii="Arial" w:hAnsi="Arial" w:cs="Arial"/>
          <w:b/>
          <w:i w:val="0"/>
          <w:color w:val="000000"/>
          <w:sz w:val="20"/>
          <w:szCs w:val="20"/>
          <w:u w:val="none"/>
        </w:rPr>
        <w:tab/>
      </w:r>
      <w:r>
        <w:rPr>
          <w:rStyle w:val="Nadpis2CharCharCharCharCharCharCharCharChar"/>
          <w:rFonts w:ascii="Arial" w:hAnsi="Arial" w:cs="Arial"/>
          <w:i w:val="0"/>
          <w:color w:val="000000"/>
          <w:sz w:val="20"/>
          <w:szCs w:val="20"/>
          <w:highlight w:val="yellow"/>
          <w:u w:val="none"/>
        </w:rPr>
        <w:t>Jméno příjmení</w:t>
      </w:r>
    </w:p>
    <w:p w14:paraId="1C412D9B" w14:textId="77777777" w:rsidR="00A41A81" w:rsidRDefault="00A41A81" w:rsidP="00A41A81">
      <w:pPr>
        <w:ind w:left="3540" w:firstLine="708"/>
        <w:rPr>
          <w:rStyle w:val="Nadpis2CharCharCharCharCharCharCharCharChar"/>
          <w:rFonts w:ascii="Arial" w:hAnsi="Arial" w:cs="Arial"/>
          <w:i w:val="0"/>
          <w:color w:val="000000"/>
          <w:sz w:val="20"/>
          <w:szCs w:val="20"/>
          <w:u w:val="none"/>
        </w:rPr>
      </w:pPr>
      <w:r>
        <w:rPr>
          <w:rStyle w:val="Nadpis2CharCharCharCharCharCharCharCharChar"/>
          <w:rFonts w:ascii="Arial" w:hAnsi="Arial" w:cs="Arial"/>
          <w:i w:val="0"/>
          <w:color w:val="000000"/>
          <w:sz w:val="20"/>
          <w:szCs w:val="20"/>
          <w:highlight w:val="yellow"/>
          <w:u w:val="none"/>
        </w:rPr>
        <w:t>funkce</w:t>
      </w:r>
    </w:p>
    <w:p w14:paraId="0B7F4B95" w14:textId="77777777" w:rsidR="00A41A81" w:rsidRDefault="00A41A81" w:rsidP="00A41A81">
      <w:pPr>
        <w:rPr>
          <w:bCs/>
        </w:rPr>
      </w:pPr>
      <w:r>
        <w:rPr>
          <w:rStyle w:val="Nadpis2CharCharCharCharCharCharCharCharChar"/>
          <w:rFonts w:ascii="Arial" w:hAnsi="Arial" w:cs="Arial"/>
          <w:i w:val="0"/>
          <w:color w:val="000000"/>
          <w:sz w:val="20"/>
          <w:szCs w:val="20"/>
          <w:u w:val="none"/>
        </w:rPr>
        <w:tab/>
      </w:r>
      <w:r>
        <w:rPr>
          <w:rStyle w:val="Nadpis2CharCharCharCharCharCharCharCharChar"/>
          <w:rFonts w:ascii="Arial" w:hAnsi="Arial" w:cs="Arial"/>
          <w:i w:val="0"/>
          <w:color w:val="000000"/>
          <w:sz w:val="20"/>
          <w:szCs w:val="20"/>
          <w:u w:val="none"/>
        </w:rPr>
        <w:tab/>
      </w:r>
      <w:r>
        <w:rPr>
          <w:rStyle w:val="Nadpis2CharCharCharCharCharCharCharCharChar"/>
          <w:rFonts w:ascii="Arial" w:hAnsi="Arial" w:cs="Arial"/>
          <w:i w:val="0"/>
          <w:color w:val="000000"/>
          <w:sz w:val="20"/>
          <w:szCs w:val="20"/>
          <w:u w:val="none"/>
        </w:rPr>
        <w:tab/>
      </w:r>
      <w:r>
        <w:rPr>
          <w:rStyle w:val="Nadpis2CharCharCharCharCharCharCharCharChar"/>
          <w:rFonts w:ascii="Arial" w:hAnsi="Arial" w:cs="Arial"/>
          <w:i w:val="0"/>
          <w:color w:val="000000"/>
          <w:sz w:val="20"/>
          <w:szCs w:val="20"/>
          <w:u w:val="none"/>
        </w:rPr>
        <w:tab/>
      </w:r>
      <w:r>
        <w:rPr>
          <w:rStyle w:val="Nadpis2CharCharCharCharCharCharCharCharChar"/>
          <w:rFonts w:ascii="Arial" w:hAnsi="Arial" w:cs="Arial"/>
          <w:i w:val="0"/>
          <w:color w:val="000000"/>
          <w:sz w:val="20"/>
          <w:szCs w:val="20"/>
          <w:u w:val="none"/>
        </w:rPr>
        <w:tab/>
      </w:r>
      <w:r>
        <w:rPr>
          <w:rStyle w:val="Nadpis2CharCharCharCharCharCharCharCharChar"/>
          <w:rFonts w:ascii="Arial" w:hAnsi="Arial" w:cs="Arial"/>
          <w:i w:val="0"/>
          <w:color w:val="000000"/>
          <w:sz w:val="20"/>
          <w:szCs w:val="20"/>
          <w:u w:val="none"/>
        </w:rPr>
        <w:tab/>
      </w:r>
      <w:r>
        <w:rPr>
          <w:rFonts w:ascii="Arial" w:hAnsi="Arial" w:cs="Arial"/>
          <w:bCs/>
          <w:color w:val="000000"/>
          <w:sz w:val="20"/>
          <w:szCs w:val="20"/>
        </w:rPr>
        <w:t xml:space="preserve">Telefon: </w:t>
      </w:r>
      <w:r>
        <w:rPr>
          <w:rFonts w:ascii="Arial" w:hAnsi="Arial" w:cs="Arial"/>
          <w:color w:val="000000"/>
          <w:sz w:val="20"/>
          <w:szCs w:val="20"/>
          <w:highlight w:val="yellow"/>
        </w:rPr>
        <w:t xml:space="preserve">XXX </w:t>
      </w:r>
      <w:proofErr w:type="spellStart"/>
      <w:r>
        <w:rPr>
          <w:rFonts w:ascii="Arial" w:hAnsi="Arial" w:cs="Arial"/>
          <w:color w:val="000000"/>
          <w:sz w:val="20"/>
          <w:szCs w:val="20"/>
          <w:highlight w:val="yellow"/>
        </w:rPr>
        <w:t>XXX</w:t>
      </w:r>
      <w:proofErr w:type="spellEnd"/>
      <w:r>
        <w:rPr>
          <w:rFonts w:ascii="Arial" w:hAnsi="Arial" w:cs="Arial"/>
          <w:color w:val="000000"/>
          <w:sz w:val="20"/>
          <w:szCs w:val="20"/>
          <w:highlight w:val="yellow"/>
        </w:rPr>
        <w:t xml:space="preserve"> </w:t>
      </w:r>
      <w:proofErr w:type="spellStart"/>
      <w:r>
        <w:rPr>
          <w:rFonts w:ascii="Arial" w:hAnsi="Arial" w:cs="Arial"/>
          <w:color w:val="000000"/>
          <w:sz w:val="20"/>
          <w:szCs w:val="20"/>
          <w:highlight w:val="yellow"/>
        </w:rPr>
        <w:t>XXX</w:t>
      </w:r>
      <w:proofErr w:type="spellEnd"/>
    </w:p>
    <w:p w14:paraId="2D83566A" w14:textId="77777777" w:rsidR="00A41A81" w:rsidRDefault="00A41A81" w:rsidP="00A41A81">
      <w:pPr>
        <w:rPr>
          <w:rStyle w:val="Nadpis2CharCharCharCharCharCharCharCharChar"/>
          <w:i w:val="0"/>
          <w:sz w:val="20"/>
          <w:szCs w:val="20"/>
          <w:u w:val="none"/>
        </w:rPr>
      </w:pPr>
      <w:r>
        <w:rPr>
          <w:rFonts w:ascii="Arial" w:hAnsi="Arial" w:cs="Arial"/>
          <w:bCs/>
          <w:color w:val="000000"/>
          <w:sz w:val="20"/>
          <w:szCs w:val="20"/>
        </w:rPr>
        <w:tab/>
      </w:r>
      <w:r>
        <w:rPr>
          <w:rFonts w:ascii="Arial" w:hAnsi="Arial" w:cs="Arial"/>
          <w:bCs/>
          <w:color w:val="000000"/>
          <w:sz w:val="20"/>
          <w:szCs w:val="20"/>
        </w:rPr>
        <w:tab/>
      </w:r>
      <w:r>
        <w:rPr>
          <w:rFonts w:ascii="Arial" w:hAnsi="Arial" w:cs="Arial"/>
          <w:bCs/>
          <w:color w:val="000000"/>
          <w:sz w:val="20"/>
          <w:szCs w:val="20"/>
        </w:rPr>
        <w:tab/>
      </w:r>
      <w:r>
        <w:rPr>
          <w:rFonts w:ascii="Arial" w:hAnsi="Arial" w:cs="Arial"/>
          <w:bCs/>
          <w:color w:val="000000"/>
          <w:sz w:val="20"/>
          <w:szCs w:val="20"/>
        </w:rPr>
        <w:tab/>
      </w:r>
      <w:r>
        <w:rPr>
          <w:rFonts w:ascii="Arial" w:hAnsi="Arial" w:cs="Arial"/>
          <w:bCs/>
          <w:color w:val="000000"/>
          <w:sz w:val="20"/>
          <w:szCs w:val="20"/>
        </w:rPr>
        <w:tab/>
      </w:r>
      <w:r>
        <w:rPr>
          <w:rFonts w:ascii="Arial" w:hAnsi="Arial" w:cs="Arial"/>
          <w:bCs/>
          <w:color w:val="000000"/>
          <w:sz w:val="20"/>
          <w:szCs w:val="20"/>
        </w:rPr>
        <w:tab/>
        <w:t xml:space="preserve">E-mail: </w:t>
      </w:r>
      <w:r>
        <w:rPr>
          <w:rFonts w:ascii="Arial" w:hAnsi="Arial" w:cs="Arial"/>
          <w:color w:val="000000"/>
          <w:sz w:val="20"/>
          <w:szCs w:val="20"/>
          <w:highlight w:val="yellow"/>
        </w:rPr>
        <w:t>XXX@XXX.cz</w:t>
      </w:r>
    </w:p>
    <w:p w14:paraId="2296FEB2" w14:textId="77777777" w:rsidR="00A41A81" w:rsidRDefault="00A41A81" w:rsidP="00A41A81">
      <w:pPr>
        <w:rPr>
          <w:rStyle w:val="Nadpis2CharCharCharCharCharCharCharCharChar"/>
          <w:rFonts w:ascii="Arial" w:hAnsi="Arial" w:cs="Arial"/>
          <w:b/>
          <w:i w:val="0"/>
          <w:color w:val="FF0000"/>
          <w:sz w:val="20"/>
          <w:szCs w:val="20"/>
          <w:u w:val="none"/>
        </w:rPr>
      </w:pPr>
    </w:p>
    <w:p w14:paraId="15B5B282" w14:textId="6FF396D9" w:rsidR="00A41A81" w:rsidRDefault="00A41A81" w:rsidP="00A41A81">
      <w:pPr>
        <w:rPr>
          <w:rStyle w:val="Nadpis2CharCharCharCharCharCharCharCharChar"/>
          <w:rFonts w:ascii="Arial" w:hAnsi="Arial" w:cs="Arial"/>
          <w:b/>
          <w:i w:val="0"/>
          <w:color w:val="000000"/>
          <w:u w:val="none"/>
        </w:rPr>
      </w:pPr>
      <w:r>
        <w:rPr>
          <w:rStyle w:val="Nadpis2CharCharCharCharCharCharCharCharChar"/>
          <w:rFonts w:ascii="Arial" w:hAnsi="Arial" w:cs="Arial"/>
          <w:b/>
          <w:i w:val="0"/>
          <w:color w:val="000000"/>
          <w:u w:val="none"/>
        </w:rPr>
        <w:t xml:space="preserve">Údaje o zdroji </w:t>
      </w:r>
      <w:r w:rsidR="00AC3D88">
        <w:rPr>
          <w:rStyle w:val="Nadpis2CharCharCharCharCharCharCharCharChar"/>
          <w:rFonts w:ascii="Arial" w:hAnsi="Arial" w:cs="Arial"/>
          <w:b/>
          <w:i w:val="0"/>
          <w:color w:val="000000"/>
          <w:u w:val="none"/>
        </w:rPr>
        <w:t>zařízení</w:t>
      </w:r>
    </w:p>
    <w:p w14:paraId="768DCF68" w14:textId="77777777" w:rsidR="00A41A81" w:rsidRDefault="00A41A81" w:rsidP="00A41A81">
      <w:pPr>
        <w:ind w:left="4245" w:hanging="4245"/>
        <w:jc w:val="both"/>
        <w:rPr>
          <w:bCs/>
          <w:sz w:val="20"/>
          <w:szCs w:val="20"/>
        </w:rPr>
      </w:pPr>
      <w:r>
        <w:rPr>
          <w:rStyle w:val="Nadpis2CharCharCharCharCharCharCharCharChar"/>
          <w:rFonts w:ascii="Arial" w:hAnsi="Arial" w:cs="Arial"/>
          <w:b/>
          <w:i w:val="0"/>
          <w:color w:val="000000"/>
          <w:sz w:val="20"/>
          <w:szCs w:val="20"/>
          <w:u w:val="none"/>
        </w:rPr>
        <w:t>Název zdroje:</w:t>
      </w:r>
      <w:r>
        <w:rPr>
          <w:rFonts w:ascii="Arial" w:hAnsi="Arial" w:cs="Arial"/>
          <w:bCs/>
          <w:color w:val="000000"/>
          <w:sz w:val="20"/>
          <w:szCs w:val="20"/>
        </w:rPr>
        <w:tab/>
      </w:r>
      <w:r>
        <w:rPr>
          <w:rFonts w:ascii="Arial" w:hAnsi="Arial" w:cs="Arial"/>
          <w:bCs/>
          <w:color w:val="000000"/>
          <w:sz w:val="20"/>
          <w:szCs w:val="20"/>
        </w:rPr>
        <w:tab/>
        <w:t>Spalovna tuhého nemocničního odpadu</w:t>
      </w:r>
    </w:p>
    <w:p w14:paraId="395AD31A" w14:textId="77777777" w:rsidR="00A41A81" w:rsidRDefault="00A41A81" w:rsidP="00A41A81">
      <w:pPr>
        <w:ind w:left="4245" w:hanging="4245"/>
        <w:jc w:val="both"/>
        <w:rPr>
          <w:rFonts w:ascii="Arial" w:hAnsi="Arial" w:cs="Arial"/>
          <w:bCs/>
          <w:color w:val="000000"/>
          <w:sz w:val="20"/>
          <w:szCs w:val="20"/>
        </w:rPr>
      </w:pPr>
    </w:p>
    <w:p w14:paraId="6C614BE8" w14:textId="77777777" w:rsidR="00A41A81" w:rsidRDefault="00A41A81" w:rsidP="00A41A81">
      <w:pPr>
        <w:ind w:left="4245" w:hanging="4245"/>
        <w:jc w:val="both"/>
        <w:rPr>
          <w:rFonts w:ascii="Arial" w:hAnsi="Arial" w:cs="Arial"/>
          <w:bCs/>
          <w:color w:val="000000"/>
          <w:sz w:val="20"/>
          <w:szCs w:val="20"/>
        </w:rPr>
      </w:pPr>
      <w:r>
        <w:rPr>
          <w:rStyle w:val="Nadpis2CharCharCharCharCharCharCharCharChar"/>
          <w:rFonts w:ascii="Arial" w:hAnsi="Arial" w:cs="Arial"/>
          <w:b/>
          <w:i w:val="0"/>
          <w:color w:val="000000"/>
          <w:sz w:val="20"/>
          <w:szCs w:val="20"/>
          <w:u w:val="none"/>
        </w:rPr>
        <w:t>Umístění zdroje:</w:t>
      </w:r>
      <w:r>
        <w:rPr>
          <w:rFonts w:ascii="Arial" w:hAnsi="Arial" w:cs="Arial"/>
          <w:bCs/>
          <w:color w:val="000000"/>
          <w:sz w:val="20"/>
          <w:szCs w:val="20"/>
        </w:rPr>
        <w:tab/>
        <w:t xml:space="preserve">561 64 Těchonín, </w:t>
      </w:r>
      <w:proofErr w:type="spellStart"/>
      <w:r>
        <w:rPr>
          <w:rFonts w:ascii="Arial" w:hAnsi="Arial" w:cs="Arial"/>
          <w:bCs/>
          <w:color w:val="000000"/>
          <w:sz w:val="20"/>
          <w:szCs w:val="20"/>
        </w:rPr>
        <w:t>Stanovník</w:t>
      </w:r>
      <w:proofErr w:type="spellEnd"/>
    </w:p>
    <w:p w14:paraId="6BA9FDB6" w14:textId="77777777" w:rsidR="00A41A81" w:rsidRDefault="00A41A81" w:rsidP="00A41A81">
      <w:pPr>
        <w:ind w:left="4245"/>
        <w:jc w:val="both"/>
        <w:rPr>
          <w:rFonts w:ascii="Arial" w:hAnsi="Arial" w:cs="Arial"/>
          <w:bCs/>
          <w:color w:val="000000"/>
          <w:sz w:val="20"/>
          <w:szCs w:val="20"/>
        </w:rPr>
      </w:pPr>
      <w:r>
        <w:rPr>
          <w:rFonts w:ascii="Arial" w:hAnsi="Arial" w:cs="Arial"/>
          <w:bCs/>
          <w:color w:val="000000"/>
          <w:sz w:val="20"/>
          <w:szCs w:val="20"/>
        </w:rPr>
        <w:t xml:space="preserve">objekt na parcele č. 236, v </w:t>
      </w:r>
      <w:proofErr w:type="spellStart"/>
      <w:proofErr w:type="gramStart"/>
      <w:r>
        <w:rPr>
          <w:rFonts w:ascii="Arial" w:hAnsi="Arial" w:cs="Arial"/>
          <w:bCs/>
          <w:color w:val="000000"/>
          <w:sz w:val="20"/>
          <w:szCs w:val="20"/>
        </w:rPr>
        <w:t>k.ú</w:t>
      </w:r>
      <w:proofErr w:type="spellEnd"/>
      <w:r>
        <w:rPr>
          <w:rFonts w:ascii="Arial" w:hAnsi="Arial" w:cs="Arial"/>
          <w:bCs/>
          <w:color w:val="000000"/>
          <w:sz w:val="20"/>
          <w:szCs w:val="20"/>
        </w:rPr>
        <w:t>.</w:t>
      </w:r>
      <w:proofErr w:type="gramEnd"/>
      <w:r>
        <w:rPr>
          <w:rFonts w:ascii="Arial" w:hAnsi="Arial" w:cs="Arial"/>
          <w:bCs/>
          <w:color w:val="000000"/>
          <w:sz w:val="20"/>
          <w:szCs w:val="20"/>
        </w:rPr>
        <w:t xml:space="preserve"> Těchonín</w:t>
      </w:r>
    </w:p>
    <w:p w14:paraId="737727D3" w14:textId="77777777" w:rsidR="00A41A81" w:rsidRDefault="00A41A81" w:rsidP="00A41A81">
      <w:pPr>
        <w:rPr>
          <w:rFonts w:ascii="Arial" w:hAnsi="Arial" w:cs="Arial"/>
          <w:bCs/>
          <w:color w:val="000000"/>
          <w:sz w:val="20"/>
          <w:szCs w:val="20"/>
        </w:rPr>
      </w:pPr>
    </w:p>
    <w:p w14:paraId="3D3FBB78" w14:textId="77777777" w:rsidR="00A41A81" w:rsidRDefault="00A41A81" w:rsidP="00A41A81">
      <w:pPr>
        <w:ind w:left="4245" w:hanging="4245"/>
        <w:jc w:val="both"/>
        <w:rPr>
          <w:rFonts w:ascii="Arial" w:hAnsi="Arial" w:cs="Arial"/>
          <w:color w:val="000000"/>
          <w:sz w:val="20"/>
          <w:szCs w:val="20"/>
        </w:rPr>
      </w:pPr>
      <w:r>
        <w:rPr>
          <w:rStyle w:val="Nadpis2CharCharCharCharCharCharCharCharChar"/>
          <w:rFonts w:ascii="Arial" w:hAnsi="Arial" w:cs="Arial"/>
          <w:b/>
          <w:i w:val="0"/>
          <w:color w:val="000000"/>
          <w:sz w:val="20"/>
          <w:szCs w:val="20"/>
          <w:u w:val="none"/>
        </w:rPr>
        <w:t>Kategorie zdroje:</w:t>
      </w:r>
      <w:r>
        <w:rPr>
          <w:rFonts w:ascii="Arial" w:hAnsi="Arial" w:cs="Arial"/>
          <w:color w:val="000000"/>
          <w:sz w:val="20"/>
          <w:szCs w:val="20"/>
        </w:rPr>
        <w:tab/>
        <w:t>2.1. Tepelné zpracování odpadu ve spalovnách, dle přílohy č. 2, zákona č. 201/2012 Sb.</w:t>
      </w:r>
    </w:p>
    <w:p w14:paraId="5107C123" w14:textId="77777777" w:rsidR="00A41A81" w:rsidRDefault="00A41A81" w:rsidP="00A41A81">
      <w:pPr>
        <w:jc w:val="both"/>
        <w:rPr>
          <w:rStyle w:val="Nadpis2CharCharCharCharCharCharCharCharChar"/>
          <w:b/>
          <w:i w:val="0"/>
          <w:sz w:val="20"/>
          <w:szCs w:val="20"/>
          <w:u w:val="none"/>
        </w:rPr>
      </w:pPr>
      <w:bookmarkStart w:id="5" w:name="_GoBack"/>
      <w:bookmarkEnd w:id="5"/>
    </w:p>
    <w:p w14:paraId="31892DB0" w14:textId="77777777" w:rsidR="00A41A81" w:rsidRDefault="00A41A81" w:rsidP="00A41A81">
      <w:pPr>
        <w:ind w:left="4245" w:hanging="4245"/>
        <w:jc w:val="both"/>
      </w:pPr>
      <w:r>
        <w:rPr>
          <w:rStyle w:val="Nadpis2CharCharCharCharCharCharCharCharChar"/>
          <w:rFonts w:ascii="Arial" w:hAnsi="Arial" w:cs="Arial"/>
          <w:b/>
          <w:i w:val="0"/>
          <w:color w:val="000000"/>
          <w:sz w:val="20"/>
          <w:szCs w:val="20"/>
          <w:u w:val="none"/>
        </w:rPr>
        <w:t>Číslo zdroje shodné s provozní evidencí:</w:t>
      </w:r>
      <w:r>
        <w:rPr>
          <w:rFonts w:ascii="Arial" w:hAnsi="Arial" w:cs="Arial"/>
          <w:iCs/>
          <w:color w:val="000000"/>
          <w:sz w:val="20"/>
          <w:szCs w:val="20"/>
        </w:rPr>
        <w:tab/>
      </w:r>
      <w:r>
        <w:rPr>
          <w:rFonts w:ascii="Arial" w:hAnsi="Arial" w:cs="Arial"/>
          <w:iCs/>
          <w:color w:val="000000"/>
          <w:sz w:val="20"/>
          <w:szCs w:val="20"/>
        </w:rPr>
        <w:tab/>
      </w:r>
      <w:r>
        <w:rPr>
          <w:rFonts w:ascii="Arial" w:hAnsi="Arial" w:cs="Arial"/>
          <w:iCs/>
          <w:color w:val="000000"/>
          <w:sz w:val="20"/>
          <w:szCs w:val="20"/>
          <w:highlight w:val="yellow"/>
        </w:rPr>
        <w:t>1</w:t>
      </w:r>
      <w:r>
        <w:rPr>
          <w:rFonts w:ascii="Arial" w:hAnsi="Arial" w:cs="Arial"/>
          <w:color w:val="000000"/>
          <w:sz w:val="20"/>
          <w:szCs w:val="20"/>
          <w:highlight w:val="yellow"/>
        </w:rPr>
        <w:t>01</w:t>
      </w:r>
    </w:p>
    <w:p w14:paraId="76AA87D5" w14:textId="77777777" w:rsidR="00A41A81" w:rsidRDefault="00A41A81" w:rsidP="00A41A81">
      <w:pPr>
        <w:ind w:left="4245" w:hanging="4245"/>
        <w:jc w:val="both"/>
        <w:rPr>
          <w:rFonts w:ascii="Arial" w:hAnsi="Arial" w:cs="Arial"/>
          <w:color w:val="000000"/>
          <w:sz w:val="20"/>
          <w:szCs w:val="20"/>
        </w:rPr>
      </w:pPr>
    </w:p>
    <w:p w14:paraId="07B1107B" w14:textId="46388C98" w:rsidR="00945DCA" w:rsidRDefault="00945DCA" w:rsidP="00A41A81">
      <w:pPr>
        <w:ind w:left="4245" w:hanging="4245"/>
        <w:jc w:val="both"/>
        <w:rPr>
          <w:rStyle w:val="Nadpis2CharCharCharCharCharCharCharCharChar"/>
          <w:rFonts w:ascii="Arial" w:hAnsi="Arial" w:cs="Arial"/>
          <w:b/>
          <w:i w:val="0"/>
          <w:color w:val="000000"/>
          <w:sz w:val="20"/>
          <w:szCs w:val="20"/>
          <w:u w:val="none"/>
        </w:rPr>
      </w:pPr>
      <w:r>
        <w:rPr>
          <w:rStyle w:val="Nadpis2CharCharCharCharCharCharCharCharChar"/>
          <w:rFonts w:ascii="Arial" w:hAnsi="Arial" w:cs="Arial"/>
          <w:b/>
          <w:i w:val="0"/>
          <w:color w:val="000000"/>
          <w:sz w:val="20"/>
          <w:szCs w:val="20"/>
          <w:u w:val="none"/>
        </w:rPr>
        <w:t>Identifikační čísli zařízení (IČZ):</w:t>
      </w:r>
      <w:r>
        <w:rPr>
          <w:rStyle w:val="Nadpis2CharCharCharCharCharCharCharCharChar"/>
          <w:rFonts w:ascii="Arial" w:hAnsi="Arial" w:cs="Arial"/>
          <w:b/>
          <w:i w:val="0"/>
          <w:color w:val="000000"/>
          <w:sz w:val="20"/>
          <w:szCs w:val="20"/>
          <w:u w:val="none"/>
        </w:rPr>
        <w:tab/>
      </w:r>
      <w:r w:rsidRPr="00945DCA">
        <w:rPr>
          <w:rStyle w:val="Nadpis2CharCharCharCharCharCharCharCharChar"/>
          <w:rFonts w:ascii="Arial" w:hAnsi="Arial" w:cs="Arial"/>
          <w:i w:val="0"/>
          <w:color w:val="000000"/>
          <w:sz w:val="20"/>
          <w:szCs w:val="20"/>
          <w:highlight w:val="yellow"/>
          <w:u w:val="none"/>
        </w:rPr>
        <w:t>XXXXXXXXXXXX</w:t>
      </w:r>
    </w:p>
    <w:p w14:paraId="072A00DA" w14:textId="77777777" w:rsidR="00A41A81" w:rsidRDefault="00A41A81" w:rsidP="00A41A81">
      <w:pPr>
        <w:ind w:left="4245" w:hanging="4245"/>
        <w:jc w:val="both"/>
        <w:rPr>
          <w:rFonts w:ascii="Arial" w:hAnsi="Arial" w:cs="Arial"/>
          <w:color w:val="000000"/>
          <w:sz w:val="20"/>
          <w:szCs w:val="20"/>
        </w:rPr>
      </w:pPr>
      <w:r>
        <w:rPr>
          <w:rStyle w:val="Nadpis2CharCharCharCharCharCharCharCharChar"/>
          <w:rFonts w:ascii="Arial" w:hAnsi="Arial" w:cs="Arial"/>
          <w:b/>
          <w:i w:val="0"/>
          <w:color w:val="000000"/>
          <w:sz w:val="20"/>
          <w:szCs w:val="20"/>
          <w:u w:val="none"/>
        </w:rPr>
        <w:t>Identifikační číslo provozovny (IČP):</w:t>
      </w:r>
      <w:r>
        <w:rPr>
          <w:rFonts w:ascii="Arial" w:hAnsi="Arial" w:cs="Arial"/>
          <w:color w:val="000000"/>
          <w:sz w:val="20"/>
          <w:szCs w:val="20"/>
        </w:rPr>
        <w:tab/>
      </w:r>
      <w:r>
        <w:rPr>
          <w:rFonts w:ascii="Arial" w:hAnsi="Arial" w:cs="Arial"/>
          <w:bCs/>
          <w:color w:val="000000"/>
          <w:sz w:val="20"/>
          <w:szCs w:val="20"/>
          <w:highlight w:val="yellow"/>
        </w:rPr>
        <w:t>XXXXXXXXXXXX</w:t>
      </w:r>
    </w:p>
    <w:p w14:paraId="716F5215" w14:textId="77777777" w:rsidR="00A41A81" w:rsidRDefault="00A41A81" w:rsidP="00A41A81">
      <w:pPr>
        <w:ind w:left="4245" w:hanging="4245"/>
        <w:jc w:val="both"/>
        <w:rPr>
          <w:rStyle w:val="Nadpis2CharCharCharCharCharCharCharCharChar"/>
          <w:b/>
          <w:i w:val="0"/>
          <w:sz w:val="20"/>
          <w:szCs w:val="20"/>
          <w:u w:val="none"/>
        </w:rPr>
      </w:pPr>
    </w:p>
    <w:p w14:paraId="56ACD3E2" w14:textId="77777777" w:rsidR="00A41A81" w:rsidRDefault="00A41A81" w:rsidP="00A41A81">
      <w:pPr>
        <w:ind w:left="4245" w:hanging="4245"/>
        <w:jc w:val="both"/>
        <w:rPr>
          <w:rStyle w:val="Nadpis2CharCharCharCharCharCharCharCharChar"/>
          <w:rFonts w:ascii="Arial" w:hAnsi="Arial" w:cs="Arial"/>
          <w:b/>
          <w:i w:val="0"/>
          <w:color w:val="000000"/>
          <w:sz w:val="20"/>
          <w:szCs w:val="20"/>
          <w:u w:val="none"/>
        </w:rPr>
      </w:pPr>
    </w:p>
    <w:p w14:paraId="3F496071" w14:textId="1E2C6FE8" w:rsidR="00A41A81" w:rsidRDefault="00A41A81" w:rsidP="00A41A81">
      <w:pPr>
        <w:pStyle w:val="Nadpis1"/>
        <w:numPr>
          <w:ilvl w:val="0"/>
          <w:numId w:val="2"/>
        </w:numPr>
        <w:tabs>
          <w:tab w:val="num" w:pos="540"/>
        </w:tabs>
        <w:spacing w:before="480"/>
        <w:ind w:left="540" w:hanging="540"/>
        <w:jc w:val="both"/>
        <w:rPr>
          <w:sz w:val="24"/>
        </w:rPr>
      </w:pPr>
      <w:bookmarkStart w:id="6" w:name="_Toc497131737"/>
      <w:r>
        <w:rPr>
          <w:rFonts w:ascii="Arial" w:hAnsi="Arial" w:cs="Arial"/>
          <w:b/>
          <w:color w:val="000000"/>
          <w:sz w:val="24"/>
        </w:rPr>
        <w:t xml:space="preserve">Podrobný popis </w:t>
      </w:r>
      <w:r w:rsidR="00683012">
        <w:rPr>
          <w:rFonts w:ascii="Arial" w:hAnsi="Arial" w:cs="Arial"/>
          <w:b/>
          <w:color w:val="000000"/>
          <w:sz w:val="24"/>
        </w:rPr>
        <w:t>zařízení</w:t>
      </w:r>
      <w:r>
        <w:rPr>
          <w:rFonts w:ascii="Arial" w:hAnsi="Arial" w:cs="Arial"/>
          <w:b/>
          <w:color w:val="000000"/>
          <w:sz w:val="24"/>
        </w:rPr>
        <w:t xml:space="preserve"> a dále popis technologií ke snižování emisí a jejich funkce. Číslování stacionárního zdroje je shodné s provozní evidencí stacionárního zdroje a v jednoznačné návaznosti na platné provozní a technologické předpisy provozovatele.</w:t>
      </w:r>
      <w:bookmarkEnd w:id="6"/>
    </w:p>
    <w:p w14:paraId="7D0592A2" w14:textId="77777777" w:rsidR="00A41A81" w:rsidRDefault="00A41A81" w:rsidP="00A41A81">
      <w:pPr>
        <w:pStyle w:val="Nadpis3"/>
        <w:rPr>
          <w:rStyle w:val="Nadpis2CharCharCharCharCharCharCharCharChar"/>
          <w:i w:val="0"/>
          <w:sz w:val="20"/>
          <w:szCs w:val="20"/>
          <w:u w:val="none"/>
        </w:rPr>
      </w:pPr>
      <w:bookmarkStart w:id="7" w:name="_Toc497131738"/>
      <w:r>
        <w:rPr>
          <w:rStyle w:val="Nadpis2CharCharCharCharCharCharCharCharChar"/>
          <w:i w:val="0"/>
          <w:color w:val="000000"/>
          <w:sz w:val="20"/>
          <w:szCs w:val="20"/>
          <w:u w:val="none"/>
        </w:rPr>
        <w:t>2.1. Popis technologie stacionárního zdroje (popis technologického schéma)</w:t>
      </w:r>
      <w:bookmarkEnd w:id="7"/>
    </w:p>
    <w:p w14:paraId="59D74AE9" w14:textId="77777777" w:rsidR="00A41A81" w:rsidRDefault="00A41A81" w:rsidP="00A41A81">
      <w:pPr>
        <w:pStyle w:val="Zkladntext"/>
        <w:ind w:firstLine="180"/>
        <w:rPr>
          <w:rFonts w:ascii="Arial" w:hAnsi="Arial" w:cs="Arial"/>
        </w:rPr>
      </w:pPr>
      <w:r>
        <w:rPr>
          <w:rFonts w:ascii="Arial" w:hAnsi="Arial" w:cs="Arial"/>
          <w:color w:val="000000"/>
          <w:sz w:val="20"/>
          <w:szCs w:val="20"/>
        </w:rPr>
        <w:t>Spalovna je součástí objektu pro výzkum a hospitalizační jednotka. Jedná se o pětipodlažní budovu, spalovna je pak umístěná v 1. nadzemním podlaží budovy.</w:t>
      </w:r>
    </w:p>
    <w:p w14:paraId="3361A270" w14:textId="7E75B59B"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Spalovna tuhého infekčního odpadu je určena k odstraňování odpadu vznikajícího provozem objektu (nebezpečný odpad ze zdravotnických zařízení, určenému k léčení nebezpečných infekčních chorob). Provoz zařízení spalovny je diskontuitní, spalovna je provozována na základě množství shromážděných odpadů.</w:t>
      </w:r>
    </w:p>
    <w:p w14:paraId="43A17BB4" w14:textId="77777777" w:rsidR="00A41A81" w:rsidRDefault="00A41A81" w:rsidP="00A41A81">
      <w:pPr>
        <w:pStyle w:val="Zkladntext"/>
        <w:ind w:firstLine="180"/>
        <w:rPr>
          <w:rFonts w:ascii="Arial" w:hAnsi="Arial" w:cs="Arial"/>
          <w:color w:val="000000"/>
          <w:sz w:val="20"/>
          <w:szCs w:val="20"/>
        </w:rPr>
      </w:pPr>
    </w:p>
    <w:p w14:paraId="25137A24" w14:textId="77777777" w:rsidR="00A41A81" w:rsidRDefault="00A41A81" w:rsidP="00A41A81">
      <w:pPr>
        <w:pStyle w:val="Zkladntext"/>
        <w:ind w:firstLine="180"/>
        <w:rPr>
          <w:rFonts w:ascii="Arial" w:hAnsi="Arial" w:cs="Arial"/>
          <w:sz w:val="20"/>
          <w:szCs w:val="20"/>
        </w:rPr>
      </w:pPr>
      <w:r>
        <w:rPr>
          <w:rFonts w:ascii="Arial" w:hAnsi="Arial" w:cs="Arial"/>
          <w:color w:val="000000"/>
          <w:sz w:val="20"/>
          <w:szCs w:val="20"/>
        </w:rPr>
        <w:t xml:space="preserve">Odstraňování odpadu je prováděno spalováním v kotly SKU – OVS 5000, o celkovém projektovaném výkonu 450 kW. Přebytečné teplo ze spalovny je využíváno pro vytápění a ohřev teplé topné vody (TTV) stávajícího objektu (zejména v topné </w:t>
      </w:r>
      <w:r>
        <w:rPr>
          <w:rFonts w:ascii="Arial" w:hAnsi="Arial" w:cs="Arial"/>
          <w:sz w:val="20"/>
          <w:szCs w:val="20"/>
        </w:rPr>
        <w:t>sezóně). V </w:t>
      </w:r>
      <w:proofErr w:type="spellStart"/>
      <w:r>
        <w:rPr>
          <w:rFonts w:ascii="Arial" w:hAnsi="Arial" w:cs="Arial"/>
          <w:sz w:val="20"/>
          <w:szCs w:val="20"/>
        </w:rPr>
        <w:t>mimotopném</w:t>
      </w:r>
      <w:proofErr w:type="spellEnd"/>
      <w:r>
        <w:rPr>
          <w:rFonts w:ascii="Arial" w:hAnsi="Arial" w:cs="Arial"/>
          <w:sz w:val="20"/>
          <w:szCs w:val="20"/>
        </w:rPr>
        <w:t xml:space="preserve"> období je teplo mařeno prostřednictvím atmosférického chladiče, umístěném na střeše stávajícího objektu kotelny. </w:t>
      </w:r>
    </w:p>
    <w:p w14:paraId="77417112" w14:textId="77777777" w:rsidR="00A41A81" w:rsidRDefault="00A41A81" w:rsidP="00A41A81">
      <w:pPr>
        <w:pStyle w:val="Zkladntext"/>
        <w:ind w:firstLine="180"/>
        <w:rPr>
          <w:rFonts w:ascii="Arial" w:hAnsi="Arial" w:cs="Arial"/>
          <w:color w:val="000000"/>
          <w:sz w:val="20"/>
          <w:szCs w:val="20"/>
        </w:rPr>
      </w:pPr>
    </w:p>
    <w:p w14:paraId="249BB002"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Odstraňování infekčního odpadů je prováděno termickým rozkladem odpadu ve spalovacím prostoru 1. a 2. stupně, tímto rozkladem dojde k odstranění nebezpečných účinků odpadu, specifických pro odpad z izolační a hospitalizační jednotky, určené k léčení nebezpečných infekčních chorob.</w:t>
      </w:r>
    </w:p>
    <w:p w14:paraId="03BC08EF"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Odpad z hospitalizační jednotky je dopravován do spalovny v přepravních kontejnerech MEDIATAINER, které jsou předem desinfikovány v mycím dezinfektoru.</w:t>
      </w:r>
    </w:p>
    <w:p w14:paraId="5FAF61E2"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Filtrační vložky ze vzduchotechnického zařízení budou do spalovny dopravovány v přepravních kartonových boxech, vzduchotěsně uzavřených a desinfikovaných v mycím dezinfektoru.</w:t>
      </w:r>
    </w:p>
    <w:p w14:paraId="664B099E"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Teplota spalování ve spalovacím prostoru 1. stupně spalování je udržována automaticky na nastavené hodnotě (600 ~ 850 °C) regulací výkonu stabilizačního plynového hořáku pomocí čidla.</w:t>
      </w:r>
    </w:p>
    <w:p w14:paraId="67BCEF87"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Spaliny jsou postupně vedeny do spalovací komory druhého stupně spalování – </w:t>
      </w:r>
      <w:proofErr w:type="spellStart"/>
      <w:r>
        <w:rPr>
          <w:rFonts w:ascii="Arial" w:hAnsi="Arial" w:cs="Arial"/>
          <w:color w:val="000000"/>
          <w:sz w:val="20"/>
          <w:szCs w:val="20"/>
        </w:rPr>
        <w:t>temoreaktoru</w:t>
      </w:r>
      <w:proofErr w:type="spellEnd"/>
      <w:r>
        <w:rPr>
          <w:rFonts w:ascii="Arial" w:hAnsi="Arial" w:cs="Arial"/>
          <w:color w:val="000000"/>
          <w:sz w:val="20"/>
          <w:szCs w:val="20"/>
        </w:rPr>
        <w:t>, kde se teplota pohybuje mezi 850 °C až 1 100 °C, vše je opět řízeno pomocí čidel. Žárovým potrubím jsou spaliny o teplotě nad 1 100 °C vedeny k ochlazení do spalinového výměníku.</w:t>
      </w:r>
    </w:p>
    <w:p w14:paraId="563DF4EB"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Spalinový výměník slouží na ochlazení spalin na teplotu 170 °C ~ 180 °C, toto rozmezí teplot je nejideálnější pro dosažení nejvyššího stupně odlučování škodlivin ze spalin v následném způsobu čištění spalin suchým způsobem. Tepelné energie spalin, odebírané spalinám, se využívá k výrobě teplé vody o teplotě 90 °C pro otopné účely (teplá topná voda – TTV).</w:t>
      </w:r>
    </w:p>
    <w:p w14:paraId="21E9C446"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Od výměníku jsou spaliny vedeny spalinovým potrubím do tkaninového filtru. Do proudu spalin před tkaninovým filtrem jsou do spalin dávkovány ze zásobníků sorbenty. Jako sorbenty se používá jemně mletý hydrogenuhličitan sodný a směs jemně mletých složek, tvořených aktivním uhlím, zeolitovými látkami a Ca (OH)</w:t>
      </w:r>
      <w:r>
        <w:rPr>
          <w:rFonts w:ascii="Arial" w:hAnsi="Arial" w:cs="Arial"/>
          <w:color w:val="000000"/>
          <w:sz w:val="20"/>
          <w:szCs w:val="20"/>
          <w:vertAlign w:val="subscript"/>
        </w:rPr>
        <w:t>2</w:t>
      </w:r>
      <w:r>
        <w:rPr>
          <w:rFonts w:ascii="Arial" w:hAnsi="Arial" w:cs="Arial"/>
          <w:color w:val="000000"/>
          <w:sz w:val="20"/>
          <w:szCs w:val="20"/>
        </w:rPr>
        <w:t>.</w:t>
      </w:r>
    </w:p>
    <w:p w14:paraId="201B704C" w14:textId="77777777" w:rsidR="00A41A81" w:rsidRDefault="00A41A81" w:rsidP="00A41A81">
      <w:pPr>
        <w:pStyle w:val="Zkladntext"/>
        <w:ind w:firstLine="180"/>
        <w:rPr>
          <w:rFonts w:ascii="Arial" w:hAnsi="Arial" w:cs="Arial"/>
          <w:color w:val="000000"/>
          <w:sz w:val="20"/>
          <w:szCs w:val="20"/>
        </w:rPr>
      </w:pPr>
      <w:proofErr w:type="spellStart"/>
      <w:r>
        <w:rPr>
          <w:rFonts w:ascii="Arial" w:hAnsi="Arial" w:cs="Arial"/>
          <w:color w:val="000000"/>
          <w:sz w:val="20"/>
          <w:szCs w:val="20"/>
        </w:rPr>
        <w:t>Zreagovaný</w:t>
      </w:r>
      <w:proofErr w:type="spellEnd"/>
      <w:r>
        <w:rPr>
          <w:rFonts w:ascii="Arial" w:hAnsi="Arial" w:cs="Arial"/>
          <w:color w:val="000000"/>
          <w:sz w:val="20"/>
          <w:szCs w:val="20"/>
        </w:rPr>
        <w:t xml:space="preserve"> sorbent a popílek jsou odlučovány ze spalin na mechanickém tkaninovém filtru s automatickou regenerací filtračních ploch pulzním zpětným proplachem pomocí stlačeného vzduchu. Odloučený </w:t>
      </w:r>
      <w:proofErr w:type="spellStart"/>
      <w:r>
        <w:rPr>
          <w:rFonts w:ascii="Arial" w:hAnsi="Arial" w:cs="Arial"/>
          <w:color w:val="000000"/>
          <w:sz w:val="20"/>
          <w:szCs w:val="20"/>
        </w:rPr>
        <w:t>zreagovaný</w:t>
      </w:r>
      <w:proofErr w:type="spellEnd"/>
      <w:r>
        <w:rPr>
          <w:rFonts w:ascii="Arial" w:hAnsi="Arial" w:cs="Arial"/>
          <w:color w:val="000000"/>
          <w:sz w:val="20"/>
          <w:szCs w:val="20"/>
        </w:rPr>
        <w:t xml:space="preserve"> sorbent a popílek vypadávají z filtru do popelnice. Vyčištěné spaliny jsou z filtru vedeny spalinovým ventilátorem přes tlumič hluku do komína.</w:t>
      </w:r>
    </w:p>
    <w:p w14:paraId="57AFD64B" w14:textId="77777777" w:rsidR="00A41A81" w:rsidRDefault="00A41A81" w:rsidP="00A41A81">
      <w:pPr>
        <w:pStyle w:val="Zkladntext"/>
        <w:ind w:firstLine="180"/>
        <w:rPr>
          <w:rFonts w:ascii="Arial" w:hAnsi="Arial" w:cs="Arial"/>
          <w:color w:val="000000"/>
          <w:sz w:val="20"/>
          <w:szCs w:val="20"/>
        </w:rPr>
      </w:pPr>
    </w:p>
    <w:p w14:paraId="0FBCEE6A" w14:textId="77777777" w:rsidR="00A41A81" w:rsidRDefault="00A41A81" w:rsidP="00A41A81">
      <w:pPr>
        <w:pStyle w:val="Nadpis3"/>
        <w:rPr>
          <w:rStyle w:val="Nadpis2CharCharCharCharCharCharCharCharChar"/>
          <w:i w:val="0"/>
          <w:sz w:val="20"/>
          <w:szCs w:val="20"/>
          <w:u w:val="none"/>
        </w:rPr>
      </w:pPr>
      <w:bookmarkStart w:id="8" w:name="_Toc497131739"/>
      <w:r>
        <w:rPr>
          <w:rStyle w:val="Nadpis2CharCharCharCharCharCharCharCharChar"/>
          <w:i w:val="0"/>
          <w:color w:val="000000"/>
          <w:sz w:val="20"/>
          <w:szCs w:val="20"/>
          <w:u w:val="none"/>
        </w:rPr>
        <w:t>2.2. Popis technologie</w:t>
      </w:r>
      <w:bookmarkEnd w:id="8"/>
    </w:p>
    <w:p w14:paraId="5E1312F3" w14:textId="77777777" w:rsidR="00A41A81" w:rsidRDefault="00A41A81" w:rsidP="00A41A81">
      <w:pPr>
        <w:pStyle w:val="Zkladntext"/>
        <w:ind w:firstLine="180"/>
        <w:rPr>
          <w:rFonts w:ascii="Arial" w:hAnsi="Arial" w:cs="Arial"/>
        </w:rPr>
      </w:pPr>
      <w:r>
        <w:rPr>
          <w:rFonts w:ascii="Arial" w:hAnsi="Arial" w:cs="Arial"/>
          <w:color w:val="000000"/>
          <w:sz w:val="20"/>
          <w:szCs w:val="20"/>
        </w:rPr>
        <w:t>Spalovací zařízení umožňuje termický rozklad odpadu technologií přímého, oxidačního, dvoustupňového spalování. Pro první stupeň spalování (stabilizačním palivem) a pro druhý stupeň (přepalování) je zemní plyn.</w:t>
      </w:r>
    </w:p>
    <w:p w14:paraId="1CCAE832" w14:textId="77777777" w:rsidR="00A41A81" w:rsidRDefault="00A41A81" w:rsidP="00A41A81">
      <w:pPr>
        <w:pStyle w:val="Zkladntext"/>
        <w:ind w:firstLine="180"/>
        <w:rPr>
          <w:rFonts w:ascii="Arial" w:hAnsi="Arial" w:cs="Arial"/>
          <w:color w:val="000000"/>
          <w:sz w:val="20"/>
          <w:szCs w:val="20"/>
        </w:rPr>
      </w:pPr>
    </w:p>
    <w:p w14:paraId="2F3A7991" w14:textId="77777777" w:rsidR="00A41A81" w:rsidRDefault="00A41A81" w:rsidP="00A41A81">
      <w:pPr>
        <w:pStyle w:val="Zkladntext"/>
        <w:rPr>
          <w:rFonts w:ascii="Arial" w:hAnsi="Arial" w:cs="Arial"/>
          <w:color w:val="000000"/>
          <w:sz w:val="20"/>
          <w:szCs w:val="20"/>
        </w:rPr>
      </w:pPr>
      <w:r>
        <w:rPr>
          <w:rFonts w:ascii="Arial" w:hAnsi="Arial" w:cs="Arial"/>
          <w:color w:val="000000"/>
          <w:sz w:val="20"/>
          <w:szCs w:val="20"/>
        </w:rPr>
        <w:t>Hlavní technologické části zařízení:</w:t>
      </w:r>
    </w:p>
    <w:p w14:paraId="71567A60" w14:textId="77777777" w:rsidR="00A41A81" w:rsidRDefault="00A41A81" w:rsidP="00A41A81">
      <w:pPr>
        <w:pStyle w:val="Zkladntext"/>
        <w:numPr>
          <w:ilvl w:val="1"/>
          <w:numId w:val="6"/>
        </w:numPr>
        <w:rPr>
          <w:rFonts w:ascii="Arial" w:hAnsi="Arial" w:cs="Arial"/>
          <w:color w:val="000000"/>
          <w:sz w:val="20"/>
          <w:szCs w:val="20"/>
        </w:rPr>
      </w:pPr>
      <w:r>
        <w:rPr>
          <w:rFonts w:ascii="Arial" w:hAnsi="Arial" w:cs="Arial"/>
          <w:color w:val="000000"/>
          <w:sz w:val="20"/>
          <w:szCs w:val="20"/>
        </w:rPr>
        <w:t>Termická část</w:t>
      </w:r>
    </w:p>
    <w:p w14:paraId="1DA1B8C0" w14:textId="77777777" w:rsidR="00A41A81" w:rsidRDefault="00A41A81" w:rsidP="00A41A81">
      <w:pPr>
        <w:pStyle w:val="Zkladntext"/>
        <w:numPr>
          <w:ilvl w:val="1"/>
          <w:numId w:val="6"/>
        </w:numPr>
        <w:rPr>
          <w:rFonts w:ascii="Arial" w:hAnsi="Arial" w:cs="Arial"/>
          <w:color w:val="000000"/>
          <w:sz w:val="20"/>
          <w:szCs w:val="20"/>
        </w:rPr>
      </w:pPr>
      <w:r>
        <w:rPr>
          <w:rFonts w:ascii="Arial" w:hAnsi="Arial" w:cs="Arial"/>
          <w:color w:val="000000"/>
          <w:sz w:val="20"/>
          <w:szCs w:val="20"/>
        </w:rPr>
        <w:t>Využití tepla spalin</w:t>
      </w:r>
    </w:p>
    <w:p w14:paraId="60396B99" w14:textId="77777777" w:rsidR="00A41A81" w:rsidRDefault="00A41A81" w:rsidP="00A41A81">
      <w:pPr>
        <w:pStyle w:val="Zkladntext"/>
        <w:numPr>
          <w:ilvl w:val="1"/>
          <w:numId w:val="6"/>
        </w:numPr>
        <w:rPr>
          <w:rFonts w:ascii="Arial" w:hAnsi="Arial" w:cs="Arial"/>
          <w:color w:val="000000"/>
          <w:sz w:val="20"/>
          <w:szCs w:val="20"/>
        </w:rPr>
      </w:pPr>
      <w:r>
        <w:rPr>
          <w:rFonts w:ascii="Arial" w:hAnsi="Arial" w:cs="Arial"/>
          <w:color w:val="000000"/>
          <w:sz w:val="20"/>
          <w:szCs w:val="20"/>
        </w:rPr>
        <w:t>Čistění a odtah spalin</w:t>
      </w:r>
    </w:p>
    <w:p w14:paraId="15E1C239" w14:textId="77777777" w:rsidR="00A41A81" w:rsidRDefault="00A41A81" w:rsidP="00A41A81">
      <w:pPr>
        <w:pStyle w:val="Zkladntext"/>
        <w:ind w:firstLine="180"/>
        <w:rPr>
          <w:rFonts w:ascii="Arial" w:hAnsi="Arial" w:cs="Arial"/>
          <w:color w:val="000000"/>
          <w:sz w:val="20"/>
          <w:szCs w:val="20"/>
        </w:rPr>
      </w:pPr>
    </w:p>
    <w:p w14:paraId="10E4BEEE" w14:textId="77777777" w:rsidR="00A41A81" w:rsidRDefault="00A41A81" w:rsidP="00A41A81">
      <w:pPr>
        <w:pStyle w:val="Zkladntext"/>
        <w:rPr>
          <w:rFonts w:ascii="Arial" w:hAnsi="Arial" w:cs="Arial"/>
          <w:b/>
          <w:color w:val="000000"/>
          <w:sz w:val="20"/>
          <w:szCs w:val="20"/>
        </w:rPr>
      </w:pPr>
      <w:r>
        <w:rPr>
          <w:rFonts w:ascii="Arial" w:hAnsi="Arial" w:cs="Arial"/>
          <w:b/>
          <w:color w:val="000000"/>
          <w:sz w:val="20"/>
          <w:szCs w:val="20"/>
        </w:rPr>
        <w:t>První stupeň:</w:t>
      </w:r>
    </w:p>
    <w:p w14:paraId="327D691C"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Probíhá ve spalovací komoře při teplotách 600 °C ~ 850 °C, nastavená teplota spalování se udržuje automaticky, pomocí stabilizačního hořáku prvního stupně spalování.</w:t>
      </w:r>
    </w:p>
    <w:p w14:paraId="103616F0"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Spaliny ze spalovací komory přecházejí kanálem pod stropem spalovacího prostoru I. stupně do spalovací komory II. stupně spalování – </w:t>
      </w:r>
      <w:proofErr w:type="spellStart"/>
      <w:r>
        <w:rPr>
          <w:rFonts w:ascii="Arial" w:hAnsi="Arial" w:cs="Arial"/>
          <w:color w:val="000000"/>
          <w:sz w:val="20"/>
          <w:szCs w:val="20"/>
        </w:rPr>
        <w:t>termoreaktoru</w:t>
      </w:r>
      <w:proofErr w:type="spellEnd"/>
      <w:r>
        <w:rPr>
          <w:rFonts w:ascii="Arial" w:hAnsi="Arial" w:cs="Arial"/>
          <w:color w:val="000000"/>
          <w:sz w:val="20"/>
          <w:szCs w:val="20"/>
        </w:rPr>
        <w:t>.</w:t>
      </w:r>
    </w:p>
    <w:p w14:paraId="061ABEC5" w14:textId="77777777" w:rsidR="00A41A81" w:rsidRDefault="00A41A81" w:rsidP="00A41A81">
      <w:pPr>
        <w:pStyle w:val="Zkladntext"/>
        <w:rPr>
          <w:rFonts w:ascii="Arial" w:hAnsi="Arial" w:cs="Arial"/>
          <w:b/>
          <w:color w:val="000000"/>
          <w:sz w:val="20"/>
          <w:szCs w:val="20"/>
        </w:rPr>
      </w:pPr>
    </w:p>
    <w:p w14:paraId="4B154D47" w14:textId="77777777" w:rsidR="00A41A81" w:rsidRDefault="00A41A81" w:rsidP="00A41A81">
      <w:pPr>
        <w:pStyle w:val="Zkladntext"/>
        <w:rPr>
          <w:rFonts w:ascii="Arial" w:hAnsi="Arial" w:cs="Arial"/>
          <w:color w:val="000000"/>
          <w:sz w:val="20"/>
          <w:szCs w:val="20"/>
        </w:rPr>
      </w:pPr>
      <w:r>
        <w:rPr>
          <w:rFonts w:ascii="Arial" w:hAnsi="Arial" w:cs="Arial"/>
          <w:b/>
          <w:color w:val="000000"/>
          <w:sz w:val="20"/>
          <w:szCs w:val="20"/>
        </w:rPr>
        <w:t>Druhý stupeň:</w:t>
      </w:r>
    </w:p>
    <w:p w14:paraId="0B428219"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Teplota spalování v </w:t>
      </w:r>
      <w:proofErr w:type="spellStart"/>
      <w:r>
        <w:rPr>
          <w:rFonts w:ascii="Arial" w:hAnsi="Arial" w:cs="Arial"/>
          <w:color w:val="000000"/>
          <w:sz w:val="20"/>
          <w:szCs w:val="20"/>
        </w:rPr>
        <w:t>termoreaktoru</w:t>
      </w:r>
      <w:proofErr w:type="spellEnd"/>
      <w:r>
        <w:rPr>
          <w:rFonts w:ascii="Arial" w:hAnsi="Arial" w:cs="Arial"/>
          <w:color w:val="000000"/>
          <w:sz w:val="20"/>
          <w:szCs w:val="20"/>
        </w:rPr>
        <w:t xml:space="preserve"> probíhá při teplotách 850 °C až 1 100 °C, opět je automaticky udržována pomocí plynového hořáku. Spalovací vzduch je do spalovací komory </w:t>
      </w:r>
      <w:proofErr w:type="spellStart"/>
      <w:r>
        <w:rPr>
          <w:rFonts w:ascii="Arial" w:hAnsi="Arial" w:cs="Arial"/>
          <w:color w:val="000000"/>
          <w:sz w:val="20"/>
          <w:szCs w:val="20"/>
        </w:rPr>
        <w:t>termoreaktoru</w:t>
      </w:r>
      <w:proofErr w:type="spellEnd"/>
      <w:r>
        <w:rPr>
          <w:rFonts w:ascii="Arial" w:hAnsi="Arial" w:cs="Arial"/>
          <w:color w:val="000000"/>
          <w:sz w:val="20"/>
          <w:szCs w:val="20"/>
        </w:rPr>
        <w:t xml:space="preserve"> přiváděn ventilátorem hořáku.</w:t>
      </w:r>
    </w:p>
    <w:p w14:paraId="1185C2BD"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Spaliny postupují spalovací komorou v důsledku uměle vyvozeného tahu proti plamenu hořáku druhého stupně spalování. Vzájemnou protiproudovou interakcí spalin a plamene dochází k jejich přepálení v celém průřezu spalovací komory a k úplné destrukci nespálených částic odpadu, unášených spalinami z prvního stupně spalování.</w:t>
      </w:r>
    </w:p>
    <w:p w14:paraId="538C9557"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Postup spalin je zpomalen, aby setrvaly ve spalovacím prostoru na teplotě spalování 950 °C až 1 250 °C po dobu delší, než je požadovaná doba zdržení (2 s).</w:t>
      </w:r>
    </w:p>
    <w:p w14:paraId="534A0BC9"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Z termostatu vystupují spaliny o teplotě 1 000 °C ~ 1 100 °C. Jelikož na vyčištění spalin je nejvhodnější teplota spalin 170 °C ~ 180 °C, je do proudu spalin zařazen chladič spalin – spalinový výměník. Za spalinovým výměníkem spaliny postupují spalinovým potrubím k aparátu čištění spalin.</w:t>
      </w:r>
    </w:p>
    <w:p w14:paraId="5AB30E69"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lastRenderedPageBreak/>
        <w:t xml:space="preserve">Chlazení spalin zajišťuje teplovodní spalinový výměník, který takto získané teplo využívá pro ohřev TTV – cirkulační vody, přiváděné ze sousední teplovodní plynové kotelny CBO na rozdělovač vody. Odběr tepla, ve formě TTV je ze spalovny zajištěn celoročně (zejména v topné </w:t>
      </w:r>
      <w:r>
        <w:rPr>
          <w:rFonts w:ascii="Arial" w:hAnsi="Arial" w:cs="Arial"/>
          <w:sz w:val="20"/>
          <w:szCs w:val="20"/>
        </w:rPr>
        <w:t>sezóně). V </w:t>
      </w:r>
      <w:proofErr w:type="spellStart"/>
      <w:r>
        <w:rPr>
          <w:rFonts w:ascii="Arial" w:hAnsi="Arial" w:cs="Arial"/>
          <w:sz w:val="20"/>
          <w:szCs w:val="20"/>
        </w:rPr>
        <w:t>mimotopném</w:t>
      </w:r>
      <w:proofErr w:type="spellEnd"/>
      <w:r>
        <w:rPr>
          <w:rFonts w:ascii="Arial" w:hAnsi="Arial" w:cs="Arial"/>
          <w:sz w:val="20"/>
          <w:szCs w:val="20"/>
        </w:rPr>
        <w:t xml:space="preserve"> období je teplo mařeno prostřednictvím atmosférického chladiče, umístěném na střeše stávajícího objektu kotelny.</w:t>
      </w:r>
    </w:p>
    <w:p w14:paraId="223CBDAB" w14:textId="77777777" w:rsidR="00A41A81" w:rsidRDefault="00A41A81" w:rsidP="00A41A81">
      <w:pPr>
        <w:pStyle w:val="Zkladntext"/>
        <w:rPr>
          <w:rFonts w:ascii="Arial" w:hAnsi="Arial" w:cs="Arial"/>
          <w:color w:val="000000"/>
          <w:sz w:val="20"/>
          <w:szCs w:val="20"/>
        </w:rPr>
      </w:pPr>
    </w:p>
    <w:p w14:paraId="0F4515B3" w14:textId="77777777" w:rsidR="00A41A81" w:rsidRDefault="00A41A81" w:rsidP="00A41A81">
      <w:pPr>
        <w:pStyle w:val="Nadpis3"/>
        <w:rPr>
          <w:rStyle w:val="Nadpis2CharCharCharCharCharCharCharCharChar"/>
          <w:i w:val="0"/>
          <w:sz w:val="20"/>
          <w:szCs w:val="20"/>
          <w:u w:val="none"/>
        </w:rPr>
      </w:pPr>
      <w:bookmarkStart w:id="9" w:name="_Toc497131740"/>
      <w:r>
        <w:rPr>
          <w:rStyle w:val="Nadpis2CharCharCharCharCharCharCharCharChar"/>
          <w:i w:val="0"/>
          <w:color w:val="000000"/>
          <w:sz w:val="20"/>
          <w:szCs w:val="20"/>
          <w:u w:val="none"/>
        </w:rPr>
        <w:t>2.3. Zařízení k omezování emisí</w:t>
      </w:r>
      <w:bookmarkEnd w:id="9"/>
    </w:p>
    <w:p w14:paraId="685E3FED" w14:textId="77777777" w:rsidR="00A41A81" w:rsidRDefault="00A41A81" w:rsidP="00A41A81">
      <w:pPr>
        <w:pStyle w:val="Zkladntext"/>
        <w:ind w:firstLine="180"/>
        <w:rPr>
          <w:rFonts w:ascii="Arial" w:hAnsi="Arial" w:cs="Arial"/>
          <w:b/>
        </w:rPr>
      </w:pPr>
      <w:r>
        <w:rPr>
          <w:rFonts w:ascii="Arial" w:hAnsi="Arial" w:cs="Arial"/>
          <w:b/>
          <w:color w:val="000000"/>
          <w:sz w:val="20"/>
          <w:szCs w:val="20"/>
        </w:rPr>
        <w:t>Čištění spalin</w:t>
      </w:r>
    </w:p>
    <w:p w14:paraId="02C76761"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Pro čištění spalin je použita technologie suchého sorpčního odlučování znečišťujících látek ve všech skupenstvích, s následným mechanickým odloučením TZL a tuhých sorpčních produktů ve tkaninovém filtru.</w:t>
      </w:r>
    </w:p>
    <w:p w14:paraId="36D5A684" w14:textId="77777777" w:rsidR="00A41A81" w:rsidRDefault="00A41A81" w:rsidP="00A41A81">
      <w:pPr>
        <w:pStyle w:val="Zkladntext"/>
        <w:ind w:firstLine="180"/>
        <w:rPr>
          <w:rFonts w:ascii="Arial" w:hAnsi="Arial" w:cs="Arial"/>
          <w:b/>
          <w:color w:val="000000"/>
          <w:sz w:val="20"/>
          <w:szCs w:val="20"/>
        </w:rPr>
      </w:pPr>
    </w:p>
    <w:p w14:paraId="3D61EB39" w14:textId="77777777" w:rsidR="00A41A81" w:rsidRDefault="00A41A81" w:rsidP="00A41A81">
      <w:pPr>
        <w:pStyle w:val="Zkladntext"/>
        <w:ind w:firstLine="180"/>
        <w:rPr>
          <w:rFonts w:ascii="Arial" w:hAnsi="Arial" w:cs="Arial"/>
          <w:b/>
          <w:color w:val="000000"/>
          <w:sz w:val="20"/>
          <w:szCs w:val="20"/>
        </w:rPr>
      </w:pPr>
      <w:r>
        <w:rPr>
          <w:rFonts w:ascii="Arial" w:hAnsi="Arial" w:cs="Arial"/>
          <w:b/>
          <w:color w:val="000000"/>
          <w:sz w:val="20"/>
          <w:szCs w:val="20"/>
        </w:rPr>
        <w:t>Použité sorbenty:</w:t>
      </w:r>
    </w:p>
    <w:p w14:paraId="7089CF4F" w14:textId="77777777" w:rsidR="00A41A81" w:rsidRDefault="00A41A81" w:rsidP="00A41A81">
      <w:pPr>
        <w:pStyle w:val="Zkladntext"/>
        <w:ind w:firstLine="180"/>
        <w:rPr>
          <w:rFonts w:ascii="Arial" w:hAnsi="Arial" w:cs="Arial"/>
          <w:color w:val="000000"/>
          <w:sz w:val="20"/>
          <w:szCs w:val="20"/>
        </w:rPr>
      </w:pPr>
      <w:r>
        <w:rPr>
          <w:rFonts w:ascii="Arial" w:hAnsi="Arial" w:cs="Arial"/>
          <w:b/>
          <w:color w:val="000000"/>
          <w:sz w:val="20"/>
          <w:szCs w:val="20"/>
        </w:rPr>
        <w:t>Sorbent I (</w:t>
      </w:r>
      <w:proofErr w:type="spellStart"/>
      <w:r>
        <w:rPr>
          <w:rFonts w:ascii="Arial" w:hAnsi="Arial" w:cs="Arial"/>
          <w:b/>
          <w:color w:val="000000"/>
          <w:sz w:val="20"/>
          <w:szCs w:val="20"/>
        </w:rPr>
        <w:t>Bicar</w:t>
      </w:r>
      <w:proofErr w:type="spellEnd"/>
      <w:r>
        <w:rPr>
          <w:rFonts w:ascii="Arial" w:hAnsi="Arial" w:cs="Arial"/>
          <w:b/>
          <w:color w:val="000000"/>
          <w:sz w:val="20"/>
          <w:szCs w:val="20"/>
        </w:rPr>
        <w:t>)</w:t>
      </w:r>
      <w:r>
        <w:rPr>
          <w:rFonts w:ascii="Arial" w:hAnsi="Arial" w:cs="Arial"/>
          <w:color w:val="000000"/>
          <w:sz w:val="20"/>
          <w:szCs w:val="20"/>
        </w:rPr>
        <w:t xml:space="preserve"> – jemně mletý NaHCO</w:t>
      </w:r>
      <w:r>
        <w:rPr>
          <w:rFonts w:ascii="Arial" w:hAnsi="Arial" w:cs="Arial"/>
          <w:color w:val="000000"/>
          <w:sz w:val="20"/>
          <w:szCs w:val="20"/>
          <w:vertAlign w:val="subscript"/>
        </w:rPr>
        <w:t>3</w:t>
      </w:r>
      <w:r>
        <w:rPr>
          <w:rFonts w:ascii="Arial" w:hAnsi="Arial" w:cs="Arial"/>
          <w:color w:val="000000"/>
          <w:sz w:val="20"/>
          <w:szCs w:val="20"/>
        </w:rPr>
        <w:t xml:space="preserve"> (hydrogenuhličitan sodný), je dávkován kontinuálně do spalin, tento sorbent se při teplotě nad 70 °C začíná rozkládat a vzniká Na</w:t>
      </w:r>
      <w:r>
        <w:rPr>
          <w:rFonts w:ascii="Arial" w:hAnsi="Arial" w:cs="Arial"/>
          <w:color w:val="000000"/>
          <w:sz w:val="20"/>
          <w:szCs w:val="20"/>
          <w:vertAlign w:val="subscript"/>
        </w:rPr>
        <w:t>2</w:t>
      </w:r>
      <w:r>
        <w:rPr>
          <w:rFonts w:ascii="Arial" w:hAnsi="Arial" w:cs="Arial"/>
          <w:color w:val="000000"/>
          <w:sz w:val="20"/>
          <w:szCs w:val="20"/>
        </w:rPr>
        <w:t>CO</w:t>
      </w:r>
      <w:r>
        <w:rPr>
          <w:rFonts w:ascii="Arial" w:hAnsi="Arial" w:cs="Arial"/>
          <w:color w:val="000000"/>
          <w:sz w:val="20"/>
          <w:szCs w:val="20"/>
          <w:vertAlign w:val="subscript"/>
        </w:rPr>
        <w:t>3</w:t>
      </w:r>
      <w:r>
        <w:rPr>
          <w:rFonts w:ascii="Arial" w:hAnsi="Arial" w:cs="Arial"/>
          <w:color w:val="000000"/>
          <w:sz w:val="20"/>
          <w:szCs w:val="20"/>
        </w:rPr>
        <w:t xml:space="preserve"> (uhličitan sodný). Uhličitan sodný se vyznačuje velmi dobrou reaktivitou ke kyselým složkám plynných znečišťujících látek, se kterými se slučuje na sodné soli.</w:t>
      </w:r>
    </w:p>
    <w:p w14:paraId="71E2EF39" w14:textId="77777777" w:rsidR="00A41A81" w:rsidRDefault="00A41A81" w:rsidP="00A41A81">
      <w:pPr>
        <w:pStyle w:val="Zkladntext"/>
        <w:ind w:firstLine="180"/>
        <w:rPr>
          <w:rFonts w:ascii="Arial" w:hAnsi="Arial" w:cs="Arial"/>
          <w:color w:val="000000"/>
          <w:sz w:val="20"/>
          <w:szCs w:val="20"/>
        </w:rPr>
      </w:pPr>
      <w:r>
        <w:rPr>
          <w:rFonts w:ascii="Arial" w:hAnsi="Arial" w:cs="Arial"/>
          <w:b/>
          <w:color w:val="000000"/>
          <w:sz w:val="20"/>
          <w:szCs w:val="20"/>
        </w:rPr>
        <w:t>Sorbent II (</w:t>
      </w:r>
      <w:proofErr w:type="spellStart"/>
      <w:r>
        <w:rPr>
          <w:rFonts w:ascii="Arial" w:hAnsi="Arial" w:cs="Arial"/>
          <w:b/>
          <w:color w:val="000000"/>
          <w:sz w:val="20"/>
          <w:szCs w:val="20"/>
        </w:rPr>
        <w:t>Norit</w:t>
      </w:r>
      <w:proofErr w:type="spellEnd"/>
      <w:r>
        <w:rPr>
          <w:rFonts w:ascii="Arial" w:hAnsi="Arial" w:cs="Arial"/>
          <w:b/>
          <w:color w:val="000000"/>
          <w:sz w:val="20"/>
          <w:szCs w:val="20"/>
        </w:rPr>
        <w:t>)</w:t>
      </w:r>
      <w:r>
        <w:rPr>
          <w:rFonts w:ascii="Arial" w:hAnsi="Arial" w:cs="Arial"/>
          <w:color w:val="000000"/>
          <w:sz w:val="20"/>
          <w:szCs w:val="20"/>
        </w:rPr>
        <w:t xml:space="preserve"> – jedná se o směsný sorbent, který je dávkován kontinuálně. Plynné znečišťující látky kyselé povahy tak přecházejí do tuhého stavu a jsou v dalším stupni čištění odlučovány ze spalin mechanicky (na filtrech). Některé z těchto solí mohou být hydroskopické, proto bude nutné zajistit, aby teplota spalin byla udržena nad rosným bodem vodních par ve spalinách. AC (aktivní uhlí) obsažené v tomto sorbentu na sebe bude vázat adsorpcí z těžkých kovů především rtuť (</w:t>
      </w:r>
      <w:proofErr w:type="spellStart"/>
      <w:r>
        <w:rPr>
          <w:rFonts w:ascii="Arial" w:hAnsi="Arial" w:cs="Arial"/>
          <w:color w:val="000000"/>
          <w:sz w:val="20"/>
          <w:szCs w:val="20"/>
        </w:rPr>
        <w:t>Hg</w:t>
      </w:r>
      <w:proofErr w:type="spellEnd"/>
      <w:r>
        <w:rPr>
          <w:rFonts w:ascii="Arial" w:hAnsi="Arial" w:cs="Arial"/>
          <w:color w:val="000000"/>
          <w:sz w:val="20"/>
          <w:szCs w:val="20"/>
        </w:rPr>
        <w:t>).</w:t>
      </w:r>
    </w:p>
    <w:p w14:paraId="2A0062B5"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NaHCO</w:t>
      </w:r>
      <w:r>
        <w:rPr>
          <w:rFonts w:ascii="Arial" w:hAnsi="Arial" w:cs="Arial"/>
          <w:color w:val="000000"/>
          <w:sz w:val="20"/>
          <w:szCs w:val="20"/>
          <w:vertAlign w:val="subscript"/>
        </w:rPr>
        <w:t>3</w:t>
      </w:r>
      <w:r>
        <w:rPr>
          <w:rFonts w:ascii="Arial" w:hAnsi="Arial" w:cs="Arial"/>
          <w:color w:val="000000"/>
          <w:sz w:val="20"/>
          <w:szCs w:val="20"/>
        </w:rPr>
        <w:t xml:space="preserve"> rovněž reaguje i s těžkými kovy, které budou obsaženy ve spalinách, pak budou vznikat uhličitany těchto kovů, které bude rovněž možno odloučit mechanicky ve tkaninovém filtru. Tímto způsobem tedy dojde ke znatelnému snížení obsahu kovů ve spalinách. </w:t>
      </w:r>
    </w:p>
    <w:p w14:paraId="6BD77D1D" w14:textId="77777777" w:rsidR="00A41A81" w:rsidRDefault="00A41A81" w:rsidP="00A41A81">
      <w:pPr>
        <w:pStyle w:val="Zkladntext"/>
        <w:ind w:firstLine="180"/>
        <w:rPr>
          <w:rFonts w:ascii="Arial" w:hAnsi="Arial" w:cs="Arial"/>
          <w:color w:val="000000"/>
          <w:sz w:val="20"/>
          <w:szCs w:val="20"/>
        </w:rPr>
      </w:pPr>
    </w:p>
    <w:p w14:paraId="44E7A6B0" w14:textId="77777777" w:rsidR="00A41A81" w:rsidRDefault="00A41A81" w:rsidP="00A41A81">
      <w:pPr>
        <w:pStyle w:val="Zkladntext"/>
        <w:ind w:firstLine="180"/>
        <w:rPr>
          <w:rFonts w:ascii="Arial" w:hAnsi="Arial" w:cs="Arial"/>
          <w:b/>
          <w:color w:val="000000"/>
          <w:sz w:val="20"/>
          <w:szCs w:val="20"/>
        </w:rPr>
      </w:pPr>
      <w:r>
        <w:rPr>
          <w:rFonts w:ascii="Arial" w:hAnsi="Arial" w:cs="Arial"/>
          <w:b/>
          <w:color w:val="000000"/>
          <w:sz w:val="20"/>
          <w:szCs w:val="20"/>
        </w:rPr>
        <w:t>Použití sorbentu II:</w:t>
      </w:r>
    </w:p>
    <w:p w14:paraId="05F2902C"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Aby byl zvýšen stupeň </w:t>
      </w:r>
      <w:proofErr w:type="spellStart"/>
      <w:r>
        <w:rPr>
          <w:rFonts w:ascii="Arial" w:hAnsi="Arial" w:cs="Arial"/>
          <w:color w:val="000000"/>
          <w:sz w:val="20"/>
          <w:szCs w:val="20"/>
        </w:rPr>
        <w:t>odlučivosti</w:t>
      </w:r>
      <w:proofErr w:type="spellEnd"/>
      <w:r>
        <w:rPr>
          <w:rFonts w:ascii="Arial" w:hAnsi="Arial" w:cs="Arial"/>
          <w:color w:val="000000"/>
          <w:sz w:val="20"/>
          <w:szCs w:val="20"/>
        </w:rPr>
        <w:t xml:space="preserve"> pro těžké kovy, bude dávkován také směsný sorbent II. AC (aktivní uhlí) obsažené v tomto sorbentu na sebe bude vázat adsorpcí z těžkých kovů především rtuť (</w:t>
      </w:r>
      <w:proofErr w:type="spellStart"/>
      <w:r>
        <w:rPr>
          <w:rFonts w:ascii="Arial" w:hAnsi="Arial" w:cs="Arial"/>
          <w:color w:val="000000"/>
          <w:sz w:val="20"/>
          <w:szCs w:val="20"/>
        </w:rPr>
        <w:t>Hg</w:t>
      </w:r>
      <w:proofErr w:type="spellEnd"/>
      <w:r>
        <w:rPr>
          <w:rFonts w:ascii="Arial" w:hAnsi="Arial" w:cs="Arial"/>
          <w:color w:val="000000"/>
          <w:sz w:val="20"/>
          <w:szCs w:val="20"/>
        </w:rPr>
        <w:t>).</w:t>
      </w:r>
    </w:p>
    <w:p w14:paraId="4591A07B" w14:textId="77777777" w:rsidR="00A41A81" w:rsidRDefault="00A41A81" w:rsidP="00A41A81">
      <w:pPr>
        <w:pStyle w:val="Zkladntext"/>
        <w:ind w:firstLine="180"/>
        <w:rPr>
          <w:rFonts w:ascii="Arial" w:hAnsi="Arial" w:cs="Arial"/>
          <w:color w:val="000000"/>
          <w:sz w:val="20"/>
          <w:szCs w:val="20"/>
        </w:rPr>
      </w:pPr>
    </w:p>
    <w:p w14:paraId="7EC666DF"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Další složky tvoří zeolitové látky a </w:t>
      </w:r>
      <w:proofErr w:type="gramStart"/>
      <w:r>
        <w:rPr>
          <w:rFonts w:ascii="Arial" w:hAnsi="Arial" w:cs="Arial"/>
          <w:color w:val="000000"/>
          <w:sz w:val="20"/>
          <w:szCs w:val="20"/>
        </w:rPr>
        <w:t>Ca(OH</w:t>
      </w:r>
      <w:proofErr w:type="gramEnd"/>
      <w:r>
        <w:rPr>
          <w:rFonts w:ascii="Arial" w:hAnsi="Arial" w:cs="Arial"/>
          <w:color w:val="000000"/>
          <w:sz w:val="20"/>
          <w:szCs w:val="20"/>
        </w:rPr>
        <w:t>)</w:t>
      </w:r>
      <w:r>
        <w:rPr>
          <w:rFonts w:ascii="Arial" w:hAnsi="Arial" w:cs="Arial"/>
          <w:color w:val="000000"/>
          <w:sz w:val="20"/>
          <w:szCs w:val="20"/>
          <w:vertAlign w:val="subscript"/>
        </w:rPr>
        <w:t>2</w:t>
      </w:r>
      <w:r>
        <w:rPr>
          <w:rFonts w:ascii="Arial" w:hAnsi="Arial" w:cs="Arial"/>
          <w:color w:val="000000"/>
          <w:sz w:val="20"/>
          <w:szCs w:val="20"/>
        </w:rPr>
        <w:t>, které snižují obsah těžkých kovů ve spalinách, ale také i obsah dioxinů a furanů a zlepšují odlučování SO</w:t>
      </w:r>
      <w:r>
        <w:rPr>
          <w:rFonts w:ascii="Arial" w:hAnsi="Arial" w:cs="Arial"/>
          <w:color w:val="000000"/>
          <w:sz w:val="20"/>
          <w:szCs w:val="20"/>
          <w:vertAlign w:val="subscript"/>
        </w:rPr>
        <w:t>2</w:t>
      </w:r>
      <w:r>
        <w:rPr>
          <w:rFonts w:ascii="Arial" w:hAnsi="Arial" w:cs="Arial"/>
          <w:color w:val="000000"/>
          <w:sz w:val="20"/>
          <w:szCs w:val="20"/>
        </w:rPr>
        <w:t xml:space="preserve"> ze spalin. </w:t>
      </w:r>
    </w:p>
    <w:p w14:paraId="1C657133" w14:textId="77777777" w:rsidR="00A41A81" w:rsidRDefault="00A41A81" w:rsidP="00A41A81">
      <w:pPr>
        <w:pStyle w:val="Zkladntext"/>
        <w:ind w:firstLine="180"/>
        <w:rPr>
          <w:rFonts w:ascii="Arial" w:hAnsi="Arial" w:cs="Arial"/>
          <w:color w:val="000000"/>
          <w:sz w:val="20"/>
          <w:szCs w:val="20"/>
        </w:rPr>
      </w:pPr>
    </w:p>
    <w:p w14:paraId="7AB4727D" w14:textId="6156413F"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Pro zajištění dobré </w:t>
      </w:r>
      <w:proofErr w:type="spellStart"/>
      <w:r>
        <w:rPr>
          <w:rFonts w:ascii="Arial" w:hAnsi="Arial" w:cs="Arial"/>
          <w:color w:val="000000"/>
          <w:sz w:val="20"/>
          <w:szCs w:val="20"/>
        </w:rPr>
        <w:t>odlučivosti</w:t>
      </w:r>
      <w:proofErr w:type="spellEnd"/>
      <w:r>
        <w:rPr>
          <w:rFonts w:ascii="Arial" w:hAnsi="Arial" w:cs="Arial"/>
          <w:color w:val="000000"/>
          <w:sz w:val="20"/>
          <w:szCs w:val="20"/>
        </w:rPr>
        <w:t xml:space="preserve"> je </w:t>
      </w:r>
      <w:r w:rsidR="000B52FF">
        <w:rPr>
          <w:rFonts w:ascii="Arial" w:hAnsi="Arial" w:cs="Arial"/>
          <w:color w:val="000000"/>
          <w:sz w:val="20"/>
          <w:szCs w:val="20"/>
        </w:rPr>
        <w:t>automatickým dávkovačem zajištěno</w:t>
      </w:r>
      <w:r>
        <w:rPr>
          <w:rFonts w:ascii="Arial" w:hAnsi="Arial" w:cs="Arial"/>
          <w:color w:val="000000"/>
          <w:sz w:val="20"/>
          <w:szCs w:val="20"/>
        </w:rPr>
        <w:t xml:space="preserve"> dokonalé promísení spalin se sorbenty a dodržet minimální čas kontaktu sorbentů se škodlivinami pro proběhnutí chemických reakcí.</w:t>
      </w:r>
    </w:p>
    <w:p w14:paraId="779911C1"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Ve tkaninovém filtru dochází k odloučení TZL (popílku), </w:t>
      </w:r>
      <w:proofErr w:type="spellStart"/>
      <w:r>
        <w:rPr>
          <w:rFonts w:ascii="Arial" w:hAnsi="Arial" w:cs="Arial"/>
          <w:color w:val="000000"/>
          <w:sz w:val="20"/>
          <w:szCs w:val="20"/>
        </w:rPr>
        <w:t>zreagovaného</w:t>
      </w:r>
      <w:proofErr w:type="spellEnd"/>
      <w:r>
        <w:rPr>
          <w:rFonts w:ascii="Arial" w:hAnsi="Arial" w:cs="Arial"/>
          <w:color w:val="000000"/>
          <w:sz w:val="20"/>
          <w:szCs w:val="20"/>
        </w:rPr>
        <w:t xml:space="preserve"> i </w:t>
      </w:r>
      <w:proofErr w:type="spellStart"/>
      <w:r>
        <w:rPr>
          <w:rFonts w:ascii="Arial" w:hAnsi="Arial" w:cs="Arial"/>
          <w:color w:val="000000"/>
          <w:sz w:val="20"/>
          <w:szCs w:val="20"/>
        </w:rPr>
        <w:t>nezreagovaného</w:t>
      </w:r>
      <w:proofErr w:type="spellEnd"/>
      <w:r>
        <w:rPr>
          <w:rFonts w:ascii="Arial" w:hAnsi="Arial" w:cs="Arial"/>
          <w:color w:val="000000"/>
          <w:sz w:val="20"/>
          <w:szCs w:val="20"/>
        </w:rPr>
        <w:t xml:space="preserve"> sorbentu ze spalin jejich průchodem přes filtrační tkaninu. </w:t>
      </w:r>
    </w:p>
    <w:p w14:paraId="464B0C21"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Filtrační plochy jsou od zachycených TZL (sorbent a popílek) čištěny zpětným proplachem filtrační tkaniny pulzem stlačeného vzduchu. </w:t>
      </w:r>
    </w:p>
    <w:p w14:paraId="481D20EF"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Vyčištěné spaliny jsou odváděny spalinovým ventilátorem přes tlumič hluku do komína spalovny.</w:t>
      </w:r>
    </w:p>
    <w:p w14:paraId="20854D96" w14:textId="77777777" w:rsidR="00A41A81" w:rsidRDefault="00A41A81" w:rsidP="00A41A81">
      <w:pPr>
        <w:pStyle w:val="Zkladntext"/>
        <w:ind w:firstLine="180"/>
        <w:rPr>
          <w:rFonts w:ascii="Arial" w:hAnsi="Arial" w:cs="Arial"/>
          <w:color w:val="000000"/>
          <w:sz w:val="20"/>
          <w:szCs w:val="20"/>
        </w:rPr>
      </w:pPr>
    </w:p>
    <w:p w14:paraId="34FE4863" w14:textId="77777777" w:rsidR="00A41A81" w:rsidRDefault="00A41A81" w:rsidP="00A41A81">
      <w:pPr>
        <w:pStyle w:val="Nadpis3"/>
        <w:rPr>
          <w:rStyle w:val="Nadpis2CharCharCharCharCharCharCharCharChar"/>
          <w:sz w:val="20"/>
          <w:szCs w:val="20"/>
          <w:u w:val="none"/>
        </w:rPr>
      </w:pPr>
      <w:bookmarkStart w:id="10" w:name="_Toc497131741"/>
      <w:r>
        <w:rPr>
          <w:rStyle w:val="Nadpis2CharCharCharCharCharCharCharCharChar"/>
          <w:i w:val="0"/>
          <w:color w:val="000000"/>
          <w:sz w:val="20"/>
          <w:szCs w:val="20"/>
          <w:u w:val="none"/>
        </w:rPr>
        <w:t>2.4. Popis technologie chlazení spalin a využití získaného tepla</w:t>
      </w:r>
      <w:bookmarkEnd w:id="10"/>
    </w:p>
    <w:p w14:paraId="1A2BD017" w14:textId="77777777" w:rsidR="00A41A81" w:rsidRDefault="00A41A81" w:rsidP="00A41A81">
      <w:pPr>
        <w:pStyle w:val="Zkladntext"/>
        <w:ind w:firstLine="180"/>
        <w:rPr>
          <w:rFonts w:ascii="Arial" w:hAnsi="Arial" w:cs="Arial"/>
        </w:rPr>
      </w:pPr>
      <w:r>
        <w:rPr>
          <w:rFonts w:ascii="Arial" w:hAnsi="Arial" w:cs="Arial"/>
          <w:color w:val="000000"/>
          <w:sz w:val="20"/>
          <w:szCs w:val="20"/>
        </w:rPr>
        <w:t>Spaliny je nutno z technologických důvodů před jejich vstupem do souboru čištění spalin ochladit. Jejich primární ochlazení bude zajišťovat spalinový teplovodní výměník. Tepla, odebraného spalinám, bude využito k výrobě TTV, která bude dodávána do stávajícího teplovodního systému sousední kotelny.</w:t>
      </w:r>
    </w:p>
    <w:p w14:paraId="1DDAB8D5" w14:textId="7B54AD49"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Množství tepla, získaného ze spalovaného odpadu, vychází z průměrné výhřevnosti zdravotnického odpadu, která se pohybuje okolo 16 </w:t>
      </w:r>
      <w:r w:rsidR="00287847">
        <w:rPr>
          <w:rFonts w:ascii="Arial" w:hAnsi="Arial" w:cs="Arial"/>
          <w:color w:val="000000"/>
          <w:sz w:val="20"/>
          <w:szCs w:val="20"/>
        </w:rPr>
        <w:t>MJ/kg, spalovacího výkonu pece 7</w:t>
      </w:r>
      <w:r>
        <w:rPr>
          <w:rFonts w:ascii="Arial" w:hAnsi="Arial" w:cs="Arial"/>
          <w:color w:val="000000"/>
          <w:sz w:val="20"/>
          <w:szCs w:val="20"/>
        </w:rPr>
        <w:t>0 kg/h. Množství takto získaného tepla se bude průměrně pohybovat okolo hodnoty 450 kW.</w:t>
      </w:r>
    </w:p>
    <w:p w14:paraId="6AF178E0" w14:textId="77777777" w:rsidR="00A41A81" w:rsidRDefault="00A41A81" w:rsidP="00A41A81">
      <w:pPr>
        <w:pStyle w:val="Zkladntext"/>
        <w:ind w:firstLine="180"/>
        <w:rPr>
          <w:rFonts w:ascii="Arial" w:hAnsi="Arial" w:cs="Arial"/>
          <w:color w:val="000000"/>
          <w:sz w:val="20"/>
          <w:szCs w:val="20"/>
        </w:rPr>
      </w:pPr>
    </w:p>
    <w:p w14:paraId="4CB71DBD" w14:textId="77777777" w:rsidR="00A41A81" w:rsidRDefault="00A41A81" w:rsidP="00A41A81">
      <w:pPr>
        <w:pStyle w:val="Zkladntext"/>
        <w:ind w:firstLine="180"/>
        <w:rPr>
          <w:rFonts w:ascii="Arial" w:hAnsi="Arial" w:cs="Arial"/>
          <w:b/>
          <w:color w:val="000000"/>
          <w:sz w:val="20"/>
          <w:szCs w:val="20"/>
        </w:rPr>
      </w:pPr>
      <w:r>
        <w:rPr>
          <w:rFonts w:ascii="Arial" w:hAnsi="Arial" w:cs="Arial"/>
          <w:b/>
          <w:color w:val="000000"/>
          <w:sz w:val="20"/>
          <w:szCs w:val="20"/>
        </w:rPr>
        <w:t>Manipulace s materiálem</w:t>
      </w:r>
    </w:p>
    <w:p w14:paraId="27FCB8F3"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Nemocniční odpad je do spalovny nebo do chlazeného skladu dodáván ve speciálních PE </w:t>
      </w:r>
      <w:proofErr w:type="gramStart"/>
      <w:r>
        <w:rPr>
          <w:rFonts w:ascii="Arial" w:hAnsi="Arial" w:cs="Arial"/>
          <w:color w:val="000000"/>
          <w:sz w:val="20"/>
          <w:szCs w:val="20"/>
        </w:rPr>
        <w:t>pytlích</w:t>
      </w:r>
      <w:proofErr w:type="gramEnd"/>
      <w:r>
        <w:rPr>
          <w:rFonts w:ascii="Arial" w:hAnsi="Arial" w:cs="Arial"/>
          <w:color w:val="000000"/>
          <w:sz w:val="20"/>
          <w:szCs w:val="20"/>
        </w:rPr>
        <w:t>, opatřených papírovým obalem. Tyto pytle jsou uloženy v přepravních kontejnerech MEDIATAINER o objemu 60 l, vnější povrch je dezinfikován, odpad je před dezinfekcí dekontaminován (pomocí mikrovln).</w:t>
      </w:r>
    </w:p>
    <w:p w14:paraId="254FFB3A"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Filtrační vložky ze vzduchotechnického zařízení jsou do spalovny dodávány v zatavených PE </w:t>
      </w:r>
      <w:proofErr w:type="gramStart"/>
      <w:r>
        <w:rPr>
          <w:rFonts w:ascii="Arial" w:hAnsi="Arial" w:cs="Arial"/>
          <w:color w:val="000000"/>
          <w:sz w:val="20"/>
          <w:szCs w:val="20"/>
        </w:rPr>
        <w:t>pytlích</w:t>
      </w:r>
      <w:proofErr w:type="gramEnd"/>
      <w:r>
        <w:rPr>
          <w:rFonts w:ascii="Arial" w:hAnsi="Arial" w:cs="Arial"/>
          <w:color w:val="000000"/>
          <w:sz w:val="20"/>
          <w:szCs w:val="20"/>
        </w:rPr>
        <w:t>, které jsou vloženy po dvou do vzduchotěsně uzavřených transportních kartonových boxů. Transportní boxy jsou rovněž předem dezinfikovány. Do spalovny jdou tedy již dezinfikovány.</w:t>
      </w:r>
    </w:p>
    <w:p w14:paraId="08659559"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Před dávkováním nemocničního odpadu do spalovací pece je odpad zvážen. Údaj o hmotnosti odpadu a identifikační údaje o kontejneru jsou poslední informace pro evidenci a kontrolu pohybu jednotlivých kontejnerů s nemocničním odpadem. Odpad se spaluje včetně obalu, </w:t>
      </w:r>
      <w:proofErr w:type="gramStart"/>
      <w:r>
        <w:rPr>
          <w:rFonts w:ascii="Arial" w:hAnsi="Arial" w:cs="Arial"/>
          <w:color w:val="000000"/>
          <w:sz w:val="20"/>
          <w:szCs w:val="20"/>
        </w:rPr>
        <w:t>tzn. že</w:t>
      </w:r>
      <w:proofErr w:type="gramEnd"/>
      <w:r>
        <w:rPr>
          <w:rFonts w:ascii="Arial" w:hAnsi="Arial" w:cs="Arial"/>
          <w:color w:val="000000"/>
          <w:sz w:val="20"/>
          <w:szCs w:val="20"/>
        </w:rPr>
        <w:t xml:space="preserve"> není rozbalován.</w:t>
      </w:r>
    </w:p>
    <w:p w14:paraId="3C1F306E" w14:textId="77777777" w:rsidR="00A41A81" w:rsidRDefault="00A41A81" w:rsidP="00A41A81">
      <w:pPr>
        <w:pStyle w:val="Nadpis3"/>
        <w:rPr>
          <w:iCs/>
          <w:color w:val="000000"/>
          <w:sz w:val="20"/>
          <w:szCs w:val="20"/>
        </w:rPr>
      </w:pPr>
      <w:bookmarkStart w:id="11" w:name="_Toc497131742"/>
      <w:r>
        <w:rPr>
          <w:rStyle w:val="Nadpis2CharCharCharCharCharCharCharCharChar"/>
          <w:i w:val="0"/>
          <w:color w:val="000000"/>
          <w:sz w:val="20"/>
          <w:szCs w:val="20"/>
          <w:u w:val="none"/>
        </w:rPr>
        <w:lastRenderedPageBreak/>
        <w:t xml:space="preserve">2.4. </w:t>
      </w:r>
      <w:bookmarkStart w:id="12" w:name="_Toc223266956"/>
      <w:r>
        <w:rPr>
          <w:rStyle w:val="Nadpis2CharCharCharCharCharCharCharCharChar"/>
          <w:i w:val="0"/>
          <w:color w:val="000000"/>
          <w:sz w:val="20"/>
          <w:szCs w:val="20"/>
          <w:u w:val="none"/>
        </w:rPr>
        <w:t>Technologické zařízení</w:t>
      </w:r>
      <w:bookmarkEnd w:id="11"/>
      <w:bookmarkEnd w:id="12"/>
    </w:p>
    <w:p w14:paraId="1391AF2D"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Skladba hlavního technologického zařízení spalovny: </w:t>
      </w:r>
    </w:p>
    <w:p w14:paraId="56FA0233" w14:textId="77777777" w:rsidR="00A41A81" w:rsidRDefault="00A41A81" w:rsidP="00A41A81">
      <w:pPr>
        <w:numPr>
          <w:ilvl w:val="0"/>
          <w:numId w:val="8"/>
        </w:numPr>
        <w:shd w:val="clear" w:color="auto" w:fill="FFFFFF"/>
        <w:tabs>
          <w:tab w:val="left" w:pos="1418"/>
          <w:tab w:val="right" w:pos="8100"/>
        </w:tabs>
        <w:spacing w:line="259" w:lineRule="exact"/>
        <w:rPr>
          <w:rFonts w:ascii="Arial" w:hAnsi="Arial" w:cs="Arial"/>
          <w:color w:val="000000"/>
          <w:spacing w:val="-6"/>
          <w:sz w:val="20"/>
          <w:szCs w:val="20"/>
        </w:rPr>
      </w:pPr>
      <w:r>
        <w:rPr>
          <w:rFonts w:ascii="Arial" w:hAnsi="Arial" w:cs="Arial"/>
          <w:color w:val="000000"/>
          <w:spacing w:val="-6"/>
          <w:sz w:val="20"/>
          <w:szCs w:val="20"/>
        </w:rPr>
        <w:t>Komorová pec</w:t>
      </w:r>
    </w:p>
    <w:p w14:paraId="503348DA" w14:textId="77777777" w:rsidR="00A41A81" w:rsidRDefault="00A41A81" w:rsidP="00A41A81">
      <w:pPr>
        <w:numPr>
          <w:ilvl w:val="0"/>
          <w:numId w:val="8"/>
        </w:numPr>
        <w:shd w:val="clear" w:color="auto" w:fill="FFFFFF"/>
        <w:tabs>
          <w:tab w:val="left" w:pos="1418"/>
          <w:tab w:val="right" w:pos="8100"/>
        </w:tabs>
        <w:spacing w:line="259" w:lineRule="exact"/>
        <w:rPr>
          <w:rFonts w:ascii="Arial" w:hAnsi="Arial" w:cs="Arial"/>
          <w:color w:val="000000"/>
          <w:spacing w:val="-6"/>
          <w:sz w:val="20"/>
          <w:szCs w:val="20"/>
        </w:rPr>
      </w:pPr>
      <w:r>
        <w:rPr>
          <w:rFonts w:ascii="Arial" w:hAnsi="Arial" w:cs="Arial"/>
          <w:color w:val="000000"/>
          <w:spacing w:val="-6"/>
          <w:sz w:val="20"/>
          <w:szCs w:val="20"/>
        </w:rPr>
        <w:t>Hořák komorové pece</w:t>
      </w:r>
    </w:p>
    <w:p w14:paraId="5A7EA35E" w14:textId="77777777" w:rsidR="00A41A81" w:rsidRDefault="00A41A81" w:rsidP="00A41A81">
      <w:pPr>
        <w:numPr>
          <w:ilvl w:val="0"/>
          <w:numId w:val="8"/>
        </w:numPr>
        <w:shd w:val="clear" w:color="auto" w:fill="FFFFFF"/>
        <w:tabs>
          <w:tab w:val="left" w:pos="1418"/>
          <w:tab w:val="right" w:pos="8100"/>
        </w:tabs>
        <w:spacing w:line="259" w:lineRule="exact"/>
        <w:rPr>
          <w:rFonts w:ascii="Arial" w:hAnsi="Arial" w:cs="Arial"/>
          <w:color w:val="000000"/>
          <w:spacing w:val="-6"/>
          <w:sz w:val="20"/>
          <w:szCs w:val="20"/>
        </w:rPr>
      </w:pPr>
      <w:r>
        <w:rPr>
          <w:rFonts w:ascii="Arial" w:hAnsi="Arial" w:cs="Arial"/>
          <w:color w:val="000000"/>
          <w:spacing w:val="-6"/>
          <w:sz w:val="20"/>
          <w:szCs w:val="20"/>
        </w:rPr>
        <w:t xml:space="preserve">Hořák </w:t>
      </w:r>
      <w:proofErr w:type="spellStart"/>
      <w:r>
        <w:rPr>
          <w:rFonts w:ascii="Arial" w:hAnsi="Arial" w:cs="Arial"/>
          <w:color w:val="000000"/>
          <w:spacing w:val="-6"/>
          <w:sz w:val="20"/>
          <w:szCs w:val="20"/>
        </w:rPr>
        <w:t>termoreaktoru</w:t>
      </w:r>
      <w:proofErr w:type="spellEnd"/>
    </w:p>
    <w:p w14:paraId="474E34A0" w14:textId="77777777" w:rsidR="00A41A81" w:rsidRDefault="00A41A81" w:rsidP="00A41A81">
      <w:pPr>
        <w:numPr>
          <w:ilvl w:val="0"/>
          <w:numId w:val="8"/>
        </w:numPr>
        <w:shd w:val="clear" w:color="auto" w:fill="FFFFFF"/>
        <w:tabs>
          <w:tab w:val="left" w:pos="1418"/>
          <w:tab w:val="right" w:pos="8100"/>
        </w:tabs>
        <w:spacing w:line="259" w:lineRule="exact"/>
        <w:rPr>
          <w:rFonts w:ascii="Arial" w:hAnsi="Arial" w:cs="Arial"/>
          <w:color w:val="000000"/>
          <w:spacing w:val="-6"/>
          <w:sz w:val="20"/>
          <w:szCs w:val="20"/>
        </w:rPr>
      </w:pPr>
      <w:proofErr w:type="spellStart"/>
      <w:r>
        <w:rPr>
          <w:rFonts w:ascii="Arial" w:hAnsi="Arial" w:cs="Arial"/>
          <w:color w:val="000000"/>
          <w:spacing w:val="-6"/>
          <w:sz w:val="20"/>
          <w:szCs w:val="20"/>
        </w:rPr>
        <w:t>Termoreaktor</w:t>
      </w:r>
      <w:proofErr w:type="spellEnd"/>
      <w:r>
        <w:rPr>
          <w:rFonts w:ascii="Arial" w:hAnsi="Arial" w:cs="Arial"/>
          <w:color w:val="000000"/>
          <w:spacing w:val="-6"/>
          <w:sz w:val="20"/>
          <w:szCs w:val="20"/>
        </w:rPr>
        <w:t xml:space="preserve"> </w:t>
      </w:r>
    </w:p>
    <w:p w14:paraId="1E45B20C" w14:textId="77777777" w:rsidR="00A41A81" w:rsidRDefault="00A41A81" w:rsidP="00A41A81">
      <w:pPr>
        <w:numPr>
          <w:ilvl w:val="0"/>
          <w:numId w:val="8"/>
        </w:numPr>
        <w:shd w:val="clear" w:color="auto" w:fill="FFFFFF"/>
        <w:tabs>
          <w:tab w:val="left" w:pos="1418"/>
          <w:tab w:val="right" w:pos="8100"/>
        </w:tabs>
        <w:spacing w:line="259" w:lineRule="exact"/>
        <w:rPr>
          <w:rFonts w:ascii="Arial" w:hAnsi="Arial" w:cs="Arial"/>
          <w:color w:val="000000"/>
          <w:spacing w:val="-6"/>
          <w:sz w:val="20"/>
          <w:szCs w:val="20"/>
        </w:rPr>
      </w:pPr>
      <w:r>
        <w:rPr>
          <w:rFonts w:ascii="Arial" w:hAnsi="Arial" w:cs="Arial"/>
          <w:color w:val="000000"/>
          <w:spacing w:val="-6"/>
          <w:sz w:val="20"/>
          <w:szCs w:val="20"/>
        </w:rPr>
        <w:t>Odpopelňovací zařízení</w:t>
      </w:r>
    </w:p>
    <w:p w14:paraId="72CC3A9E" w14:textId="77777777" w:rsidR="00A41A81" w:rsidRDefault="00A41A81" w:rsidP="00A41A81">
      <w:pPr>
        <w:numPr>
          <w:ilvl w:val="0"/>
          <w:numId w:val="8"/>
        </w:numPr>
        <w:shd w:val="clear" w:color="auto" w:fill="FFFFFF"/>
        <w:tabs>
          <w:tab w:val="left" w:pos="1418"/>
          <w:tab w:val="right" w:pos="8100"/>
        </w:tabs>
        <w:spacing w:line="259" w:lineRule="exact"/>
        <w:rPr>
          <w:rFonts w:ascii="Arial" w:hAnsi="Arial" w:cs="Arial"/>
          <w:color w:val="000000"/>
          <w:spacing w:val="-6"/>
          <w:sz w:val="20"/>
          <w:szCs w:val="20"/>
        </w:rPr>
      </w:pPr>
      <w:r>
        <w:rPr>
          <w:rFonts w:ascii="Arial" w:hAnsi="Arial" w:cs="Arial"/>
          <w:color w:val="000000"/>
          <w:spacing w:val="-6"/>
          <w:sz w:val="20"/>
          <w:szCs w:val="20"/>
        </w:rPr>
        <w:t xml:space="preserve">Teplovodní spalinový výměník </w:t>
      </w:r>
    </w:p>
    <w:p w14:paraId="1FF1AB73" w14:textId="77777777" w:rsidR="00A41A81" w:rsidRDefault="00A41A81" w:rsidP="00A41A81">
      <w:pPr>
        <w:numPr>
          <w:ilvl w:val="0"/>
          <w:numId w:val="8"/>
        </w:numPr>
        <w:shd w:val="clear" w:color="auto" w:fill="FFFFFF"/>
        <w:tabs>
          <w:tab w:val="left" w:pos="1418"/>
          <w:tab w:val="right" w:pos="8100"/>
        </w:tabs>
        <w:spacing w:line="259" w:lineRule="exact"/>
        <w:rPr>
          <w:rFonts w:ascii="Arial" w:hAnsi="Arial" w:cs="Arial"/>
          <w:color w:val="000000"/>
          <w:spacing w:val="-6"/>
          <w:sz w:val="20"/>
          <w:szCs w:val="20"/>
        </w:rPr>
      </w:pPr>
      <w:r>
        <w:rPr>
          <w:rFonts w:ascii="Arial" w:hAnsi="Arial" w:cs="Arial"/>
          <w:color w:val="000000"/>
          <w:spacing w:val="-6"/>
          <w:sz w:val="20"/>
          <w:szCs w:val="20"/>
        </w:rPr>
        <w:t>Dávkovač sorbentu I</w:t>
      </w:r>
    </w:p>
    <w:p w14:paraId="154B0B8F" w14:textId="77777777" w:rsidR="00A41A81" w:rsidRDefault="00A41A81" w:rsidP="00A41A81">
      <w:pPr>
        <w:numPr>
          <w:ilvl w:val="0"/>
          <w:numId w:val="8"/>
        </w:numPr>
        <w:shd w:val="clear" w:color="auto" w:fill="FFFFFF"/>
        <w:tabs>
          <w:tab w:val="left" w:pos="1418"/>
          <w:tab w:val="right" w:pos="8100"/>
        </w:tabs>
        <w:spacing w:line="259" w:lineRule="exact"/>
        <w:rPr>
          <w:rFonts w:ascii="Arial" w:hAnsi="Arial" w:cs="Arial"/>
          <w:color w:val="000000"/>
          <w:spacing w:val="-6"/>
          <w:sz w:val="20"/>
          <w:szCs w:val="20"/>
        </w:rPr>
      </w:pPr>
      <w:proofErr w:type="spellStart"/>
      <w:r>
        <w:rPr>
          <w:rFonts w:ascii="Arial" w:hAnsi="Arial" w:cs="Arial"/>
          <w:color w:val="000000"/>
          <w:spacing w:val="-6"/>
          <w:sz w:val="20"/>
          <w:szCs w:val="20"/>
        </w:rPr>
        <w:t>Kontaktor</w:t>
      </w:r>
      <w:proofErr w:type="spellEnd"/>
      <w:r>
        <w:rPr>
          <w:rFonts w:ascii="Arial" w:hAnsi="Arial" w:cs="Arial"/>
          <w:color w:val="000000"/>
          <w:spacing w:val="-6"/>
          <w:sz w:val="20"/>
          <w:szCs w:val="20"/>
        </w:rPr>
        <w:t>-reaktor</w:t>
      </w:r>
    </w:p>
    <w:p w14:paraId="7B0729F0" w14:textId="77777777" w:rsidR="00A41A81" w:rsidRDefault="00A41A81" w:rsidP="00A41A81">
      <w:pPr>
        <w:numPr>
          <w:ilvl w:val="0"/>
          <w:numId w:val="8"/>
        </w:numPr>
        <w:shd w:val="clear" w:color="auto" w:fill="FFFFFF"/>
        <w:tabs>
          <w:tab w:val="left" w:pos="1418"/>
          <w:tab w:val="right" w:pos="8100"/>
        </w:tabs>
        <w:spacing w:line="259" w:lineRule="exact"/>
        <w:rPr>
          <w:rFonts w:ascii="Arial" w:hAnsi="Arial" w:cs="Arial"/>
          <w:color w:val="000000"/>
          <w:spacing w:val="-6"/>
          <w:sz w:val="20"/>
          <w:szCs w:val="20"/>
        </w:rPr>
      </w:pPr>
      <w:r>
        <w:rPr>
          <w:rFonts w:ascii="Arial" w:hAnsi="Arial" w:cs="Arial"/>
          <w:color w:val="000000"/>
          <w:spacing w:val="-6"/>
          <w:sz w:val="20"/>
          <w:szCs w:val="20"/>
        </w:rPr>
        <w:t>Dávkovač sorbentu II</w:t>
      </w:r>
    </w:p>
    <w:p w14:paraId="5CE0D6D8" w14:textId="77777777" w:rsidR="00A41A81" w:rsidRDefault="00A41A81" w:rsidP="00A41A81">
      <w:pPr>
        <w:numPr>
          <w:ilvl w:val="0"/>
          <w:numId w:val="8"/>
        </w:numPr>
        <w:shd w:val="clear" w:color="auto" w:fill="FFFFFF"/>
        <w:tabs>
          <w:tab w:val="left" w:pos="1418"/>
          <w:tab w:val="right" w:pos="8100"/>
        </w:tabs>
        <w:spacing w:line="259" w:lineRule="exact"/>
        <w:rPr>
          <w:rFonts w:ascii="Arial" w:hAnsi="Arial" w:cs="Arial"/>
          <w:color w:val="000000"/>
          <w:spacing w:val="-6"/>
          <w:sz w:val="20"/>
          <w:szCs w:val="20"/>
        </w:rPr>
      </w:pPr>
      <w:r>
        <w:rPr>
          <w:rFonts w:ascii="Arial" w:hAnsi="Arial" w:cs="Arial"/>
          <w:color w:val="000000"/>
          <w:spacing w:val="-6"/>
          <w:sz w:val="20"/>
          <w:szCs w:val="20"/>
        </w:rPr>
        <w:t>Tkaninový rukávcový filtr</w:t>
      </w:r>
    </w:p>
    <w:p w14:paraId="389F03A5" w14:textId="77777777" w:rsidR="00A41A81" w:rsidRDefault="00A41A81" w:rsidP="00A41A81">
      <w:pPr>
        <w:numPr>
          <w:ilvl w:val="0"/>
          <w:numId w:val="8"/>
        </w:numPr>
        <w:shd w:val="clear" w:color="auto" w:fill="FFFFFF"/>
        <w:tabs>
          <w:tab w:val="left" w:pos="1418"/>
          <w:tab w:val="right" w:pos="8100"/>
        </w:tabs>
        <w:spacing w:line="259" w:lineRule="exact"/>
        <w:rPr>
          <w:rFonts w:ascii="Arial" w:hAnsi="Arial" w:cs="Arial"/>
          <w:color w:val="000000"/>
          <w:spacing w:val="-6"/>
          <w:sz w:val="20"/>
          <w:szCs w:val="20"/>
        </w:rPr>
      </w:pPr>
      <w:r>
        <w:rPr>
          <w:rFonts w:ascii="Arial" w:hAnsi="Arial" w:cs="Arial"/>
          <w:color w:val="000000"/>
          <w:spacing w:val="-6"/>
          <w:sz w:val="20"/>
          <w:szCs w:val="20"/>
        </w:rPr>
        <w:t>Spalinový ventilátor</w:t>
      </w:r>
    </w:p>
    <w:p w14:paraId="475BAF5A" w14:textId="77777777" w:rsidR="00A41A81" w:rsidRDefault="00A41A81" w:rsidP="00A41A81"/>
    <w:p w14:paraId="2362E471" w14:textId="77777777" w:rsidR="00A41A81" w:rsidRDefault="00A41A81" w:rsidP="00A41A81">
      <w:pPr>
        <w:pStyle w:val="Zkladntext"/>
        <w:numPr>
          <w:ilvl w:val="0"/>
          <w:numId w:val="10"/>
        </w:numPr>
        <w:rPr>
          <w:rFonts w:ascii="Arial" w:hAnsi="Arial" w:cs="Arial"/>
          <w:b/>
          <w:color w:val="000000"/>
          <w:sz w:val="20"/>
          <w:szCs w:val="20"/>
        </w:rPr>
      </w:pPr>
      <w:r>
        <w:rPr>
          <w:rFonts w:ascii="Arial" w:hAnsi="Arial" w:cs="Arial"/>
          <w:b/>
          <w:color w:val="000000"/>
          <w:sz w:val="20"/>
          <w:szCs w:val="20"/>
        </w:rPr>
        <w:t>Komorová pec</w:t>
      </w:r>
    </w:p>
    <w:p w14:paraId="23E2873D"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Zařízení je určeno k tepelnému rozkladu (spalování) tuhých odpadů ve spalovacím prostoru komorové pece, který tvoří 1. stupeň spalování. Požadovanou teplotu spalování odpadu v komorové peci stabilizuje komorový hořák na zemní plyn s automatickou regulací tepelného výkonu podle hodnot teploty spalin T1, kontinuálně měřených na výstupu spalin z komorové pece.</w:t>
      </w:r>
    </w:p>
    <w:p w14:paraId="446AEDE0"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Spalovací komora je vybavena stacionárním </w:t>
      </w:r>
      <w:proofErr w:type="spellStart"/>
      <w:r>
        <w:rPr>
          <w:rFonts w:ascii="Arial" w:hAnsi="Arial" w:cs="Arial"/>
          <w:color w:val="000000"/>
          <w:sz w:val="20"/>
          <w:szCs w:val="20"/>
        </w:rPr>
        <w:t>bezpropadovým</w:t>
      </w:r>
      <w:proofErr w:type="spellEnd"/>
      <w:r>
        <w:rPr>
          <w:rFonts w:ascii="Arial" w:hAnsi="Arial" w:cs="Arial"/>
          <w:color w:val="000000"/>
          <w:sz w:val="20"/>
          <w:szCs w:val="20"/>
        </w:rPr>
        <w:t xml:space="preserve"> roštem. Přívod primárního vzduchu je usměrněn nad rošt. Ocelový plášť pece je z vnitřní strany opatřen žáruvzdornou vyzdívkou. Z vnější strany je plášť vyztužen uzavřenými profily a opatřen plechovými kryty, zamezujícími kontaktu obsluhy s pláštěm pece. Povrchová teplota krycích plechů musí je nižší než 50°C.</w:t>
      </w:r>
    </w:p>
    <w:p w14:paraId="5534857D"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Komorová pec je provozována v přetržitém provozu, s cyklicky se opakujícími provozními režimy spalování a režimy odpopelnění.</w:t>
      </w:r>
    </w:p>
    <w:p w14:paraId="5AF1E174" w14:textId="77777777" w:rsidR="00A41A81" w:rsidRDefault="00A41A81" w:rsidP="00A41A81">
      <w:pPr>
        <w:pStyle w:val="Zkladntext"/>
        <w:ind w:firstLine="180"/>
        <w:rPr>
          <w:rFonts w:ascii="Arial" w:hAnsi="Arial" w:cs="Arial"/>
          <w:color w:val="000000"/>
          <w:sz w:val="20"/>
          <w:szCs w:val="20"/>
        </w:rPr>
      </w:pPr>
    </w:p>
    <w:p w14:paraId="0C62FF34"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Typ: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SMS SLK 100/4</w:t>
      </w:r>
    </w:p>
    <w:p w14:paraId="4CE51C1F"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Objem spalovací komory: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2.1 m</w:t>
      </w:r>
      <w:r>
        <w:rPr>
          <w:rFonts w:ascii="Arial" w:hAnsi="Arial" w:cs="Arial"/>
          <w:color w:val="000000"/>
          <w:sz w:val="20"/>
          <w:szCs w:val="20"/>
          <w:vertAlign w:val="superscript"/>
        </w:rPr>
        <w:t>3</w:t>
      </w:r>
    </w:p>
    <w:p w14:paraId="0C74ADE0"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Teplota spalování: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600 ÷ 850 °C</w:t>
      </w:r>
    </w:p>
    <w:p w14:paraId="733F3154"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Tepelná kapacita: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350 kW</w:t>
      </w:r>
    </w:p>
    <w:p w14:paraId="5A54643E"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Spalovací výkon denní: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1 400 kg/den</w:t>
      </w:r>
    </w:p>
    <w:p w14:paraId="72967AC2"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Spalovací výkon hodinový:</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60 kg/h</w:t>
      </w:r>
    </w:p>
    <w:p w14:paraId="11F05552"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Objem komory dávkovače odpadu:</w:t>
      </w:r>
      <w:r>
        <w:rPr>
          <w:rFonts w:ascii="Arial" w:hAnsi="Arial" w:cs="Arial"/>
          <w:color w:val="000000"/>
          <w:sz w:val="20"/>
          <w:szCs w:val="20"/>
        </w:rPr>
        <w:tab/>
      </w:r>
      <w:r>
        <w:rPr>
          <w:rFonts w:ascii="Arial" w:hAnsi="Arial" w:cs="Arial"/>
          <w:color w:val="000000"/>
          <w:sz w:val="20"/>
          <w:szCs w:val="20"/>
        </w:rPr>
        <w:tab/>
        <w:t>min. 0,15 m</w:t>
      </w:r>
      <w:r>
        <w:rPr>
          <w:rFonts w:ascii="Arial" w:hAnsi="Arial" w:cs="Arial"/>
          <w:color w:val="000000"/>
          <w:sz w:val="20"/>
          <w:szCs w:val="20"/>
          <w:vertAlign w:val="superscript"/>
        </w:rPr>
        <w:t>3</w:t>
      </w:r>
    </w:p>
    <w:p w14:paraId="4C05F38B" w14:textId="77777777" w:rsidR="00A41A81" w:rsidRDefault="00A41A81" w:rsidP="00A41A81"/>
    <w:p w14:paraId="1B5D03A6" w14:textId="77777777" w:rsidR="00A41A81" w:rsidRDefault="00A41A81" w:rsidP="00A41A81">
      <w:pPr>
        <w:pStyle w:val="Zkladntext"/>
        <w:numPr>
          <w:ilvl w:val="0"/>
          <w:numId w:val="10"/>
        </w:numPr>
        <w:rPr>
          <w:rFonts w:ascii="Arial" w:hAnsi="Arial" w:cs="Arial"/>
          <w:b/>
          <w:color w:val="000000"/>
          <w:sz w:val="20"/>
          <w:szCs w:val="20"/>
        </w:rPr>
      </w:pPr>
      <w:r>
        <w:rPr>
          <w:rFonts w:ascii="Arial" w:hAnsi="Arial" w:cs="Arial"/>
          <w:b/>
          <w:color w:val="000000"/>
          <w:sz w:val="20"/>
          <w:szCs w:val="20"/>
        </w:rPr>
        <w:t>Hořák komorové pece</w:t>
      </w:r>
    </w:p>
    <w:p w14:paraId="5A61BD36"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Typ:</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proofErr w:type="spellStart"/>
      <w:r>
        <w:rPr>
          <w:rFonts w:ascii="Arial" w:hAnsi="Arial" w:cs="Arial"/>
          <w:color w:val="000000"/>
          <w:sz w:val="20"/>
          <w:szCs w:val="20"/>
        </w:rPr>
        <w:t>Weishaupt</w:t>
      </w:r>
      <w:proofErr w:type="spellEnd"/>
      <w:r>
        <w:rPr>
          <w:rFonts w:ascii="Arial" w:hAnsi="Arial" w:cs="Arial"/>
          <w:color w:val="000000"/>
          <w:sz w:val="20"/>
          <w:szCs w:val="20"/>
        </w:rPr>
        <w:t xml:space="preserve"> WM-G 10/2 ZM LN – ZMD</w:t>
      </w:r>
    </w:p>
    <w:p w14:paraId="72A4AC83"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Palivo: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 xml:space="preserve">zemní plyn 20 </w:t>
      </w:r>
      <w:proofErr w:type="spellStart"/>
      <w:r>
        <w:rPr>
          <w:rFonts w:ascii="Arial" w:hAnsi="Arial" w:cs="Arial"/>
          <w:color w:val="000000"/>
          <w:sz w:val="20"/>
          <w:szCs w:val="20"/>
        </w:rPr>
        <w:t>kPa</w:t>
      </w:r>
      <w:proofErr w:type="spellEnd"/>
    </w:p>
    <w:p w14:paraId="327B0D02"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Tepelný výkon provozní: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70 ÷ 400 kW</w:t>
      </w:r>
    </w:p>
    <w:p w14:paraId="35AEE376"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Tepelný výkon maximální: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450 kW</w:t>
      </w:r>
    </w:p>
    <w:p w14:paraId="115908A0" w14:textId="77777777" w:rsidR="00A41A81" w:rsidRDefault="00A41A81" w:rsidP="00A41A81">
      <w:pPr>
        <w:pStyle w:val="Zkladntext"/>
        <w:rPr>
          <w:rFonts w:ascii="Arial" w:hAnsi="Arial" w:cs="Arial"/>
          <w:b/>
          <w:color w:val="000000"/>
          <w:sz w:val="20"/>
          <w:szCs w:val="20"/>
        </w:rPr>
      </w:pPr>
    </w:p>
    <w:p w14:paraId="1FACA50A" w14:textId="77777777" w:rsidR="00A41A81" w:rsidRDefault="00A41A81" w:rsidP="00A41A81">
      <w:pPr>
        <w:pStyle w:val="Zkladntext"/>
        <w:numPr>
          <w:ilvl w:val="0"/>
          <w:numId w:val="10"/>
        </w:numPr>
        <w:rPr>
          <w:rFonts w:ascii="Arial" w:hAnsi="Arial" w:cs="Arial"/>
          <w:b/>
          <w:color w:val="000000"/>
          <w:sz w:val="20"/>
          <w:szCs w:val="20"/>
        </w:rPr>
      </w:pPr>
      <w:r>
        <w:rPr>
          <w:rFonts w:ascii="Arial" w:hAnsi="Arial" w:cs="Arial"/>
          <w:b/>
          <w:color w:val="000000"/>
          <w:sz w:val="20"/>
          <w:szCs w:val="20"/>
        </w:rPr>
        <w:t xml:space="preserve">Hořák </w:t>
      </w:r>
      <w:proofErr w:type="spellStart"/>
      <w:r>
        <w:rPr>
          <w:rFonts w:ascii="Arial" w:hAnsi="Arial" w:cs="Arial"/>
          <w:b/>
          <w:color w:val="000000"/>
          <w:sz w:val="20"/>
          <w:szCs w:val="20"/>
        </w:rPr>
        <w:t>termoreaktoru</w:t>
      </w:r>
      <w:proofErr w:type="spellEnd"/>
    </w:p>
    <w:p w14:paraId="3D442BFA"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Typ: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proofErr w:type="spellStart"/>
      <w:r>
        <w:rPr>
          <w:rFonts w:ascii="Arial" w:hAnsi="Arial" w:cs="Arial"/>
          <w:color w:val="000000"/>
          <w:sz w:val="20"/>
          <w:szCs w:val="20"/>
        </w:rPr>
        <w:t>Weishaupt</w:t>
      </w:r>
      <w:proofErr w:type="spellEnd"/>
      <w:r>
        <w:rPr>
          <w:rFonts w:ascii="Arial" w:hAnsi="Arial" w:cs="Arial"/>
          <w:color w:val="000000"/>
          <w:sz w:val="20"/>
          <w:szCs w:val="20"/>
        </w:rPr>
        <w:t xml:space="preserve"> WM-G 10/2 ZM LN – ZMD</w:t>
      </w:r>
    </w:p>
    <w:p w14:paraId="7B57EA43"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Palivo: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 xml:space="preserve">zemní plyn 20 </w:t>
      </w:r>
      <w:proofErr w:type="spellStart"/>
      <w:r>
        <w:rPr>
          <w:rFonts w:ascii="Arial" w:hAnsi="Arial" w:cs="Arial"/>
          <w:color w:val="000000"/>
          <w:sz w:val="20"/>
          <w:szCs w:val="20"/>
        </w:rPr>
        <w:t>kPa</w:t>
      </w:r>
      <w:proofErr w:type="spellEnd"/>
    </w:p>
    <w:p w14:paraId="76C30160"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Tepelný výkon provozní: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70 ÷ 400 kW</w:t>
      </w:r>
    </w:p>
    <w:p w14:paraId="3218B597"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Tepelný výkon maximální: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450 kW</w:t>
      </w:r>
    </w:p>
    <w:p w14:paraId="78FB231D" w14:textId="77777777" w:rsidR="00A41A81" w:rsidRDefault="00A41A81" w:rsidP="00A41A81">
      <w:pPr>
        <w:pStyle w:val="Zkladntext"/>
        <w:ind w:firstLine="180"/>
        <w:rPr>
          <w:rFonts w:ascii="Arial" w:hAnsi="Arial" w:cs="Arial"/>
          <w:color w:val="000000"/>
          <w:sz w:val="20"/>
          <w:szCs w:val="20"/>
        </w:rPr>
      </w:pPr>
    </w:p>
    <w:p w14:paraId="557F17C1" w14:textId="77777777" w:rsidR="00A41A81" w:rsidRDefault="00A41A81" w:rsidP="00A41A81">
      <w:pPr>
        <w:pStyle w:val="Zkladntext"/>
        <w:numPr>
          <w:ilvl w:val="0"/>
          <w:numId w:val="10"/>
        </w:numPr>
        <w:rPr>
          <w:rFonts w:ascii="Arial" w:hAnsi="Arial" w:cs="Arial"/>
          <w:b/>
          <w:color w:val="000000"/>
          <w:sz w:val="20"/>
          <w:szCs w:val="20"/>
        </w:rPr>
      </w:pPr>
      <w:proofErr w:type="spellStart"/>
      <w:r>
        <w:rPr>
          <w:rFonts w:ascii="Arial" w:hAnsi="Arial" w:cs="Arial"/>
          <w:b/>
          <w:color w:val="000000"/>
          <w:sz w:val="20"/>
          <w:szCs w:val="20"/>
        </w:rPr>
        <w:t>Termoreaktor</w:t>
      </w:r>
      <w:proofErr w:type="spellEnd"/>
    </w:p>
    <w:p w14:paraId="07BF29A6"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 Zařízení je určeno k </w:t>
      </w:r>
      <w:proofErr w:type="spellStart"/>
      <w:r>
        <w:rPr>
          <w:rFonts w:ascii="Arial" w:hAnsi="Arial" w:cs="Arial"/>
          <w:color w:val="000000"/>
          <w:sz w:val="20"/>
          <w:szCs w:val="20"/>
        </w:rPr>
        <w:t>dospalování</w:t>
      </w:r>
      <w:proofErr w:type="spellEnd"/>
      <w:r>
        <w:rPr>
          <w:rFonts w:ascii="Arial" w:hAnsi="Arial" w:cs="Arial"/>
          <w:color w:val="000000"/>
          <w:sz w:val="20"/>
          <w:szCs w:val="20"/>
        </w:rPr>
        <w:t xml:space="preserve"> zbytkových, dosud tepelně nerozložených, látek ve spalinách, které do </w:t>
      </w:r>
      <w:proofErr w:type="spellStart"/>
      <w:r>
        <w:rPr>
          <w:rFonts w:ascii="Arial" w:hAnsi="Arial" w:cs="Arial"/>
          <w:color w:val="000000"/>
          <w:sz w:val="20"/>
          <w:szCs w:val="20"/>
        </w:rPr>
        <w:t>termoreaktoru</w:t>
      </w:r>
      <w:proofErr w:type="spellEnd"/>
      <w:r>
        <w:rPr>
          <w:rFonts w:ascii="Arial" w:hAnsi="Arial" w:cs="Arial"/>
          <w:color w:val="000000"/>
          <w:sz w:val="20"/>
          <w:szCs w:val="20"/>
        </w:rPr>
        <w:t xml:space="preserve"> vstupují z komorové pece. V </w:t>
      </w:r>
      <w:proofErr w:type="spellStart"/>
      <w:r>
        <w:rPr>
          <w:rFonts w:ascii="Arial" w:hAnsi="Arial" w:cs="Arial"/>
          <w:color w:val="000000"/>
          <w:sz w:val="20"/>
          <w:szCs w:val="20"/>
        </w:rPr>
        <w:t>termoreaktoru</w:t>
      </w:r>
      <w:proofErr w:type="spellEnd"/>
      <w:r>
        <w:rPr>
          <w:rFonts w:ascii="Arial" w:hAnsi="Arial" w:cs="Arial"/>
          <w:color w:val="000000"/>
          <w:sz w:val="20"/>
          <w:szCs w:val="20"/>
        </w:rPr>
        <w:t xml:space="preserve">, který vytváří 2. stupeň spalování, budou nerozložené látky podrobeny teplotě 850 ÷ 1100°C, podle kategorie spalovaného odpadu, po dobu delší než 2 s. Požadovanou teplotu </w:t>
      </w:r>
      <w:proofErr w:type="spellStart"/>
      <w:r>
        <w:rPr>
          <w:rFonts w:ascii="Arial" w:hAnsi="Arial" w:cs="Arial"/>
          <w:color w:val="000000"/>
          <w:sz w:val="20"/>
          <w:szCs w:val="20"/>
        </w:rPr>
        <w:t>dospalování</w:t>
      </w:r>
      <w:proofErr w:type="spellEnd"/>
      <w:r>
        <w:rPr>
          <w:rFonts w:ascii="Arial" w:hAnsi="Arial" w:cs="Arial"/>
          <w:color w:val="000000"/>
          <w:sz w:val="20"/>
          <w:szCs w:val="20"/>
        </w:rPr>
        <w:t xml:space="preserve"> v </w:t>
      </w:r>
      <w:proofErr w:type="spellStart"/>
      <w:r>
        <w:rPr>
          <w:rFonts w:ascii="Arial" w:hAnsi="Arial" w:cs="Arial"/>
          <w:color w:val="000000"/>
          <w:sz w:val="20"/>
          <w:szCs w:val="20"/>
        </w:rPr>
        <w:t>termoreaktoru</w:t>
      </w:r>
      <w:proofErr w:type="spellEnd"/>
      <w:r>
        <w:rPr>
          <w:rFonts w:ascii="Arial" w:hAnsi="Arial" w:cs="Arial"/>
          <w:color w:val="000000"/>
          <w:sz w:val="20"/>
          <w:szCs w:val="20"/>
        </w:rPr>
        <w:t xml:space="preserve"> bude zajišťovat hořák na zemní plyn s automatickou regulací tepelného výkonu podle hodnot teploty spalin T2, kontinuálně měřené na výstupu spalin z </w:t>
      </w:r>
      <w:proofErr w:type="spellStart"/>
      <w:r>
        <w:rPr>
          <w:rFonts w:ascii="Arial" w:hAnsi="Arial" w:cs="Arial"/>
          <w:color w:val="000000"/>
          <w:sz w:val="20"/>
          <w:szCs w:val="20"/>
        </w:rPr>
        <w:t>termoreaktoru</w:t>
      </w:r>
      <w:proofErr w:type="spellEnd"/>
      <w:r>
        <w:rPr>
          <w:rFonts w:ascii="Arial" w:hAnsi="Arial" w:cs="Arial"/>
          <w:color w:val="000000"/>
          <w:sz w:val="20"/>
          <w:szCs w:val="20"/>
        </w:rPr>
        <w:t>.</w:t>
      </w:r>
    </w:p>
    <w:p w14:paraId="4BAD734F" w14:textId="77777777" w:rsidR="00A41A81" w:rsidRDefault="00A41A81" w:rsidP="00A41A81">
      <w:pPr>
        <w:pStyle w:val="Zkladntext"/>
        <w:ind w:firstLine="180"/>
        <w:rPr>
          <w:rFonts w:ascii="Arial" w:hAnsi="Arial" w:cs="Arial"/>
          <w:color w:val="000000"/>
          <w:sz w:val="20"/>
          <w:szCs w:val="20"/>
        </w:rPr>
      </w:pPr>
    </w:p>
    <w:p w14:paraId="582D8BC5" w14:textId="77777777" w:rsidR="00A41A81" w:rsidRDefault="00A41A81" w:rsidP="00A41A81">
      <w:pPr>
        <w:pStyle w:val="Zkladntext"/>
        <w:numPr>
          <w:ilvl w:val="0"/>
          <w:numId w:val="10"/>
        </w:numPr>
        <w:rPr>
          <w:rFonts w:ascii="Arial" w:hAnsi="Arial" w:cs="Arial"/>
          <w:b/>
          <w:color w:val="000000"/>
          <w:sz w:val="20"/>
          <w:szCs w:val="20"/>
        </w:rPr>
      </w:pPr>
      <w:r>
        <w:rPr>
          <w:rFonts w:ascii="Arial" w:hAnsi="Arial" w:cs="Arial"/>
          <w:b/>
          <w:color w:val="000000"/>
          <w:sz w:val="20"/>
          <w:szCs w:val="20"/>
        </w:rPr>
        <w:t>Odpopelňovací zařízení</w:t>
      </w:r>
    </w:p>
    <w:p w14:paraId="6657D7E2" w14:textId="4C7E89C4"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Soubor zařízení připojených ke dnu komorové pece prostřednictvím příruby a navazující zařízení pro manipulaci s popelovým kontejnerem. Zařízení je umístěno v </w:t>
      </w:r>
      <w:proofErr w:type="spellStart"/>
      <w:r>
        <w:rPr>
          <w:rFonts w:ascii="Arial" w:hAnsi="Arial" w:cs="Arial"/>
          <w:color w:val="000000"/>
          <w:sz w:val="20"/>
          <w:szCs w:val="20"/>
        </w:rPr>
        <w:t>podpecí</w:t>
      </w:r>
      <w:proofErr w:type="spellEnd"/>
      <w:r>
        <w:rPr>
          <w:rFonts w:ascii="Arial" w:hAnsi="Arial" w:cs="Arial"/>
          <w:color w:val="000000"/>
          <w:sz w:val="20"/>
          <w:szCs w:val="20"/>
        </w:rPr>
        <w:t xml:space="preserve"> a je určeno k dopravě popelu a škváry </w:t>
      </w:r>
      <w:r w:rsidR="000B52FF">
        <w:rPr>
          <w:rFonts w:ascii="Arial" w:hAnsi="Arial" w:cs="Arial"/>
          <w:color w:val="000000"/>
          <w:sz w:val="20"/>
          <w:szCs w:val="20"/>
        </w:rPr>
        <w:t xml:space="preserve">do </w:t>
      </w:r>
      <w:r>
        <w:rPr>
          <w:rFonts w:ascii="Arial" w:hAnsi="Arial" w:cs="Arial"/>
          <w:color w:val="000000"/>
          <w:sz w:val="20"/>
          <w:szCs w:val="20"/>
        </w:rPr>
        <w:t>kontejneru zpod odpopelňovacího otvoru komorové pece na podla</w:t>
      </w:r>
      <w:r w:rsidR="000B52FF">
        <w:rPr>
          <w:rFonts w:ascii="Arial" w:hAnsi="Arial" w:cs="Arial"/>
          <w:color w:val="000000"/>
          <w:sz w:val="20"/>
          <w:szCs w:val="20"/>
        </w:rPr>
        <w:t>ze</w:t>
      </w:r>
      <w:r>
        <w:rPr>
          <w:rFonts w:ascii="Arial" w:hAnsi="Arial" w:cs="Arial"/>
          <w:color w:val="000000"/>
          <w:sz w:val="20"/>
          <w:szCs w:val="20"/>
        </w:rPr>
        <w:t xml:space="preserve"> haly spalovny. Uzávěr a připojení kontejneru je provedeno těsně, aby nebyl porušen podtlak v komorové peci. Popelový kontejner má na horní straně plnicí otvor.</w:t>
      </w:r>
      <w:r w:rsidR="000B52FF">
        <w:rPr>
          <w:rFonts w:ascii="Arial" w:hAnsi="Arial" w:cs="Arial"/>
          <w:color w:val="000000"/>
          <w:sz w:val="20"/>
          <w:szCs w:val="20"/>
        </w:rPr>
        <w:t xml:space="preserve"> Po dokonalém zchladnutí popela je kontejner (popelnice) převezena do skladu NO č. 37, </w:t>
      </w:r>
      <w:r w:rsidR="000B52FF">
        <w:rPr>
          <w:rFonts w:ascii="Arial" w:hAnsi="Arial" w:cs="Arial"/>
          <w:color w:val="000000"/>
          <w:sz w:val="20"/>
          <w:szCs w:val="20"/>
        </w:rPr>
        <w:lastRenderedPageBreak/>
        <w:t>kde bude popel uložen do doby jeho předání oprávněné osobě.</w:t>
      </w:r>
      <w:r w:rsidR="003B420C">
        <w:rPr>
          <w:rFonts w:ascii="Arial" w:hAnsi="Arial" w:cs="Arial"/>
          <w:color w:val="000000"/>
          <w:sz w:val="20"/>
          <w:szCs w:val="20"/>
        </w:rPr>
        <w:t xml:space="preserve"> </w:t>
      </w:r>
      <w:r w:rsidR="00D70830">
        <w:rPr>
          <w:rFonts w:ascii="Arial" w:hAnsi="Arial" w:cs="Arial"/>
          <w:color w:val="000000"/>
          <w:sz w:val="20"/>
          <w:szCs w:val="20"/>
        </w:rPr>
        <w:t>Odpad bude označen v souladu s přílohou č. 29, vyhlášky 383/2001 Sb.</w:t>
      </w:r>
    </w:p>
    <w:p w14:paraId="5301F8B4" w14:textId="77777777" w:rsidR="00A41A81" w:rsidRDefault="00A41A81" w:rsidP="00A41A81">
      <w:pPr>
        <w:pStyle w:val="Zkladntext"/>
        <w:rPr>
          <w:rFonts w:ascii="Arial" w:hAnsi="Arial" w:cs="Arial"/>
          <w:b/>
          <w:color w:val="000000"/>
          <w:sz w:val="20"/>
          <w:szCs w:val="20"/>
        </w:rPr>
      </w:pPr>
    </w:p>
    <w:p w14:paraId="2D780623" w14:textId="77777777" w:rsidR="003B420C" w:rsidRDefault="003B420C" w:rsidP="00A41A81">
      <w:pPr>
        <w:pStyle w:val="Zkladntext"/>
        <w:rPr>
          <w:rFonts w:ascii="Arial" w:hAnsi="Arial" w:cs="Arial"/>
          <w:b/>
          <w:color w:val="000000"/>
          <w:sz w:val="20"/>
          <w:szCs w:val="20"/>
        </w:rPr>
      </w:pPr>
    </w:p>
    <w:p w14:paraId="0DAEF80C" w14:textId="77777777" w:rsidR="00A41A81" w:rsidRDefault="00A41A81" w:rsidP="00A41A81">
      <w:pPr>
        <w:pStyle w:val="Zkladntext"/>
        <w:numPr>
          <w:ilvl w:val="0"/>
          <w:numId w:val="10"/>
        </w:numPr>
        <w:rPr>
          <w:rFonts w:ascii="Arial" w:hAnsi="Arial" w:cs="Arial"/>
          <w:b/>
          <w:color w:val="000000"/>
          <w:sz w:val="20"/>
          <w:szCs w:val="20"/>
        </w:rPr>
      </w:pPr>
      <w:r>
        <w:rPr>
          <w:rFonts w:ascii="Arial" w:hAnsi="Arial" w:cs="Arial"/>
          <w:b/>
          <w:color w:val="000000"/>
          <w:sz w:val="20"/>
          <w:szCs w:val="20"/>
        </w:rPr>
        <w:t>Teplovodní spalinový výměník</w:t>
      </w:r>
    </w:p>
    <w:p w14:paraId="0C6E91FF" w14:textId="77777777" w:rsidR="00A41A81" w:rsidRDefault="00A41A81" w:rsidP="00A41A81">
      <w:pPr>
        <w:pStyle w:val="Zkladntext"/>
        <w:ind w:firstLine="180"/>
        <w:rPr>
          <w:rFonts w:ascii="Arial" w:hAnsi="Arial" w:cs="Arial"/>
          <w:color w:val="000000"/>
          <w:sz w:val="20"/>
          <w:szCs w:val="20"/>
        </w:rPr>
      </w:pPr>
      <w:proofErr w:type="spellStart"/>
      <w:r>
        <w:rPr>
          <w:rFonts w:ascii="Arial" w:hAnsi="Arial" w:cs="Arial"/>
          <w:color w:val="000000"/>
          <w:sz w:val="20"/>
          <w:szCs w:val="20"/>
        </w:rPr>
        <w:t>Dvoutahový</w:t>
      </w:r>
      <w:proofErr w:type="spellEnd"/>
      <w:r>
        <w:rPr>
          <w:rFonts w:ascii="Arial" w:hAnsi="Arial" w:cs="Arial"/>
          <w:color w:val="000000"/>
          <w:sz w:val="20"/>
          <w:szCs w:val="20"/>
        </w:rPr>
        <w:t xml:space="preserve"> horizontální spalinový výměník, s kontinuální cirkulací oběhové vodou, je určen k chlazení spalin. Teplo, odebrané spalinám, je využito k výrobě teplé topné vody.</w:t>
      </w:r>
    </w:p>
    <w:p w14:paraId="08E38881" w14:textId="77777777" w:rsidR="00A41A81" w:rsidRDefault="00A41A81" w:rsidP="00A41A81">
      <w:pPr>
        <w:pStyle w:val="Zkladntext"/>
        <w:ind w:firstLine="180"/>
        <w:rPr>
          <w:rFonts w:ascii="Arial" w:hAnsi="Arial" w:cs="Arial"/>
          <w:color w:val="000000"/>
          <w:sz w:val="20"/>
          <w:szCs w:val="20"/>
        </w:rPr>
      </w:pPr>
    </w:p>
    <w:p w14:paraId="1BF87E6E"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Typ:</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proofErr w:type="spellStart"/>
      <w:r>
        <w:rPr>
          <w:rFonts w:ascii="Arial" w:hAnsi="Arial" w:cs="Arial"/>
          <w:color w:val="000000"/>
          <w:sz w:val="20"/>
          <w:szCs w:val="20"/>
        </w:rPr>
        <w:t>Polycomp</w:t>
      </w:r>
      <w:proofErr w:type="spellEnd"/>
      <w:r>
        <w:rPr>
          <w:rFonts w:ascii="Arial" w:hAnsi="Arial" w:cs="Arial"/>
          <w:color w:val="000000"/>
          <w:sz w:val="20"/>
          <w:szCs w:val="20"/>
        </w:rPr>
        <w:t xml:space="preserve"> OVS 5000N</w:t>
      </w:r>
    </w:p>
    <w:p w14:paraId="2716F2F7"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Jmenovitý tepelný výkon: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450 kW</w:t>
      </w:r>
    </w:p>
    <w:p w14:paraId="3673BFA1"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Jmenovitý přetlak: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 xml:space="preserve">1,4 </w:t>
      </w:r>
      <w:proofErr w:type="spellStart"/>
      <w:r>
        <w:rPr>
          <w:rFonts w:ascii="Arial" w:hAnsi="Arial" w:cs="Arial"/>
          <w:color w:val="000000"/>
          <w:sz w:val="20"/>
          <w:szCs w:val="20"/>
        </w:rPr>
        <w:t>MPa</w:t>
      </w:r>
      <w:proofErr w:type="spellEnd"/>
    </w:p>
    <w:p w14:paraId="118B4B6C"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Jmenovitá teplota spalin na vstupu: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1 000 °C</w:t>
      </w:r>
    </w:p>
    <w:p w14:paraId="27D93019"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Jmenovitá teplota vody na výstupu: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110 °C</w:t>
      </w:r>
    </w:p>
    <w:p w14:paraId="5216FBF5"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Jmenovitý objemový tok spalin (0 </w:t>
      </w:r>
      <w:proofErr w:type="spellStart"/>
      <w:r>
        <w:rPr>
          <w:rFonts w:ascii="Arial" w:hAnsi="Arial" w:cs="Arial"/>
          <w:color w:val="000000"/>
          <w:sz w:val="20"/>
          <w:szCs w:val="20"/>
        </w:rPr>
        <w:t>oC</w:t>
      </w:r>
      <w:proofErr w:type="spellEnd"/>
      <w:r>
        <w:rPr>
          <w:rFonts w:ascii="Arial" w:hAnsi="Arial" w:cs="Arial"/>
          <w:color w:val="000000"/>
          <w:sz w:val="20"/>
          <w:szCs w:val="20"/>
        </w:rPr>
        <w:t xml:space="preserve">, 101 325 Pa): </w:t>
      </w:r>
      <w:r>
        <w:rPr>
          <w:rFonts w:ascii="Arial" w:hAnsi="Arial" w:cs="Arial"/>
          <w:color w:val="000000"/>
          <w:sz w:val="20"/>
          <w:szCs w:val="20"/>
        </w:rPr>
        <w:tab/>
        <w:t>1 800 Nm</w:t>
      </w:r>
      <w:r>
        <w:rPr>
          <w:rFonts w:ascii="Arial" w:hAnsi="Arial" w:cs="Arial"/>
          <w:color w:val="000000"/>
          <w:sz w:val="20"/>
          <w:szCs w:val="20"/>
          <w:vertAlign w:val="superscript"/>
        </w:rPr>
        <w:t>3</w:t>
      </w:r>
      <w:r>
        <w:rPr>
          <w:rFonts w:ascii="Arial" w:hAnsi="Arial" w:cs="Arial"/>
          <w:color w:val="000000"/>
          <w:sz w:val="20"/>
          <w:szCs w:val="20"/>
        </w:rPr>
        <w:t>/h</w:t>
      </w:r>
    </w:p>
    <w:p w14:paraId="56CCCDC7" w14:textId="77777777" w:rsidR="00A41A81" w:rsidRDefault="00A41A81" w:rsidP="00A41A81">
      <w:pPr>
        <w:pStyle w:val="Zkladntext"/>
        <w:ind w:firstLine="180"/>
        <w:rPr>
          <w:rFonts w:ascii="Arial" w:hAnsi="Arial" w:cs="Arial"/>
          <w:color w:val="000000"/>
          <w:sz w:val="20"/>
          <w:szCs w:val="20"/>
        </w:rPr>
      </w:pPr>
    </w:p>
    <w:p w14:paraId="09FF3B17" w14:textId="77777777" w:rsidR="00A41A81" w:rsidRDefault="00A41A81" w:rsidP="00A41A81">
      <w:pPr>
        <w:pStyle w:val="Zkladntext"/>
        <w:numPr>
          <w:ilvl w:val="0"/>
          <w:numId w:val="10"/>
        </w:numPr>
        <w:rPr>
          <w:rFonts w:ascii="Arial" w:hAnsi="Arial" w:cs="Arial"/>
          <w:b/>
          <w:color w:val="000000"/>
          <w:sz w:val="20"/>
          <w:szCs w:val="20"/>
        </w:rPr>
      </w:pPr>
      <w:r>
        <w:rPr>
          <w:rFonts w:ascii="Arial" w:hAnsi="Arial" w:cs="Arial"/>
          <w:b/>
          <w:color w:val="000000"/>
          <w:sz w:val="20"/>
          <w:szCs w:val="20"/>
        </w:rPr>
        <w:t>Dávkovač sorbentu I</w:t>
      </w:r>
    </w:p>
    <w:p w14:paraId="1F8A9522" w14:textId="62B0D37F"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Zařízení je určeno ke kontinuálnímu dávkování sorbentu I v řízeném hmotnostním množství do spalin, proudících spalinovým potrubím. Regulaci hmotnostního množství sorbentu I v rozsahu 0 ÷ 25 kg/h zajišťuje frekvenční měnič otáček pohonu dávkovače</w:t>
      </w:r>
      <w:r w:rsidR="000554E6">
        <w:rPr>
          <w:rFonts w:ascii="Arial" w:hAnsi="Arial" w:cs="Arial"/>
          <w:color w:val="000000"/>
          <w:sz w:val="20"/>
          <w:szCs w:val="20"/>
        </w:rPr>
        <w:t xml:space="preserve">. Množství </w:t>
      </w:r>
      <w:r w:rsidR="00FD01EB">
        <w:rPr>
          <w:rFonts w:ascii="Arial" w:hAnsi="Arial" w:cs="Arial"/>
          <w:color w:val="000000"/>
          <w:sz w:val="20"/>
          <w:szCs w:val="20"/>
        </w:rPr>
        <w:t>0,03 kg sorbentu I na kg odpadu</w:t>
      </w:r>
      <w:r>
        <w:rPr>
          <w:rFonts w:ascii="Arial" w:hAnsi="Arial" w:cs="Arial"/>
          <w:color w:val="000000"/>
          <w:sz w:val="20"/>
          <w:szCs w:val="20"/>
        </w:rPr>
        <w:t>.</w:t>
      </w:r>
    </w:p>
    <w:p w14:paraId="22880089"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Typ: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SMS DH9</w:t>
      </w:r>
    </w:p>
    <w:p w14:paraId="568950AC" w14:textId="77777777" w:rsidR="00A41A81" w:rsidRDefault="00A41A81" w:rsidP="00A41A81">
      <w:pPr>
        <w:pStyle w:val="Zkladntext"/>
        <w:ind w:firstLine="180"/>
        <w:rPr>
          <w:rFonts w:ascii="Arial" w:hAnsi="Arial" w:cs="Arial"/>
          <w:b/>
          <w:color w:val="000000"/>
          <w:sz w:val="20"/>
          <w:szCs w:val="20"/>
        </w:rPr>
      </w:pPr>
    </w:p>
    <w:p w14:paraId="6CE8CC92" w14:textId="77777777" w:rsidR="00A41A81" w:rsidRDefault="00A41A81" w:rsidP="00A41A81">
      <w:pPr>
        <w:pStyle w:val="Zkladntext"/>
        <w:numPr>
          <w:ilvl w:val="0"/>
          <w:numId w:val="10"/>
        </w:numPr>
        <w:rPr>
          <w:rFonts w:ascii="Arial" w:hAnsi="Arial" w:cs="Arial"/>
          <w:b/>
          <w:color w:val="000000"/>
          <w:sz w:val="20"/>
          <w:szCs w:val="20"/>
        </w:rPr>
      </w:pPr>
      <w:proofErr w:type="spellStart"/>
      <w:r>
        <w:rPr>
          <w:rFonts w:ascii="Arial" w:hAnsi="Arial" w:cs="Arial"/>
          <w:b/>
          <w:color w:val="000000"/>
          <w:sz w:val="20"/>
          <w:szCs w:val="20"/>
        </w:rPr>
        <w:t>Kontaktor</w:t>
      </w:r>
      <w:proofErr w:type="spellEnd"/>
      <w:r>
        <w:rPr>
          <w:rFonts w:ascii="Arial" w:hAnsi="Arial" w:cs="Arial"/>
          <w:b/>
          <w:color w:val="000000"/>
          <w:sz w:val="20"/>
          <w:szCs w:val="20"/>
        </w:rPr>
        <w:t xml:space="preserve"> – reaktor 1</w:t>
      </w:r>
    </w:p>
    <w:p w14:paraId="39FCE112"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Zařízení je určeno k rovnoměrnému rozptýlení sorbentu I po celém příčném průřezu proudu spalin a k zajištění potřebné kontaktní doby ZL s aktivní látkou sorbentu I. Vertikálně orientovaný trubní </w:t>
      </w:r>
      <w:proofErr w:type="spellStart"/>
      <w:r>
        <w:rPr>
          <w:rFonts w:ascii="Arial" w:hAnsi="Arial" w:cs="Arial"/>
          <w:color w:val="000000"/>
          <w:sz w:val="20"/>
          <w:szCs w:val="20"/>
        </w:rPr>
        <w:t>kontaktor</w:t>
      </w:r>
      <w:proofErr w:type="spellEnd"/>
      <w:r>
        <w:rPr>
          <w:rFonts w:ascii="Arial" w:hAnsi="Arial" w:cs="Arial"/>
          <w:color w:val="000000"/>
          <w:sz w:val="20"/>
          <w:szCs w:val="20"/>
        </w:rPr>
        <w:t xml:space="preserve"> reaktor, má jednotlivá ramena spalinového potrubí se speciální zástavbou upevněna na centrálním sloupu stojanu.</w:t>
      </w:r>
    </w:p>
    <w:p w14:paraId="355335E6"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Typ: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SMS KR 200</w:t>
      </w:r>
    </w:p>
    <w:p w14:paraId="54478189"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Průměr spalinového potrubí KR 1: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Æ 200 mm</w:t>
      </w:r>
    </w:p>
    <w:p w14:paraId="56413B76"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Délka spalinového potrubí</w:t>
      </w:r>
      <w:r>
        <w:t xml:space="preserve"> </w:t>
      </w:r>
      <w:r>
        <w:rPr>
          <w:rFonts w:ascii="Arial" w:hAnsi="Arial" w:cs="Arial"/>
          <w:color w:val="000000"/>
          <w:sz w:val="20"/>
          <w:szCs w:val="20"/>
        </w:rPr>
        <w:t xml:space="preserve">před a za KR 1: </w:t>
      </w:r>
      <w:r>
        <w:rPr>
          <w:rFonts w:ascii="Arial" w:hAnsi="Arial" w:cs="Arial"/>
          <w:color w:val="000000"/>
          <w:sz w:val="20"/>
          <w:szCs w:val="20"/>
        </w:rPr>
        <w:tab/>
      </w:r>
      <w:r>
        <w:rPr>
          <w:rFonts w:ascii="Arial" w:hAnsi="Arial" w:cs="Arial"/>
          <w:color w:val="000000"/>
          <w:sz w:val="20"/>
          <w:szCs w:val="20"/>
        </w:rPr>
        <w:tab/>
        <w:t>8 750 mm</w:t>
      </w:r>
    </w:p>
    <w:p w14:paraId="1F92FDC7" w14:textId="77777777" w:rsidR="00A41A81" w:rsidRDefault="00A41A81" w:rsidP="00A41A81">
      <w:pPr>
        <w:pStyle w:val="Zkladntext"/>
        <w:ind w:firstLine="180"/>
        <w:rPr>
          <w:rFonts w:ascii="Arial" w:hAnsi="Arial" w:cs="Arial"/>
          <w:b/>
          <w:color w:val="000000"/>
          <w:sz w:val="20"/>
          <w:szCs w:val="20"/>
        </w:rPr>
      </w:pPr>
    </w:p>
    <w:p w14:paraId="651E81F3" w14:textId="77777777" w:rsidR="00A41A81" w:rsidRDefault="00A41A81" w:rsidP="00A41A81">
      <w:pPr>
        <w:pStyle w:val="Zkladntext"/>
        <w:numPr>
          <w:ilvl w:val="0"/>
          <w:numId w:val="10"/>
        </w:numPr>
        <w:rPr>
          <w:rFonts w:ascii="Arial" w:hAnsi="Arial" w:cs="Arial"/>
          <w:b/>
          <w:color w:val="000000"/>
          <w:sz w:val="20"/>
          <w:szCs w:val="20"/>
        </w:rPr>
      </w:pPr>
      <w:r>
        <w:rPr>
          <w:rFonts w:ascii="Arial" w:hAnsi="Arial" w:cs="Arial"/>
          <w:b/>
          <w:color w:val="000000"/>
          <w:sz w:val="20"/>
          <w:szCs w:val="20"/>
        </w:rPr>
        <w:t>Dávkovač sorbentu II</w:t>
      </w:r>
    </w:p>
    <w:p w14:paraId="5E6C2C21" w14:textId="0244D67E"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Zařízení je určeno ke kontinuálnímu dávkování sorbentu II v řízeném hmotnostním množství do spalin, proudících spalinovým potrubím. Regulaci hmotnostního množství sorbentu II v rozmezí 0 ÷ 2,5 kg/h zajišťuje frekvenční měnič otáček pohonu dávkovače</w:t>
      </w:r>
      <w:r w:rsidR="00FD01EB">
        <w:rPr>
          <w:rFonts w:ascii="Arial" w:hAnsi="Arial" w:cs="Arial"/>
          <w:color w:val="000000"/>
          <w:sz w:val="20"/>
          <w:szCs w:val="20"/>
        </w:rPr>
        <w:t>. Množství 0,00167 kg sorbentu II na kg odpadu.</w:t>
      </w:r>
    </w:p>
    <w:p w14:paraId="76E5DA8E"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Typ: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SMS DH9</w:t>
      </w:r>
    </w:p>
    <w:p w14:paraId="6AFE815B" w14:textId="77777777" w:rsidR="00A41A81" w:rsidRDefault="00A41A81" w:rsidP="00A41A81">
      <w:pPr>
        <w:pStyle w:val="Zkladntext"/>
        <w:ind w:firstLine="180"/>
        <w:rPr>
          <w:rFonts w:ascii="Arial" w:hAnsi="Arial" w:cs="Arial"/>
          <w:color w:val="000000"/>
          <w:sz w:val="20"/>
          <w:szCs w:val="20"/>
        </w:rPr>
      </w:pPr>
    </w:p>
    <w:p w14:paraId="40B55EFE" w14:textId="77777777" w:rsidR="00A41A81" w:rsidRDefault="00A41A81" w:rsidP="00A41A81">
      <w:pPr>
        <w:pStyle w:val="Zkladntext"/>
        <w:numPr>
          <w:ilvl w:val="0"/>
          <w:numId w:val="10"/>
        </w:numPr>
        <w:rPr>
          <w:rFonts w:ascii="Arial" w:hAnsi="Arial" w:cs="Arial"/>
          <w:b/>
          <w:color w:val="000000"/>
          <w:sz w:val="20"/>
          <w:szCs w:val="20"/>
        </w:rPr>
      </w:pPr>
      <w:r>
        <w:rPr>
          <w:rFonts w:ascii="Arial" w:hAnsi="Arial" w:cs="Arial"/>
          <w:b/>
          <w:color w:val="000000"/>
          <w:sz w:val="20"/>
          <w:szCs w:val="20"/>
        </w:rPr>
        <w:t>Tkaninový rukávcový filtr</w:t>
      </w:r>
    </w:p>
    <w:p w14:paraId="2EBCC3B6" w14:textId="2EC8F231" w:rsidR="00D70830" w:rsidRDefault="00A41A81" w:rsidP="00D70830">
      <w:pPr>
        <w:pStyle w:val="Zkladntext"/>
        <w:ind w:firstLine="180"/>
        <w:rPr>
          <w:rFonts w:ascii="Arial" w:hAnsi="Arial" w:cs="Arial"/>
          <w:color w:val="000000"/>
          <w:sz w:val="20"/>
          <w:szCs w:val="20"/>
        </w:rPr>
      </w:pPr>
      <w:r>
        <w:rPr>
          <w:rFonts w:ascii="Arial" w:hAnsi="Arial" w:cs="Arial"/>
          <w:color w:val="000000"/>
          <w:sz w:val="20"/>
          <w:szCs w:val="20"/>
        </w:rPr>
        <w:t xml:space="preserve">Zařízení je určeno k mechanickému odlučování tuhých částic, unášených spalinami. K odlučování tuhých částic dochází jejich záchytem na filtrační tkanině, kterou spaliny procházejí. Zachycená vrstva TZL a částic zareagovaných i </w:t>
      </w:r>
      <w:proofErr w:type="spellStart"/>
      <w:r>
        <w:rPr>
          <w:rFonts w:ascii="Arial" w:hAnsi="Arial" w:cs="Arial"/>
          <w:color w:val="000000"/>
          <w:sz w:val="20"/>
          <w:szCs w:val="20"/>
        </w:rPr>
        <w:t>nezareagovaných</w:t>
      </w:r>
      <w:proofErr w:type="spellEnd"/>
      <w:r>
        <w:rPr>
          <w:rFonts w:ascii="Arial" w:hAnsi="Arial" w:cs="Arial"/>
          <w:color w:val="000000"/>
          <w:sz w:val="20"/>
          <w:szCs w:val="20"/>
        </w:rPr>
        <w:t xml:space="preserve"> sorbentů bude z filtrační tkaniny odstraňována automaticky</w:t>
      </w:r>
      <w:r>
        <w:t xml:space="preserve"> </w:t>
      </w:r>
      <w:r>
        <w:rPr>
          <w:rFonts w:ascii="Arial" w:hAnsi="Arial" w:cs="Arial"/>
          <w:color w:val="000000"/>
          <w:sz w:val="20"/>
          <w:szCs w:val="20"/>
        </w:rPr>
        <w:t>zpětným proplachem filtračních ploch stlačeným vzduchem. Odloučený odpad bude zachycován do kovových kontejnerů.</w:t>
      </w:r>
      <w:r w:rsidR="00B370CD">
        <w:rPr>
          <w:rFonts w:ascii="Arial" w:hAnsi="Arial" w:cs="Arial"/>
          <w:color w:val="000000"/>
          <w:sz w:val="20"/>
          <w:szCs w:val="20"/>
        </w:rPr>
        <w:t xml:space="preserve"> Ty budou převezeny do skladu NO č. 37, kde bude popel uložen do doby jeho předání oprávněné osobě.</w:t>
      </w:r>
      <w:r w:rsidR="00B370CD" w:rsidRPr="00B370CD">
        <w:rPr>
          <w:rFonts w:ascii="Arial" w:hAnsi="Arial" w:cs="Arial"/>
          <w:color w:val="000000"/>
          <w:sz w:val="20"/>
          <w:szCs w:val="20"/>
        </w:rPr>
        <w:t xml:space="preserve"> </w:t>
      </w:r>
      <w:r w:rsidR="00D70830">
        <w:rPr>
          <w:rFonts w:ascii="Arial" w:hAnsi="Arial" w:cs="Arial"/>
          <w:color w:val="000000"/>
          <w:sz w:val="20"/>
          <w:szCs w:val="20"/>
        </w:rPr>
        <w:t>Odpad bude označen v souladu s přílohou č. 29, vyhlášky 383/2001 Sb.</w:t>
      </w:r>
    </w:p>
    <w:p w14:paraId="090A1583" w14:textId="442F77D0" w:rsidR="00A41A81" w:rsidRDefault="00A41A81" w:rsidP="00A41A81">
      <w:pPr>
        <w:pStyle w:val="Zkladntext"/>
        <w:ind w:firstLine="180"/>
        <w:rPr>
          <w:rFonts w:ascii="Arial" w:hAnsi="Arial" w:cs="Arial"/>
          <w:color w:val="000000"/>
          <w:sz w:val="20"/>
          <w:szCs w:val="20"/>
        </w:rPr>
      </w:pPr>
    </w:p>
    <w:p w14:paraId="62E7F0E5"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Zařízení tvoří plášť z ocelového plechu, z vnější strany vyztužený válcovanými profily L a U, a tepelně izolovaný minerální plstí </w:t>
      </w:r>
      <w:proofErr w:type="spellStart"/>
      <w:r>
        <w:rPr>
          <w:rFonts w:ascii="Arial" w:hAnsi="Arial" w:cs="Arial"/>
          <w:color w:val="000000"/>
          <w:sz w:val="20"/>
          <w:szCs w:val="20"/>
        </w:rPr>
        <w:t>tl</w:t>
      </w:r>
      <w:proofErr w:type="spellEnd"/>
      <w:r>
        <w:rPr>
          <w:rFonts w:ascii="Arial" w:hAnsi="Arial" w:cs="Arial"/>
          <w:color w:val="000000"/>
          <w:sz w:val="20"/>
          <w:szCs w:val="20"/>
        </w:rPr>
        <w:t>. 100 mm. Hranolová část zařízení s filtračními rukávci je umístěna na stojanu tak, aby čtyři výsypky měly dostatečný objem pro zachycení tuhých částic, odloučených ze spalin. Výsypky budou na spodní straně vybaveny odpopelňovací výpustí, pro periodický odvod odloučených částic jsou požity šnekové dopravníky.</w:t>
      </w:r>
    </w:p>
    <w:p w14:paraId="771164C5" w14:textId="681A25E6"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Filtr je vybaven elektrickým ohřevem výsypky, automatikou, řídící odprášení filtračních rukávců, a vzdušníkem na stlačený vzduch. </w:t>
      </w:r>
    </w:p>
    <w:p w14:paraId="4E2CD965" w14:textId="0A0826DF" w:rsidR="00630ACA" w:rsidRDefault="00630ACA" w:rsidP="00A41A81">
      <w:pPr>
        <w:pStyle w:val="Zkladntext"/>
        <w:ind w:firstLine="180"/>
        <w:rPr>
          <w:rFonts w:ascii="Arial" w:hAnsi="Arial" w:cs="Arial"/>
          <w:color w:val="000000"/>
          <w:sz w:val="20"/>
          <w:szCs w:val="20"/>
        </w:rPr>
      </w:pPr>
      <w:r>
        <w:rPr>
          <w:rFonts w:ascii="Arial" w:hAnsi="Arial" w:cs="Arial"/>
          <w:color w:val="000000"/>
          <w:sz w:val="20"/>
          <w:szCs w:val="20"/>
        </w:rPr>
        <w:t>Výměna filtrů se provádí 1 x za 5 let nebo v případě, že diference filtru bude konstantně vyšší než 1500 Pa. V případě poškození (protržení) filtru se provede výměna neprodleně.</w:t>
      </w:r>
    </w:p>
    <w:p w14:paraId="7153C2C3" w14:textId="77777777" w:rsidR="00A41A81" w:rsidRDefault="00A41A81" w:rsidP="00A41A81">
      <w:pPr>
        <w:pStyle w:val="Zkladntext"/>
        <w:ind w:firstLine="180"/>
        <w:rPr>
          <w:rFonts w:ascii="Arial" w:hAnsi="Arial" w:cs="Arial"/>
          <w:color w:val="000000"/>
          <w:sz w:val="20"/>
          <w:szCs w:val="20"/>
        </w:rPr>
      </w:pPr>
    </w:p>
    <w:p w14:paraId="3563B3F1"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Provedení: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 xml:space="preserve">Pulse Jet </w:t>
      </w:r>
      <w:proofErr w:type="spellStart"/>
      <w:r>
        <w:rPr>
          <w:rFonts w:ascii="Arial" w:hAnsi="Arial" w:cs="Arial"/>
          <w:color w:val="000000"/>
          <w:sz w:val="20"/>
          <w:szCs w:val="20"/>
        </w:rPr>
        <w:t>Filter</w:t>
      </w:r>
      <w:proofErr w:type="spellEnd"/>
      <w:r>
        <w:rPr>
          <w:rFonts w:ascii="Arial" w:hAnsi="Arial" w:cs="Arial"/>
          <w:color w:val="000000"/>
          <w:sz w:val="20"/>
          <w:szCs w:val="20"/>
        </w:rPr>
        <w:t xml:space="preserve"> v provedení do vnitřního prostředí</w:t>
      </w:r>
    </w:p>
    <w:p w14:paraId="4CFAFD31"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Typ: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EFP-1-1,05-66-D6</w:t>
      </w:r>
    </w:p>
    <w:p w14:paraId="53D01611"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Způsob regenerace: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automatický – Pulse Jet On Line</w:t>
      </w:r>
    </w:p>
    <w:p w14:paraId="70EB7F23"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Filtrovaná vzdušina: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spaliny z hoření odpadu a ZP</w:t>
      </w:r>
    </w:p>
    <w:p w14:paraId="15795050"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Jmenovité množství spalin: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1 800 Nm³/h</w:t>
      </w:r>
    </w:p>
    <w:p w14:paraId="6A0AC46F"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Teplota spalin provozní: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185 °C</w:t>
      </w:r>
    </w:p>
    <w:p w14:paraId="3A1EB915"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Vstupní koncentrace TZL: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cca 2 g/ m³</w:t>
      </w:r>
    </w:p>
    <w:p w14:paraId="47AF1D8A"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Výstupní koncentrace TZL: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&lt; 5 mg/ Nm³</w:t>
      </w:r>
    </w:p>
    <w:p w14:paraId="240D18D7"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lastRenderedPageBreak/>
        <w:t xml:space="preserve">Filtrační tkanina: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 xml:space="preserve">PTFE, úprava povrchu membránou </w:t>
      </w:r>
      <w:proofErr w:type="spellStart"/>
      <w:r>
        <w:rPr>
          <w:rFonts w:ascii="Arial" w:hAnsi="Arial" w:cs="Arial"/>
          <w:color w:val="000000"/>
          <w:sz w:val="20"/>
          <w:szCs w:val="20"/>
        </w:rPr>
        <w:t>ePTFE</w:t>
      </w:r>
      <w:proofErr w:type="spellEnd"/>
    </w:p>
    <w:p w14:paraId="257EC48D"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Celková filtrační plocha: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47,6 m</w:t>
      </w:r>
      <w:r>
        <w:rPr>
          <w:rFonts w:ascii="Arial" w:hAnsi="Arial" w:cs="Arial"/>
          <w:color w:val="000000"/>
          <w:sz w:val="20"/>
          <w:szCs w:val="20"/>
          <w:vertAlign w:val="superscript"/>
        </w:rPr>
        <w:t>2</w:t>
      </w:r>
    </w:p>
    <w:p w14:paraId="0B4723E7" w14:textId="77777777" w:rsidR="00A41A81" w:rsidRDefault="00A41A81" w:rsidP="00A41A81">
      <w:pPr>
        <w:pStyle w:val="Zkladntext"/>
        <w:rPr>
          <w:rFonts w:ascii="Arial" w:hAnsi="Arial" w:cs="Arial"/>
          <w:b/>
          <w:color w:val="000000"/>
          <w:sz w:val="20"/>
          <w:szCs w:val="20"/>
        </w:rPr>
      </w:pPr>
    </w:p>
    <w:p w14:paraId="4338FDC1" w14:textId="77777777" w:rsidR="00A41A81" w:rsidRDefault="00A41A81" w:rsidP="00A41A81">
      <w:pPr>
        <w:pStyle w:val="Zkladntext"/>
        <w:numPr>
          <w:ilvl w:val="0"/>
          <w:numId w:val="10"/>
        </w:numPr>
        <w:rPr>
          <w:rFonts w:ascii="Arial" w:hAnsi="Arial" w:cs="Arial"/>
          <w:b/>
          <w:color w:val="000000"/>
          <w:sz w:val="20"/>
          <w:szCs w:val="20"/>
        </w:rPr>
      </w:pPr>
      <w:r>
        <w:rPr>
          <w:rFonts w:ascii="Arial" w:hAnsi="Arial" w:cs="Arial"/>
          <w:b/>
          <w:color w:val="000000"/>
          <w:sz w:val="20"/>
          <w:szCs w:val="20"/>
        </w:rPr>
        <w:t>Spalinový ventilátor</w:t>
      </w:r>
    </w:p>
    <w:p w14:paraId="7C6BAEB9"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Pro odtah (dopravu spalin) bude použit vysokotlaký radiální ventilátor, umístěný na společném rámu s elektromotorem. Skříň s oběžným kolem ventilátoru, hřídel, elektromotor a rám tvoří staticky i dynamicky vyváženy jako celek. Rám ventilátoru bude kotven do základu, přes izolátory chvění.</w:t>
      </w:r>
    </w:p>
    <w:p w14:paraId="4A1AF8B3" w14:textId="77777777" w:rsidR="00A41A81" w:rsidRDefault="00A41A81" w:rsidP="00A41A81">
      <w:pPr>
        <w:pStyle w:val="Zkladntext"/>
        <w:ind w:firstLine="180"/>
        <w:rPr>
          <w:rFonts w:ascii="Arial" w:hAnsi="Arial" w:cs="Arial"/>
          <w:color w:val="000000"/>
          <w:sz w:val="20"/>
          <w:szCs w:val="20"/>
        </w:rPr>
      </w:pPr>
    </w:p>
    <w:p w14:paraId="07C3D0DC"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Typ: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proofErr w:type="spellStart"/>
      <w:r>
        <w:rPr>
          <w:rFonts w:ascii="Arial" w:hAnsi="Arial" w:cs="Arial"/>
          <w:color w:val="000000"/>
          <w:sz w:val="20"/>
          <w:szCs w:val="20"/>
        </w:rPr>
        <w:t>RaVent</w:t>
      </w:r>
      <w:proofErr w:type="spellEnd"/>
      <w:r>
        <w:rPr>
          <w:rFonts w:ascii="Arial" w:hAnsi="Arial" w:cs="Arial"/>
          <w:color w:val="000000"/>
          <w:sz w:val="20"/>
          <w:szCs w:val="20"/>
        </w:rPr>
        <w:t xml:space="preserve"> VV710-3/12/B2/L90°</w:t>
      </w:r>
    </w:p>
    <w:p w14:paraId="7E3035A0"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Průtok spalin: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0,85 m</w:t>
      </w:r>
      <w:r>
        <w:rPr>
          <w:rFonts w:ascii="Arial" w:hAnsi="Arial" w:cs="Arial"/>
          <w:color w:val="000000"/>
          <w:sz w:val="20"/>
          <w:szCs w:val="20"/>
          <w:vertAlign w:val="superscript"/>
        </w:rPr>
        <w:t>3</w:t>
      </w:r>
      <w:r>
        <w:rPr>
          <w:rFonts w:ascii="Arial" w:hAnsi="Arial" w:cs="Arial"/>
          <w:color w:val="000000"/>
          <w:sz w:val="20"/>
          <w:szCs w:val="20"/>
        </w:rPr>
        <w:t>/s</w:t>
      </w:r>
    </w:p>
    <w:p w14:paraId="1A8633B0"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Teplota spalin: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170 ÷ 190 °C</w:t>
      </w:r>
    </w:p>
    <w:p w14:paraId="2979A475"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Počet otáček: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2 900 min</w:t>
      </w:r>
      <w:r>
        <w:rPr>
          <w:rFonts w:ascii="Arial" w:hAnsi="Arial" w:cs="Arial"/>
          <w:color w:val="000000"/>
          <w:sz w:val="20"/>
          <w:szCs w:val="20"/>
          <w:vertAlign w:val="superscript"/>
        </w:rPr>
        <w:t>-1</w:t>
      </w:r>
    </w:p>
    <w:p w14:paraId="3AA6D4DA"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Celkový tlak: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 xml:space="preserve">9,5 </w:t>
      </w:r>
      <w:proofErr w:type="spellStart"/>
      <w:r>
        <w:rPr>
          <w:rFonts w:ascii="Arial" w:hAnsi="Arial" w:cs="Arial"/>
          <w:color w:val="000000"/>
          <w:sz w:val="20"/>
          <w:szCs w:val="20"/>
        </w:rPr>
        <w:t>kPa</w:t>
      </w:r>
      <w:proofErr w:type="spellEnd"/>
    </w:p>
    <w:p w14:paraId="2D407973"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Příkon elektromotoru: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11 kW (400 V; 50 Hz)</w:t>
      </w:r>
    </w:p>
    <w:p w14:paraId="1D800AD8"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Řízení výkonu: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automatické, frekvenčním měničem otáček</w:t>
      </w:r>
    </w:p>
    <w:p w14:paraId="542CC0AE" w14:textId="77777777" w:rsidR="00A41A81" w:rsidRDefault="00A41A81" w:rsidP="00A41A81">
      <w:pPr>
        <w:pStyle w:val="Zkladntext"/>
        <w:ind w:firstLine="180"/>
        <w:rPr>
          <w:rFonts w:ascii="Arial" w:hAnsi="Arial" w:cs="Arial"/>
          <w:color w:val="000000"/>
          <w:sz w:val="20"/>
          <w:szCs w:val="20"/>
        </w:rPr>
      </w:pPr>
    </w:p>
    <w:p w14:paraId="53E8C69A" w14:textId="77777777" w:rsidR="00A41A81" w:rsidRDefault="00A41A81" w:rsidP="00A41A81">
      <w:pPr>
        <w:pStyle w:val="Nadpis3"/>
        <w:rPr>
          <w:rStyle w:val="Nadpis2CharCharCharCharCharCharCharCharChar"/>
          <w:i w:val="0"/>
          <w:sz w:val="20"/>
          <w:szCs w:val="20"/>
          <w:u w:val="none"/>
        </w:rPr>
      </w:pPr>
      <w:bookmarkStart w:id="13" w:name="_Toc497131743"/>
      <w:r>
        <w:rPr>
          <w:rStyle w:val="Nadpis2CharCharCharCharCharCharCharCharChar"/>
          <w:i w:val="0"/>
          <w:color w:val="000000"/>
          <w:sz w:val="20"/>
          <w:szCs w:val="20"/>
          <w:u w:val="none"/>
        </w:rPr>
        <w:t>2.5. Provozní deník zařízení</w:t>
      </w:r>
      <w:bookmarkEnd w:id="13"/>
    </w:p>
    <w:p w14:paraId="2417D14C" w14:textId="77777777" w:rsidR="00A41A81" w:rsidRDefault="00A41A81" w:rsidP="00A41A81">
      <w:pPr>
        <w:pStyle w:val="Zkladntext"/>
        <w:rPr>
          <w:rFonts w:ascii="Arial" w:hAnsi="Arial" w:cs="Arial"/>
        </w:rPr>
      </w:pPr>
      <w:r>
        <w:rPr>
          <w:rFonts w:ascii="Arial" w:hAnsi="Arial" w:cs="Arial"/>
          <w:color w:val="000000"/>
          <w:sz w:val="20"/>
          <w:szCs w:val="20"/>
        </w:rPr>
        <w:t>Obsluha spalovny (vedoucí směny) vede tyto doklady:</w:t>
      </w:r>
    </w:p>
    <w:p w14:paraId="40C511CC" w14:textId="77777777" w:rsidR="00A41A81" w:rsidRDefault="00A41A81" w:rsidP="00A41A81">
      <w:pPr>
        <w:pStyle w:val="Zkladntext"/>
        <w:numPr>
          <w:ilvl w:val="0"/>
          <w:numId w:val="12"/>
        </w:numPr>
        <w:tabs>
          <w:tab w:val="left" w:pos="993"/>
        </w:tabs>
        <w:ind w:left="993"/>
        <w:rPr>
          <w:rFonts w:ascii="Arial" w:hAnsi="Arial" w:cs="Arial"/>
          <w:color w:val="000000"/>
          <w:sz w:val="20"/>
          <w:szCs w:val="20"/>
        </w:rPr>
      </w:pPr>
      <w:r>
        <w:rPr>
          <w:rFonts w:ascii="Arial" w:hAnsi="Arial" w:cs="Arial"/>
          <w:color w:val="000000"/>
          <w:sz w:val="20"/>
          <w:szCs w:val="20"/>
        </w:rPr>
        <w:t xml:space="preserve">provozní deník (pouze ve spalovací dny) </w:t>
      </w:r>
    </w:p>
    <w:p w14:paraId="634899FF" w14:textId="77777777" w:rsidR="00A41A81" w:rsidRDefault="00A41A81" w:rsidP="00A41A81">
      <w:pPr>
        <w:pStyle w:val="Zkladntext"/>
        <w:numPr>
          <w:ilvl w:val="0"/>
          <w:numId w:val="12"/>
        </w:numPr>
        <w:tabs>
          <w:tab w:val="left" w:pos="993"/>
        </w:tabs>
        <w:ind w:left="993"/>
        <w:rPr>
          <w:rFonts w:ascii="Arial" w:hAnsi="Arial" w:cs="Arial"/>
          <w:color w:val="000000"/>
          <w:sz w:val="20"/>
          <w:szCs w:val="20"/>
        </w:rPr>
      </w:pPr>
      <w:r>
        <w:rPr>
          <w:rFonts w:ascii="Arial" w:hAnsi="Arial" w:cs="Arial"/>
          <w:color w:val="000000"/>
          <w:sz w:val="20"/>
          <w:szCs w:val="20"/>
        </w:rPr>
        <w:t>evidenci příjmu</w:t>
      </w:r>
    </w:p>
    <w:p w14:paraId="7348B223" w14:textId="77777777" w:rsidR="00A41A81" w:rsidRDefault="00A41A81" w:rsidP="00A41A81">
      <w:pPr>
        <w:pStyle w:val="Zkladntext"/>
        <w:numPr>
          <w:ilvl w:val="0"/>
          <w:numId w:val="12"/>
        </w:numPr>
        <w:tabs>
          <w:tab w:val="left" w:pos="993"/>
        </w:tabs>
        <w:ind w:left="993"/>
        <w:rPr>
          <w:rFonts w:ascii="Arial" w:hAnsi="Arial" w:cs="Arial"/>
          <w:color w:val="000000"/>
          <w:sz w:val="20"/>
          <w:szCs w:val="20"/>
        </w:rPr>
      </w:pPr>
      <w:r>
        <w:rPr>
          <w:rFonts w:ascii="Arial" w:hAnsi="Arial" w:cs="Arial"/>
          <w:color w:val="000000"/>
          <w:sz w:val="20"/>
          <w:szCs w:val="20"/>
        </w:rPr>
        <w:t>protokol o spalování (pouze ve spalovací dny)</w:t>
      </w:r>
    </w:p>
    <w:p w14:paraId="46E6D523" w14:textId="77777777" w:rsidR="00A41A81" w:rsidRPr="00B71DC1" w:rsidRDefault="00A41A81" w:rsidP="00A41A81">
      <w:pPr>
        <w:pStyle w:val="Zkladntext"/>
        <w:numPr>
          <w:ilvl w:val="0"/>
          <w:numId w:val="12"/>
        </w:numPr>
        <w:tabs>
          <w:tab w:val="left" w:pos="993"/>
        </w:tabs>
        <w:ind w:left="993"/>
        <w:rPr>
          <w:rFonts w:ascii="Arial" w:hAnsi="Arial" w:cs="Arial"/>
          <w:color w:val="000000"/>
          <w:sz w:val="20"/>
          <w:szCs w:val="20"/>
        </w:rPr>
      </w:pPr>
      <w:r w:rsidRPr="00B71DC1">
        <w:rPr>
          <w:rFonts w:ascii="Arial" w:hAnsi="Arial" w:cs="Arial"/>
          <w:color w:val="000000"/>
          <w:sz w:val="20"/>
          <w:szCs w:val="20"/>
        </w:rPr>
        <w:t>provozní evidenci (§ 17, odst. 3, písm. c), Z 201/2012 Sb.)</w:t>
      </w:r>
    </w:p>
    <w:p w14:paraId="208B7343" w14:textId="77777777" w:rsidR="00A41A81" w:rsidRDefault="00A41A81" w:rsidP="00A41A81">
      <w:pPr>
        <w:pStyle w:val="Zkladntext"/>
        <w:tabs>
          <w:tab w:val="left" w:pos="993"/>
        </w:tabs>
        <w:ind w:left="993"/>
        <w:rPr>
          <w:rFonts w:ascii="Arial" w:hAnsi="Arial" w:cs="Arial"/>
          <w:color w:val="000000"/>
          <w:sz w:val="20"/>
          <w:szCs w:val="20"/>
          <w:highlight w:val="green"/>
        </w:rPr>
      </w:pPr>
    </w:p>
    <w:p w14:paraId="20D19920" w14:textId="77777777" w:rsidR="00A41A81" w:rsidRDefault="00A41A81" w:rsidP="00A41A81">
      <w:pPr>
        <w:pStyle w:val="Zkladntext"/>
        <w:rPr>
          <w:rFonts w:ascii="Arial" w:hAnsi="Arial" w:cs="Arial"/>
          <w:color w:val="000000"/>
          <w:sz w:val="20"/>
          <w:szCs w:val="20"/>
        </w:rPr>
      </w:pPr>
    </w:p>
    <w:p w14:paraId="23EC148D" w14:textId="77777777" w:rsidR="00A41A81" w:rsidRDefault="00A41A81" w:rsidP="00A41A81">
      <w:pPr>
        <w:pStyle w:val="Zkladntext"/>
        <w:rPr>
          <w:rFonts w:ascii="Arial" w:hAnsi="Arial" w:cs="Arial"/>
          <w:b/>
          <w:color w:val="000000"/>
          <w:sz w:val="20"/>
          <w:szCs w:val="20"/>
        </w:rPr>
      </w:pPr>
      <w:r>
        <w:rPr>
          <w:rFonts w:ascii="Arial" w:hAnsi="Arial" w:cs="Arial"/>
          <w:b/>
          <w:color w:val="000000"/>
          <w:sz w:val="20"/>
          <w:szCs w:val="20"/>
        </w:rPr>
        <w:t>Do provozního deníku jsou zapisovány tyto údaje:</w:t>
      </w:r>
    </w:p>
    <w:p w14:paraId="32DD3A58" w14:textId="77777777" w:rsidR="00A41A81" w:rsidRDefault="00A41A81" w:rsidP="00A41A81">
      <w:pPr>
        <w:pStyle w:val="Zkladntext"/>
        <w:numPr>
          <w:ilvl w:val="0"/>
          <w:numId w:val="12"/>
        </w:numPr>
        <w:tabs>
          <w:tab w:val="left" w:pos="993"/>
        </w:tabs>
        <w:ind w:left="993"/>
        <w:rPr>
          <w:rFonts w:ascii="Arial" w:hAnsi="Arial" w:cs="Arial"/>
          <w:color w:val="000000"/>
          <w:sz w:val="20"/>
          <w:szCs w:val="20"/>
        </w:rPr>
      </w:pPr>
      <w:r>
        <w:rPr>
          <w:rFonts w:ascii="Arial" w:hAnsi="Arial" w:cs="Arial"/>
          <w:color w:val="000000"/>
          <w:sz w:val="20"/>
          <w:szCs w:val="20"/>
        </w:rPr>
        <w:t>jména pracovníků na směně</w:t>
      </w:r>
    </w:p>
    <w:p w14:paraId="6C1402A1" w14:textId="77777777" w:rsidR="00A41A81" w:rsidRDefault="00A41A81" w:rsidP="00A41A81">
      <w:pPr>
        <w:pStyle w:val="Zkladntext"/>
        <w:numPr>
          <w:ilvl w:val="0"/>
          <w:numId w:val="12"/>
        </w:numPr>
        <w:tabs>
          <w:tab w:val="left" w:pos="993"/>
        </w:tabs>
        <w:ind w:left="993"/>
        <w:rPr>
          <w:rFonts w:ascii="Arial" w:hAnsi="Arial" w:cs="Arial"/>
          <w:color w:val="000000"/>
          <w:sz w:val="20"/>
          <w:szCs w:val="20"/>
        </w:rPr>
      </w:pPr>
      <w:r>
        <w:rPr>
          <w:rFonts w:ascii="Arial" w:hAnsi="Arial" w:cs="Arial"/>
          <w:color w:val="000000"/>
          <w:sz w:val="20"/>
          <w:szCs w:val="20"/>
        </w:rPr>
        <w:t>doklad o převzetí směny</w:t>
      </w:r>
    </w:p>
    <w:p w14:paraId="56B5D153" w14:textId="77777777" w:rsidR="00A41A81" w:rsidRDefault="00A41A81" w:rsidP="00A41A81">
      <w:pPr>
        <w:pStyle w:val="Zkladntext"/>
        <w:numPr>
          <w:ilvl w:val="0"/>
          <w:numId w:val="12"/>
        </w:numPr>
        <w:tabs>
          <w:tab w:val="left" w:pos="993"/>
        </w:tabs>
        <w:ind w:left="993"/>
        <w:rPr>
          <w:rFonts w:ascii="Arial" w:hAnsi="Arial" w:cs="Arial"/>
          <w:color w:val="000000"/>
          <w:sz w:val="20"/>
          <w:szCs w:val="20"/>
        </w:rPr>
      </w:pPr>
      <w:r>
        <w:rPr>
          <w:rFonts w:ascii="Arial" w:hAnsi="Arial" w:cs="Arial"/>
          <w:color w:val="000000"/>
          <w:sz w:val="20"/>
          <w:szCs w:val="20"/>
        </w:rPr>
        <w:t>stručný popis činnosti pracovníku na spalovně s časovým údajem</w:t>
      </w:r>
    </w:p>
    <w:p w14:paraId="182C3A4A" w14:textId="77777777" w:rsidR="00A41A81" w:rsidRDefault="00A41A81" w:rsidP="00A41A81">
      <w:pPr>
        <w:pStyle w:val="Zkladntext"/>
        <w:numPr>
          <w:ilvl w:val="0"/>
          <w:numId w:val="12"/>
        </w:numPr>
        <w:tabs>
          <w:tab w:val="left" w:pos="993"/>
        </w:tabs>
        <w:ind w:left="993"/>
        <w:rPr>
          <w:rFonts w:ascii="Arial" w:hAnsi="Arial" w:cs="Arial"/>
          <w:color w:val="000000"/>
          <w:sz w:val="20"/>
          <w:szCs w:val="20"/>
        </w:rPr>
      </w:pPr>
      <w:r>
        <w:rPr>
          <w:rFonts w:ascii="Arial" w:hAnsi="Arial" w:cs="Arial"/>
          <w:color w:val="000000"/>
          <w:sz w:val="20"/>
          <w:szCs w:val="20"/>
        </w:rPr>
        <w:t>záznam o provozních poruchách příp. o havárii</w:t>
      </w:r>
    </w:p>
    <w:p w14:paraId="73C4FA41" w14:textId="77777777" w:rsidR="00A41A81" w:rsidRDefault="00A41A81" w:rsidP="00A41A81">
      <w:pPr>
        <w:pStyle w:val="Zkladntext"/>
        <w:numPr>
          <w:ilvl w:val="0"/>
          <w:numId w:val="12"/>
        </w:numPr>
        <w:tabs>
          <w:tab w:val="left" w:pos="993"/>
        </w:tabs>
        <w:ind w:left="993"/>
        <w:rPr>
          <w:rFonts w:ascii="Arial" w:hAnsi="Arial" w:cs="Arial"/>
          <w:color w:val="000000"/>
          <w:sz w:val="20"/>
          <w:szCs w:val="20"/>
        </w:rPr>
      </w:pPr>
      <w:r>
        <w:rPr>
          <w:rFonts w:ascii="Arial" w:hAnsi="Arial" w:cs="Arial"/>
          <w:color w:val="000000"/>
          <w:sz w:val="20"/>
          <w:szCs w:val="20"/>
        </w:rPr>
        <w:t>záznam o provedených opravách</w:t>
      </w:r>
    </w:p>
    <w:p w14:paraId="66C1737E" w14:textId="77777777" w:rsidR="00A41A81" w:rsidRDefault="00A41A81" w:rsidP="00A41A81">
      <w:pPr>
        <w:pStyle w:val="Zkladntext"/>
        <w:numPr>
          <w:ilvl w:val="0"/>
          <w:numId w:val="12"/>
        </w:numPr>
        <w:tabs>
          <w:tab w:val="left" w:pos="993"/>
        </w:tabs>
        <w:ind w:left="993"/>
        <w:rPr>
          <w:rFonts w:ascii="Arial" w:hAnsi="Arial" w:cs="Arial"/>
          <w:color w:val="000000"/>
          <w:sz w:val="20"/>
          <w:szCs w:val="20"/>
        </w:rPr>
      </w:pPr>
      <w:r>
        <w:rPr>
          <w:rFonts w:ascii="Arial" w:hAnsi="Arial" w:cs="Arial"/>
          <w:color w:val="000000"/>
          <w:sz w:val="20"/>
          <w:szCs w:val="20"/>
        </w:rPr>
        <w:t>záznam o kontrolách, provedených revizí</w:t>
      </w:r>
    </w:p>
    <w:p w14:paraId="2678878F" w14:textId="77777777" w:rsidR="00A41A81" w:rsidRDefault="00A41A81" w:rsidP="00A41A81">
      <w:pPr>
        <w:pStyle w:val="Zkladntext"/>
        <w:numPr>
          <w:ilvl w:val="0"/>
          <w:numId w:val="12"/>
        </w:numPr>
        <w:tabs>
          <w:tab w:val="left" w:pos="993"/>
        </w:tabs>
        <w:ind w:left="993"/>
        <w:rPr>
          <w:rFonts w:ascii="Arial" w:hAnsi="Arial" w:cs="Arial"/>
          <w:color w:val="000000"/>
          <w:sz w:val="20"/>
          <w:szCs w:val="20"/>
        </w:rPr>
      </w:pPr>
      <w:r>
        <w:rPr>
          <w:rFonts w:ascii="Arial" w:hAnsi="Arial" w:cs="Arial"/>
          <w:color w:val="000000"/>
          <w:sz w:val="20"/>
          <w:szCs w:val="20"/>
        </w:rPr>
        <w:t>záznam o školení, přezkoušení</w:t>
      </w:r>
    </w:p>
    <w:p w14:paraId="78F54A2B" w14:textId="77777777" w:rsidR="00A41A81" w:rsidRDefault="00A41A81" w:rsidP="00A41A81">
      <w:pPr>
        <w:pStyle w:val="Zkladntext"/>
        <w:numPr>
          <w:ilvl w:val="0"/>
          <w:numId w:val="12"/>
        </w:numPr>
        <w:tabs>
          <w:tab w:val="left" w:pos="993"/>
        </w:tabs>
        <w:ind w:left="993"/>
        <w:rPr>
          <w:rFonts w:ascii="Arial" w:hAnsi="Arial" w:cs="Arial"/>
          <w:color w:val="000000"/>
          <w:sz w:val="20"/>
          <w:szCs w:val="20"/>
        </w:rPr>
      </w:pPr>
      <w:r>
        <w:rPr>
          <w:rFonts w:ascii="Arial" w:hAnsi="Arial" w:cs="Arial"/>
          <w:color w:val="000000"/>
          <w:sz w:val="20"/>
          <w:szCs w:val="20"/>
        </w:rPr>
        <w:t>záznam o veškerých anomáliích v řízení spalování a čištění spalin</w:t>
      </w:r>
    </w:p>
    <w:p w14:paraId="752B4FED" w14:textId="77777777" w:rsidR="00A41A81" w:rsidRDefault="00A41A81" w:rsidP="00A41A81">
      <w:pPr>
        <w:pStyle w:val="Zkladntext"/>
        <w:rPr>
          <w:rFonts w:ascii="Arial" w:hAnsi="Arial" w:cs="Arial"/>
          <w:color w:val="000000"/>
          <w:sz w:val="20"/>
          <w:szCs w:val="20"/>
        </w:rPr>
      </w:pPr>
    </w:p>
    <w:p w14:paraId="19A61E20" w14:textId="77777777" w:rsidR="00A41A81" w:rsidRDefault="00A41A81" w:rsidP="00A41A81">
      <w:pPr>
        <w:pStyle w:val="Zkladntext"/>
        <w:rPr>
          <w:rFonts w:ascii="Arial" w:hAnsi="Arial" w:cs="Arial"/>
          <w:color w:val="000000"/>
          <w:sz w:val="20"/>
          <w:szCs w:val="20"/>
        </w:rPr>
      </w:pPr>
      <w:r>
        <w:rPr>
          <w:rFonts w:ascii="Arial" w:hAnsi="Arial" w:cs="Arial"/>
          <w:b/>
          <w:color w:val="000000"/>
          <w:sz w:val="20"/>
          <w:szCs w:val="20"/>
        </w:rPr>
        <w:t>Evidence příjmu:</w:t>
      </w:r>
    </w:p>
    <w:p w14:paraId="14DE822D" w14:textId="77777777" w:rsidR="00A41A81" w:rsidRDefault="00A41A81" w:rsidP="00A41A81">
      <w:pPr>
        <w:pStyle w:val="Zkladntext"/>
        <w:numPr>
          <w:ilvl w:val="0"/>
          <w:numId w:val="12"/>
        </w:numPr>
        <w:tabs>
          <w:tab w:val="left" w:pos="993"/>
        </w:tabs>
        <w:ind w:left="993"/>
        <w:rPr>
          <w:rFonts w:ascii="Arial" w:hAnsi="Arial" w:cs="Arial"/>
          <w:color w:val="000000"/>
          <w:sz w:val="20"/>
          <w:szCs w:val="20"/>
        </w:rPr>
      </w:pPr>
      <w:r>
        <w:rPr>
          <w:rFonts w:ascii="Arial" w:hAnsi="Arial" w:cs="Arial"/>
          <w:color w:val="000000"/>
          <w:sz w:val="20"/>
          <w:szCs w:val="20"/>
        </w:rPr>
        <w:t>provozovatel v současné době neuvažuje o přijímání odpadu vyprodukovaného mimo areál CBO AČR Těchonín</w:t>
      </w:r>
    </w:p>
    <w:p w14:paraId="3734B5F1" w14:textId="77777777" w:rsidR="00A41A81" w:rsidRDefault="00A41A81" w:rsidP="00A41A81">
      <w:pPr>
        <w:pStyle w:val="Zkladntext"/>
        <w:numPr>
          <w:ilvl w:val="0"/>
          <w:numId w:val="12"/>
        </w:numPr>
        <w:tabs>
          <w:tab w:val="left" w:pos="993"/>
        </w:tabs>
        <w:ind w:left="993"/>
        <w:rPr>
          <w:rFonts w:ascii="Arial" w:hAnsi="Arial" w:cs="Arial"/>
          <w:color w:val="000000"/>
          <w:sz w:val="20"/>
          <w:szCs w:val="20"/>
        </w:rPr>
      </w:pPr>
      <w:r>
        <w:rPr>
          <w:rFonts w:ascii="Arial" w:hAnsi="Arial" w:cs="Arial"/>
          <w:color w:val="000000"/>
          <w:sz w:val="20"/>
          <w:szCs w:val="20"/>
        </w:rPr>
        <w:t>přijímaný odpad je pouze z areálu CBO AČR</w:t>
      </w:r>
    </w:p>
    <w:p w14:paraId="7C349DDD" w14:textId="77777777" w:rsidR="00A41A81" w:rsidRDefault="00A41A81" w:rsidP="00A41A81">
      <w:pPr>
        <w:pStyle w:val="Zkladntext"/>
        <w:numPr>
          <w:ilvl w:val="0"/>
          <w:numId w:val="12"/>
        </w:numPr>
        <w:tabs>
          <w:tab w:val="left" w:pos="993"/>
        </w:tabs>
        <w:ind w:left="993"/>
        <w:rPr>
          <w:rFonts w:ascii="Arial" w:hAnsi="Arial" w:cs="Arial"/>
          <w:color w:val="000000"/>
          <w:sz w:val="20"/>
          <w:szCs w:val="20"/>
        </w:rPr>
      </w:pPr>
      <w:r>
        <w:rPr>
          <w:rFonts w:ascii="Arial" w:hAnsi="Arial" w:cs="Arial"/>
          <w:color w:val="000000"/>
          <w:sz w:val="20"/>
          <w:szCs w:val="20"/>
        </w:rPr>
        <w:t>datum převzetí odpadu</w:t>
      </w:r>
    </w:p>
    <w:p w14:paraId="099913C9" w14:textId="77777777" w:rsidR="00A41A81" w:rsidRDefault="00A41A81" w:rsidP="00A41A81">
      <w:pPr>
        <w:pStyle w:val="Zkladntext"/>
        <w:numPr>
          <w:ilvl w:val="0"/>
          <w:numId w:val="12"/>
        </w:numPr>
        <w:tabs>
          <w:tab w:val="left" w:pos="993"/>
        </w:tabs>
        <w:ind w:left="993"/>
        <w:rPr>
          <w:rFonts w:ascii="Arial" w:hAnsi="Arial" w:cs="Arial"/>
          <w:color w:val="000000"/>
          <w:sz w:val="20"/>
          <w:szCs w:val="20"/>
        </w:rPr>
      </w:pPr>
      <w:r>
        <w:rPr>
          <w:rFonts w:ascii="Arial" w:hAnsi="Arial" w:cs="Arial"/>
          <w:color w:val="000000"/>
          <w:sz w:val="20"/>
          <w:szCs w:val="20"/>
        </w:rPr>
        <w:t>kód odpadu</w:t>
      </w:r>
    </w:p>
    <w:p w14:paraId="5098BA18" w14:textId="77777777" w:rsidR="00A41A81" w:rsidRDefault="00A41A81" w:rsidP="00A41A81">
      <w:pPr>
        <w:pStyle w:val="Zkladntext"/>
        <w:numPr>
          <w:ilvl w:val="0"/>
          <w:numId w:val="12"/>
        </w:numPr>
        <w:tabs>
          <w:tab w:val="left" w:pos="993"/>
        </w:tabs>
        <w:ind w:left="993"/>
        <w:rPr>
          <w:rFonts w:ascii="Arial" w:hAnsi="Arial" w:cs="Arial"/>
          <w:color w:val="000000"/>
          <w:sz w:val="20"/>
          <w:szCs w:val="20"/>
        </w:rPr>
      </w:pPr>
      <w:r>
        <w:rPr>
          <w:rFonts w:ascii="Arial" w:hAnsi="Arial" w:cs="Arial"/>
          <w:color w:val="000000"/>
          <w:sz w:val="20"/>
          <w:szCs w:val="20"/>
        </w:rPr>
        <w:t>hmotnost odpadu</w:t>
      </w:r>
    </w:p>
    <w:p w14:paraId="0E280DC7" w14:textId="77777777" w:rsidR="00A41A81" w:rsidRDefault="00A41A81" w:rsidP="00A41A81">
      <w:pPr>
        <w:pStyle w:val="Zkladntext"/>
        <w:numPr>
          <w:ilvl w:val="0"/>
          <w:numId w:val="12"/>
        </w:numPr>
        <w:tabs>
          <w:tab w:val="left" w:pos="993"/>
        </w:tabs>
        <w:ind w:left="993"/>
        <w:rPr>
          <w:rFonts w:ascii="Arial" w:hAnsi="Arial" w:cs="Arial"/>
          <w:color w:val="000000"/>
          <w:sz w:val="20"/>
          <w:szCs w:val="20"/>
        </w:rPr>
      </w:pPr>
      <w:r>
        <w:rPr>
          <w:rFonts w:ascii="Arial" w:hAnsi="Arial" w:cs="Arial"/>
          <w:color w:val="000000"/>
          <w:sz w:val="20"/>
          <w:szCs w:val="20"/>
        </w:rPr>
        <w:t>datum odstranění odpadu (po spálení)</w:t>
      </w:r>
    </w:p>
    <w:p w14:paraId="31A543B7" w14:textId="77777777" w:rsidR="00A41A81" w:rsidRDefault="00A41A81" w:rsidP="00A41A81">
      <w:pPr>
        <w:pStyle w:val="Zkladntext"/>
        <w:numPr>
          <w:ilvl w:val="0"/>
          <w:numId w:val="12"/>
        </w:numPr>
        <w:tabs>
          <w:tab w:val="left" w:pos="993"/>
        </w:tabs>
        <w:ind w:left="993"/>
        <w:rPr>
          <w:rFonts w:ascii="Arial" w:hAnsi="Arial" w:cs="Arial"/>
          <w:color w:val="000000"/>
          <w:sz w:val="20"/>
          <w:szCs w:val="20"/>
        </w:rPr>
      </w:pPr>
      <w:r>
        <w:rPr>
          <w:rFonts w:ascii="Arial" w:hAnsi="Arial" w:cs="Arial"/>
          <w:color w:val="000000"/>
          <w:sz w:val="20"/>
          <w:szCs w:val="20"/>
        </w:rPr>
        <w:t>dodavatel odpadu</w:t>
      </w:r>
    </w:p>
    <w:p w14:paraId="2C2394B4" w14:textId="77777777" w:rsidR="00A41A81" w:rsidRDefault="00A41A81" w:rsidP="00A41A81">
      <w:pPr>
        <w:pStyle w:val="Zkladntext"/>
        <w:numPr>
          <w:ilvl w:val="0"/>
          <w:numId w:val="12"/>
        </w:numPr>
        <w:tabs>
          <w:tab w:val="left" w:pos="993"/>
        </w:tabs>
        <w:ind w:left="993"/>
        <w:rPr>
          <w:rFonts w:ascii="Arial" w:hAnsi="Arial" w:cs="Arial"/>
          <w:color w:val="000000"/>
          <w:sz w:val="20"/>
          <w:szCs w:val="20"/>
        </w:rPr>
      </w:pPr>
      <w:r>
        <w:rPr>
          <w:rFonts w:ascii="Arial" w:hAnsi="Arial" w:cs="Arial"/>
          <w:color w:val="000000"/>
          <w:sz w:val="20"/>
          <w:szCs w:val="20"/>
        </w:rPr>
        <w:t>protokoly musí být skladovány po dobu 5 let u provozovatele</w:t>
      </w:r>
    </w:p>
    <w:p w14:paraId="6C0C9355" w14:textId="77777777" w:rsidR="00A41A81" w:rsidRDefault="00A41A81" w:rsidP="00A41A81">
      <w:pPr>
        <w:pStyle w:val="Zkladntext"/>
        <w:ind w:firstLine="180"/>
        <w:rPr>
          <w:rFonts w:ascii="Arial" w:hAnsi="Arial" w:cs="Arial"/>
          <w:color w:val="000000"/>
          <w:sz w:val="20"/>
          <w:szCs w:val="20"/>
        </w:rPr>
      </w:pPr>
    </w:p>
    <w:p w14:paraId="397D0AD5" w14:textId="77777777" w:rsidR="00A41A81" w:rsidRDefault="00A41A81" w:rsidP="00A41A81">
      <w:pPr>
        <w:pStyle w:val="Zkladntext"/>
        <w:rPr>
          <w:rFonts w:ascii="Arial" w:hAnsi="Arial" w:cs="Arial"/>
          <w:b/>
          <w:color w:val="000000"/>
          <w:sz w:val="20"/>
          <w:szCs w:val="20"/>
        </w:rPr>
      </w:pPr>
      <w:r>
        <w:rPr>
          <w:rFonts w:ascii="Arial" w:hAnsi="Arial" w:cs="Arial"/>
          <w:b/>
          <w:color w:val="000000"/>
          <w:sz w:val="20"/>
          <w:szCs w:val="20"/>
        </w:rPr>
        <w:t>Protokol o spalování:</w:t>
      </w:r>
    </w:p>
    <w:p w14:paraId="0D155709" w14:textId="77777777" w:rsidR="00A41A81" w:rsidRDefault="00A41A81" w:rsidP="00A41A81">
      <w:pPr>
        <w:pStyle w:val="Zkladntext"/>
        <w:numPr>
          <w:ilvl w:val="0"/>
          <w:numId w:val="12"/>
        </w:numPr>
        <w:tabs>
          <w:tab w:val="left" w:pos="993"/>
        </w:tabs>
        <w:ind w:left="993"/>
        <w:rPr>
          <w:rFonts w:ascii="Arial" w:hAnsi="Arial" w:cs="Arial"/>
          <w:color w:val="000000"/>
          <w:sz w:val="20"/>
          <w:szCs w:val="20"/>
        </w:rPr>
      </w:pPr>
      <w:r>
        <w:rPr>
          <w:rFonts w:ascii="Arial" w:hAnsi="Arial" w:cs="Arial"/>
          <w:color w:val="000000"/>
          <w:sz w:val="20"/>
          <w:szCs w:val="20"/>
        </w:rPr>
        <w:t>datum spalovacího dne</w:t>
      </w:r>
    </w:p>
    <w:p w14:paraId="06B8BCF4" w14:textId="77777777" w:rsidR="00A41A81" w:rsidRDefault="00A41A81" w:rsidP="00A41A81">
      <w:pPr>
        <w:pStyle w:val="Zkladntext"/>
        <w:numPr>
          <w:ilvl w:val="0"/>
          <w:numId w:val="12"/>
        </w:numPr>
        <w:tabs>
          <w:tab w:val="left" w:pos="993"/>
        </w:tabs>
        <w:ind w:left="993"/>
        <w:rPr>
          <w:rFonts w:ascii="Arial" w:hAnsi="Arial" w:cs="Arial"/>
          <w:color w:val="000000"/>
          <w:sz w:val="20"/>
          <w:szCs w:val="20"/>
        </w:rPr>
      </w:pPr>
      <w:r>
        <w:rPr>
          <w:rFonts w:ascii="Arial" w:hAnsi="Arial" w:cs="Arial"/>
          <w:color w:val="000000"/>
          <w:sz w:val="20"/>
          <w:szCs w:val="20"/>
        </w:rPr>
        <w:t>čas, druh odpadu, hmotnost odpadu vnášeného do komory</w:t>
      </w:r>
    </w:p>
    <w:p w14:paraId="78359775" w14:textId="77777777" w:rsidR="00A41A81" w:rsidRDefault="00A41A81" w:rsidP="00A41A81">
      <w:pPr>
        <w:pStyle w:val="Zkladntext"/>
        <w:numPr>
          <w:ilvl w:val="0"/>
          <w:numId w:val="12"/>
        </w:numPr>
        <w:tabs>
          <w:tab w:val="left" w:pos="993"/>
        </w:tabs>
        <w:ind w:left="993"/>
        <w:rPr>
          <w:rFonts w:ascii="Arial" w:hAnsi="Arial" w:cs="Arial"/>
          <w:color w:val="000000"/>
          <w:sz w:val="20"/>
          <w:szCs w:val="20"/>
        </w:rPr>
      </w:pPr>
      <w:r>
        <w:rPr>
          <w:rFonts w:ascii="Arial" w:hAnsi="Arial" w:cs="Arial"/>
          <w:color w:val="000000"/>
          <w:sz w:val="20"/>
          <w:szCs w:val="20"/>
        </w:rPr>
        <w:t>technologické údaje (teploty v komorách, obsah kyslíku, podtlak, teplota topné vody, tlaková ztráta na filtru</w:t>
      </w:r>
    </w:p>
    <w:p w14:paraId="3B0053E6" w14:textId="77777777" w:rsidR="00A41A81" w:rsidRDefault="00A41A81" w:rsidP="00A41A81">
      <w:pPr>
        <w:pStyle w:val="Zkladntext"/>
        <w:numPr>
          <w:ilvl w:val="0"/>
          <w:numId w:val="12"/>
        </w:numPr>
        <w:tabs>
          <w:tab w:val="left" w:pos="993"/>
        </w:tabs>
        <w:ind w:left="993"/>
        <w:rPr>
          <w:rFonts w:ascii="Arial" w:hAnsi="Arial" w:cs="Arial"/>
          <w:color w:val="000000"/>
          <w:sz w:val="20"/>
          <w:szCs w:val="20"/>
        </w:rPr>
      </w:pPr>
      <w:r>
        <w:rPr>
          <w:rFonts w:ascii="Arial" w:hAnsi="Arial" w:cs="Arial"/>
          <w:color w:val="000000"/>
          <w:sz w:val="20"/>
          <w:szCs w:val="20"/>
        </w:rPr>
        <w:t>spotřeba energií</w:t>
      </w:r>
    </w:p>
    <w:p w14:paraId="169F63B7" w14:textId="77777777" w:rsidR="00A41A81" w:rsidRDefault="00A41A81" w:rsidP="00A41A81">
      <w:pPr>
        <w:pStyle w:val="Zkladntext"/>
        <w:numPr>
          <w:ilvl w:val="0"/>
          <w:numId w:val="12"/>
        </w:numPr>
        <w:tabs>
          <w:tab w:val="left" w:pos="993"/>
        </w:tabs>
        <w:ind w:left="993"/>
        <w:rPr>
          <w:rFonts w:ascii="Arial" w:hAnsi="Arial" w:cs="Arial"/>
          <w:color w:val="000000"/>
          <w:sz w:val="20"/>
          <w:szCs w:val="20"/>
        </w:rPr>
      </w:pPr>
      <w:r>
        <w:rPr>
          <w:rFonts w:ascii="Arial" w:hAnsi="Arial" w:cs="Arial"/>
          <w:color w:val="000000"/>
          <w:sz w:val="20"/>
          <w:szCs w:val="20"/>
        </w:rPr>
        <w:t>produkce vzniklých odpadů ze spalování</w:t>
      </w:r>
    </w:p>
    <w:p w14:paraId="7BC1300E" w14:textId="77777777" w:rsidR="00A41A81" w:rsidRDefault="00A41A81" w:rsidP="00A41A81">
      <w:pPr>
        <w:pStyle w:val="Zkladntext"/>
        <w:numPr>
          <w:ilvl w:val="0"/>
          <w:numId w:val="12"/>
        </w:numPr>
        <w:tabs>
          <w:tab w:val="left" w:pos="993"/>
        </w:tabs>
        <w:ind w:left="993"/>
        <w:rPr>
          <w:rFonts w:ascii="Arial" w:hAnsi="Arial" w:cs="Arial"/>
          <w:color w:val="000000"/>
          <w:sz w:val="20"/>
          <w:szCs w:val="20"/>
        </w:rPr>
      </w:pPr>
      <w:r>
        <w:rPr>
          <w:rFonts w:ascii="Arial" w:hAnsi="Arial" w:cs="Arial"/>
          <w:color w:val="000000"/>
          <w:sz w:val="20"/>
          <w:szCs w:val="20"/>
        </w:rPr>
        <w:t>vedoucí spalovny (úseku) vede souhrnné vyhodnocení výsledků ve vztahu k znečišťování ovzduší 1 x za měsíc</w:t>
      </w:r>
    </w:p>
    <w:p w14:paraId="3D5D7B5A" w14:textId="77777777" w:rsidR="00A41A81" w:rsidRDefault="00A41A81" w:rsidP="00A41A81">
      <w:pPr>
        <w:pStyle w:val="Zkladntext"/>
        <w:rPr>
          <w:rFonts w:ascii="Arial" w:hAnsi="Arial" w:cs="Arial"/>
          <w:b/>
          <w:color w:val="000000"/>
          <w:sz w:val="20"/>
          <w:szCs w:val="20"/>
        </w:rPr>
      </w:pPr>
    </w:p>
    <w:p w14:paraId="465205AF" w14:textId="77777777" w:rsidR="00A41A81" w:rsidRDefault="00A41A81" w:rsidP="00A41A81">
      <w:pPr>
        <w:pStyle w:val="Nadpis1"/>
        <w:numPr>
          <w:ilvl w:val="0"/>
          <w:numId w:val="2"/>
        </w:numPr>
        <w:tabs>
          <w:tab w:val="num" w:pos="540"/>
        </w:tabs>
        <w:spacing w:before="480"/>
        <w:ind w:left="540" w:hanging="540"/>
        <w:jc w:val="both"/>
        <w:rPr>
          <w:rFonts w:ascii="Arial" w:hAnsi="Arial" w:cs="Arial"/>
          <w:b/>
          <w:color w:val="000000"/>
          <w:sz w:val="24"/>
        </w:rPr>
      </w:pPr>
      <w:bookmarkStart w:id="14" w:name="_Toc497131744"/>
      <w:r>
        <w:rPr>
          <w:rFonts w:ascii="Arial" w:hAnsi="Arial" w:cs="Arial"/>
          <w:b/>
          <w:color w:val="000000"/>
          <w:sz w:val="24"/>
        </w:rPr>
        <w:lastRenderedPageBreak/>
        <w:t>Údaj o funkci spalovacího stacionárního zdroje v přenosové soustavě nebo v soustavě zásobování tepelnou energií a údaj o tom, zda se jedná o záložní zdroj energie</w:t>
      </w:r>
      <w:bookmarkEnd w:id="14"/>
    </w:p>
    <w:p w14:paraId="53B0EA2F"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Vedlejším produktem spalovny je odpadní teplo, které je prostřednictvím topného média – teplé topné vody (TTV) předáváno do kotelny. V topné sezóně je využíváno interně pro vytápění objektu pro výzkum a hospitalizační jednotka. V </w:t>
      </w:r>
      <w:proofErr w:type="spellStart"/>
      <w:r>
        <w:rPr>
          <w:rFonts w:ascii="Arial" w:hAnsi="Arial" w:cs="Arial"/>
          <w:color w:val="000000"/>
          <w:sz w:val="20"/>
          <w:szCs w:val="20"/>
        </w:rPr>
        <w:t>mimotopné</w:t>
      </w:r>
      <w:proofErr w:type="spellEnd"/>
      <w:r>
        <w:rPr>
          <w:rFonts w:ascii="Arial" w:hAnsi="Arial" w:cs="Arial"/>
          <w:color w:val="000000"/>
          <w:sz w:val="20"/>
          <w:szCs w:val="20"/>
        </w:rPr>
        <w:t xml:space="preserve"> sezóně není pro teplo využití. Teplo je odváděno do atmosférického chladiče umístěného na střeše kotelny, kde dochází k jeho maření. Produkce tepla bude závislá od množství spáleného odpadu.</w:t>
      </w:r>
    </w:p>
    <w:p w14:paraId="4514DE39" w14:textId="77777777" w:rsidR="00A41A81" w:rsidRDefault="00A41A81" w:rsidP="00A41A81">
      <w:pPr>
        <w:pStyle w:val="Zkladntext"/>
        <w:ind w:firstLine="180"/>
        <w:rPr>
          <w:rFonts w:ascii="Arial" w:hAnsi="Arial" w:cs="Arial"/>
          <w:color w:val="000000"/>
          <w:sz w:val="20"/>
          <w:szCs w:val="20"/>
        </w:rPr>
      </w:pPr>
    </w:p>
    <w:p w14:paraId="4C9DFFAE"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Spalovna není používána jako o zdroj záložní energie a nemá funkci v přenosové soustavě.</w:t>
      </w:r>
    </w:p>
    <w:p w14:paraId="6466A148" w14:textId="77777777" w:rsidR="00A41A81" w:rsidRDefault="00A41A81" w:rsidP="00A41A81">
      <w:pPr>
        <w:pStyle w:val="Zkladntext"/>
        <w:ind w:firstLine="180"/>
        <w:rPr>
          <w:rFonts w:ascii="Arial" w:hAnsi="Arial" w:cs="Arial"/>
          <w:color w:val="000000"/>
          <w:sz w:val="20"/>
          <w:szCs w:val="20"/>
        </w:rPr>
      </w:pPr>
    </w:p>
    <w:p w14:paraId="504636A6" w14:textId="77777777" w:rsidR="00A41A81" w:rsidRDefault="00A41A81" w:rsidP="00A41A81">
      <w:pPr>
        <w:pStyle w:val="Nadpis1"/>
        <w:numPr>
          <w:ilvl w:val="0"/>
          <w:numId w:val="2"/>
        </w:numPr>
        <w:tabs>
          <w:tab w:val="num" w:pos="540"/>
        </w:tabs>
        <w:spacing w:before="480"/>
        <w:ind w:left="540" w:hanging="540"/>
        <w:jc w:val="both"/>
        <w:rPr>
          <w:rFonts w:ascii="Arial" w:hAnsi="Arial" w:cs="Arial"/>
          <w:b/>
          <w:color w:val="000000"/>
          <w:sz w:val="24"/>
        </w:rPr>
      </w:pPr>
      <w:bookmarkStart w:id="15" w:name="_Toc497131745"/>
      <w:r>
        <w:rPr>
          <w:rFonts w:ascii="Arial" w:hAnsi="Arial" w:cs="Arial"/>
          <w:b/>
          <w:color w:val="000000"/>
          <w:sz w:val="24"/>
        </w:rPr>
        <w:t>Vstupy do technologie – zpracovávané suroviny, paliva a odpady tepelně zpracovávané ve stacionárním zdroji</w:t>
      </w:r>
      <w:bookmarkEnd w:id="15"/>
    </w:p>
    <w:p w14:paraId="30AB62EF" w14:textId="77777777" w:rsidR="00A41A81" w:rsidRDefault="00A41A81" w:rsidP="00A41A81">
      <w:pPr>
        <w:pStyle w:val="Zkladntext"/>
        <w:rPr>
          <w:rFonts w:ascii="Arial" w:hAnsi="Arial" w:cs="Arial"/>
          <w:color w:val="000000"/>
          <w:sz w:val="20"/>
          <w:szCs w:val="20"/>
        </w:rPr>
      </w:pPr>
      <w:r>
        <w:rPr>
          <w:rFonts w:ascii="Arial" w:hAnsi="Arial" w:cs="Arial"/>
          <w:color w:val="000000"/>
          <w:sz w:val="20"/>
          <w:szCs w:val="20"/>
        </w:rPr>
        <w:t>Roční bilance jsou stanoveny pro roční kapacitu spalovny 192 t/rok a plánovaný roční provozní čas 3 200 h/rok.</w:t>
      </w:r>
    </w:p>
    <w:p w14:paraId="39FF427E" w14:textId="77777777" w:rsidR="00A41A81" w:rsidRDefault="00A41A81" w:rsidP="00A41A81">
      <w:pPr>
        <w:pStyle w:val="Zkladntext"/>
        <w:rPr>
          <w:rFonts w:ascii="Arial" w:hAnsi="Arial" w:cs="Arial"/>
          <w:b/>
          <w:color w:val="000000"/>
          <w:sz w:val="20"/>
          <w:szCs w:val="20"/>
        </w:rPr>
      </w:pPr>
    </w:p>
    <w:p w14:paraId="10A6A32F" w14:textId="77777777" w:rsidR="00A41A81" w:rsidRDefault="00A41A81" w:rsidP="00A41A81">
      <w:pPr>
        <w:pStyle w:val="Zkladntext"/>
        <w:rPr>
          <w:rFonts w:ascii="Arial" w:hAnsi="Arial" w:cs="Arial"/>
          <w:b/>
          <w:color w:val="000000"/>
          <w:sz w:val="20"/>
          <w:szCs w:val="20"/>
        </w:rPr>
      </w:pPr>
      <w:r>
        <w:rPr>
          <w:rFonts w:ascii="Arial" w:hAnsi="Arial" w:cs="Arial"/>
          <w:b/>
          <w:color w:val="000000"/>
          <w:sz w:val="20"/>
          <w:szCs w:val="20"/>
        </w:rPr>
        <w:t>Vstupy do zařízení:</w:t>
      </w:r>
    </w:p>
    <w:p w14:paraId="63CEF985" w14:textId="77777777" w:rsidR="00A41A81" w:rsidRDefault="00A41A81" w:rsidP="00A41A81">
      <w:pPr>
        <w:pStyle w:val="Zkladntext"/>
        <w:numPr>
          <w:ilvl w:val="1"/>
          <w:numId w:val="14"/>
        </w:numPr>
        <w:tabs>
          <w:tab w:val="left" w:pos="1843"/>
        </w:tabs>
        <w:ind w:left="1843" w:hanging="425"/>
        <w:rPr>
          <w:rFonts w:ascii="Arial" w:hAnsi="Arial" w:cs="Arial"/>
          <w:color w:val="000000"/>
          <w:sz w:val="20"/>
          <w:szCs w:val="20"/>
        </w:rPr>
      </w:pPr>
      <w:r>
        <w:rPr>
          <w:rFonts w:ascii="Arial" w:hAnsi="Arial" w:cs="Arial"/>
          <w:color w:val="000000"/>
          <w:sz w:val="20"/>
          <w:szCs w:val="20"/>
        </w:rPr>
        <w:t>odstraňované odpady</w:t>
      </w:r>
    </w:p>
    <w:p w14:paraId="16474D0B" w14:textId="77777777" w:rsidR="00A41A81" w:rsidRDefault="00A41A81" w:rsidP="00A41A81">
      <w:pPr>
        <w:pStyle w:val="Zkladntext"/>
        <w:numPr>
          <w:ilvl w:val="1"/>
          <w:numId w:val="14"/>
        </w:numPr>
        <w:tabs>
          <w:tab w:val="left" w:pos="1843"/>
        </w:tabs>
        <w:ind w:left="1843" w:hanging="425"/>
        <w:rPr>
          <w:rFonts w:ascii="Arial" w:hAnsi="Arial" w:cs="Arial"/>
          <w:color w:val="000000"/>
          <w:sz w:val="20"/>
          <w:szCs w:val="20"/>
        </w:rPr>
      </w:pPr>
      <w:r>
        <w:rPr>
          <w:rFonts w:ascii="Arial" w:hAnsi="Arial" w:cs="Arial"/>
          <w:color w:val="000000"/>
          <w:sz w:val="20"/>
          <w:szCs w:val="20"/>
        </w:rPr>
        <w:t>energie a provozní média</w:t>
      </w:r>
    </w:p>
    <w:p w14:paraId="48635DC9" w14:textId="77777777" w:rsidR="00A41A81" w:rsidRDefault="00A41A81" w:rsidP="00A41A81">
      <w:pPr>
        <w:pStyle w:val="Zkladntext"/>
        <w:numPr>
          <w:ilvl w:val="1"/>
          <w:numId w:val="14"/>
        </w:numPr>
        <w:tabs>
          <w:tab w:val="left" w:pos="1843"/>
        </w:tabs>
        <w:ind w:left="1843" w:hanging="425"/>
        <w:rPr>
          <w:rFonts w:ascii="Arial" w:hAnsi="Arial" w:cs="Arial"/>
          <w:color w:val="000000"/>
          <w:sz w:val="20"/>
          <w:szCs w:val="20"/>
        </w:rPr>
      </w:pPr>
      <w:r>
        <w:rPr>
          <w:rFonts w:ascii="Arial" w:hAnsi="Arial" w:cs="Arial"/>
          <w:color w:val="000000"/>
          <w:sz w:val="20"/>
          <w:szCs w:val="20"/>
        </w:rPr>
        <w:t>sorbenty</w:t>
      </w:r>
    </w:p>
    <w:p w14:paraId="2711CA1A" w14:textId="77777777" w:rsidR="00A41A81" w:rsidRDefault="00A41A81" w:rsidP="00A41A81">
      <w:pPr>
        <w:pStyle w:val="Nadpis3"/>
        <w:rPr>
          <w:sz w:val="20"/>
        </w:rPr>
      </w:pPr>
      <w:bookmarkStart w:id="16" w:name="_Toc497131746"/>
      <w:r>
        <w:rPr>
          <w:sz w:val="20"/>
        </w:rPr>
        <w:t xml:space="preserve">4.1. </w:t>
      </w:r>
      <w:bookmarkStart w:id="17" w:name="_Toc388427245"/>
      <w:r>
        <w:rPr>
          <w:sz w:val="20"/>
        </w:rPr>
        <w:t>Zpracovávané (odstraňované) odpady</w:t>
      </w:r>
      <w:bookmarkEnd w:id="16"/>
    </w:p>
    <w:p w14:paraId="7083185D" w14:textId="3716679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Celková </w:t>
      </w:r>
      <w:r w:rsidR="00F2384A">
        <w:rPr>
          <w:rFonts w:ascii="Arial" w:hAnsi="Arial" w:cs="Arial"/>
          <w:color w:val="000000"/>
          <w:sz w:val="20"/>
          <w:szCs w:val="20"/>
        </w:rPr>
        <w:t>hodinová jmenovitá kapacita:</w:t>
      </w:r>
      <w:r w:rsidR="00F2384A">
        <w:rPr>
          <w:rFonts w:ascii="Arial" w:hAnsi="Arial" w:cs="Arial"/>
          <w:color w:val="000000"/>
          <w:sz w:val="20"/>
          <w:szCs w:val="20"/>
        </w:rPr>
        <w:tab/>
      </w:r>
      <w:r w:rsidR="00F2384A">
        <w:rPr>
          <w:rFonts w:ascii="Arial" w:hAnsi="Arial" w:cs="Arial"/>
          <w:color w:val="000000"/>
          <w:sz w:val="20"/>
          <w:szCs w:val="20"/>
        </w:rPr>
        <w:tab/>
      </w:r>
      <w:r w:rsidR="00F2384A">
        <w:rPr>
          <w:rFonts w:ascii="Arial" w:hAnsi="Arial" w:cs="Arial"/>
          <w:color w:val="000000"/>
          <w:sz w:val="20"/>
          <w:szCs w:val="20"/>
        </w:rPr>
        <w:tab/>
        <w:t>7</w:t>
      </w:r>
      <w:r>
        <w:rPr>
          <w:rFonts w:ascii="Arial" w:hAnsi="Arial" w:cs="Arial"/>
          <w:color w:val="000000"/>
          <w:sz w:val="20"/>
          <w:szCs w:val="20"/>
        </w:rPr>
        <w:t>0 kg/hod</w:t>
      </w:r>
    </w:p>
    <w:p w14:paraId="7190CE50" w14:textId="3CF25CFC" w:rsidR="00F2384A" w:rsidRDefault="00F2384A" w:rsidP="00A41A81">
      <w:pPr>
        <w:pStyle w:val="Zkladntext"/>
        <w:ind w:firstLine="180"/>
        <w:rPr>
          <w:rFonts w:ascii="Arial" w:hAnsi="Arial" w:cs="Arial"/>
          <w:color w:val="000000"/>
          <w:sz w:val="20"/>
          <w:szCs w:val="20"/>
        </w:rPr>
      </w:pPr>
      <w:r>
        <w:rPr>
          <w:rFonts w:ascii="Arial" w:hAnsi="Arial" w:cs="Arial"/>
          <w:color w:val="000000"/>
          <w:sz w:val="20"/>
          <w:szCs w:val="20"/>
        </w:rPr>
        <w:t>Celková nejvyšší jedno</w:t>
      </w:r>
      <w:r w:rsidR="006D0768">
        <w:rPr>
          <w:rFonts w:ascii="Arial" w:hAnsi="Arial" w:cs="Arial"/>
          <w:color w:val="000000"/>
          <w:sz w:val="20"/>
          <w:szCs w:val="20"/>
        </w:rPr>
        <w:t>rázová dávka do zařízení</w:t>
      </w:r>
      <w:r w:rsidR="006D0768">
        <w:rPr>
          <w:rFonts w:ascii="Arial" w:hAnsi="Arial" w:cs="Arial"/>
          <w:color w:val="000000"/>
          <w:sz w:val="20"/>
          <w:szCs w:val="20"/>
        </w:rPr>
        <w:tab/>
        <w:t>35 kg</w:t>
      </w:r>
    </w:p>
    <w:p w14:paraId="704AAE94" w14:textId="6748A681"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Celková </w:t>
      </w:r>
      <w:r w:rsidR="00782938">
        <w:rPr>
          <w:rFonts w:ascii="Arial" w:hAnsi="Arial" w:cs="Arial"/>
          <w:color w:val="000000"/>
          <w:sz w:val="20"/>
          <w:szCs w:val="20"/>
        </w:rPr>
        <w:t xml:space="preserve">denní jmenovitá kapacita: </w:t>
      </w:r>
      <w:r w:rsidR="00782938">
        <w:rPr>
          <w:rFonts w:ascii="Arial" w:hAnsi="Arial" w:cs="Arial"/>
          <w:color w:val="000000"/>
          <w:sz w:val="20"/>
          <w:szCs w:val="20"/>
        </w:rPr>
        <w:tab/>
      </w:r>
      <w:r w:rsidR="00782938">
        <w:rPr>
          <w:rFonts w:ascii="Arial" w:hAnsi="Arial" w:cs="Arial"/>
          <w:color w:val="000000"/>
          <w:sz w:val="20"/>
          <w:szCs w:val="20"/>
        </w:rPr>
        <w:tab/>
      </w:r>
      <w:r w:rsidR="00782938">
        <w:rPr>
          <w:rFonts w:ascii="Arial" w:hAnsi="Arial" w:cs="Arial"/>
          <w:color w:val="000000"/>
          <w:sz w:val="20"/>
          <w:szCs w:val="20"/>
        </w:rPr>
        <w:tab/>
        <w:t>1 68</w:t>
      </w:r>
      <w:r>
        <w:rPr>
          <w:rFonts w:ascii="Arial" w:hAnsi="Arial" w:cs="Arial"/>
          <w:color w:val="000000"/>
          <w:sz w:val="20"/>
          <w:szCs w:val="20"/>
        </w:rPr>
        <w:t>0 kg/den</w:t>
      </w:r>
    </w:p>
    <w:p w14:paraId="7C185B46" w14:textId="2ED9352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Celková </w:t>
      </w:r>
      <w:r w:rsidR="00782938">
        <w:rPr>
          <w:rFonts w:ascii="Arial" w:hAnsi="Arial" w:cs="Arial"/>
          <w:color w:val="000000"/>
          <w:sz w:val="20"/>
          <w:szCs w:val="20"/>
        </w:rPr>
        <w:t xml:space="preserve">roční jmenovitá kapacita: </w:t>
      </w:r>
      <w:r w:rsidR="00782938">
        <w:rPr>
          <w:rFonts w:ascii="Arial" w:hAnsi="Arial" w:cs="Arial"/>
          <w:color w:val="000000"/>
          <w:sz w:val="20"/>
          <w:szCs w:val="20"/>
        </w:rPr>
        <w:tab/>
      </w:r>
      <w:r w:rsidR="00782938">
        <w:rPr>
          <w:rFonts w:ascii="Arial" w:hAnsi="Arial" w:cs="Arial"/>
          <w:color w:val="000000"/>
          <w:sz w:val="20"/>
          <w:szCs w:val="20"/>
        </w:rPr>
        <w:tab/>
      </w:r>
      <w:r w:rsidR="00782938">
        <w:rPr>
          <w:rFonts w:ascii="Arial" w:hAnsi="Arial" w:cs="Arial"/>
          <w:color w:val="000000"/>
          <w:sz w:val="20"/>
          <w:szCs w:val="20"/>
        </w:rPr>
        <w:tab/>
        <w:t>613</w:t>
      </w:r>
      <w:r>
        <w:rPr>
          <w:rFonts w:ascii="Arial" w:hAnsi="Arial" w:cs="Arial"/>
          <w:color w:val="000000"/>
          <w:sz w:val="20"/>
          <w:szCs w:val="20"/>
        </w:rPr>
        <w:t xml:space="preserve"> t/rok</w:t>
      </w:r>
    </w:p>
    <w:p w14:paraId="4D7281D8" w14:textId="77777777" w:rsidR="00A41A81" w:rsidRDefault="00A41A81" w:rsidP="00A41A81"/>
    <w:p w14:paraId="3CEC0739" w14:textId="77777777" w:rsidR="00A41A81" w:rsidRDefault="00A41A81" w:rsidP="00A41A81">
      <w:pPr>
        <w:pStyle w:val="Zkladntext"/>
        <w:rPr>
          <w:rFonts w:ascii="Arial" w:hAnsi="Arial" w:cs="Arial"/>
          <w:b/>
          <w:color w:val="000000"/>
          <w:sz w:val="20"/>
          <w:szCs w:val="20"/>
        </w:rPr>
      </w:pPr>
    </w:p>
    <w:p w14:paraId="45DDE1AF" w14:textId="77777777" w:rsidR="00A41A81" w:rsidRDefault="00A41A81" w:rsidP="00A41A81">
      <w:pPr>
        <w:pStyle w:val="Zkladntext"/>
        <w:rPr>
          <w:rFonts w:ascii="Arial" w:hAnsi="Arial" w:cs="Arial"/>
          <w:b/>
          <w:color w:val="000000"/>
          <w:sz w:val="20"/>
          <w:szCs w:val="20"/>
        </w:rPr>
      </w:pPr>
      <w:r>
        <w:rPr>
          <w:rFonts w:ascii="Arial" w:hAnsi="Arial" w:cs="Arial"/>
          <w:b/>
          <w:color w:val="000000"/>
          <w:sz w:val="20"/>
          <w:szCs w:val="20"/>
        </w:rPr>
        <w:t>Přehled zpracovávaných (odstraňovaných) druhů odpadů:</w:t>
      </w:r>
      <w:bookmarkEnd w:id="17"/>
    </w:p>
    <w:tbl>
      <w:tblPr>
        <w:tblW w:w="9781" w:type="dxa"/>
        <w:jc w:val="center"/>
        <w:tblCellMar>
          <w:left w:w="70" w:type="dxa"/>
          <w:right w:w="70" w:type="dxa"/>
        </w:tblCellMar>
        <w:tblLook w:val="04A0" w:firstRow="1" w:lastRow="0" w:firstColumn="1" w:lastColumn="0" w:noHBand="0" w:noVBand="1"/>
      </w:tblPr>
      <w:tblGrid>
        <w:gridCol w:w="1418"/>
        <w:gridCol w:w="1276"/>
        <w:gridCol w:w="7087"/>
      </w:tblGrid>
      <w:tr w:rsidR="00A41A81" w14:paraId="032A90BC" w14:textId="77777777" w:rsidTr="00A41A81">
        <w:trPr>
          <w:trHeight w:val="148"/>
          <w:jc w:val="center"/>
        </w:trPr>
        <w:tc>
          <w:tcPr>
            <w:tcW w:w="1418" w:type="dxa"/>
            <w:tcBorders>
              <w:top w:val="single" w:sz="12" w:space="0" w:color="auto"/>
              <w:left w:val="single" w:sz="12" w:space="0" w:color="auto"/>
              <w:bottom w:val="single" w:sz="8" w:space="0" w:color="auto"/>
              <w:right w:val="single" w:sz="8" w:space="0" w:color="auto"/>
            </w:tcBorders>
            <w:hideMark/>
          </w:tcPr>
          <w:p w14:paraId="6C27D774" w14:textId="77777777" w:rsidR="00A41A81" w:rsidRDefault="00A41A81">
            <w:pPr>
              <w:pStyle w:val="Zkladntext"/>
              <w:jc w:val="center"/>
              <w:rPr>
                <w:rFonts w:ascii="Arial" w:hAnsi="Arial" w:cs="Arial"/>
                <w:b/>
                <w:iCs/>
                <w:color w:val="000000"/>
                <w:sz w:val="20"/>
                <w:szCs w:val="20"/>
              </w:rPr>
            </w:pPr>
            <w:r>
              <w:rPr>
                <w:rFonts w:ascii="Arial" w:hAnsi="Arial" w:cs="Arial"/>
                <w:b/>
                <w:iCs/>
                <w:color w:val="000000"/>
                <w:sz w:val="20"/>
                <w:szCs w:val="20"/>
              </w:rPr>
              <w:t>druh odpadu</w:t>
            </w:r>
          </w:p>
        </w:tc>
        <w:tc>
          <w:tcPr>
            <w:tcW w:w="1276" w:type="dxa"/>
            <w:tcBorders>
              <w:top w:val="single" w:sz="12" w:space="0" w:color="auto"/>
              <w:left w:val="single" w:sz="8" w:space="0" w:color="auto"/>
              <w:bottom w:val="single" w:sz="8" w:space="0" w:color="auto"/>
              <w:right w:val="single" w:sz="8" w:space="0" w:color="auto"/>
            </w:tcBorders>
            <w:hideMark/>
          </w:tcPr>
          <w:p w14:paraId="4F817806" w14:textId="77777777" w:rsidR="00A41A81" w:rsidRDefault="00A41A81">
            <w:pPr>
              <w:pStyle w:val="Zkladntext"/>
              <w:jc w:val="center"/>
              <w:rPr>
                <w:rFonts w:ascii="Arial" w:hAnsi="Arial" w:cs="Arial"/>
                <w:b/>
                <w:iCs/>
                <w:color w:val="000000"/>
                <w:sz w:val="20"/>
                <w:szCs w:val="20"/>
              </w:rPr>
            </w:pPr>
            <w:r>
              <w:rPr>
                <w:rFonts w:ascii="Arial" w:hAnsi="Arial" w:cs="Arial"/>
                <w:b/>
                <w:iCs/>
                <w:color w:val="000000"/>
                <w:sz w:val="20"/>
                <w:szCs w:val="20"/>
              </w:rPr>
              <w:t>kód odpadu</w:t>
            </w:r>
          </w:p>
        </w:tc>
        <w:tc>
          <w:tcPr>
            <w:tcW w:w="7087" w:type="dxa"/>
            <w:tcBorders>
              <w:top w:val="single" w:sz="12" w:space="0" w:color="auto"/>
              <w:left w:val="single" w:sz="8" w:space="0" w:color="auto"/>
              <w:bottom w:val="single" w:sz="8" w:space="0" w:color="auto"/>
              <w:right w:val="single" w:sz="12" w:space="0" w:color="auto"/>
            </w:tcBorders>
            <w:hideMark/>
          </w:tcPr>
          <w:p w14:paraId="34E653D3" w14:textId="77777777" w:rsidR="00A41A81" w:rsidRDefault="00A41A81">
            <w:pPr>
              <w:pStyle w:val="Zkladntext"/>
              <w:rPr>
                <w:rFonts w:ascii="Arial" w:hAnsi="Arial" w:cs="Arial"/>
                <w:b/>
                <w:iCs/>
                <w:color w:val="000000"/>
                <w:sz w:val="20"/>
                <w:szCs w:val="20"/>
              </w:rPr>
            </w:pPr>
            <w:r>
              <w:rPr>
                <w:rFonts w:ascii="Arial" w:hAnsi="Arial" w:cs="Arial"/>
                <w:b/>
                <w:iCs/>
                <w:color w:val="000000"/>
                <w:sz w:val="20"/>
                <w:szCs w:val="20"/>
              </w:rPr>
              <w:t>název odpadu</w:t>
            </w:r>
          </w:p>
        </w:tc>
      </w:tr>
      <w:tr w:rsidR="00A41A81" w14:paraId="44B8F32B" w14:textId="77777777" w:rsidTr="00A41A81">
        <w:trPr>
          <w:trHeight w:val="148"/>
          <w:jc w:val="center"/>
        </w:trPr>
        <w:tc>
          <w:tcPr>
            <w:tcW w:w="1418" w:type="dxa"/>
            <w:tcBorders>
              <w:top w:val="single" w:sz="8" w:space="0" w:color="auto"/>
              <w:left w:val="single" w:sz="12" w:space="0" w:color="auto"/>
              <w:bottom w:val="single" w:sz="8" w:space="0" w:color="auto"/>
              <w:right w:val="single" w:sz="8" w:space="0" w:color="auto"/>
            </w:tcBorders>
            <w:hideMark/>
          </w:tcPr>
          <w:p w14:paraId="12FF2FED" w14:textId="77777777" w:rsidR="00A41A81" w:rsidRDefault="00A41A81">
            <w:pPr>
              <w:pStyle w:val="Zkladntext"/>
              <w:jc w:val="center"/>
              <w:rPr>
                <w:rFonts w:ascii="Arial" w:hAnsi="Arial" w:cs="Arial"/>
                <w:sz w:val="20"/>
                <w:szCs w:val="20"/>
              </w:rPr>
            </w:pPr>
            <w:r>
              <w:rPr>
                <w:rFonts w:ascii="Arial" w:hAnsi="Arial" w:cs="Arial"/>
                <w:sz w:val="20"/>
                <w:szCs w:val="20"/>
              </w:rPr>
              <w:t>O</w:t>
            </w:r>
          </w:p>
        </w:tc>
        <w:tc>
          <w:tcPr>
            <w:tcW w:w="1276" w:type="dxa"/>
            <w:tcBorders>
              <w:top w:val="single" w:sz="8" w:space="0" w:color="auto"/>
              <w:left w:val="single" w:sz="8" w:space="0" w:color="auto"/>
              <w:bottom w:val="single" w:sz="8" w:space="0" w:color="auto"/>
              <w:right w:val="single" w:sz="8" w:space="0" w:color="auto"/>
            </w:tcBorders>
            <w:hideMark/>
          </w:tcPr>
          <w:p w14:paraId="62DE5058" w14:textId="77777777" w:rsidR="00A41A81" w:rsidRDefault="00A41A81">
            <w:pPr>
              <w:pStyle w:val="Zkladntext"/>
              <w:jc w:val="center"/>
              <w:rPr>
                <w:rFonts w:ascii="Arial" w:hAnsi="Arial" w:cs="Arial"/>
                <w:sz w:val="20"/>
                <w:szCs w:val="20"/>
              </w:rPr>
            </w:pPr>
            <w:r>
              <w:rPr>
                <w:rFonts w:ascii="Arial" w:hAnsi="Arial" w:cs="Arial"/>
                <w:sz w:val="20"/>
                <w:szCs w:val="20"/>
              </w:rPr>
              <w:t>02 02 03</w:t>
            </w:r>
          </w:p>
        </w:tc>
        <w:tc>
          <w:tcPr>
            <w:tcW w:w="7087" w:type="dxa"/>
            <w:tcBorders>
              <w:top w:val="single" w:sz="8" w:space="0" w:color="auto"/>
              <w:left w:val="single" w:sz="8" w:space="0" w:color="auto"/>
              <w:bottom w:val="single" w:sz="8" w:space="0" w:color="auto"/>
              <w:right w:val="single" w:sz="12" w:space="0" w:color="auto"/>
            </w:tcBorders>
            <w:hideMark/>
          </w:tcPr>
          <w:p w14:paraId="05BD281F" w14:textId="77777777" w:rsidR="00A41A81" w:rsidRDefault="00A41A81">
            <w:pPr>
              <w:pStyle w:val="Zkladntext"/>
              <w:rPr>
                <w:rFonts w:ascii="Arial" w:hAnsi="Arial" w:cs="Arial"/>
                <w:sz w:val="20"/>
                <w:szCs w:val="20"/>
              </w:rPr>
            </w:pPr>
            <w:r>
              <w:rPr>
                <w:rFonts w:ascii="Arial" w:hAnsi="Arial" w:cs="Arial"/>
                <w:sz w:val="20"/>
                <w:szCs w:val="20"/>
              </w:rPr>
              <w:t>Suroviny nevhodné ke spotřebě nebo zpracování</w:t>
            </w:r>
          </w:p>
        </w:tc>
      </w:tr>
      <w:tr w:rsidR="00A41A81" w14:paraId="2A5EC8C6" w14:textId="77777777" w:rsidTr="00A41A81">
        <w:trPr>
          <w:trHeight w:val="148"/>
          <w:jc w:val="center"/>
        </w:trPr>
        <w:tc>
          <w:tcPr>
            <w:tcW w:w="1418" w:type="dxa"/>
            <w:tcBorders>
              <w:top w:val="single" w:sz="8" w:space="0" w:color="auto"/>
              <w:left w:val="single" w:sz="12" w:space="0" w:color="auto"/>
              <w:bottom w:val="single" w:sz="8" w:space="0" w:color="auto"/>
              <w:right w:val="single" w:sz="8" w:space="0" w:color="auto"/>
            </w:tcBorders>
            <w:hideMark/>
          </w:tcPr>
          <w:p w14:paraId="0655A486" w14:textId="77777777" w:rsidR="00A41A81" w:rsidRDefault="00A41A81">
            <w:pPr>
              <w:pStyle w:val="Zkladntext"/>
              <w:jc w:val="center"/>
              <w:rPr>
                <w:rFonts w:ascii="Arial" w:hAnsi="Arial" w:cs="Arial"/>
                <w:sz w:val="20"/>
                <w:szCs w:val="20"/>
              </w:rPr>
            </w:pPr>
            <w:r>
              <w:rPr>
                <w:rFonts w:ascii="Arial" w:hAnsi="Arial" w:cs="Arial"/>
                <w:sz w:val="20"/>
                <w:szCs w:val="20"/>
              </w:rPr>
              <w:t>O</w:t>
            </w:r>
          </w:p>
        </w:tc>
        <w:tc>
          <w:tcPr>
            <w:tcW w:w="1276" w:type="dxa"/>
            <w:tcBorders>
              <w:top w:val="single" w:sz="8" w:space="0" w:color="auto"/>
              <w:left w:val="single" w:sz="8" w:space="0" w:color="auto"/>
              <w:bottom w:val="single" w:sz="8" w:space="0" w:color="auto"/>
              <w:right w:val="single" w:sz="8" w:space="0" w:color="auto"/>
            </w:tcBorders>
            <w:hideMark/>
          </w:tcPr>
          <w:p w14:paraId="1E954B60" w14:textId="77777777" w:rsidR="00A41A81" w:rsidRDefault="00A41A81">
            <w:pPr>
              <w:pStyle w:val="Zkladntext"/>
              <w:jc w:val="center"/>
              <w:rPr>
                <w:rFonts w:ascii="Arial" w:hAnsi="Arial" w:cs="Arial"/>
                <w:sz w:val="20"/>
                <w:szCs w:val="20"/>
              </w:rPr>
            </w:pPr>
            <w:r>
              <w:rPr>
                <w:rFonts w:ascii="Arial" w:hAnsi="Arial" w:cs="Arial"/>
                <w:sz w:val="20"/>
                <w:szCs w:val="20"/>
              </w:rPr>
              <w:t>02 02 04</w:t>
            </w:r>
          </w:p>
        </w:tc>
        <w:tc>
          <w:tcPr>
            <w:tcW w:w="7087" w:type="dxa"/>
            <w:tcBorders>
              <w:top w:val="single" w:sz="8" w:space="0" w:color="auto"/>
              <w:left w:val="single" w:sz="8" w:space="0" w:color="auto"/>
              <w:bottom w:val="single" w:sz="8" w:space="0" w:color="auto"/>
              <w:right w:val="single" w:sz="12" w:space="0" w:color="auto"/>
            </w:tcBorders>
            <w:hideMark/>
          </w:tcPr>
          <w:p w14:paraId="6079592C" w14:textId="77777777" w:rsidR="00A41A81" w:rsidRDefault="00A41A81">
            <w:pPr>
              <w:pStyle w:val="Zkladntext"/>
              <w:rPr>
                <w:rFonts w:ascii="Arial" w:hAnsi="Arial" w:cs="Arial"/>
                <w:sz w:val="20"/>
                <w:szCs w:val="20"/>
              </w:rPr>
            </w:pPr>
            <w:r>
              <w:rPr>
                <w:rFonts w:ascii="Arial" w:hAnsi="Arial" w:cs="Arial"/>
                <w:sz w:val="20"/>
                <w:szCs w:val="20"/>
              </w:rPr>
              <w:t>Kaly z čištění odpadních vod v místě jejich vzniku</w:t>
            </w:r>
          </w:p>
        </w:tc>
      </w:tr>
      <w:tr w:rsidR="00A41A81" w14:paraId="11E9658E" w14:textId="77777777" w:rsidTr="00A41A81">
        <w:trPr>
          <w:trHeight w:val="148"/>
          <w:jc w:val="center"/>
        </w:trPr>
        <w:tc>
          <w:tcPr>
            <w:tcW w:w="1418" w:type="dxa"/>
            <w:tcBorders>
              <w:top w:val="single" w:sz="8" w:space="0" w:color="auto"/>
              <w:left w:val="single" w:sz="12" w:space="0" w:color="auto"/>
              <w:bottom w:val="single" w:sz="8" w:space="0" w:color="auto"/>
              <w:right w:val="single" w:sz="8" w:space="0" w:color="auto"/>
            </w:tcBorders>
            <w:hideMark/>
          </w:tcPr>
          <w:p w14:paraId="11491AF7" w14:textId="77777777" w:rsidR="00A41A81" w:rsidRDefault="00A41A81">
            <w:pPr>
              <w:pStyle w:val="Zkladntext"/>
              <w:jc w:val="center"/>
              <w:rPr>
                <w:rFonts w:ascii="Arial" w:hAnsi="Arial" w:cs="Arial"/>
                <w:sz w:val="20"/>
                <w:szCs w:val="20"/>
              </w:rPr>
            </w:pPr>
            <w:r>
              <w:rPr>
                <w:rFonts w:ascii="Arial" w:hAnsi="Arial" w:cs="Arial"/>
                <w:sz w:val="20"/>
                <w:szCs w:val="20"/>
              </w:rPr>
              <w:t>O</w:t>
            </w:r>
          </w:p>
        </w:tc>
        <w:tc>
          <w:tcPr>
            <w:tcW w:w="1276" w:type="dxa"/>
            <w:tcBorders>
              <w:top w:val="single" w:sz="8" w:space="0" w:color="auto"/>
              <w:left w:val="single" w:sz="8" w:space="0" w:color="auto"/>
              <w:bottom w:val="single" w:sz="8" w:space="0" w:color="auto"/>
              <w:right w:val="single" w:sz="8" w:space="0" w:color="auto"/>
            </w:tcBorders>
            <w:hideMark/>
          </w:tcPr>
          <w:p w14:paraId="3C9C30B3" w14:textId="77777777" w:rsidR="00A41A81" w:rsidRDefault="00A41A81">
            <w:pPr>
              <w:pStyle w:val="Zkladntext"/>
              <w:jc w:val="center"/>
              <w:rPr>
                <w:rFonts w:ascii="Arial" w:hAnsi="Arial" w:cs="Arial"/>
                <w:sz w:val="20"/>
                <w:szCs w:val="20"/>
              </w:rPr>
            </w:pPr>
            <w:r>
              <w:rPr>
                <w:rFonts w:ascii="Arial" w:hAnsi="Arial" w:cs="Arial"/>
                <w:sz w:val="20"/>
                <w:szCs w:val="20"/>
              </w:rPr>
              <w:t>03 01 01</w:t>
            </w:r>
          </w:p>
        </w:tc>
        <w:tc>
          <w:tcPr>
            <w:tcW w:w="7087" w:type="dxa"/>
            <w:tcBorders>
              <w:top w:val="single" w:sz="8" w:space="0" w:color="auto"/>
              <w:left w:val="single" w:sz="8" w:space="0" w:color="auto"/>
              <w:bottom w:val="single" w:sz="8" w:space="0" w:color="auto"/>
              <w:right w:val="single" w:sz="12" w:space="0" w:color="auto"/>
            </w:tcBorders>
            <w:hideMark/>
          </w:tcPr>
          <w:p w14:paraId="4F051AFE" w14:textId="77777777" w:rsidR="00A41A81" w:rsidRDefault="00A41A81">
            <w:pPr>
              <w:pStyle w:val="Zkladntext"/>
              <w:rPr>
                <w:rFonts w:ascii="Arial" w:hAnsi="Arial" w:cs="Arial"/>
                <w:sz w:val="20"/>
                <w:szCs w:val="20"/>
              </w:rPr>
            </w:pPr>
            <w:r>
              <w:rPr>
                <w:rFonts w:ascii="Arial" w:hAnsi="Arial" w:cs="Arial"/>
                <w:sz w:val="20"/>
                <w:szCs w:val="20"/>
              </w:rPr>
              <w:t>Odpadní kůra a korek</w:t>
            </w:r>
          </w:p>
        </w:tc>
      </w:tr>
      <w:tr w:rsidR="00A41A81" w14:paraId="31322DDE" w14:textId="77777777" w:rsidTr="00A41A81">
        <w:trPr>
          <w:trHeight w:val="148"/>
          <w:jc w:val="center"/>
        </w:trPr>
        <w:tc>
          <w:tcPr>
            <w:tcW w:w="1418" w:type="dxa"/>
            <w:tcBorders>
              <w:top w:val="single" w:sz="8" w:space="0" w:color="auto"/>
              <w:left w:val="single" w:sz="12" w:space="0" w:color="auto"/>
              <w:bottom w:val="single" w:sz="8" w:space="0" w:color="auto"/>
              <w:right w:val="single" w:sz="8" w:space="0" w:color="auto"/>
            </w:tcBorders>
            <w:hideMark/>
          </w:tcPr>
          <w:p w14:paraId="41E9C5EA" w14:textId="77777777" w:rsidR="00A41A81" w:rsidRDefault="00A41A81">
            <w:pPr>
              <w:pStyle w:val="Zkladntext"/>
              <w:jc w:val="center"/>
              <w:rPr>
                <w:rFonts w:ascii="Arial" w:hAnsi="Arial" w:cs="Arial"/>
                <w:sz w:val="20"/>
                <w:szCs w:val="20"/>
              </w:rPr>
            </w:pPr>
            <w:r>
              <w:rPr>
                <w:rFonts w:ascii="Arial" w:hAnsi="Arial" w:cs="Arial"/>
                <w:sz w:val="20"/>
                <w:szCs w:val="20"/>
              </w:rPr>
              <w:t>N</w:t>
            </w:r>
          </w:p>
        </w:tc>
        <w:tc>
          <w:tcPr>
            <w:tcW w:w="1276" w:type="dxa"/>
            <w:tcBorders>
              <w:top w:val="single" w:sz="8" w:space="0" w:color="auto"/>
              <w:left w:val="single" w:sz="8" w:space="0" w:color="auto"/>
              <w:bottom w:val="single" w:sz="8" w:space="0" w:color="auto"/>
              <w:right w:val="single" w:sz="8" w:space="0" w:color="auto"/>
            </w:tcBorders>
            <w:hideMark/>
          </w:tcPr>
          <w:p w14:paraId="405A66DE" w14:textId="77777777" w:rsidR="00A41A81" w:rsidRDefault="00A41A81">
            <w:pPr>
              <w:pStyle w:val="Zkladntext"/>
              <w:jc w:val="center"/>
              <w:rPr>
                <w:rFonts w:ascii="Arial" w:hAnsi="Arial" w:cs="Arial"/>
                <w:sz w:val="20"/>
                <w:szCs w:val="20"/>
              </w:rPr>
            </w:pPr>
            <w:r>
              <w:rPr>
                <w:rFonts w:ascii="Arial" w:hAnsi="Arial" w:cs="Arial"/>
                <w:sz w:val="20"/>
                <w:szCs w:val="20"/>
              </w:rPr>
              <w:t>03 01 04</w:t>
            </w:r>
          </w:p>
        </w:tc>
        <w:tc>
          <w:tcPr>
            <w:tcW w:w="7087" w:type="dxa"/>
            <w:tcBorders>
              <w:top w:val="single" w:sz="8" w:space="0" w:color="auto"/>
              <w:left w:val="single" w:sz="8" w:space="0" w:color="auto"/>
              <w:bottom w:val="single" w:sz="8" w:space="0" w:color="auto"/>
              <w:right w:val="single" w:sz="12" w:space="0" w:color="auto"/>
            </w:tcBorders>
            <w:hideMark/>
          </w:tcPr>
          <w:p w14:paraId="672929B7" w14:textId="77777777" w:rsidR="00A41A81" w:rsidRDefault="00A41A81">
            <w:pPr>
              <w:pStyle w:val="Zkladntext"/>
              <w:rPr>
                <w:rFonts w:ascii="Arial" w:hAnsi="Arial" w:cs="Arial"/>
                <w:sz w:val="20"/>
                <w:szCs w:val="20"/>
              </w:rPr>
            </w:pPr>
            <w:r>
              <w:rPr>
                <w:rFonts w:ascii="Arial" w:hAnsi="Arial" w:cs="Arial"/>
                <w:sz w:val="20"/>
                <w:szCs w:val="20"/>
              </w:rPr>
              <w:t>Piliny, hobliny, odřezky, dřevo, dřevotřískové desky a dýhy obsahující nebezpečné látky</w:t>
            </w:r>
          </w:p>
        </w:tc>
      </w:tr>
      <w:tr w:rsidR="00A41A81" w14:paraId="1E572510" w14:textId="77777777" w:rsidTr="00A41A81">
        <w:trPr>
          <w:trHeight w:val="148"/>
          <w:jc w:val="center"/>
        </w:trPr>
        <w:tc>
          <w:tcPr>
            <w:tcW w:w="1418" w:type="dxa"/>
            <w:tcBorders>
              <w:top w:val="single" w:sz="8" w:space="0" w:color="auto"/>
              <w:left w:val="single" w:sz="12" w:space="0" w:color="auto"/>
              <w:bottom w:val="single" w:sz="8" w:space="0" w:color="auto"/>
              <w:right w:val="single" w:sz="8" w:space="0" w:color="auto"/>
            </w:tcBorders>
            <w:hideMark/>
          </w:tcPr>
          <w:p w14:paraId="6D167610" w14:textId="77777777" w:rsidR="00A41A81" w:rsidRDefault="00A41A81">
            <w:pPr>
              <w:pStyle w:val="Zkladntext"/>
              <w:jc w:val="center"/>
              <w:rPr>
                <w:rFonts w:ascii="Arial" w:hAnsi="Arial" w:cs="Arial"/>
                <w:sz w:val="20"/>
                <w:szCs w:val="20"/>
              </w:rPr>
            </w:pPr>
            <w:r>
              <w:rPr>
                <w:rFonts w:ascii="Arial" w:hAnsi="Arial" w:cs="Arial"/>
                <w:sz w:val="20"/>
                <w:szCs w:val="20"/>
              </w:rPr>
              <w:t>O</w:t>
            </w:r>
          </w:p>
        </w:tc>
        <w:tc>
          <w:tcPr>
            <w:tcW w:w="1276" w:type="dxa"/>
            <w:tcBorders>
              <w:top w:val="single" w:sz="8" w:space="0" w:color="auto"/>
              <w:left w:val="single" w:sz="8" w:space="0" w:color="auto"/>
              <w:bottom w:val="single" w:sz="8" w:space="0" w:color="auto"/>
              <w:right w:val="single" w:sz="8" w:space="0" w:color="auto"/>
            </w:tcBorders>
            <w:hideMark/>
          </w:tcPr>
          <w:p w14:paraId="11BC2A8B" w14:textId="77777777" w:rsidR="00A41A81" w:rsidRDefault="00A41A81">
            <w:pPr>
              <w:pStyle w:val="Zkladntext"/>
              <w:jc w:val="center"/>
              <w:rPr>
                <w:rFonts w:ascii="Arial" w:hAnsi="Arial" w:cs="Arial"/>
                <w:sz w:val="20"/>
                <w:szCs w:val="20"/>
              </w:rPr>
            </w:pPr>
            <w:r>
              <w:rPr>
                <w:rFonts w:ascii="Arial" w:hAnsi="Arial" w:cs="Arial"/>
                <w:sz w:val="20"/>
                <w:szCs w:val="20"/>
              </w:rPr>
              <w:t>03 01 05</w:t>
            </w:r>
          </w:p>
        </w:tc>
        <w:tc>
          <w:tcPr>
            <w:tcW w:w="7087" w:type="dxa"/>
            <w:tcBorders>
              <w:top w:val="single" w:sz="8" w:space="0" w:color="auto"/>
              <w:left w:val="single" w:sz="8" w:space="0" w:color="auto"/>
              <w:bottom w:val="single" w:sz="8" w:space="0" w:color="auto"/>
              <w:right w:val="single" w:sz="12" w:space="0" w:color="auto"/>
            </w:tcBorders>
            <w:hideMark/>
          </w:tcPr>
          <w:p w14:paraId="7AB8CB2B" w14:textId="77777777" w:rsidR="00A41A81" w:rsidRDefault="00A41A81">
            <w:pPr>
              <w:pStyle w:val="Zkladntext"/>
              <w:rPr>
                <w:rFonts w:ascii="Arial" w:hAnsi="Arial" w:cs="Arial"/>
                <w:sz w:val="20"/>
                <w:szCs w:val="20"/>
              </w:rPr>
            </w:pPr>
            <w:r>
              <w:rPr>
                <w:rFonts w:ascii="Arial" w:hAnsi="Arial" w:cs="Arial"/>
                <w:sz w:val="20"/>
                <w:szCs w:val="20"/>
              </w:rPr>
              <w:t>Piliny, hobliny, odřezky, dřevo, dřevotřískové desky a dýhy, neuvedené pod číslem 03 01 04</w:t>
            </w:r>
          </w:p>
        </w:tc>
      </w:tr>
      <w:tr w:rsidR="00A41A81" w14:paraId="3BFC9B82" w14:textId="77777777" w:rsidTr="00A41A81">
        <w:trPr>
          <w:trHeight w:val="148"/>
          <w:jc w:val="center"/>
        </w:trPr>
        <w:tc>
          <w:tcPr>
            <w:tcW w:w="1418" w:type="dxa"/>
            <w:tcBorders>
              <w:top w:val="single" w:sz="8" w:space="0" w:color="auto"/>
              <w:left w:val="single" w:sz="12" w:space="0" w:color="auto"/>
              <w:bottom w:val="single" w:sz="8" w:space="0" w:color="auto"/>
              <w:right w:val="single" w:sz="8" w:space="0" w:color="auto"/>
            </w:tcBorders>
            <w:hideMark/>
          </w:tcPr>
          <w:p w14:paraId="103594C8" w14:textId="77777777" w:rsidR="00A41A81" w:rsidRDefault="00A41A81">
            <w:pPr>
              <w:pStyle w:val="Zkladntext"/>
              <w:jc w:val="center"/>
              <w:rPr>
                <w:rFonts w:ascii="Arial" w:hAnsi="Arial" w:cs="Arial"/>
                <w:sz w:val="20"/>
                <w:szCs w:val="20"/>
              </w:rPr>
            </w:pPr>
            <w:r>
              <w:rPr>
                <w:rFonts w:ascii="Arial" w:hAnsi="Arial" w:cs="Arial"/>
                <w:sz w:val="20"/>
                <w:szCs w:val="20"/>
              </w:rPr>
              <w:t>O</w:t>
            </w:r>
          </w:p>
        </w:tc>
        <w:tc>
          <w:tcPr>
            <w:tcW w:w="1276" w:type="dxa"/>
            <w:tcBorders>
              <w:top w:val="single" w:sz="8" w:space="0" w:color="auto"/>
              <w:left w:val="single" w:sz="8" w:space="0" w:color="auto"/>
              <w:bottom w:val="single" w:sz="8" w:space="0" w:color="auto"/>
              <w:right w:val="single" w:sz="8" w:space="0" w:color="auto"/>
            </w:tcBorders>
            <w:hideMark/>
          </w:tcPr>
          <w:p w14:paraId="72997872" w14:textId="77777777" w:rsidR="00A41A81" w:rsidRDefault="00A41A81">
            <w:pPr>
              <w:pStyle w:val="Zkladntext"/>
              <w:jc w:val="center"/>
              <w:rPr>
                <w:rFonts w:ascii="Arial" w:hAnsi="Arial" w:cs="Arial"/>
                <w:sz w:val="20"/>
                <w:szCs w:val="20"/>
              </w:rPr>
            </w:pPr>
            <w:r>
              <w:rPr>
                <w:rFonts w:ascii="Arial" w:hAnsi="Arial" w:cs="Arial"/>
                <w:sz w:val="20"/>
                <w:szCs w:val="20"/>
              </w:rPr>
              <w:t>08 01 12</w:t>
            </w:r>
          </w:p>
        </w:tc>
        <w:tc>
          <w:tcPr>
            <w:tcW w:w="7087" w:type="dxa"/>
            <w:tcBorders>
              <w:top w:val="single" w:sz="8" w:space="0" w:color="auto"/>
              <w:left w:val="single" w:sz="8" w:space="0" w:color="auto"/>
              <w:bottom w:val="single" w:sz="8" w:space="0" w:color="auto"/>
              <w:right w:val="single" w:sz="12" w:space="0" w:color="auto"/>
            </w:tcBorders>
            <w:hideMark/>
          </w:tcPr>
          <w:p w14:paraId="04AEABAC" w14:textId="77777777" w:rsidR="00A41A81" w:rsidRDefault="00A41A81">
            <w:pPr>
              <w:pStyle w:val="Zkladntext"/>
              <w:rPr>
                <w:rFonts w:ascii="Arial" w:hAnsi="Arial" w:cs="Arial"/>
                <w:sz w:val="20"/>
                <w:szCs w:val="20"/>
              </w:rPr>
            </w:pPr>
            <w:r>
              <w:rPr>
                <w:rFonts w:ascii="Arial" w:hAnsi="Arial" w:cs="Arial"/>
                <w:sz w:val="20"/>
                <w:szCs w:val="20"/>
              </w:rPr>
              <w:t>Jiné odpadní barvy a laky neuvedené pod číslem 08 01 11</w:t>
            </w:r>
          </w:p>
        </w:tc>
      </w:tr>
      <w:tr w:rsidR="00B71DC1" w14:paraId="0965B93A" w14:textId="77777777" w:rsidTr="00A41A81">
        <w:trPr>
          <w:trHeight w:val="148"/>
          <w:jc w:val="center"/>
        </w:trPr>
        <w:tc>
          <w:tcPr>
            <w:tcW w:w="1418" w:type="dxa"/>
            <w:tcBorders>
              <w:top w:val="single" w:sz="8" w:space="0" w:color="auto"/>
              <w:left w:val="single" w:sz="12" w:space="0" w:color="auto"/>
              <w:bottom w:val="single" w:sz="8" w:space="0" w:color="auto"/>
              <w:right w:val="single" w:sz="8" w:space="0" w:color="auto"/>
            </w:tcBorders>
          </w:tcPr>
          <w:p w14:paraId="3B287C49" w14:textId="2C986D5E" w:rsidR="00B71DC1" w:rsidRDefault="00B71DC1">
            <w:pPr>
              <w:pStyle w:val="Zkladntext"/>
              <w:jc w:val="center"/>
              <w:rPr>
                <w:rFonts w:ascii="Arial" w:hAnsi="Arial" w:cs="Arial"/>
                <w:sz w:val="20"/>
                <w:szCs w:val="20"/>
              </w:rPr>
            </w:pPr>
            <w:r>
              <w:rPr>
                <w:rFonts w:ascii="Arial" w:hAnsi="Arial" w:cs="Arial"/>
                <w:sz w:val="20"/>
                <w:szCs w:val="20"/>
              </w:rPr>
              <w:t>N</w:t>
            </w:r>
          </w:p>
        </w:tc>
        <w:tc>
          <w:tcPr>
            <w:tcW w:w="1276" w:type="dxa"/>
            <w:tcBorders>
              <w:top w:val="single" w:sz="8" w:space="0" w:color="auto"/>
              <w:left w:val="single" w:sz="8" w:space="0" w:color="auto"/>
              <w:bottom w:val="single" w:sz="8" w:space="0" w:color="auto"/>
              <w:right w:val="single" w:sz="8" w:space="0" w:color="auto"/>
            </w:tcBorders>
          </w:tcPr>
          <w:p w14:paraId="1B34BEFC" w14:textId="6EA88709" w:rsidR="00B71DC1" w:rsidRDefault="00B71DC1">
            <w:pPr>
              <w:pStyle w:val="Zkladntext"/>
              <w:jc w:val="center"/>
              <w:rPr>
                <w:rFonts w:ascii="Arial" w:hAnsi="Arial" w:cs="Arial"/>
                <w:sz w:val="20"/>
                <w:szCs w:val="20"/>
              </w:rPr>
            </w:pPr>
            <w:r>
              <w:rPr>
                <w:rFonts w:ascii="Arial" w:hAnsi="Arial" w:cs="Arial"/>
                <w:sz w:val="20"/>
                <w:szCs w:val="20"/>
              </w:rPr>
              <w:t>13 01 13</w:t>
            </w:r>
          </w:p>
        </w:tc>
        <w:tc>
          <w:tcPr>
            <w:tcW w:w="7087" w:type="dxa"/>
            <w:tcBorders>
              <w:top w:val="single" w:sz="8" w:space="0" w:color="auto"/>
              <w:left w:val="single" w:sz="8" w:space="0" w:color="auto"/>
              <w:bottom w:val="single" w:sz="8" w:space="0" w:color="auto"/>
              <w:right w:val="single" w:sz="12" w:space="0" w:color="auto"/>
            </w:tcBorders>
          </w:tcPr>
          <w:p w14:paraId="518F8171" w14:textId="525166F2" w:rsidR="00B71DC1" w:rsidRDefault="00B71DC1">
            <w:pPr>
              <w:pStyle w:val="Zkladntext"/>
              <w:rPr>
                <w:rFonts w:ascii="Arial" w:hAnsi="Arial" w:cs="Arial"/>
                <w:sz w:val="20"/>
                <w:szCs w:val="20"/>
              </w:rPr>
            </w:pPr>
            <w:r>
              <w:rPr>
                <w:rFonts w:ascii="Arial" w:hAnsi="Arial" w:cs="Arial"/>
                <w:sz w:val="20"/>
                <w:szCs w:val="20"/>
              </w:rPr>
              <w:t>Jiné hydraulické oleje</w:t>
            </w:r>
          </w:p>
        </w:tc>
      </w:tr>
      <w:tr w:rsidR="00A41A81" w14:paraId="4634C43B" w14:textId="77777777" w:rsidTr="00A41A81">
        <w:trPr>
          <w:trHeight w:val="148"/>
          <w:jc w:val="center"/>
        </w:trPr>
        <w:tc>
          <w:tcPr>
            <w:tcW w:w="1418" w:type="dxa"/>
            <w:tcBorders>
              <w:top w:val="single" w:sz="8" w:space="0" w:color="auto"/>
              <w:left w:val="single" w:sz="12" w:space="0" w:color="auto"/>
              <w:bottom w:val="single" w:sz="8" w:space="0" w:color="auto"/>
              <w:right w:val="single" w:sz="8" w:space="0" w:color="auto"/>
            </w:tcBorders>
            <w:hideMark/>
          </w:tcPr>
          <w:p w14:paraId="64E6A2A4" w14:textId="77777777" w:rsidR="00A41A81" w:rsidRDefault="00A41A81">
            <w:pPr>
              <w:pStyle w:val="Zkladntext"/>
              <w:jc w:val="center"/>
              <w:rPr>
                <w:rFonts w:ascii="Arial" w:hAnsi="Arial" w:cs="Arial"/>
                <w:sz w:val="20"/>
                <w:szCs w:val="20"/>
              </w:rPr>
            </w:pPr>
            <w:r>
              <w:rPr>
                <w:rFonts w:ascii="Arial" w:hAnsi="Arial" w:cs="Arial"/>
                <w:sz w:val="20"/>
                <w:szCs w:val="20"/>
              </w:rPr>
              <w:t>N</w:t>
            </w:r>
          </w:p>
        </w:tc>
        <w:tc>
          <w:tcPr>
            <w:tcW w:w="1276" w:type="dxa"/>
            <w:tcBorders>
              <w:top w:val="single" w:sz="8" w:space="0" w:color="auto"/>
              <w:left w:val="single" w:sz="8" w:space="0" w:color="auto"/>
              <w:bottom w:val="single" w:sz="8" w:space="0" w:color="auto"/>
              <w:right w:val="single" w:sz="8" w:space="0" w:color="auto"/>
            </w:tcBorders>
            <w:hideMark/>
          </w:tcPr>
          <w:p w14:paraId="7EFA544D" w14:textId="77777777" w:rsidR="00A41A81" w:rsidRDefault="00A41A81">
            <w:pPr>
              <w:pStyle w:val="Zkladntext"/>
              <w:jc w:val="center"/>
              <w:rPr>
                <w:rFonts w:ascii="Arial" w:hAnsi="Arial" w:cs="Arial"/>
                <w:sz w:val="20"/>
                <w:szCs w:val="20"/>
              </w:rPr>
            </w:pPr>
            <w:r>
              <w:rPr>
                <w:rFonts w:ascii="Arial" w:hAnsi="Arial" w:cs="Arial"/>
                <w:sz w:val="20"/>
                <w:szCs w:val="20"/>
              </w:rPr>
              <w:t>13 02 05</w:t>
            </w:r>
          </w:p>
        </w:tc>
        <w:tc>
          <w:tcPr>
            <w:tcW w:w="7087" w:type="dxa"/>
            <w:tcBorders>
              <w:top w:val="single" w:sz="8" w:space="0" w:color="auto"/>
              <w:left w:val="single" w:sz="8" w:space="0" w:color="auto"/>
              <w:bottom w:val="single" w:sz="8" w:space="0" w:color="auto"/>
              <w:right w:val="single" w:sz="12" w:space="0" w:color="auto"/>
            </w:tcBorders>
            <w:hideMark/>
          </w:tcPr>
          <w:p w14:paraId="64810F4C" w14:textId="77777777" w:rsidR="00A41A81" w:rsidRDefault="00A41A81">
            <w:pPr>
              <w:pStyle w:val="Zkladntext"/>
              <w:rPr>
                <w:rFonts w:ascii="Arial" w:hAnsi="Arial" w:cs="Arial"/>
                <w:sz w:val="20"/>
                <w:szCs w:val="20"/>
              </w:rPr>
            </w:pPr>
            <w:r>
              <w:rPr>
                <w:rFonts w:ascii="Arial" w:hAnsi="Arial" w:cs="Arial"/>
                <w:sz w:val="20"/>
                <w:szCs w:val="20"/>
              </w:rPr>
              <w:t>Nechlorované minerální motorové, převodové a mazací oleje</w:t>
            </w:r>
          </w:p>
        </w:tc>
      </w:tr>
      <w:tr w:rsidR="00A41A81" w14:paraId="0A179AF3" w14:textId="77777777" w:rsidTr="00A41A81">
        <w:trPr>
          <w:trHeight w:val="148"/>
          <w:jc w:val="center"/>
        </w:trPr>
        <w:tc>
          <w:tcPr>
            <w:tcW w:w="1418" w:type="dxa"/>
            <w:tcBorders>
              <w:top w:val="single" w:sz="8" w:space="0" w:color="auto"/>
              <w:left w:val="single" w:sz="12" w:space="0" w:color="auto"/>
              <w:bottom w:val="single" w:sz="8" w:space="0" w:color="auto"/>
              <w:right w:val="single" w:sz="8" w:space="0" w:color="auto"/>
            </w:tcBorders>
            <w:hideMark/>
          </w:tcPr>
          <w:p w14:paraId="7158DB4E" w14:textId="77777777" w:rsidR="00A41A81" w:rsidRDefault="00A41A81">
            <w:pPr>
              <w:pStyle w:val="Zkladntext"/>
              <w:jc w:val="center"/>
              <w:rPr>
                <w:rFonts w:ascii="Arial" w:hAnsi="Arial" w:cs="Arial"/>
                <w:sz w:val="20"/>
                <w:szCs w:val="20"/>
              </w:rPr>
            </w:pPr>
            <w:r>
              <w:rPr>
                <w:rFonts w:ascii="Arial" w:hAnsi="Arial" w:cs="Arial"/>
                <w:sz w:val="20"/>
                <w:szCs w:val="20"/>
              </w:rPr>
              <w:t>N</w:t>
            </w:r>
          </w:p>
        </w:tc>
        <w:tc>
          <w:tcPr>
            <w:tcW w:w="1276" w:type="dxa"/>
            <w:tcBorders>
              <w:top w:val="single" w:sz="8" w:space="0" w:color="auto"/>
              <w:left w:val="single" w:sz="8" w:space="0" w:color="auto"/>
              <w:bottom w:val="single" w:sz="8" w:space="0" w:color="auto"/>
              <w:right w:val="single" w:sz="8" w:space="0" w:color="auto"/>
            </w:tcBorders>
            <w:hideMark/>
          </w:tcPr>
          <w:p w14:paraId="78E2314C" w14:textId="77777777" w:rsidR="00A41A81" w:rsidRDefault="00A41A81">
            <w:pPr>
              <w:pStyle w:val="Zkladntext"/>
              <w:jc w:val="center"/>
              <w:rPr>
                <w:rFonts w:ascii="Arial" w:hAnsi="Arial" w:cs="Arial"/>
                <w:sz w:val="20"/>
                <w:szCs w:val="20"/>
              </w:rPr>
            </w:pPr>
            <w:r>
              <w:rPr>
                <w:rFonts w:ascii="Arial" w:hAnsi="Arial" w:cs="Arial"/>
                <w:sz w:val="20"/>
                <w:szCs w:val="20"/>
              </w:rPr>
              <w:t>13 08 02</w:t>
            </w:r>
          </w:p>
        </w:tc>
        <w:tc>
          <w:tcPr>
            <w:tcW w:w="7087" w:type="dxa"/>
            <w:tcBorders>
              <w:top w:val="single" w:sz="8" w:space="0" w:color="auto"/>
              <w:left w:val="single" w:sz="8" w:space="0" w:color="auto"/>
              <w:bottom w:val="single" w:sz="8" w:space="0" w:color="auto"/>
              <w:right w:val="single" w:sz="12" w:space="0" w:color="auto"/>
            </w:tcBorders>
            <w:hideMark/>
          </w:tcPr>
          <w:p w14:paraId="188A3B74" w14:textId="77777777" w:rsidR="00A41A81" w:rsidRDefault="00A41A81">
            <w:pPr>
              <w:pStyle w:val="Zkladntext"/>
              <w:rPr>
                <w:rFonts w:ascii="Arial" w:hAnsi="Arial" w:cs="Arial"/>
                <w:sz w:val="20"/>
                <w:szCs w:val="20"/>
              </w:rPr>
            </w:pPr>
            <w:r>
              <w:rPr>
                <w:rFonts w:ascii="Arial" w:hAnsi="Arial" w:cs="Arial"/>
                <w:sz w:val="20"/>
                <w:szCs w:val="20"/>
              </w:rPr>
              <w:t>Jiné emulze</w:t>
            </w:r>
          </w:p>
        </w:tc>
      </w:tr>
      <w:tr w:rsidR="00A41A81" w14:paraId="3DDDD9A7" w14:textId="77777777" w:rsidTr="00A41A81">
        <w:trPr>
          <w:trHeight w:val="148"/>
          <w:jc w:val="center"/>
        </w:trPr>
        <w:tc>
          <w:tcPr>
            <w:tcW w:w="1418" w:type="dxa"/>
            <w:tcBorders>
              <w:top w:val="single" w:sz="8" w:space="0" w:color="auto"/>
              <w:left w:val="single" w:sz="12" w:space="0" w:color="auto"/>
              <w:bottom w:val="single" w:sz="8" w:space="0" w:color="auto"/>
              <w:right w:val="single" w:sz="8" w:space="0" w:color="auto"/>
            </w:tcBorders>
            <w:hideMark/>
          </w:tcPr>
          <w:p w14:paraId="46A00C88" w14:textId="77777777" w:rsidR="00A41A81" w:rsidRDefault="00A41A81">
            <w:pPr>
              <w:pStyle w:val="Zkladntext"/>
              <w:jc w:val="center"/>
              <w:rPr>
                <w:rFonts w:ascii="Arial" w:hAnsi="Arial" w:cs="Arial"/>
                <w:sz w:val="20"/>
                <w:szCs w:val="20"/>
              </w:rPr>
            </w:pPr>
            <w:r>
              <w:rPr>
                <w:rFonts w:ascii="Arial" w:hAnsi="Arial" w:cs="Arial"/>
                <w:sz w:val="20"/>
                <w:szCs w:val="20"/>
              </w:rPr>
              <w:t>O</w:t>
            </w:r>
          </w:p>
        </w:tc>
        <w:tc>
          <w:tcPr>
            <w:tcW w:w="1276" w:type="dxa"/>
            <w:tcBorders>
              <w:top w:val="single" w:sz="8" w:space="0" w:color="auto"/>
              <w:left w:val="single" w:sz="8" w:space="0" w:color="auto"/>
              <w:bottom w:val="single" w:sz="8" w:space="0" w:color="auto"/>
              <w:right w:val="single" w:sz="8" w:space="0" w:color="auto"/>
            </w:tcBorders>
            <w:hideMark/>
          </w:tcPr>
          <w:p w14:paraId="050D965A" w14:textId="77777777" w:rsidR="00A41A81" w:rsidRDefault="00A41A81">
            <w:pPr>
              <w:pStyle w:val="Zkladntext"/>
              <w:jc w:val="center"/>
              <w:rPr>
                <w:rFonts w:ascii="Arial" w:hAnsi="Arial" w:cs="Arial"/>
                <w:sz w:val="20"/>
                <w:szCs w:val="20"/>
              </w:rPr>
            </w:pPr>
            <w:r>
              <w:rPr>
                <w:rFonts w:ascii="Arial" w:hAnsi="Arial" w:cs="Arial"/>
                <w:sz w:val="20"/>
                <w:szCs w:val="20"/>
              </w:rPr>
              <w:t>15 01 01</w:t>
            </w:r>
          </w:p>
        </w:tc>
        <w:tc>
          <w:tcPr>
            <w:tcW w:w="7087" w:type="dxa"/>
            <w:tcBorders>
              <w:top w:val="single" w:sz="8" w:space="0" w:color="auto"/>
              <w:left w:val="single" w:sz="8" w:space="0" w:color="auto"/>
              <w:bottom w:val="single" w:sz="8" w:space="0" w:color="auto"/>
              <w:right w:val="single" w:sz="12" w:space="0" w:color="auto"/>
            </w:tcBorders>
            <w:hideMark/>
          </w:tcPr>
          <w:p w14:paraId="754D9F1C" w14:textId="77777777" w:rsidR="00A41A81" w:rsidRDefault="00A41A81">
            <w:pPr>
              <w:pStyle w:val="Zkladntext"/>
              <w:rPr>
                <w:rFonts w:ascii="Arial" w:hAnsi="Arial" w:cs="Arial"/>
                <w:sz w:val="20"/>
                <w:szCs w:val="20"/>
              </w:rPr>
            </w:pPr>
            <w:r>
              <w:rPr>
                <w:rFonts w:ascii="Arial" w:hAnsi="Arial" w:cs="Arial"/>
                <w:sz w:val="20"/>
                <w:szCs w:val="20"/>
              </w:rPr>
              <w:t>Papírové a lepenkové obaly</w:t>
            </w:r>
          </w:p>
        </w:tc>
      </w:tr>
      <w:tr w:rsidR="00A41A81" w14:paraId="3B1862C0" w14:textId="77777777" w:rsidTr="00A41A81">
        <w:trPr>
          <w:trHeight w:val="148"/>
          <w:jc w:val="center"/>
        </w:trPr>
        <w:tc>
          <w:tcPr>
            <w:tcW w:w="1418" w:type="dxa"/>
            <w:tcBorders>
              <w:top w:val="single" w:sz="8" w:space="0" w:color="auto"/>
              <w:left w:val="single" w:sz="12" w:space="0" w:color="auto"/>
              <w:bottom w:val="single" w:sz="8" w:space="0" w:color="auto"/>
              <w:right w:val="single" w:sz="8" w:space="0" w:color="auto"/>
            </w:tcBorders>
            <w:hideMark/>
          </w:tcPr>
          <w:p w14:paraId="02F3A57A" w14:textId="77777777" w:rsidR="00A41A81" w:rsidRDefault="00A41A81">
            <w:pPr>
              <w:pStyle w:val="Zkladntext"/>
              <w:jc w:val="center"/>
              <w:rPr>
                <w:rFonts w:ascii="Arial" w:hAnsi="Arial" w:cs="Arial"/>
                <w:sz w:val="20"/>
                <w:szCs w:val="20"/>
              </w:rPr>
            </w:pPr>
            <w:r>
              <w:rPr>
                <w:rFonts w:ascii="Arial" w:hAnsi="Arial" w:cs="Arial"/>
                <w:sz w:val="20"/>
                <w:szCs w:val="20"/>
              </w:rPr>
              <w:t>O</w:t>
            </w:r>
          </w:p>
        </w:tc>
        <w:tc>
          <w:tcPr>
            <w:tcW w:w="1276" w:type="dxa"/>
            <w:tcBorders>
              <w:top w:val="single" w:sz="8" w:space="0" w:color="auto"/>
              <w:left w:val="single" w:sz="8" w:space="0" w:color="auto"/>
              <w:bottom w:val="single" w:sz="8" w:space="0" w:color="auto"/>
              <w:right w:val="single" w:sz="8" w:space="0" w:color="auto"/>
            </w:tcBorders>
            <w:hideMark/>
          </w:tcPr>
          <w:p w14:paraId="581FE993" w14:textId="77777777" w:rsidR="00A41A81" w:rsidRDefault="00A41A81">
            <w:pPr>
              <w:pStyle w:val="Zkladntext"/>
              <w:jc w:val="center"/>
              <w:rPr>
                <w:rFonts w:ascii="Arial" w:hAnsi="Arial" w:cs="Arial"/>
                <w:sz w:val="20"/>
                <w:szCs w:val="20"/>
              </w:rPr>
            </w:pPr>
            <w:r>
              <w:rPr>
                <w:rFonts w:ascii="Arial" w:hAnsi="Arial" w:cs="Arial"/>
                <w:sz w:val="20"/>
                <w:szCs w:val="20"/>
              </w:rPr>
              <w:t>15 01 02</w:t>
            </w:r>
          </w:p>
        </w:tc>
        <w:tc>
          <w:tcPr>
            <w:tcW w:w="7087" w:type="dxa"/>
            <w:tcBorders>
              <w:top w:val="single" w:sz="8" w:space="0" w:color="auto"/>
              <w:left w:val="single" w:sz="8" w:space="0" w:color="auto"/>
              <w:bottom w:val="single" w:sz="8" w:space="0" w:color="auto"/>
              <w:right w:val="single" w:sz="12" w:space="0" w:color="auto"/>
            </w:tcBorders>
            <w:hideMark/>
          </w:tcPr>
          <w:p w14:paraId="5B508558" w14:textId="77777777" w:rsidR="00A41A81" w:rsidRDefault="00A41A81">
            <w:pPr>
              <w:pStyle w:val="Zkladntext"/>
              <w:rPr>
                <w:rFonts w:ascii="Arial" w:hAnsi="Arial" w:cs="Arial"/>
                <w:sz w:val="20"/>
                <w:szCs w:val="20"/>
              </w:rPr>
            </w:pPr>
            <w:r>
              <w:rPr>
                <w:rFonts w:ascii="Arial" w:hAnsi="Arial" w:cs="Arial"/>
                <w:sz w:val="20"/>
                <w:szCs w:val="20"/>
              </w:rPr>
              <w:t>Plastové obaly</w:t>
            </w:r>
          </w:p>
        </w:tc>
      </w:tr>
      <w:tr w:rsidR="00A41A81" w14:paraId="13B8E7CF" w14:textId="77777777" w:rsidTr="00A41A81">
        <w:trPr>
          <w:trHeight w:val="148"/>
          <w:jc w:val="center"/>
        </w:trPr>
        <w:tc>
          <w:tcPr>
            <w:tcW w:w="1418" w:type="dxa"/>
            <w:tcBorders>
              <w:top w:val="single" w:sz="8" w:space="0" w:color="auto"/>
              <w:left w:val="single" w:sz="12" w:space="0" w:color="auto"/>
              <w:bottom w:val="single" w:sz="8" w:space="0" w:color="auto"/>
              <w:right w:val="single" w:sz="8" w:space="0" w:color="auto"/>
            </w:tcBorders>
            <w:hideMark/>
          </w:tcPr>
          <w:p w14:paraId="31913B2A" w14:textId="77777777" w:rsidR="00A41A81" w:rsidRDefault="00A41A81">
            <w:pPr>
              <w:pStyle w:val="Zkladntext"/>
              <w:jc w:val="center"/>
              <w:rPr>
                <w:rFonts w:ascii="Arial" w:hAnsi="Arial" w:cs="Arial"/>
                <w:sz w:val="20"/>
                <w:szCs w:val="20"/>
              </w:rPr>
            </w:pPr>
            <w:r>
              <w:rPr>
                <w:rFonts w:ascii="Arial" w:hAnsi="Arial" w:cs="Arial"/>
                <w:sz w:val="20"/>
                <w:szCs w:val="20"/>
              </w:rPr>
              <w:t>O</w:t>
            </w:r>
          </w:p>
        </w:tc>
        <w:tc>
          <w:tcPr>
            <w:tcW w:w="1276" w:type="dxa"/>
            <w:tcBorders>
              <w:top w:val="single" w:sz="8" w:space="0" w:color="auto"/>
              <w:left w:val="single" w:sz="8" w:space="0" w:color="auto"/>
              <w:bottom w:val="single" w:sz="8" w:space="0" w:color="auto"/>
              <w:right w:val="single" w:sz="8" w:space="0" w:color="auto"/>
            </w:tcBorders>
            <w:hideMark/>
          </w:tcPr>
          <w:p w14:paraId="2B9784D0" w14:textId="77777777" w:rsidR="00A41A81" w:rsidRDefault="00A41A81">
            <w:pPr>
              <w:pStyle w:val="Zkladntext"/>
              <w:jc w:val="center"/>
              <w:rPr>
                <w:rFonts w:ascii="Arial" w:hAnsi="Arial" w:cs="Arial"/>
                <w:sz w:val="20"/>
                <w:szCs w:val="20"/>
              </w:rPr>
            </w:pPr>
            <w:r>
              <w:rPr>
                <w:rFonts w:ascii="Arial" w:hAnsi="Arial" w:cs="Arial"/>
                <w:sz w:val="20"/>
                <w:szCs w:val="20"/>
              </w:rPr>
              <w:t>15 01 03</w:t>
            </w:r>
          </w:p>
        </w:tc>
        <w:tc>
          <w:tcPr>
            <w:tcW w:w="7087" w:type="dxa"/>
            <w:tcBorders>
              <w:top w:val="single" w:sz="8" w:space="0" w:color="auto"/>
              <w:left w:val="single" w:sz="8" w:space="0" w:color="auto"/>
              <w:bottom w:val="single" w:sz="8" w:space="0" w:color="auto"/>
              <w:right w:val="single" w:sz="12" w:space="0" w:color="auto"/>
            </w:tcBorders>
            <w:hideMark/>
          </w:tcPr>
          <w:p w14:paraId="6ECEEF22" w14:textId="77777777" w:rsidR="00A41A81" w:rsidRDefault="00A41A81">
            <w:pPr>
              <w:pStyle w:val="Zkladntext"/>
              <w:rPr>
                <w:rFonts w:ascii="Arial" w:hAnsi="Arial" w:cs="Arial"/>
                <w:sz w:val="20"/>
                <w:szCs w:val="20"/>
              </w:rPr>
            </w:pPr>
            <w:r>
              <w:rPr>
                <w:rFonts w:ascii="Arial" w:hAnsi="Arial" w:cs="Arial"/>
                <w:sz w:val="20"/>
                <w:szCs w:val="20"/>
              </w:rPr>
              <w:t>Dřevěné obaly</w:t>
            </w:r>
          </w:p>
        </w:tc>
      </w:tr>
      <w:tr w:rsidR="00A41A81" w14:paraId="61B4FF61" w14:textId="77777777" w:rsidTr="00A41A81">
        <w:trPr>
          <w:trHeight w:val="148"/>
          <w:jc w:val="center"/>
        </w:trPr>
        <w:tc>
          <w:tcPr>
            <w:tcW w:w="1418" w:type="dxa"/>
            <w:tcBorders>
              <w:top w:val="single" w:sz="8" w:space="0" w:color="auto"/>
              <w:left w:val="single" w:sz="12" w:space="0" w:color="auto"/>
              <w:bottom w:val="single" w:sz="8" w:space="0" w:color="auto"/>
              <w:right w:val="single" w:sz="8" w:space="0" w:color="auto"/>
            </w:tcBorders>
            <w:hideMark/>
          </w:tcPr>
          <w:p w14:paraId="37A1BECD" w14:textId="77777777" w:rsidR="00A41A81" w:rsidRDefault="00A41A81">
            <w:pPr>
              <w:pStyle w:val="Zkladntext"/>
              <w:jc w:val="center"/>
              <w:rPr>
                <w:rFonts w:ascii="Arial" w:hAnsi="Arial" w:cs="Arial"/>
                <w:sz w:val="20"/>
                <w:szCs w:val="20"/>
              </w:rPr>
            </w:pPr>
            <w:r>
              <w:rPr>
                <w:rFonts w:ascii="Arial" w:hAnsi="Arial" w:cs="Arial"/>
                <w:sz w:val="20"/>
                <w:szCs w:val="20"/>
              </w:rPr>
              <w:t>O</w:t>
            </w:r>
          </w:p>
        </w:tc>
        <w:tc>
          <w:tcPr>
            <w:tcW w:w="1276" w:type="dxa"/>
            <w:tcBorders>
              <w:top w:val="single" w:sz="8" w:space="0" w:color="auto"/>
              <w:left w:val="single" w:sz="8" w:space="0" w:color="auto"/>
              <w:bottom w:val="single" w:sz="8" w:space="0" w:color="auto"/>
              <w:right w:val="single" w:sz="8" w:space="0" w:color="auto"/>
            </w:tcBorders>
            <w:hideMark/>
          </w:tcPr>
          <w:p w14:paraId="532186B4" w14:textId="77777777" w:rsidR="00A41A81" w:rsidRDefault="00A41A81">
            <w:pPr>
              <w:pStyle w:val="Zkladntext"/>
              <w:jc w:val="center"/>
              <w:rPr>
                <w:rFonts w:ascii="Arial" w:hAnsi="Arial" w:cs="Arial"/>
                <w:sz w:val="20"/>
                <w:szCs w:val="20"/>
              </w:rPr>
            </w:pPr>
            <w:r>
              <w:rPr>
                <w:rFonts w:ascii="Arial" w:hAnsi="Arial" w:cs="Arial"/>
                <w:sz w:val="20"/>
                <w:szCs w:val="20"/>
              </w:rPr>
              <w:t>15 01 04</w:t>
            </w:r>
          </w:p>
        </w:tc>
        <w:tc>
          <w:tcPr>
            <w:tcW w:w="7087" w:type="dxa"/>
            <w:tcBorders>
              <w:top w:val="single" w:sz="8" w:space="0" w:color="auto"/>
              <w:left w:val="single" w:sz="8" w:space="0" w:color="auto"/>
              <w:bottom w:val="single" w:sz="8" w:space="0" w:color="auto"/>
              <w:right w:val="single" w:sz="12" w:space="0" w:color="auto"/>
            </w:tcBorders>
            <w:hideMark/>
          </w:tcPr>
          <w:p w14:paraId="48398520" w14:textId="77777777" w:rsidR="00A41A81" w:rsidRDefault="00A41A81">
            <w:pPr>
              <w:pStyle w:val="Zkladntext"/>
              <w:rPr>
                <w:rFonts w:ascii="Arial" w:hAnsi="Arial" w:cs="Arial"/>
                <w:sz w:val="20"/>
                <w:szCs w:val="20"/>
              </w:rPr>
            </w:pPr>
            <w:r>
              <w:rPr>
                <w:rFonts w:ascii="Arial" w:hAnsi="Arial" w:cs="Arial"/>
                <w:sz w:val="20"/>
                <w:szCs w:val="20"/>
              </w:rPr>
              <w:t>Kovové obaly</w:t>
            </w:r>
          </w:p>
        </w:tc>
      </w:tr>
      <w:tr w:rsidR="00A41A81" w14:paraId="7B5F83C2" w14:textId="77777777" w:rsidTr="00A41A81">
        <w:trPr>
          <w:trHeight w:val="148"/>
          <w:jc w:val="center"/>
        </w:trPr>
        <w:tc>
          <w:tcPr>
            <w:tcW w:w="1418" w:type="dxa"/>
            <w:tcBorders>
              <w:top w:val="single" w:sz="8" w:space="0" w:color="auto"/>
              <w:left w:val="single" w:sz="12" w:space="0" w:color="auto"/>
              <w:bottom w:val="single" w:sz="8" w:space="0" w:color="auto"/>
              <w:right w:val="single" w:sz="8" w:space="0" w:color="auto"/>
            </w:tcBorders>
            <w:hideMark/>
          </w:tcPr>
          <w:p w14:paraId="77B61582" w14:textId="77777777" w:rsidR="00A41A81" w:rsidRDefault="00A41A81">
            <w:pPr>
              <w:pStyle w:val="Zkladntext"/>
              <w:jc w:val="center"/>
              <w:rPr>
                <w:rFonts w:ascii="Arial" w:hAnsi="Arial" w:cs="Arial"/>
                <w:sz w:val="20"/>
                <w:szCs w:val="20"/>
              </w:rPr>
            </w:pPr>
            <w:r>
              <w:rPr>
                <w:rFonts w:ascii="Arial" w:hAnsi="Arial" w:cs="Arial"/>
                <w:sz w:val="20"/>
                <w:szCs w:val="20"/>
              </w:rPr>
              <w:t>O</w:t>
            </w:r>
          </w:p>
        </w:tc>
        <w:tc>
          <w:tcPr>
            <w:tcW w:w="1276" w:type="dxa"/>
            <w:tcBorders>
              <w:top w:val="single" w:sz="8" w:space="0" w:color="auto"/>
              <w:left w:val="single" w:sz="8" w:space="0" w:color="auto"/>
              <w:bottom w:val="single" w:sz="8" w:space="0" w:color="auto"/>
              <w:right w:val="single" w:sz="8" w:space="0" w:color="auto"/>
            </w:tcBorders>
            <w:hideMark/>
          </w:tcPr>
          <w:p w14:paraId="1F64244C" w14:textId="77777777" w:rsidR="00A41A81" w:rsidRDefault="00A41A81">
            <w:pPr>
              <w:pStyle w:val="Zkladntext"/>
              <w:jc w:val="center"/>
              <w:rPr>
                <w:rFonts w:ascii="Arial" w:hAnsi="Arial" w:cs="Arial"/>
                <w:sz w:val="20"/>
                <w:szCs w:val="20"/>
              </w:rPr>
            </w:pPr>
            <w:r>
              <w:rPr>
                <w:rFonts w:ascii="Arial" w:hAnsi="Arial" w:cs="Arial"/>
                <w:sz w:val="20"/>
                <w:szCs w:val="20"/>
              </w:rPr>
              <w:t>15 01 05</w:t>
            </w:r>
          </w:p>
        </w:tc>
        <w:tc>
          <w:tcPr>
            <w:tcW w:w="7087" w:type="dxa"/>
            <w:tcBorders>
              <w:top w:val="single" w:sz="8" w:space="0" w:color="auto"/>
              <w:left w:val="single" w:sz="8" w:space="0" w:color="auto"/>
              <w:bottom w:val="single" w:sz="8" w:space="0" w:color="auto"/>
              <w:right w:val="single" w:sz="12" w:space="0" w:color="auto"/>
            </w:tcBorders>
            <w:hideMark/>
          </w:tcPr>
          <w:p w14:paraId="5FD14C0D" w14:textId="77777777" w:rsidR="00A41A81" w:rsidRDefault="00A41A81">
            <w:pPr>
              <w:pStyle w:val="Zkladntext"/>
              <w:rPr>
                <w:rFonts w:ascii="Arial" w:hAnsi="Arial" w:cs="Arial"/>
                <w:sz w:val="20"/>
                <w:szCs w:val="20"/>
              </w:rPr>
            </w:pPr>
            <w:r>
              <w:rPr>
                <w:rFonts w:ascii="Arial" w:hAnsi="Arial" w:cs="Arial"/>
                <w:sz w:val="20"/>
                <w:szCs w:val="20"/>
              </w:rPr>
              <w:t>Kompozitní obaly</w:t>
            </w:r>
          </w:p>
        </w:tc>
      </w:tr>
      <w:tr w:rsidR="00A41A81" w14:paraId="6AA26918" w14:textId="77777777" w:rsidTr="00A41A81">
        <w:trPr>
          <w:trHeight w:val="148"/>
          <w:jc w:val="center"/>
        </w:trPr>
        <w:tc>
          <w:tcPr>
            <w:tcW w:w="1418" w:type="dxa"/>
            <w:tcBorders>
              <w:top w:val="single" w:sz="8" w:space="0" w:color="auto"/>
              <w:left w:val="single" w:sz="12" w:space="0" w:color="auto"/>
              <w:bottom w:val="single" w:sz="8" w:space="0" w:color="auto"/>
              <w:right w:val="single" w:sz="8" w:space="0" w:color="auto"/>
            </w:tcBorders>
            <w:hideMark/>
          </w:tcPr>
          <w:p w14:paraId="1A4E9F0B" w14:textId="77777777" w:rsidR="00A41A81" w:rsidRDefault="00A41A81">
            <w:pPr>
              <w:pStyle w:val="Zkladntext"/>
              <w:jc w:val="center"/>
              <w:rPr>
                <w:rFonts w:ascii="Arial" w:hAnsi="Arial" w:cs="Arial"/>
                <w:sz w:val="20"/>
                <w:szCs w:val="20"/>
              </w:rPr>
            </w:pPr>
            <w:r>
              <w:rPr>
                <w:rFonts w:ascii="Arial" w:hAnsi="Arial" w:cs="Arial"/>
                <w:sz w:val="20"/>
                <w:szCs w:val="20"/>
              </w:rPr>
              <w:t>O</w:t>
            </w:r>
          </w:p>
        </w:tc>
        <w:tc>
          <w:tcPr>
            <w:tcW w:w="1276" w:type="dxa"/>
            <w:tcBorders>
              <w:top w:val="single" w:sz="8" w:space="0" w:color="auto"/>
              <w:left w:val="single" w:sz="8" w:space="0" w:color="auto"/>
              <w:bottom w:val="single" w:sz="8" w:space="0" w:color="auto"/>
              <w:right w:val="single" w:sz="8" w:space="0" w:color="auto"/>
            </w:tcBorders>
            <w:hideMark/>
          </w:tcPr>
          <w:p w14:paraId="55381C52" w14:textId="77777777" w:rsidR="00A41A81" w:rsidRDefault="00A41A81">
            <w:pPr>
              <w:pStyle w:val="Zkladntext"/>
              <w:jc w:val="center"/>
              <w:rPr>
                <w:rFonts w:ascii="Arial" w:hAnsi="Arial" w:cs="Arial"/>
                <w:sz w:val="20"/>
                <w:szCs w:val="20"/>
              </w:rPr>
            </w:pPr>
            <w:r>
              <w:rPr>
                <w:rFonts w:ascii="Arial" w:hAnsi="Arial" w:cs="Arial"/>
                <w:sz w:val="20"/>
                <w:szCs w:val="20"/>
              </w:rPr>
              <w:t>15 01 06</w:t>
            </w:r>
          </w:p>
        </w:tc>
        <w:tc>
          <w:tcPr>
            <w:tcW w:w="7087" w:type="dxa"/>
            <w:tcBorders>
              <w:top w:val="single" w:sz="8" w:space="0" w:color="auto"/>
              <w:left w:val="single" w:sz="8" w:space="0" w:color="auto"/>
              <w:bottom w:val="single" w:sz="8" w:space="0" w:color="auto"/>
              <w:right w:val="single" w:sz="12" w:space="0" w:color="auto"/>
            </w:tcBorders>
            <w:hideMark/>
          </w:tcPr>
          <w:p w14:paraId="64A35FE3" w14:textId="77777777" w:rsidR="00A41A81" w:rsidRDefault="00A41A81">
            <w:pPr>
              <w:pStyle w:val="Zkladntext"/>
              <w:rPr>
                <w:rFonts w:ascii="Arial" w:hAnsi="Arial" w:cs="Arial"/>
                <w:sz w:val="20"/>
                <w:szCs w:val="20"/>
              </w:rPr>
            </w:pPr>
            <w:r>
              <w:rPr>
                <w:rFonts w:ascii="Arial" w:hAnsi="Arial" w:cs="Arial"/>
                <w:sz w:val="20"/>
                <w:szCs w:val="20"/>
              </w:rPr>
              <w:t>Směsné obaly</w:t>
            </w:r>
          </w:p>
        </w:tc>
      </w:tr>
      <w:tr w:rsidR="00A41A81" w14:paraId="56267F9F" w14:textId="77777777" w:rsidTr="00A41A81">
        <w:trPr>
          <w:trHeight w:val="148"/>
          <w:jc w:val="center"/>
        </w:trPr>
        <w:tc>
          <w:tcPr>
            <w:tcW w:w="1418" w:type="dxa"/>
            <w:tcBorders>
              <w:top w:val="single" w:sz="8" w:space="0" w:color="auto"/>
              <w:left w:val="single" w:sz="12" w:space="0" w:color="auto"/>
              <w:bottom w:val="single" w:sz="8" w:space="0" w:color="auto"/>
              <w:right w:val="single" w:sz="8" w:space="0" w:color="auto"/>
            </w:tcBorders>
            <w:hideMark/>
          </w:tcPr>
          <w:p w14:paraId="73A6B18E" w14:textId="77777777" w:rsidR="00A41A81" w:rsidRDefault="00A41A81">
            <w:pPr>
              <w:pStyle w:val="Zkladntext"/>
              <w:jc w:val="center"/>
              <w:rPr>
                <w:rFonts w:ascii="Arial" w:hAnsi="Arial" w:cs="Arial"/>
                <w:sz w:val="20"/>
                <w:szCs w:val="20"/>
              </w:rPr>
            </w:pPr>
            <w:r>
              <w:rPr>
                <w:rFonts w:ascii="Arial" w:hAnsi="Arial" w:cs="Arial"/>
                <w:sz w:val="20"/>
                <w:szCs w:val="20"/>
              </w:rPr>
              <w:t>O</w:t>
            </w:r>
          </w:p>
        </w:tc>
        <w:tc>
          <w:tcPr>
            <w:tcW w:w="1276" w:type="dxa"/>
            <w:tcBorders>
              <w:top w:val="single" w:sz="8" w:space="0" w:color="auto"/>
              <w:left w:val="single" w:sz="8" w:space="0" w:color="auto"/>
              <w:bottom w:val="single" w:sz="8" w:space="0" w:color="auto"/>
              <w:right w:val="single" w:sz="8" w:space="0" w:color="auto"/>
            </w:tcBorders>
            <w:hideMark/>
          </w:tcPr>
          <w:p w14:paraId="5CF68DBE" w14:textId="77777777" w:rsidR="00A41A81" w:rsidRDefault="00A41A81">
            <w:pPr>
              <w:pStyle w:val="Zkladntext"/>
              <w:jc w:val="center"/>
              <w:rPr>
                <w:rFonts w:ascii="Arial" w:hAnsi="Arial" w:cs="Arial"/>
                <w:sz w:val="20"/>
                <w:szCs w:val="20"/>
              </w:rPr>
            </w:pPr>
            <w:r>
              <w:rPr>
                <w:rFonts w:ascii="Arial" w:hAnsi="Arial" w:cs="Arial"/>
                <w:sz w:val="20"/>
                <w:szCs w:val="20"/>
              </w:rPr>
              <w:t>15 01 09</w:t>
            </w:r>
          </w:p>
        </w:tc>
        <w:tc>
          <w:tcPr>
            <w:tcW w:w="7087" w:type="dxa"/>
            <w:tcBorders>
              <w:top w:val="single" w:sz="8" w:space="0" w:color="auto"/>
              <w:left w:val="single" w:sz="8" w:space="0" w:color="auto"/>
              <w:bottom w:val="single" w:sz="8" w:space="0" w:color="auto"/>
              <w:right w:val="single" w:sz="12" w:space="0" w:color="auto"/>
            </w:tcBorders>
            <w:hideMark/>
          </w:tcPr>
          <w:p w14:paraId="79A8A748" w14:textId="77777777" w:rsidR="00A41A81" w:rsidRDefault="00A41A81">
            <w:pPr>
              <w:pStyle w:val="Zkladntext"/>
              <w:rPr>
                <w:rFonts w:ascii="Arial" w:hAnsi="Arial" w:cs="Arial"/>
                <w:sz w:val="20"/>
                <w:szCs w:val="20"/>
              </w:rPr>
            </w:pPr>
            <w:r>
              <w:rPr>
                <w:rFonts w:ascii="Arial" w:hAnsi="Arial" w:cs="Arial"/>
                <w:sz w:val="20"/>
                <w:szCs w:val="20"/>
              </w:rPr>
              <w:t>Textilní obaly</w:t>
            </w:r>
          </w:p>
        </w:tc>
      </w:tr>
      <w:tr w:rsidR="00A41A81" w14:paraId="7485645B" w14:textId="77777777" w:rsidTr="00A41A81">
        <w:trPr>
          <w:trHeight w:val="148"/>
          <w:jc w:val="center"/>
        </w:trPr>
        <w:tc>
          <w:tcPr>
            <w:tcW w:w="1418" w:type="dxa"/>
            <w:tcBorders>
              <w:top w:val="single" w:sz="8" w:space="0" w:color="auto"/>
              <w:left w:val="single" w:sz="12" w:space="0" w:color="auto"/>
              <w:bottom w:val="single" w:sz="8" w:space="0" w:color="auto"/>
              <w:right w:val="single" w:sz="8" w:space="0" w:color="auto"/>
            </w:tcBorders>
            <w:hideMark/>
          </w:tcPr>
          <w:p w14:paraId="1DFAEA61" w14:textId="77777777" w:rsidR="00A41A81" w:rsidRDefault="00A41A81">
            <w:pPr>
              <w:pStyle w:val="Zkladntext"/>
              <w:jc w:val="center"/>
              <w:rPr>
                <w:rFonts w:ascii="Arial" w:hAnsi="Arial" w:cs="Arial"/>
                <w:sz w:val="20"/>
                <w:szCs w:val="20"/>
              </w:rPr>
            </w:pPr>
            <w:r>
              <w:rPr>
                <w:rFonts w:ascii="Arial" w:hAnsi="Arial" w:cs="Arial"/>
                <w:sz w:val="20"/>
                <w:szCs w:val="20"/>
              </w:rPr>
              <w:t>N</w:t>
            </w:r>
          </w:p>
        </w:tc>
        <w:tc>
          <w:tcPr>
            <w:tcW w:w="1276" w:type="dxa"/>
            <w:tcBorders>
              <w:top w:val="single" w:sz="8" w:space="0" w:color="auto"/>
              <w:left w:val="single" w:sz="8" w:space="0" w:color="auto"/>
              <w:bottom w:val="single" w:sz="8" w:space="0" w:color="auto"/>
              <w:right w:val="single" w:sz="8" w:space="0" w:color="auto"/>
            </w:tcBorders>
            <w:hideMark/>
          </w:tcPr>
          <w:p w14:paraId="3DFE4921" w14:textId="77777777" w:rsidR="00A41A81" w:rsidRDefault="00A41A81">
            <w:pPr>
              <w:pStyle w:val="Zkladntext"/>
              <w:jc w:val="center"/>
              <w:rPr>
                <w:rFonts w:ascii="Arial" w:hAnsi="Arial" w:cs="Arial"/>
                <w:sz w:val="20"/>
                <w:szCs w:val="20"/>
              </w:rPr>
            </w:pPr>
            <w:r>
              <w:rPr>
                <w:rFonts w:ascii="Arial" w:hAnsi="Arial" w:cs="Arial"/>
                <w:sz w:val="20"/>
                <w:szCs w:val="20"/>
              </w:rPr>
              <w:t>15 01 10</w:t>
            </w:r>
          </w:p>
        </w:tc>
        <w:tc>
          <w:tcPr>
            <w:tcW w:w="7087" w:type="dxa"/>
            <w:tcBorders>
              <w:top w:val="single" w:sz="8" w:space="0" w:color="auto"/>
              <w:left w:val="single" w:sz="8" w:space="0" w:color="auto"/>
              <w:bottom w:val="single" w:sz="8" w:space="0" w:color="auto"/>
              <w:right w:val="single" w:sz="12" w:space="0" w:color="auto"/>
            </w:tcBorders>
            <w:hideMark/>
          </w:tcPr>
          <w:p w14:paraId="5F48522D" w14:textId="77777777" w:rsidR="00A41A81" w:rsidRDefault="00A41A81">
            <w:pPr>
              <w:pStyle w:val="Zkladntext"/>
              <w:rPr>
                <w:rFonts w:ascii="Arial" w:hAnsi="Arial" w:cs="Arial"/>
                <w:sz w:val="20"/>
                <w:szCs w:val="20"/>
              </w:rPr>
            </w:pPr>
            <w:r>
              <w:rPr>
                <w:rFonts w:ascii="Arial" w:hAnsi="Arial" w:cs="Arial"/>
                <w:sz w:val="20"/>
                <w:szCs w:val="20"/>
              </w:rPr>
              <w:t>Obaly obsahující zbytky nebezpečných látek nebo obaly těmito látkami znečištěné</w:t>
            </w:r>
          </w:p>
        </w:tc>
      </w:tr>
      <w:tr w:rsidR="00A41A81" w14:paraId="783997A0" w14:textId="77777777" w:rsidTr="00A41A81">
        <w:trPr>
          <w:trHeight w:val="148"/>
          <w:jc w:val="center"/>
        </w:trPr>
        <w:tc>
          <w:tcPr>
            <w:tcW w:w="1418" w:type="dxa"/>
            <w:tcBorders>
              <w:top w:val="single" w:sz="8" w:space="0" w:color="auto"/>
              <w:left w:val="single" w:sz="12" w:space="0" w:color="auto"/>
              <w:bottom w:val="single" w:sz="8" w:space="0" w:color="auto"/>
              <w:right w:val="single" w:sz="8" w:space="0" w:color="auto"/>
            </w:tcBorders>
            <w:hideMark/>
          </w:tcPr>
          <w:p w14:paraId="3C67F95C" w14:textId="77777777" w:rsidR="00A41A81" w:rsidRDefault="00A41A81">
            <w:pPr>
              <w:pStyle w:val="Zkladntext"/>
              <w:jc w:val="center"/>
              <w:rPr>
                <w:rFonts w:ascii="Arial" w:hAnsi="Arial" w:cs="Arial"/>
                <w:sz w:val="20"/>
                <w:szCs w:val="20"/>
              </w:rPr>
            </w:pPr>
            <w:r>
              <w:rPr>
                <w:rFonts w:ascii="Arial" w:hAnsi="Arial" w:cs="Arial"/>
                <w:sz w:val="20"/>
                <w:szCs w:val="20"/>
              </w:rPr>
              <w:t>N</w:t>
            </w:r>
          </w:p>
        </w:tc>
        <w:tc>
          <w:tcPr>
            <w:tcW w:w="1276" w:type="dxa"/>
            <w:tcBorders>
              <w:top w:val="single" w:sz="8" w:space="0" w:color="auto"/>
              <w:left w:val="single" w:sz="8" w:space="0" w:color="auto"/>
              <w:bottom w:val="single" w:sz="8" w:space="0" w:color="auto"/>
              <w:right w:val="single" w:sz="8" w:space="0" w:color="auto"/>
            </w:tcBorders>
            <w:hideMark/>
          </w:tcPr>
          <w:p w14:paraId="7BD61376" w14:textId="77777777" w:rsidR="00A41A81" w:rsidRDefault="00A41A81">
            <w:pPr>
              <w:pStyle w:val="Zkladntext"/>
              <w:jc w:val="center"/>
              <w:rPr>
                <w:rFonts w:ascii="Arial" w:hAnsi="Arial" w:cs="Arial"/>
                <w:sz w:val="20"/>
                <w:szCs w:val="20"/>
              </w:rPr>
            </w:pPr>
            <w:r>
              <w:rPr>
                <w:rFonts w:ascii="Arial" w:hAnsi="Arial" w:cs="Arial"/>
                <w:sz w:val="20"/>
                <w:szCs w:val="20"/>
              </w:rPr>
              <w:t>15 02 02</w:t>
            </w:r>
          </w:p>
        </w:tc>
        <w:tc>
          <w:tcPr>
            <w:tcW w:w="7087" w:type="dxa"/>
            <w:tcBorders>
              <w:top w:val="single" w:sz="8" w:space="0" w:color="auto"/>
              <w:left w:val="single" w:sz="8" w:space="0" w:color="auto"/>
              <w:bottom w:val="single" w:sz="8" w:space="0" w:color="auto"/>
              <w:right w:val="single" w:sz="12" w:space="0" w:color="auto"/>
            </w:tcBorders>
            <w:hideMark/>
          </w:tcPr>
          <w:p w14:paraId="5EB59C49" w14:textId="77777777" w:rsidR="00A41A81" w:rsidRDefault="00A41A81">
            <w:pPr>
              <w:pStyle w:val="Zkladntext"/>
              <w:rPr>
                <w:rFonts w:ascii="Arial" w:hAnsi="Arial" w:cs="Arial"/>
                <w:sz w:val="20"/>
                <w:szCs w:val="20"/>
              </w:rPr>
            </w:pPr>
            <w:r>
              <w:rPr>
                <w:rFonts w:ascii="Arial" w:hAnsi="Arial" w:cs="Arial"/>
                <w:sz w:val="20"/>
                <w:szCs w:val="20"/>
              </w:rPr>
              <w:t>Absorpční činidla, filtrační materiály (včetně olejových filtrů jinak blíže neurčených), čisticí tkaniny a ochranné oděvy znečištěné nebezpečnými látkami</w:t>
            </w:r>
          </w:p>
        </w:tc>
      </w:tr>
      <w:tr w:rsidR="00A41A81" w14:paraId="5ADF4F6C" w14:textId="77777777" w:rsidTr="00A41A81">
        <w:trPr>
          <w:trHeight w:val="148"/>
          <w:jc w:val="center"/>
        </w:trPr>
        <w:tc>
          <w:tcPr>
            <w:tcW w:w="1418" w:type="dxa"/>
            <w:tcBorders>
              <w:top w:val="single" w:sz="8" w:space="0" w:color="auto"/>
              <w:left w:val="single" w:sz="12" w:space="0" w:color="auto"/>
              <w:bottom w:val="single" w:sz="8" w:space="0" w:color="auto"/>
              <w:right w:val="single" w:sz="8" w:space="0" w:color="auto"/>
            </w:tcBorders>
            <w:hideMark/>
          </w:tcPr>
          <w:p w14:paraId="547ABFAC" w14:textId="77777777" w:rsidR="00A41A81" w:rsidRDefault="00A41A81">
            <w:pPr>
              <w:pStyle w:val="Zkladntext"/>
              <w:jc w:val="center"/>
              <w:rPr>
                <w:rFonts w:ascii="Arial" w:hAnsi="Arial" w:cs="Arial"/>
                <w:sz w:val="20"/>
                <w:szCs w:val="20"/>
              </w:rPr>
            </w:pPr>
            <w:r>
              <w:rPr>
                <w:rFonts w:ascii="Arial" w:hAnsi="Arial" w:cs="Arial"/>
                <w:sz w:val="20"/>
                <w:szCs w:val="20"/>
              </w:rPr>
              <w:t>O</w:t>
            </w:r>
          </w:p>
        </w:tc>
        <w:tc>
          <w:tcPr>
            <w:tcW w:w="1276" w:type="dxa"/>
            <w:tcBorders>
              <w:top w:val="single" w:sz="8" w:space="0" w:color="auto"/>
              <w:left w:val="single" w:sz="8" w:space="0" w:color="auto"/>
              <w:bottom w:val="single" w:sz="8" w:space="0" w:color="auto"/>
              <w:right w:val="single" w:sz="8" w:space="0" w:color="auto"/>
            </w:tcBorders>
            <w:hideMark/>
          </w:tcPr>
          <w:p w14:paraId="04180EB7" w14:textId="77777777" w:rsidR="00A41A81" w:rsidRDefault="00A41A81">
            <w:pPr>
              <w:pStyle w:val="Zkladntext"/>
              <w:jc w:val="center"/>
              <w:rPr>
                <w:rFonts w:ascii="Arial" w:hAnsi="Arial" w:cs="Arial"/>
                <w:sz w:val="20"/>
                <w:szCs w:val="20"/>
              </w:rPr>
            </w:pPr>
            <w:r>
              <w:rPr>
                <w:rFonts w:ascii="Arial" w:hAnsi="Arial" w:cs="Arial"/>
                <w:sz w:val="20"/>
                <w:szCs w:val="20"/>
              </w:rPr>
              <w:t>15 02 03</w:t>
            </w:r>
          </w:p>
        </w:tc>
        <w:tc>
          <w:tcPr>
            <w:tcW w:w="7087" w:type="dxa"/>
            <w:tcBorders>
              <w:top w:val="single" w:sz="8" w:space="0" w:color="auto"/>
              <w:left w:val="single" w:sz="8" w:space="0" w:color="auto"/>
              <w:bottom w:val="single" w:sz="8" w:space="0" w:color="auto"/>
              <w:right w:val="single" w:sz="12" w:space="0" w:color="auto"/>
            </w:tcBorders>
            <w:hideMark/>
          </w:tcPr>
          <w:p w14:paraId="29F9452B" w14:textId="77777777" w:rsidR="00A41A81" w:rsidRDefault="00A41A81">
            <w:pPr>
              <w:pStyle w:val="Zkladntext"/>
              <w:rPr>
                <w:rFonts w:ascii="Arial" w:hAnsi="Arial" w:cs="Arial"/>
                <w:sz w:val="20"/>
                <w:szCs w:val="20"/>
              </w:rPr>
            </w:pPr>
            <w:r>
              <w:rPr>
                <w:rFonts w:ascii="Arial" w:hAnsi="Arial" w:cs="Arial"/>
                <w:sz w:val="20"/>
                <w:szCs w:val="20"/>
              </w:rPr>
              <w:t>Absorpční činidla, filtrační materiály, čisticí tkaniny a ochranné oděvy neuvedené pod číslem 15 02 02</w:t>
            </w:r>
          </w:p>
        </w:tc>
      </w:tr>
      <w:tr w:rsidR="00A41A81" w14:paraId="074FE2FB" w14:textId="77777777" w:rsidTr="00A41A81">
        <w:trPr>
          <w:trHeight w:val="148"/>
          <w:jc w:val="center"/>
        </w:trPr>
        <w:tc>
          <w:tcPr>
            <w:tcW w:w="1418" w:type="dxa"/>
            <w:tcBorders>
              <w:top w:val="single" w:sz="8" w:space="0" w:color="auto"/>
              <w:left w:val="single" w:sz="12" w:space="0" w:color="auto"/>
              <w:bottom w:val="single" w:sz="8" w:space="0" w:color="auto"/>
              <w:right w:val="single" w:sz="8" w:space="0" w:color="auto"/>
            </w:tcBorders>
            <w:hideMark/>
          </w:tcPr>
          <w:p w14:paraId="43F6C30B" w14:textId="77777777" w:rsidR="00A41A81" w:rsidRDefault="00A41A81">
            <w:pPr>
              <w:pStyle w:val="Zkladntext"/>
              <w:jc w:val="center"/>
              <w:rPr>
                <w:rFonts w:ascii="Arial" w:hAnsi="Arial" w:cs="Arial"/>
                <w:sz w:val="20"/>
                <w:szCs w:val="20"/>
              </w:rPr>
            </w:pPr>
            <w:r>
              <w:rPr>
                <w:rFonts w:ascii="Arial" w:hAnsi="Arial" w:cs="Arial"/>
                <w:sz w:val="20"/>
                <w:szCs w:val="20"/>
              </w:rPr>
              <w:t>N</w:t>
            </w:r>
          </w:p>
        </w:tc>
        <w:tc>
          <w:tcPr>
            <w:tcW w:w="1276" w:type="dxa"/>
            <w:tcBorders>
              <w:top w:val="single" w:sz="8" w:space="0" w:color="auto"/>
              <w:left w:val="single" w:sz="8" w:space="0" w:color="auto"/>
              <w:bottom w:val="single" w:sz="8" w:space="0" w:color="auto"/>
              <w:right w:val="single" w:sz="8" w:space="0" w:color="auto"/>
            </w:tcBorders>
            <w:hideMark/>
          </w:tcPr>
          <w:p w14:paraId="6CA54A8B" w14:textId="77777777" w:rsidR="00A41A81" w:rsidRDefault="00A41A81">
            <w:pPr>
              <w:pStyle w:val="Zkladntext"/>
              <w:jc w:val="center"/>
              <w:rPr>
                <w:rFonts w:ascii="Arial" w:hAnsi="Arial" w:cs="Arial"/>
                <w:sz w:val="20"/>
                <w:szCs w:val="20"/>
              </w:rPr>
            </w:pPr>
            <w:r>
              <w:rPr>
                <w:rFonts w:ascii="Arial" w:hAnsi="Arial" w:cs="Arial"/>
                <w:sz w:val="20"/>
                <w:szCs w:val="20"/>
              </w:rPr>
              <w:t>16 01 07</w:t>
            </w:r>
          </w:p>
        </w:tc>
        <w:tc>
          <w:tcPr>
            <w:tcW w:w="7087" w:type="dxa"/>
            <w:tcBorders>
              <w:top w:val="single" w:sz="8" w:space="0" w:color="auto"/>
              <w:left w:val="single" w:sz="8" w:space="0" w:color="auto"/>
              <w:bottom w:val="single" w:sz="8" w:space="0" w:color="auto"/>
              <w:right w:val="single" w:sz="12" w:space="0" w:color="auto"/>
            </w:tcBorders>
            <w:hideMark/>
          </w:tcPr>
          <w:p w14:paraId="1C29B6A0" w14:textId="77777777" w:rsidR="00A41A81" w:rsidRDefault="00A41A81">
            <w:pPr>
              <w:pStyle w:val="Zkladntext"/>
              <w:rPr>
                <w:rFonts w:ascii="Arial" w:hAnsi="Arial" w:cs="Arial"/>
                <w:sz w:val="20"/>
                <w:szCs w:val="20"/>
              </w:rPr>
            </w:pPr>
            <w:r>
              <w:rPr>
                <w:rFonts w:ascii="Arial" w:hAnsi="Arial" w:cs="Arial"/>
                <w:sz w:val="20"/>
                <w:szCs w:val="20"/>
              </w:rPr>
              <w:t>Olejové filtry</w:t>
            </w:r>
          </w:p>
        </w:tc>
      </w:tr>
      <w:tr w:rsidR="00A41A81" w14:paraId="77AAF88C" w14:textId="77777777" w:rsidTr="00A41A81">
        <w:trPr>
          <w:trHeight w:val="148"/>
          <w:jc w:val="center"/>
        </w:trPr>
        <w:tc>
          <w:tcPr>
            <w:tcW w:w="1418" w:type="dxa"/>
            <w:tcBorders>
              <w:top w:val="single" w:sz="8" w:space="0" w:color="auto"/>
              <w:left w:val="single" w:sz="12" w:space="0" w:color="auto"/>
              <w:bottom w:val="single" w:sz="8" w:space="0" w:color="auto"/>
              <w:right w:val="single" w:sz="8" w:space="0" w:color="auto"/>
            </w:tcBorders>
            <w:hideMark/>
          </w:tcPr>
          <w:p w14:paraId="1EC37C45" w14:textId="77777777" w:rsidR="00A41A81" w:rsidRDefault="00A41A81">
            <w:pPr>
              <w:pStyle w:val="Zkladntext"/>
              <w:jc w:val="center"/>
              <w:rPr>
                <w:rFonts w:ascii="Arial" w:hAnsi="Arial" w:cs="Arial"/>
                <w:sz w:val="20"/>
                <w:szCs w:val="20"/>
              </w:rPr>
            </w:pPr>
            <w:r>
              <w:rPr>
                <w:rFonts w:ascii="Arial" w:hAnsi="Arial" w:cs="Arial"/>
                <w:sz w:val="20"/>
                <w:szCs w:val="20"/>
              </w:rPr>
              <w:t>O</w:t>
            </w:r>
          </w:p>
        </w:tc>
        <w:tc>
          <w:tcPr>
            <w:tcW w:w="1276" w:type="dxa"/>
            <w:tcBorders>
              <w:top w:val="single" w:sz="8" w:space="0" w:color="auto"/>
              <w:left w:val="single" w:sz="8" w:space="0" w:color="auto"/>
              <w:bottom w:val="single" w:sz="8" w:space="0" w:color="auto"/>
              <w:right w:val="single" w:sz="8" w:space="0" w:color="auto"/>
            </w:tcBorders>
            <w:hideMark/>
          </w:tcPr>
          <w:p w14:paraId="4C8328AD" w14:textId="77777777" w:rsidR="00A41A81" w:rsidRDefault="00A41A81">
            <w:pPr>
              <w:pStyle w:val="Zkladntext"/>
              <w:jc w:val="center"/>
              <w:rPr>
                <w:rFonts w:ascii="Arial" w:hAnsi="Arial" w:cs="Arial"/>
                <w:sz w:val="20"/>
                <w:szCs w:val="20"/>
              </w:rPr>
            </w:pPr>
            <w:r>
              <w:rPr>
                <w:rFonts w:ascii="Arial" w:hAnsi="Arial" w:cs="Arial"/>
                <w:sz w:val="20"/>
                <w:szCs w:val="20"/>
              </w:rPr>
              <w:t>16 01 19</w:t>
            </w:r>
          </w:p>
        </w:tc>
        <w:tc>
          <w:tcPr>
            <w:tcW w:w="7087" w:type="dxa"/>
            <w:tcBorders>
              <w:top w:val="single" w:sz="8" w:space="0" w:color="auto"/>
              <w:left w:val="single" w:sz="8" w:space="0" w:color="auto"/>
              <w:bottom w:val="single" w:sz="8" w:space="0" w:color="auto"/>
              <w:right w:val="single" w:sz="12" w:space="0" w:color="auto"/>
            </w:tcBorders>
            <w:hideMark/>
          </w:tcPr>
          <w:p w14:paraId="5EBC44DF" w14:textId="77777777" w:rsidR="00A41A81" w:rsidRDefault="00A41A81">
            <w:pPr>
              <w:pStyle w:val="Zkladntext"/>
              <w:rPr>
                <w:rFonts w:ascii="Arial" w:hAnsi="Arial" w:cs="Arial"/>
                <w:sz w:val="20"/>
                <w:szCs w:val="20"/>
              </w:rPr>
            </w:pPr>
            <w:r>
              <w:rPr>
                <w:rFonts w:ascii="Arial" w:hAnsi="Arial" w:cs="Arial"/>
                <w:sz w:val="20"/>
                <w:szCs w:val="20"/>
              </w:rPr>
              <w:t>Plasty</w:t>
            </w:r>
          </w:p>
        </w:tc>
      </w:tr>
      <w:tr w:rsidR="00A41A81" w14:paraId="575584D9" w14:textId="77777777" w:rsidTr="00A41A81">
        <w:trPr>
          <w:trHeight w:val="148"/>
          <w:jc w:val="center"/>
        </w:trPr>
        <w:tc>
          <w:tcPr>
            <w:tcW w:w="1418" w:type="dxa"/>
            <w:tcBorders>
              <w:top w:val="single" w:sz="8" w:space="0" w:color="auto"/>
              <w:left w:val="single" w:sz="12" w:space="0" w:color="auto"/>
              <w:bottom w:val="single" w:sz="8" w:space="0" w:color="auto"/>
              <w:right w:val="single" w:sz="8" w:space="0" w:color="auto"/>
            </w:tcBorders>
            <w:hideMark/>
          </w:tcPr>
          <w:p w14:paraId="750E1562" w14:textId="77777777" w:rsidR="00A41A81" w:rsidRDefault="00A41A81">
            <w:pPr>
              <w:pStyle w:val="Zkladntext"/>
              <w:jc w:val="center"/>
              <w:rPr>
                <w:rFonts w:ascii="Arial" w:hAnsi="Arial" w:cs="Arial"/>
                <w:sz w:val="20"/>
                <w:szCs w:val="20"/>
              </w:rPr>
            </w:pPr>
            <w:r>
              <w:rPr>
                <w:rFonts w:ascii="Arial" w:hAnsi="Arial" w:cs="Arial"/>
                <w:sz w:val="20"/>
                <w:szCs w:val="20"/>
              </w:rPr>
              <w:lastRenderedPageBreak/>
              <w:t>N</w:t>
            </w:r>
          </w:p>
        </w:tc>
        <w:tc>
          <w:tcPr>
            <w:tcW w:w="1276" w:type="dxa"/>
            <w:tcBorders>
              <w:top w:val="single" w:sz="8" w:space="0" w:color="auto"/>
              <w:left w:val="single" w:sz="8" w:space="0" w:color="auto"/>
              <w:bottom w:val="single" w:sz="8" w:space="0" w:color="auto"/>
              <w:right w:val="single" w:sz="8" w:space="0" w:color="auto"/>
            </w:tcBorders>
            <w:hideMark/>
          </w:tcPr>
          <w:p w14:paraId="38573AA0" w14:textId="77777777" w:rsidR="00A41A81" w:rsidRDefault="00A41A81">
            <w:pPr>
              <w:pStyle w:val="Zkladntext"/>
              <w:jc w:val="center"/>
              <w:rPr>
                <w:rFonts w:ascii="Arial" w:hAnsi="Arial" w:cs="Arial"/>
                <w:sz w:val="20"/>
                <w:szCs w:val="20"/>
              </w:rPr>
            </w:pPr>
            <w:r>
              <w:rPr>
                <w:rFonts w:ascii="Arial" w:hAnsi="Arial" w:cs="Arial"/>
                <w:sz w:val="20"/>
                <w:szCs w:val="20"/>
              </w:rPr>
              <w:t>16 05 06</w:t>
            </w:r>
          </w:p>
        </w:tc>
        <w:tc>
          <w:tcPr>
            <w:tcW w:w="7087" w:type="dxa"/>
            <w:tcBorders>
              <w:top w:val="single" w:sz="8" w:space="0" w:color="auto"/>
              <w:left w:val="single" w:sz="8" w:space="0" w:color="auto"/>
              <w:bottom w:val="single" w:sz="8" w:space="0" w:color="auto"/>
              <w:right w:val="single" w:sz="12" w:space="0" w:color="auto"/>
            </w:tcBorders>
            <w:hideMark/>
          </w:tcPr>
          <w:p w14:paraId="0570E6DE" w14:textId="77777777" w:rsidR="00A41A81" w:rsidRDefault="00A41A81">
            <w:pPr>
              <w:pStyle w:val="Zkladntext"/>
              <w:rPr>
                <w:rFonts w:ascii="Arial" w:hAnsi="Arial" w:cs="Arial"/>
                <w:sz w:val="20"/>
                <w:szCs w:val="20"/>
              </w:rPr>
            </w:pPr>
            <w:r>
              <w:rPr>
                <w:rFonts w:ascii="Arial" w:hAnsi="Arial" w:cs="Arial"/>
                <w:sz w:val="20"/>
                <w:szCs w:val="20"/>
              </w:rPr>
              <w:t>Laboratorní chemikálie a jejich směsi, které jsou nebo obsahují nebezpečné látky</w:t>
            </w:r>
          </w:p>
        </w:tc>
      </w:tr>
      <w:tr w:rsidR="00A41A81" w14:paraId="396F61A0" w14:textId="77777777" w:rsidTr="00A41A81">
        <w:trPr>
          <w:trHeight w:val="148"/>
          <w:jc w:val="center"/>
        </w:trPr>
        <w:tc>
          <w:tcPr>
            <w:tcW w:w="1418" w:type="dxa"/>
            <w:tcBorders>
              <w:top w:val="single" w:sz="8" w:space="0" w:color="auto"/>
              <w:left w:val="single" w:sz="12" w:space="0" w:color="auto"/>
              <w:bottom w:val="single" w:sz="8" w:space="0" w:color="auto"/>
              <w:right w:val="single" w:sz="8" w:space="0" w:color="auto"/>
            </w:tcBorders>
            <w:hideMark/>
          </w:tcPr>
          <w:p w14:paraId="06D66D80" w14:textId="77777777" w:rsidR="00A41A81" w:rsidRDefault="00A41A81">
            <w:pPr>
              <w:pStyle w:val="Zkladntext"/>
              <w:jc w:val="center"/>
              <w:rPr>
                <w:rFonts w:ascii="Arial" w:hAnsi="Arial" w:cs="Arial"/>
                <w:sz w:val="20"/>
                <w:szCs w:val="20"/>
              </w:rPr>
            </w:pPr>
            <w:r>
              <w:rPr>
                <w:rFonts w:ascii="Arial" w:hAnsi="Arial" w:cs="Arial"/>
                <w:sz w:val="20"/>
                <w:szCs w:val="20"/>
              </w:rPr>
              <w:t>N</w:t>
            </w:r>
          </w:p>
        </w:tc>
        <w:tc>
          <w:tcPr>
            <w:tcW w:w="1276" w:type="dxa"/>
            <w:tcBorders>
              <w:top w:val="single" w:sz="8" w:space="0" w:color="auto"/>
              <w:left w:val="single" w:sz="8" w:space="0" w:color="auto"/>
              <w:bottom w:val="single" w:sz="8" w:space="0" w:color="auto"/>
              <w:right w:val="single" w:sz="8" w:space="0" w:color="auto"/>
            </w:tcBorders>
            <w:hideMark/>
          </w:tcPr>
          <w:p w14:paraId="6B3373DB" w14:textId="77777777" w:rsidR="00A41A81" w:rsidRDefault="00A41A81">
            <w:pPr>
              <w:pStyle w:val="Zkladntext"/>
              <w:jc w:val="center"/>
              <w:rPr>
                <w:rFonts w:ascii="Arial" w:hAnsi="Arial" w:cs="Arial"/>
                <w:sz w:val="20"/>
                <w:szCs w:val="20"/>
              </w:rPr>
            </w:pPr>
            <w:r>
              <w:rPr>
                <w:rFonts w:ascii="Arial" w:hAnsi="Arial" w:cs="Arial"/>
                <w:sz w:val="20"/>
                <w:szCs w:val="20"/>
              </w:rPr>
              <w:t>16 05 07</w:t>
            </w:r>
          </w:p>
        </w:tc>
        <w:tc>
          <w:tcPr>
            <w:tcW w:w="7087" w:type="dxa"/>
            <w:tcBorders>
              <w:top w:val="single" w:sz="8" w:space="0" w:color="auto"/>
              <w:left w:val="single" w:sz="8" w:space="0" w:color="auto"/>
              <w:bottom w:val="single" w:sz="8" w:space="0" w:color="auto"/>
              <w:right w:val="single" w:sz="12" w:space="0" w:color="auto"/>
            </w:tcBorders>
            <w:hideMark/>
          </w:tcPr>
          <w:p w14:paraId="2FF086C8" w14:textId="77777777" w:rsidR="00A41A81" w:rsidRDefault="00A41A81">
            <w:pPr>
              <w:pStyle w:val="Zkladntext"/>
              <w:rPr>
                <w:rFonts w:ascii="Arial" w:hAnsi="Arial" w:cs="Arial"/>
                <w:sz w:val="20"/>
                <w:szCs w:val="20"/>
              </w:rPr>
            </w:pPr>
            <w:r>
              <w:rPr>
                <w:rFonts w:ascii="Arial" w:hAnsi="Arial" w:cs="Arial"/>
                <w:sz w:val="20"/>
                <w:szCs w:val="20"/>
              </w:rPr>
              <w:t>Vyřazené anorganické chemikálie, které jsou nebo obsahují nebezpečné látky</w:t>
            </w:r>
          </w:p>
        </w:tc>
      </w:tr>
      <w:tr w:rsidR="00A41A81" w14:paraId="6D94BEDB" w14:textId="77777777" w:rsidTr="00A41A81">
        <w:trPr>
          <w:trHeight w:val="148"/>
          <w:jc w:val="center"/>
        </w:trPr>
        <w:tc>
          <w:tcPr>
            <w:tcW w:w="1418" w:type="dxa"/>
            <w:tcBorders>
              <w:top w:val="single" w:sz="8" w:space="0" w:color="auto"/>
              <w:left w:val="single" w:sz="12" w:space="0" w:color="auto"/>
              <w:bottom w:val="single" w:sz="8" w:space="0" w:color="auto"/>
              <w:right w:val="single" w:sz="8" w:space="0" w:color="auto"/>
            </w:tcBorders>
            <w:hideMark/>
          </w:tcPr>
          <w:p w14:paraId="01010F18" w14:textId="77777777" w:rsidR="00A41A81" w:rsidRDefault="00A41A81">
            <w:pPr>
              <w:pStyle w:val="Zkladntext"/>
              <w:jc w:val="center"/>
              <w:rPr>
                <w:rFonts w:ascii="Arial" w:hAnsi="Arial" w:cs="Arial"/>
                <w:sz w:val="20"/>
                <w:szCs w:val="20"/>
              </w:rPr>
            </w:pPr>
            <w:r>
              <w:rPr>
                <w:rFonts w:ascii="Arial" w:hAnsi="Arial" w:cs="Arial"/>
                <w:sz w:val="20"/>
                <w:szCs w:val="20"/>
              </w:rPr>
              <w:t>O</w:t>
            </w:r>
          </w:p>
        </w:tc>
        <w:tc>
          <w:tcPr>
            <w:tcW w:w="1276" w:type="dxa"/>
            <w:tcBorders>
              <w:top w:val="single" w:sz="8" w:space="0" w:color="auto"/>
              <w:left w:val="single" w:sz="8" w:space="0" w:color="auto"/>
              <w:bottom w:val="single" w:sz="8" w:space="0" w:color="auto"/>
              <w:right w:val="single" w:sz="8" w:space="0" w:color="auto"/>
            </w:tcBorders>
            <w:hideMark/>
          </w:tcPr>
          <w:p w14:paraId="20ACC8A3" w14:textId="77777777" w:rsidR="00A41A81" w:rsidRDefault="00A41A81">
            <w:pPr>
              <w:pStyle w:val="Zkladntext"/>
              <w:jc w:val="center"/>
              <w:rPr>
                <w:rFonts w:ascii="Arial" w:hAnsi="Arial" w:cs="Arial"/>
                <w:sz w:val="20"/>
                <w:szCs w:val="20"/>
              </w:rPr>
            </w:pPr>
            <w:r>
              <w:rPr>
                <w:rFonts w:ascii="Arial" w:hAnsi="Arial" w:cs="Arial"/>
                <w:sz w:val="20"/>
                <w:szCs w:val="20"/>
              </w:rPr>
              <w:t>17 02 01</w:t>
            </w:r>
          </w:p>
        </w:tc>
        <w:tc>
          <w:tcPr>
            <w:tcW w:w="7087" w:type="dxa"/>
            <w:tcBorders>
              <w:top w:val="single" w:sz="8" w:space="0" w:color="auto"/>
              <w:left w:val="single" w:sz="8" w:space="0" w:color="auto"/>
              <w:bottom w:val="single" w:sz="8" w:space="0" w:color="auto"/>
              <w:right w:val="single" w:sz="12" w:space="0" w:color="auto"/>
            </w:tcBorders>
            <w:hideMark/>
          </w:tcPr>
          <w:p w14:paraId="1F99E28B" w14:textId="77777777" w:rsidR="00A41A81" w:rsidRDefault="00A41A81">
            <w:pPr>
              <w:pStyle w:val="Zkladntext"/>
              <w:rPr>
                <w:rFonts w:ascii="Arial" w:hAnsi="Arial" w:cs="Arial"/>
                <w:sz w:val="20"/>
                <w:szCs w:val="20"/>
              </w:rPr>
            </w:pPr>
            <w:r>
              <w:rPr>
                <w:rFonts w:ascii="Arial" w:hAnsi="Arial" w:cs="Arial"/>
                <w:sz w:val="20"/>
                <w:szCs w:val="20"/>
              </w:rPr>
              <w:t>Dřevo</w:t>
            </w:r>
          </w:p>
        </w:tc>
      </w:tr>
      <w:tr w:rsidR="00A41A81" w14:paraId="29D21F8C" w14:textId="77777777" w:rsidTr="00A41A81">
        <w:trPr>
          <w:trHeight w:val="148"/>
          <w:jc w:val="center"/>
        </w:trPr>
        <w:tc>
          <w:tcPr>
            <w:tcW w:w="1418" w:type="dxa"/>
            <w:tcBorders>
              <w:top w:val="single" w:sz="8" w:space="0" w:color="auto"/>
              <w:left w:val="single" w:sz="12" w:space="0" w:color="auto"/>
              <w:bottom w:val="single" w:sz="8" w:space="0" w:color="auto"/>
              <w:right w:val="single" w:sz="8" w:space="0" w:color="auto"/>
            </w:tcBorders>
            <w:hideMark/>
          </w:tcPr>
          <w:p w14:paraId="7E6ABD45" w14:textId="77777777" w:rsidR="00A41A81" w:rsidRDefault="00A41A81">
            <w:pPr>
              <w:pStyle w:val="Zkladntext"/>
              <w:jc w:val="center"/>
              <w:rPr>
                <w:rFonts w:ascii="Arial" w:hAnsi="Arial" w:cs="Arial"/>
                <w:sz w:val="20"/>
                <w:szCs w:val="20"/>
              </w:rPr>
            </w:pPr>
            <w:r>
              <w:rPr>
                <w:rFonts w:ascii="Arial" w:hAnsi="Arial" w:cs="Arial"/>
                <w:sz w:val="20"/>
                <w:szCs w:val="20"/>
              </w:rPr>
              <w:t>O</w:t>
            </w:r>
          </w:p>
        </w:tc>
        <w:tc>
          <w:tcPr>
            <w:tcW w:w="1276" w:type="dxa"/>
            <w:tcBorders>
              <w:top w:val="single" w:sz="8" w:space="0" w:color="auto"/>
              <w:left w:val="single" w:sz="8" w:space="0" w:color="auto"/>
              <w:bottom w:val="single" w:sz="8" w:space="0" w:color="auto"/>
              <w:right w:val="single" w:sz="8" w:space="0" w:color="auto"/>
            </w:tcBorders>
            <w:hideMark/>
          </w:tcPr>
          <w:p w14:paraId="5FEC0344" w14:textId="77777777" w:rsidR="00A41A81" w:rsidRDefault="00A41A81">
            <w:pPr>
              <w:pStyle w:val="Zkladntext"/>
              <w:jc w:val="center"/>
              <w:rPr>
                <w:rFonts w:ascii="Arial" w:hAnsi="Arial" w:cs="Arial"/>
                <w:sz w:val="20"/>
                <w:szCs w:val="20"/>
              </w:rPr>
            </w:pPr>
            <w:r>
              <w:rPr>
                <w:rFonts w:ascii="Arial" w:hAnsi="Arial" w:cs="Arial"/>
                <w:sz w:val="20"/>
                <w:szCs w:val="20"/>
              </w:rPr>
              <w:t>17 02 03</w:t>
            </w:r>
          </w:p>
        </w:tc>
        <w:tc>
          <w:tcPr>
            <w:tcW w:w="7087" w:type="dxa"/>
            <w:tcBorders>
              <w:top w:val="single" w:sz="8" w:space="0" w:color="auto"/>
              <w:left w:val="single" w:sz="8" w:space="0" w:color="auto"/>
              <w:bottom w:val="single" w:sz="8" w:space="0" w:color="auto"/>
              <w:right w:val="single" w:sz="12" w:space="0" w:color="auto"/>
            </w:tcBorders>
            <w:hideMark/>
          </w:tcPr>
          <w:p w14:paraId="7C4623A3" w14:textId="77777777" w:rsidR="00A41A81" w:rsidRDefault="00A41A81">
            <w:pPr>
              <w:pStyle w:val="Zkladntext"/>
              <w:rPr>
                <w:rFonts w:ascii="Arial" w:hAnsi="Arial" w:cs="Arial"/>
                <w:sz w:val="20"/>
                <w:szCs w:val="20"/>
              </w:rPr>
            </w:pPr>
            <w:r>
              <w:rPr>
                <w:rFonts w:ascii="Arial" w:hAnsi="Arial" w:cs="Arial"/>
                <w:sz w:val="20"/>
                <w:szCs w:val="20"/>
              </w:rPr>
              <w:t>Plasty</w:t>
            </w:r>
          </w:p>
        </w:tc>
      </w:tr>
      <w:tr w:rsidR="00A41A81" w14:paraId="7432C836" w14:textId="77777777" w:rsidTr="00A41A81">
        <w:trPr>
          <w:trHeight w:val="148"/>
          <w:jc w:val="center"/>
        </w:trPr>
        <w:tc>
          <w:tcPr>
            <w:tcW w:w="1418" w:type="dxa"/>
            <w:tcBorders>
              <w:top w:val="single" w:sz="8" w:space="0" w:color="auto"/>
              <w:left w:val="single" w:sz="12" w:space="0" w:color="auto"/>
              <w:bottom w:val="single" w:sz="8" w:space="0" w:color="auto"/>
              <w:right w:val="single" w:sz="8" w:space="0" w:color="auto"/>
            </w:tcBorders>
            <w:hideMark/>
          </w:tcPr>
          <w:p w14:paraId="7D111718" w14:textId="77777777" w:rsidR="00A41A81" w:rsidRDefault="00A41A81">
            <w:pPr>
              <w:pStyle w:val="Zkladntext"/>
              <w:jc w:val="center"/>
              <w:rPr>
                <w:rFonts w:ascii="Arial" w:hAnsi="Arial" w:cs="Arial"/>
                <w:sz w:val="20"/>
                <w:szCs w:val="20"/>
              </w:rPr>
            </w:pPr>
            <w:r>
              <w:rPr>
                <w:rFonts w:ascii="Arial" w:hAnsi="Arial" w:cs="Arial"/>
                <w:sz w:val="20"/>
                <w:szCs w:val="20"/>
              </w:rPr>
              <w:t>O</w:t>
            </w:r>
          </w:p>
        </w:tc>
        <w:tc>
          <w:tcPr>
            <w:tcW w:w="1276" w:type="dxa"/>
            <w:tcBorders>
              <w:top w:val="single" w:sz="8" w:space="0" w:color="auto"/>
              <w:left w:val="single" w:sz="8" w:space="0" w:color="auto"/>
              <w:bottom w:val="single" w:sz="8" w:space="0" w:color="auto"/>
              <w:right w:val="single" w:sz="8" w:space="0" w:color="auto"/>
            </w:tcBorders>
            <w:hideMark/>
          </w:tcPr>
          <w:p w14:paraId="13B000BD" w14:textId="77777777" w:rsidR="00A41A81" w:rsidRDefault="00A41A81">
            <w:pPr>
              <w:pStyle w:val="Zkladntext"/>
              <w:jc w:val="center"/>
              <w:rPr>
                <w:rFonts w:ascii="Arial" w:hAnsi="Arial" w:cs="Arial"/>
                <w:sz w:val="20"/>
                <w:szCs w:val="20"/>
              </w:rPr>
            </w:pPr>
            <w:r>
              <w:rPr>
                <w:rFonts w:ascii="Arial" w:hAnsi="Arial" w:cs="Arial"/>
                <w:sz w:val="20"/>
                <w:szCs w:val="20"/>
              </w:rPr>
              <w:t>18 01 01</w:t>
            </w:r>
          </w:p>
        </w:tc>
        <w:tc>
          <w:tcPr>
            <w:tcW w:w="7087" w:type="dxa"/>
            <w:tcBorders>
              <w:top w:val="single" w:sz="8" w:space="0" w:color="auto"/>
              <w:left w:val="single" w:sz="8" w:space="0" w:color="auto"/>
              <w:bottom w:val="single" w:sz="8" w:space="0" w:color="auto"/>
              <w:right w:val="single" w:sz="12" w:space="0" w:color="auto"/>
            </w:tcBorders>
            <w:hideMark/>
          </w:tcPr>
          <w:p w14:paraId="62190071" w14:textId="77777777" w:rsidR="00A41A81" w:rsidRDefault="00A41A81">
            <w:pPr>
              <w:pStyle w:val="Zkladntext"/>
              <w:rPr>
                <w:rFonts w:ascii="Arial" w:hAnsi="Arial" w:cs="Arial"/>
                <w:sz w:val="20"/>
                <w:szCs w:val="20"/>
              </w:rPr>
            </w:pPr>
            <w:r>
              <w:rPr>
                <w:rFonts w:ascii="Arial" w:hAnsi="Arial" w:cs="Arial"/>
                <w:sz w:val="20"/>
                <w:szCs w:val="20"/>
              </w:rPr>
              <w:t>Ostré předměty (kromě čísla 18 01 03)</w:t>
            </w:r>
          </w:p>
        </w:tc>
      </w:tr>
      <w:tr w:rsidR="00A41A81" w14:paraId="0DBCE469" w14:textId="77777777" w:rsidTr="00A41A81">
        <w:trPr>
          <w:trHeight w:val="148"/>
          <w:jc w:val="center"/>
        </w:trPr>
        <w:tc>
          <w:tcPr>
            <w:tcW w:w="1418" w:type="dxa"/>
            <w:tcBorders>
              <w:top w:val="single" w:sz="8" w:space="0" w:color="auto"/>
              <w:left w:val="single" w:sz="12" w:space="0" w:color="auto"/>
              <w:bottom w:val="single" w:sz="8" w:space="0" w:color="auto"/>
              <w:right w:val="single" w:sz="8" w:space="0" w:color="auto"/>
            </w:tcBorders>
            <w:hideMark/>
          </w:tcPr>
          <w:p w14:paraId="5B37C5AA" w14:textId="77777777" w:rsidR="00A41A81" w:rsidRDefault="00A41A81">
            <w:pPr>
              <w:pStyle w:val="Zkladntext"/>
              <w:jc w:val="center"/>
              <w:rPr>
                <w:rFonts w:ascii="Arial" w:hAnsi="Arial" w:cs="Arial"/>
                <w:sz w:val="20"/>
                <w:szCs w:val="20"/>
              </w:rPr>
            </w:pPr>
            <w:r>
              <w:rPr>
                <w:rFonts w:ascii="Arial" w:hAnsi="Arial" w:cs="Arial"/>
                <w:sz w:val="20"/>
                <w:szCs w:val="20"/>
              </w:rPr>
              <w:t>O</w:t>
            </w:r>
          </w:p>
        </w:tc>
        <w:tc>
          <w:tcPr>
            <w:tcW w:w="1276" w:type="dxa"/>
            <w:tcBorders>
              <w:top w:val="single" w:sz="8" w:space="0" w:color="auto"/>
              <w:left w:val="single" w:sz="8" w:space="0" w:color="auto"/>
              <w:bottom w:val="single" w:sz="8" w:space="0" w:color="auto"/>
              <w:right w:val="single" w:sz="8" w:space="0" w:color="auto"/>
            </w:tcBorders>
            <w:hideMark/>
          </w:tcPr>
          <w:p w14:paraId="05A6E2F4" w14:textId="77777777" w:rsidR="00A41A81" w:rsidRDefault="00A41A81">
            <w:pPr>
              <w:pStyle w:val="Zkladntext"/>
              <w:jc w:val="center"/>
              <w:rPr>
                <w:rFonts w:ascii="Arial" w:hAnsi="Arial" w:cs="Arial"/>
                <w:sz w:val="20"/>
                <w:szCs w:val="20"/>
              </w:rPr>
            </w:pPr>
            <w:r>
              <w:rPr>
                <w:rFonts w:ascii="Arial" w:hAnsi="Arial" w:cs="Arial"/>
                <w:sz w:val="20"/>
                <w:szCs w:val="20"/>
              </w:rPr>
              <w:t>18 01 02</w:t>
            </w:r>
          </w:p>
        </w:tc>
        <w:tc>
          <w:tcPr>
            <w:tcW w:w="7087" w:type="dxa"/>
            <w:tcBorders>
              <w:top w:val="single" w:sz="8" w:space="0" w:color="auto"/>
              <w:left w:val="single" w:sz="8" w:space="0" w:color="auto"/>
              <w:bottom w:val="single" w:sz="8" w:space="0" w:color="auto"/>
              <w:right w:val="single" w:sz="12" w:space="0" w:color="auto"/>
            </w:tcBorders>
            <w:hideMark/>
          </w:tcPr>
          <w:p w14:paraId="6E5D5619" w14:textId="77777777" w:rsidR="00A41A81" w:rsidRDefault="00A41A81">
            <w:pPr>
              <w:pStyle w:val="Zkladntext"/>
              <w:rPr>
                <w:rFonts w:ascii="Arial" w:hAnsi="Arial" w:cs="Arial"/>
                <w:sz w:val="20"/>
                <w:szCs w:val="20"/>
              </w:rPr>
            </w:pPr>
            <w:r>
              <w:rPr>
                <w:rFonts w:ascii="Arial" w:hAnsi="Arial" w:cs="Arial"/>
                <w:sz w:val="20"/>
                <w:szCs w:val="20"/>
              </w:rPr>
              <w:t>Části těla a orgány včetně krevních vaků a krevních konzerv (kromě čísla 18 01 03)</w:t>
            </w:r>
          </w:p>
        </w:tc>
      </w:tr>
      <w:tr w:rsidR="00A41A81" w14:paraId="71DC77FD" w14:textId="77777777" w:rsidTr="00A41A81">
        <w:trPr>
          <w:trHeight w:val="148"/>
          <w:jc w:val="center"/>
        </w:trPr>
        <w:tc>
          <w:tcPr>
            <w:tcW w:w="1418" w:type="dxa"/>
            <w:tcBorders>
              <w:top w:val="single" w:sz="8" w:space="0" w:color="auto"/>
              <w:left w:val="single" w:sz="12" w:space="0" w:color="auto"/>
              <w:bottom w:val="single" w:sz="8" w:space="0" w:color="auto"/>
              <w:right w:val="single" w:sz="8" w:space="0" w:color="auto"/>
            </w:tcBorders>
            <w:hideMark/>
          </w:tcPr>
          <w:p w14:paraId="22935634" w14:textId="77777777" w:rsidR="00A41A81" w:rsidRDefault="00A41A81">
            <w:pPr>
              <w:pStyle w:val="Zkladntext"/>
              <w:jc w:val="center"/>
              <w:rPr>
                <w:rFonts w:ascii="Arial" w:hAnsi="Arial" w:cs="Arial"/>
                <w:sz w:val="20"/>
                <w:szCs w:val="20"/>
              </w:rPr>
            </w:pPr>
            <w:r>
              <w:rPr>
                <w:rFonts w:ascii="Arial" w:hAnsi="Arial" w:cs="Arial"/>
                <w:sz w:val="20"/>
                <w:szCs w:val="20"/>
              </w:rPr>
              <w:t>N</w:t>
            </w:r>
          </w:p>
        </w:tc>
        <w:tc>
          <w:tcPr>
            <w:tcW w:w="1276" w:type="dxa"/>
            <w:tcBorders>
              <w:top w:val="single" w:sz="8" w:space="0" w:color="auto"/>
              <w:left w:val="single" w:sz="8" w:space="0" w:color="auto"/>
              <w:bottom w:val="single" w:sz="8" w:space="0" w:color="auto"/>
              <w:right w:val="single" w:sz="8" w:space="0" w:color="auto"/>
            </w:tcBorders>
            <w:hideMark/>
          </w:tcPr>
          <w:p w14:paraId="095EDC5D" w14:textId="77777777" w:rsidR="00A41A81" w:rsidRDefault="00A41A81">
            <w:pPr>
              <w:pStyle w:val="Zkladntext"/>
              <w:jc w:val="center"/>
              <w:rPr>
                <w:rFonts w:ascii="Arial" w:hAnsi="Arial" w:cs="Arial"/>
                <w:sz w:val="20"/>
                <w:szCs w:val="20"/>
              </w:rPr>
            </w:pPr>
            <w:r>
              <w:rPr>
                <w:rFonts w:ascii="Arial" w:hAnsi="Arial" w:cs="Arial"/>
                <w:sz w:val="20"/>
                <w:szCs w:val="20"/>
              </w:rPr>
              <w:t>18 01 03</w:t>
            </w:r>
          </w:p>
        </w:tc>
        <w:tc>
          <w:tcPr>
            <w:tcW w:w="7087" w:type="dxa"/>
            <w:tcBorders>
              <w:top w:val="single" w:sz="8" w:space="0" w:color="auto"/>
              <w:left w:val="single" w:sz="8" w:space="0" w:color="auto"/>
              <w:bottom w:val="single" w:sz="8" w:space="0" w:color="auto"/>
              <w:right w:val="single" w:sz="12" w:space="0" w:color="auto"/>
            </w:tcBorders>
            <w:hideMark/>
          </w:tcPr>
          <w:p w14:paraId="17389C9A" w14:textId="77777777" w:rsidR="00A41A81" w:rsidRDefault="00A41A81">
            <w:pPr>
              <w:pStyle w:val="Zkladntext"/>
              <w:rPr>
                <w:rFonts w:ascii="Arial" w:hAnsi="Arial" w:cs="Arial"/>
                <w:sz w:val="20"/>
                <w:szCs w:val="20"/>
              </w:rPr>
            </w:pPr>
            <w:r>
              <w:rPr>
                <w:rFonts w:ascii="Arial" w:hAnsi="Arial" w:cs="Arial"/>
                <w:sz w:val="20"/>
                <w:szCs w:val="20"/>
              </w:rPr>
              <w:t>Odpady, na jejichž sběr a odstraňování jsou kladeny zvláštní požadavky s ohledem na prevenci infekce</w:t>
            </w:r>
          </w:p>
        </w:tc>
      </w:tr>
      <w:tr w:rsidR="00A41A81" w14:paraId="0DD8B96C" w14:textId="77777777" w:rsidTr="00A41A81">
        <w:trPr>
          <w:trHeight w:val="148"/>
          <w:jc w:val="center"/>
        </w:trPr>
        <w:tc>
          <w:tcPr>
            <w:tcW w:w="1418" w:type="dxa"/>
            <w:tcBorders>
              <w:top w:val="single" w:sz="8" w:space="0" w:color="auto"/>
              <w:left w:val="single" w:sz="12" w:space="0" w:color="auto"/>
              <w:bottom w:val="single" w:sz="8" w:space="0" w:color="auto"/>
              <w:right w:val="single" w:sz="8" w:space="0" w:color="auto"/>
            </w:tcBorders>
            <w:hideMark/>
          </w:tcPr>
          <w:p w14:paraId="31F42005" w14:textId="77777777" w:rsidR="00A41A81" w:rsidRDefault="00A41A81">
            <w:pPr>
              <w:pStyle w:val="Zkladntext"/>
              <w:jc w:val="center"/>
              <w:rPr>
                <w:rFonts w:ascii="Arial" w:hAnsi="Arial" w:cs="Arial"/>
                <w:sz w:val="20"/>
                <w:szCs w:val="20"/>
              </w:rPr>
            </w:pPr>
            <w:r>
              <w:rPr>
                <w:rFonts w:ascii="Arial" w:hAnsi="Arial" w:cs="Arial"/>
                <w:sz w:val="20"/>
                <w:szCs w:val="20"/>
              </w:rPr>
              <w:t>O</w:t>
            </w:r>
          </w:p>
        </w:tc>
        <w:tc>
          <w:tcPr>
            <w:tcW w:w="1276" w:type="dxa"/>
            <w:tcBorders>
              <w:top w:val="single" w:sz="8" w:space="0" w:color="auto"/>
              <w:left w:val="single" w:sz="8" w:space="0" w:color="auto"/>
              <w:bottom w:val="single" w:sz="8" w:space="0" w:color="auto"/>
              <w:right w:val="single" w:sz="8" w:space="0" w:color="auto"/>
            </w:tcBorders>
            <w:hideMark/>
          </w:tcPr>
          <w:p w14:paraId="7D7D2413" w14:textId="77777777" w:rsidR="00A41A81" w:rsidRDefault="00A41A81">
            <w:pPr>
              <w:pStyle w:val="Zkladntext"/>
              <w:jc w:val="center"/>
              <w:rPr>
                <w:rFonts w:ascii="Arial" w:hAnsi="Arial" w:cs="Arial"/>
                <w:sz w:val="20"/>
                <w:szCs w:val="20"/>
              </w:rPr>
            </w:pPr>
            <w:r>
              <w:rPr>
                <w:rFonts w:ascii="Arial" w:hAnsi="Arial" w:cs="Arial"/>
                <w:sz w:val="20"/>
                <w:szCs w:val="20"/>
              </w:rPr>
              <w:t>18 01 04</w:t>
            </w:r>
          </w:p>
        </w:tc>
        <w:tc>
          <w:tcPr>
            <w:tcW w:w="7087" w:type="dxa"/>
            <w:tcBorders>
              <w:top w:val="single" w:sz="8" w:space="0" w:color="auto"/>
              <w:left w:val="single" w:sz="8" w:space="0" w:color="auto"/>
              <w:bottom w:val="single" w:sz="8" w:space="0" w:color="auto"/>
              <w:right w:val="single" w:sz="12" w:space="0" w:color="auto"/>
            </w:tcBorders>
            <w:hideMark/>
          </w:tcPr>
          <w:p w14:paraId="44DDD8F3" w14:textId="77777777" w:rsidR="00A41A81" w:rsidRDefault="00A41A81">
            <w:pPr>
              <w:pStyle w:val="Zkladntext"/>
              <w:rPr>
                <w:rFonts w:ascii="Arial" w:hAnsi="Arial" w:cs="Arial"/>
                <w:sz w:val="20"/>
                <w:szCs w:val="20"/>
              </w:rPr>
            </w:pPr>
            <w:r>
              <w:rPr>
                <w:rFonts w:ascii="Arial" w:hAnsi="Arial" w:cs="Arial"/>
                <w:sz w:val="20"/>
                <w:szCs w:val="20"/>
              </w:rPr>
              <w:t>Odpady, na jejichž sběr a odstraňování nejsou kladeny zvláštní požadavky s ohledem na prevenci infekce</w:t>
            </w:r>
          </w:p>
        </w:tc>
      </w:tr>
      <w:tr w:rsidR="00A41A81" w14:paraId="1617ABE9" w14:textId="77777777" w:rsidTr="00A41A81">
        <w:trPr>
          <w:trHeight w:val="148"/>
          <w:jc w:val="center"/>
        </w:trPr>
        <w:tc>
          <w:tcPr>
            <w:tcW w:w="1418" w:type="dxa"/>
            <w:tcBorders>
              <w:top w:val="single" w:sz="8" w:space="0" w:color="auto"/>
              <w:left w:val="single" w:sz="12" w:space="0" w:color="auto"/>
              <w:bottom w:val="single" w:sz="8" w:space="0" w:color="auto"/>
              <w:right w:val="single" w:sz="8" w:space="0" w:color="auto"/>
            </w:tcBorders>
            <w:hideMark/>
          </w:tcPr>
          <w:p w14:paraId="4E4E213A" w14:textId="77777777" w:rsidR="00A41A81" w:rsidRDefault="00A41A81">
            <w:pPr>
              <w:pStyle w:val="Zkladntext"/>
              <w:jc w:val="center"/>
              <w:rPr>
                <w:rFonts w:ascii="Arial" w:hAnsi="Arial" w:cs="Arial"/>
                <w:sz w:val="20"/>
                <w:szCs w:val="20"/>
              </w:rPr>
            </w:pPr>
            <w:r>
              <w:rPr>
                <w:rFonts w:ascii="Arial" w:hAnsi="Arial" w:cs="Arial"/>
                <w:sz w:val="20"/>
                <w:szCs w:val="20"/>
              </w:rPr>
              <w:t>N</w:t>
            </w:r>
          </w:p>
        </w:tc>
        <w:tc>
          <w:tcPr>
            <w:tcW w:w="1276" w:type="dxa"/>
            <w:tcBorders>
              <w:top w:val="single" w:sz="8" w:space="0" w:color="auto"/>
              <w:left w:val="single" w:sz="8" w:space="0" w:color="auto"/>
              <w:bottom w:val="single" w:sz="8" w:space="0" w:color="auto"/>
              <w:right w:val="single" w:sz="8" w:space="0" w:color="auto"/>
            </w:tcBorders>
            <w:hideMark/>
          </w:tcPr>
          <w:p w14:paraId="265D825E" w14:textId="77777777" w:rsidR="00A41A81" w:rsidRDefault="00A41A81">
            <w:pPr>
              <w:pStyle w:val="Zkladntext"/>
              <w:jc w:val="center"/>
              <w:rPr>
                <w:rFonts w:ascii="Arial" w:hAnsi="Arial" w:cs="Arial"/>
                <w:sz w:val="20"/>
                <w:szCs w:val="20"/>
              </w:rPr>
            </w:pPr>
            <w:r>
              <w:rPr>
                <w:rFonts w:ascii="Arial" w:hAnsi="Arial" w:cs="Arial"/>
                <w:sz w:val="20"/>
                <w:szCs w:val="20"/>
              </w:rPr>
              <w:t>18 01 06</w:t>
            </w:r>
          </w:p>
        </w:tc>
        <w:tc>
          <w:tcPr>
            <w:tcW w:w="7087" w:type="dxa"/>
            <w:tcBorders>
              <w:top w:val="single" w:sz="8" w:space="0" w:color="auto"/>
              <w:left w:val="single" w:sz="8" w:space="0" w:color="auto"/>
              <w:bottom w:val="single" w:sz="8" w:space="0" w:color="auto"/>
              <w:right w:val="single" w:sz="12" w:space="0" w:color="auto"/>
            </w:tcBorders>
            <w:hideMark/>
          </w:tcPr>
          <w:p w14:paraId="6C5F10E2" w14:textId="77777777" w:rsidR="00A41A81" w:rsidRDefault="00A41A81">
            <w:pPr>
              <w:pStyle w:val="Zkladntext"/>
              <w:rPr>
                <w:rFonts w:ascii="Arial" w:hAnsi="Arial" w:cs="Arial"/>
                <w:sz w:val="20"/>
                <w:szCs w:val="20"/>
              </w:rPr>
            </w:pPr>
            <w:r>
              <w:rPr>
                <w:rFonts w:ascii="Arial" w:hAnsi="Arial" w:cs="Arial"/>
                <w:sz w:val="20"/>
                <w:szCs w:val="20"/>
              </w:rPr>
              <w:t>Chemikálie, které jsou nebo obsahují nebezpečné látky</w:t>
            </w:r>
          </w:p>
        </w:tc>
      </w:tr>
      <w:tr w:rsidR="00A41A81" w14:paraId="20BC62D9" w14:textId="77777777" w:rsidTr="00A41A81">
        <w:trPr>
          <w:trHeight w:val="148"/>
          <w:jc w:val="center"/>
        </w:trPr>
        <w:tc>
          <w:tcPr>
            <w:tcW w:w="1418" w:type="dxa"/>
            <w:tcBorders>
              <w:top w:val="single" w:sz="8" w:space="0" w:color="auto"/>
              <w:left w:val="single" w:sz="12" w:space="0" w:color="auto"/>
              <w:bottom w:val="single" w:sz="8" w:space="0" w:color="auto"/>
              <w:right w:val="single" w:sz="8" w:space="0" w:color="auto"/>
            </w:tcBorders>
            <w:hideMark/>
          </w:tcPr>
          <w:p w14:paraId="252ABC39" w14:textId="77777777" w:rsidR="00A41A81" w:rsidRDefault="00A41A81">
            <w:pPr>
              <w:pStyle w:val="Zkladntext"/>
              <w:jc w:val="center"/>
              <w:rPr>
                <w:rFonts w:ascii="Arial" w:hAnsi="Arial" w:cs="Arial"/>
                <w:sz w:val="20"/>
                <w:szCs w:val="20"/>
              </w:rPr>
            </w:pPr>
            <w:r>
              <w:rPr>
                <w:rFonts w:ascii="Arial" w:hAnsi="Arial" w:cs="Arial"/>
                <w:sz w:val="20"/>
                <w:szCs w:val="20"/>
              </w:rPr>
              <w:t>O</w:t>
            </w:r>
          </w:p>
        </w:tc>
        <w:tc>
          <w:tcPr>
            <w:tcW w:w="1276" w:type="dxa"/>
            <w:tcBorders>
              <w:top w:val="single" w:sz="8" w:space="0" w:color="auto"/>
              <w:left w:val="single" w:sz="8" w:space="0" w:color="auto"/>
              <w:bottom w:val="single" w:sz="8" w:space="0" w:color="auto"/>
              <w:right w:val="single" w:sz="8" w:space="0" w:color="auto"/>
            </w:tcBorders>
            <w:hideMark/>
          </w:tcPr>
          <w:p w14:paraId="7383A17C" w14:textId="77777777" w:rsidR="00A41A81" w:rsidRDefault="00A41A81">
            <w:pPr>
              <w:pStyle w:val="Zkladntext"/>
              <w:jc w:val="center"/>
              <w:rPr>
                <w:rFonts w:ascii="Arial" w:hAnsi="Arial" w:cs="Arial"/>
                <w:sz w:val="20"/>
                <w:szCs w:val="20"/>
              </w:rPr>
            </w:pPr>
            <w:r>
              <w:rPr>
                <w:rFonts w:ascii="Arial" w:hAnsi="Arial" w:cs="Arial"/>
                <w:sz w:val="20"/>
                <w:szCs w:val="20"/>
              </w:rPr>
              <w:t>18 01 07</w:t>
            </w:r>
          </w:p>
        </w:tc>
        <w:tc>
          <w:tcPr>
            <w:tcW w:w="7087" w:type="dxa"/>
            <w:tcBorders>
              <w:top w:val="single" w:sz="8" w:space="0" w:color="auto"/>
              <w:left w:val="single" w:sz="8" w:space="0" w:color="auto"/>
              <w:bottom w:val="single" w:sz="8" w:space="0" w:color="auto"/>
              <w:right w:val="single" w:sz="12" w:space="0" w:color="auto"/>
            </w:tcBorders>
            <w:hideMark/>
          </w:tcPr>
          <w:p w14:paraId="1BD6F687" w14:textId="77777777" w:rsidR="00A41A81" w:rsidRDefault="00A41A81">
            <w:pPr>
              <w:pStyle w:val="Zkladntext"/>
              <w:rPr>
                <w:rFonts w:ascii="Arial" w:hAnsi="Arial" w:cs="Arial"/>
                <w:sz w:val="20"/>
                <w:szCs w:val="20"/>
              </w:rPr>
            </w:pPr>
            <w:r>
              <w:rPr>
                <w:rFonts w:ascii="Arial" w:hAnsi="Arial" w:cs="Arial"/>
                <w:sz w:val="20"/>
                <w:szCs w:val="20"/>
              </w:rPr>
              <w:t>Chemikálie neuvedené pod číslem 18 01 06</w:t>
            </w:r>
          </w:p>
        </w:tc>
      </w:tr>
      <w:tr w:rsidR="00A41A81" w14:paraId="1F35DE1D" w14:textId="77777777" w:rsidTr="00A41A81">
        <w:trPr>
          <w:trHeight w:val="148"/>
          <w:jc w:val="center"/>
        </w:trPr>
        <w:tc>
          <w:tcPr>
            <w:tcW w:w="1418" w:type="dxa"/>
            <w:tcBorders>
              <w:top w:val="single" w:sz="8" w:space="0" w:color="auto"/>
              <w:left w:val="single" w:sz="12" w:space="0" w:color="auto"/>
              <w:bottom w:val="single" w:sz="8" w:space="0" w:color="auto"/>
              <w:right w:val="single" w:sz="8" w:space="0" w:color="auto"/>
            </w:tcBorders>
            <w:hideMark/>
          </w:tcPr>
          <w:p w14:paraId="7628F572" w14:textId="77777777" w:rsidR="00A41A81" w:rsidRDefault="00A41A81">
            <w:pPr>
              <w:pStyle w:val="Zkladntext"/>
              <w:jc w:val="center"/>
              <w:rPr>
                <w:rFonts w:ascii="Arial" w:hAnsi="Arial" w:cs="Arial"/>
                <w:sz w:val="20"/>
                <w:szCs w:val="20"/>
              </w:rPr>
            </w:pPr>
            <w:r>
              <w:rPr>
                <w:rFonts w:ascii="Arial" w:hAnsi="Arial" w:cs="Arial"/>
                <w:sz w:val="20"/>
                <w:szCs w:val="20"/>
              </w:rPr>
              <w:t>N</w:t>
            </w:r>
          </w:p>
        </w:tc>
        <w:tc>
          <w:tcPr>
            <w:tcW w:w="1276" w:type="dxa"/>
            <w:tcBorders>
              <w:top w:val="single" w:sz="8" w:space="0" w:color="auto"/>
              <w:left w:val="single" w:sz="8" w:space="0" w:color="auto"/>
              <w:bottom w:val="single" w:sz="8" w:space="0" w:color="auto"/>
              <w:right w:val="single" w:sz="8" w:space="0" w:color="auto"/>
            </w:tcBorders>
            <w:hideMark/>
          </w:tcPr>
          <w:p w14:paraId="1C5D15B8" w14:textId="77777777" w:rsidR="00A41A81" w:rsidRDefault="00A41A81">
            <w:pPr>
              <w:pStyle w:val="Zkladntext"/>
              <w:jc w:val="center"/>
              <w:rPr>
                <w:rFonts w:ascii="Arial" w:hAnsi="Arial" w:cs="Arial"/>
                <w:sz w:val="20"/>
                <w:szCs w:val="20"/>
              </w:rPr>
            </w:pPr>
            <w:r>
              <w:rPr>
                <w:rFonts w:ascii="Arial" w:hAnsi="Arial" w:cs="Arial"/>
                <w:sz w:val="20"/>
                <w:szCs w:val="20"/>
              </w:rPr>
              <w:t>18 01 09</w:t>
            </w:r>
          </w:p>
        </w:tc>
        <w:tc>
          <w:tcPr>
            <w:tcW w:w="7087" w:type="dxa"/>
            <w:tcBorders>
              <w:top w:val="single" w:sz="8" w:space="0" w:color="auto"/>
              <w:left w:val="single" w:sz="8" w:space="0" w:color="auto"/>
              <w:bottom w:val="single" w:sz="8" w:space="0" w:color="auto"/>
              <w:right w:val="single" w:sz="12" w:space="0" w:color="auto"/>
            </w:tcBorders>
            <w:hideMark/>
          </w:tcPr>
          <w:p w14:paraId="3A16FEB3" w14:textId="77777777" w:rsidR="00A41A81" w:rsidRDefault="00A41A81">
            <w:pPr>
              <w:pStyle w:val="Zkladntext"/>
              <w:rPr>
                <w:rFonts w:ascii="Arial" w:hAnsi="Arial" w:cs="Arial"/>
                <w:sz w:val="20"/>
                <w:szCs w:val="20"/>
              </w:rPr>
            </w:pPr>
            <w:r>
              <w:rPr>
                <w:rFonts w:ascii="Arial" w:hAnsi="Arial" w:cs="Arial"/>
                <w:sz w:val="20"/>
                <w:szCs w:val="20"/>
              </w:rPr>
              <w:t>Jiná nepoužitelná léčiva neuvedená pod číslem 18 01 08</w:t>
            </w:r>
          </w:p>
        </w:tc>
      </w:tr>
      <w:tr w:rsidR="00A41A81" w14:paraId="3ECDDEBB" w14:textId="77777777" w:rsidTr="00A41A81">
        <w:trPr>
          <w:trHeight w:val="148"/>
          <w:jc w:val="center"/>
        </w:trPr>
        <w:tc>
          <w:tcPr>
            <w:tcW w:w="1418" w:type="dxa"/>
            <w:tcBorders>
              <w:top w:val="single" w:sz="8" w:space="0" w:color="auto"/>
              <w:left w:val="single" w:sz="12" w:space="0" w:color="auto"/>
              <w:bottom w:val="single" w:sz="8" w:space="0" w:color="auto"/>
              <w:right w:val="single" w:sz="8" w:space="0" w:color="auto"/>
            </w:tcBorders>
            <w:hideMark/>
          </w:tcPr>
          <w:p w14:paraId="7096C424" w14:textId="77777777" w:rsidR="00A41A81" w:rsidRDefault="00A41A81">
            <w:pPr>
              <w:pStyle w:val="Zkladntext"/>
              <w:jc w:val="center"/>
              <w:rPr>
                <w:rFonts w:ascii="Arial" w:hAnsi="Arial" w:cs="Arial"/>
                <w:sz w:val="20"/>
                <w:szCs w:val="20"/>
              </w:rPr>
            </w:pPr>
            <w:r>
              <w:rPr>
                <w:rFonts w:ascii="Arial" w:hAnsi="Arial" w:cs="Arial"/>
                <w:sz w:val="20"/>
                <w:szCs w:val="20"/>
              </w:rPr>
              <w:t>O</w:t>
            </w:r>
          </w:p>
        </w:tc>
        <w:tc>
          <w:tcPr>
            <w:tcW w:w="1276" w:type="dxa"/>
            <w:tcBorders>
              <w:top w:val="single" w:sz="8" w:space="0" w:color="auto"/>
              <w:left w:val="single" w:sz="8" w:space="0" w:color="auto"/>
              <w:bottom w:val="single" w:sz="8" w:space="0" w:color="auto"/>
              <w:right w:val="single" w:sz="8" w:space="0" w:color="auto"/>
            </w:tcBorders>
            <w:hideMark/>
          </w:tcPr>
          <w:p w14:paraId="62EF8F77" w14:textId="77777777" w:rsidR="00A41A81" w:rsidRDefault="00A41A81">
            <w:pPr>
              <w:pStyle w:val="Zkladntext"/>
              <w:jc w:val="center"/>
              <w:rPr>
                <w:rFonts w:ascii="Arial" w:hAnsi="Arial" w:cs="Arial"/>
                <w:sz w:val="20"/>
                <w:szCs w:val="20"/>
              </w:rPr>
            </w:pPr>
            <w:r>
              <w:rPr>
                <w:rFonts w:ascii="Arial" w:hAnsi="Arial" w:cs="Arial"/>
                <w:sz w:val="20"/>
                <w:szCs w:val="20"/>
              </w:rPr>
              <w:t>18 02 01</w:t>
            </w:r>
          </w:p>
        </w:tc>
        <w:tc>
          <w:tcPr>
            <w:tcW w:w="7087" w:type="dxa"/>
            <w:tcBorders>
              <w:top w:val="single" w:sz="8" w:space="0" w:color="auto"/>
              <w:left w:val="single" w:sz="8" w:space="0" w:color="auto"/>
              <w:bottom w:val="single" w:sz="8" w:space="0" w:color="auto"/>
              <w:right w:val="single" w:sz="12" w:space="0" w:color="auto"/>
            </w:tcBorders>
            <w:hideMark/>
          </w:tcPr>
          <w:p w14:paraId="1B5FA1C6" w14:textId="77777777" w:rsidR="00A41A81" w:rsidRDefault="00A41A81">
            <w:pPr>
              <w:pStyle w:val="Zkladntext"/>
              <w:rPr>
                <w:rFonts w:ascii="Arial" w:hAnsi="Arial" w:cs="Arial"/>
                <w:sz w:val="20"/>
                <w:szCs w:val="20"/>
              </w:rPr>
            </w:pPr>
            <w:r>
              <w:rPr>
                <w:rFonts w:ascii="Arial" w:hAnsi="Arial" w:cs="Arial"/>
                <w:sz w:val="20"/>
                <w:szCs w:val="20"/>
              </w:rPr>
              <w:t>Ostré předměty (kromě čísla 18 02 02)</w:t>
            </w:r>
          </w:p>
        </w:tc>
      </w:tr>
      <w:tr w:rsidR="00A41A81" w14:paraId="088D2C1F" w14:textId="77777777" w:rsidTr="00A41A81">
        <w:trPr>
          <w:trHeight w:val="148"/>
          <w:jc w:val="center"/>
        </w:trPr>
        <w:tc>
          <w:tcPr>
            <w:tcW w:w="1418" w:type="dxa"/>
            <w:tcBorders>
              <w:top w:val="single" w:sz="8" w:space="0" w:color="auto"/>
              <w:left w:val="single" w:sz="12" w:space="0" w:color="auto"/>
              <w:bottom w:val="single" w:sz="8" w:space="0" w:color="auto"/>
              <w:right w:val="single" w:sz="8" w:space="0" w:color="auto"/>
            </w:tcBorders>
            <w:hideMark/>
          </w:tcPr>
          <w:p w14:paraId="7AE66F71" w14:textId="77777777" w:rsidR="00A41A81" w:rsidRDefault="00A41A81">
            <w:pPr>
              <w:pStyle w:val="Zkladntext"/>
              <w:jc w:val="center"/>
              <w:rPr>
                <w:rFonts w:ascii="Arial" w:hAnsi="Arial" w:cs="Arial"/>
                <w:sz w:val="20"/>
                <w:szCs w:val="20"/>
              </w:rPr>
            </w:pPr>
            <w:r>
              <w:rPr>
                <w:rFonts w:ascii="Arial" w:hAnsi="Arial" w:cs="Arial"/>
                <w:sz w:val="20"/>
                <w:szCs w:val="20"/>
              </w:rPr>
              <w:t>N</w:t>
            </w:r>
          </w:p>
        </w:tc>
        <w:tc>
          <w:tcPr>
            <w:tcW w:w="1276" w:type="dxa"/>
            <w:tcBorders>
              <w:top w:val="single" w:sz="8" w:space="0" w:color="auto"/>
              <w:left w:val="single" w:sz="8" w:space="0" w:color="auto"/>
              <w:bottom w:val="single" w:sz="8" w:space="0" w:color="auto"/>
              <w:right w:val="single" w:sz="8" w:space="0" w:color="auto"/>
            </w:tcBorders>
            <w:hideMark/>
          </w:tcPr>
          <w:p w14:paraId="754E3523" w14:textId="77777777" w:rsidR="00A41A81" w:rsidRDefault="00A41A81">
            <w:pPr>
              <w:pStyle w:val="Zkladntext"/>
              <w:jc w:val="center"/>
              <w:rPr>
                <w:rFonts w:ascii="Arial" w:hAnsi="Arial" w:cs="Arial"/>
                <w:sz w:val="20"/>
                <w:szCs w:val="20"/>
              </w:rPr>
            </w:pPr>
            <w:r>
              <w:rPr>
                <w:rFonts w:ascii="Arial" w:hAnsi="Arial" w:cs="Arial"/>
                <w:sz w:val="20"/>
                <w:szCs w:val="20"/>
              </w:rPr>
              <w:t>18 02 02</w:t>
            </w:r>
          </w:p>
        </w:tc>
        <w:tc>
          <w:tcPr>
            <w:tcW w:w="7087" w:type="dxa"/>
            <w:tcBorders>
              <w:top w:val="single" w:sz="8" w:space="0" w:color="auto"/>
              <w:left w:val="single" w:sz="8" w:space="0" w:color="auto"/>
              <w:bottom w:val="single" w:sz="8" w:space="0" w:color="auto"/>
              <w:right w:val="single" w:sz="12" w:space="0" w:color="auto"/>
            </w:tcBorders>
            <w:hideMark/>
          </w:tcPr>
          <w:p w14:paraId="54597FEB" w14:textId="77777777" w:rsidR="00A41A81" w:rsidRDefault="00A41A81">
            <w:pPr>
              <w:pStyle w:val="Zkladntext"/>
              <w:rPr>
                <w:rFonts w:ascii="Arial" w:hAnsi="Arial" w:cs="Arial"/>
                <w:sz w:val="20"/>
                <w:szCs w:val="20"/>
              </w:rPr>
            </w:pPr>
            <w:r>
              <w:rPr>
                <w:rFonts w:ascii="Arial" w:hAnsi="Arial" w:cs="Arial"/>
                <w:sz w:val="20"/>
                <w:szCs w:val="20"/>
              </w:rPr>
              <w:t>Odpady, na jejichž sběr a odstraňování jsou kladeny zvláštní požadavky s ohledem na prevenci infekce</w:t>
            </w:r>
          </w:p>
        </w:tc>
      </w:tr>
      <w:tr w:rsidR="00A41A81" w14:paraId="5182CCEE" w14:textId="77777777" w:rsidTr="00A41A81">
        <w:trPr>
          <w:trHeight w:val="148"/>
          <w:jc w:val="center"/>
        </w:trPr>
        <w:tc>
          <w:tcPr>
            <w:tcW w:w="1418" w:type="dxa"/>
            <w:tcBorders>
              <w:top w:val="single" w:sz="8" w:space="0" w:color="auto"/>
              <w:left w:val="single" w:sz="12" w:space="0" w:color="auto"/>
              <w:bottom w:val="single" w:sz="8" w:space="0" w:color="auto"/>
              <w:right w:val="single" w:sz="8" w:space="0" w:color="auto"/>
            </w:tcBorders>
            <w:hideMark/>
          </w:tcPr>
          <w:p w14:paraId="2AE25B42" w14:textId="77777777" w:rsidR="00A41A81" w:rsidRDefault="00A41A81">
            <w:pPr>
              <w:pStyle w:val="Zkladntext"/>
              <w:jc w:val="center"/>
              <w:rPr>
                <w:rFonts w:ascii="Arial" w:hAnsi="Arial" w:cs="Arial"/>
                <w:sz w:val="20"/>
                <w:szCs w:val="20"/>
              </w:rPr>
            </w:pPr>
            <w:r>
              <w:rPr>
                <w:rFonts w:ascii="Arial" w:hAnsi="Arial" w:cs="Arial"/>
                <w:sz w:val="20"/>
                <w:szCs w:val="20"/>
              </w:rPr>
              <w:t>O</w:t>
            </w:r>
          </w:p>
        </w:tc>
        <w:tc>
          <w:tcPr>
            <w:tcW w:w="1276" w:type="dxa"/>
            <w:tcBorders>
              <w:top w:val="single" w:sz="8" w:space="0" w:color="auto"/>
              <w:left w:val="single" w:sz="8" w:space="0" w:color="auto"/>
              <w:bottom w:val="single" w:sz="8" w:space="0" w:color="auto"/>
              <w:right w:val="single" w:sz="8" w:space="0" w:color="auto"/>
            </w:tcBorders>
            <w:hideMark/>
          </w:tcPr>
          <w:p w14:paraId="48D3BD15" w14:textId="77777777" w:rsidR="00A41A81" w:rsidRDefault="00A41A81">
            <w:pPr>
              <w:pStyle w:val="Zkladntext"/>
              <w:jc w:val="center"/>
              <w:rPr>
                <w:rFonts w:ascii="Arial" w:hAnsi="Arial" w:cs="Arial"/>
                <w:sz w:val="20"/>
                <w:szCs w:val="20"/>
              </w:rPr>
            </w:pPr>
            <w:r>
              <w:rPr>
                <w:rFonts w:ascii="Arial" w:hAnsi="Arial" w:cs="Arial"/>
                <w:sz w:val="20"/>
                <w:szCs w:val="20"/>
              </w:rPr>
              <w:t>18 02 03</w:t>
            </w:r>
          </w:p>
        </w:tc>
        <w:tc>
          <w:tcPr>
            <w:tcW w:w="7087" w:type="dxa"/>
            <w:tcBorders>
              <w:top w:val="single" w:sz="8" w:space="0" w:color="auto"/>
              <w:left w:val="single" w:sz="8" w:space="0" w:color="auto"/>
              <w:bottom w:val="single" w:sz="8" w:space="0" w:color="auto"/>
              <w:right w:val="single" w:sz="12" w:space="0" w:color="auto"/>
            </w:tcBorders>
            <w:hideMark/>
          </w:tcPr>
          <w:p w14:paraId="7E099AC1" w14:textId="77777777" w:rsidR="00A41A81" w:rsidRDefault="00A41A81">
            <w:pPr>
              <w:pStyle w:val="Zkladntext"/>
              <w:rPr>
                <w:rFonts w:ascii="Arial" w:hAnsi="Arial" w:cs="Arial"/>
                <w:sz w:val="20"/>
                <w:szCs w:val="20"/>
              </w:rPr>
            </w:pPr>
            <w:r>
              <w:rPr>
                <w:rFonts w:ascii="Arial" w:hAnsi="Arial" w:cs="Arial"/>
                <w:sz w:val="20"/>
                <w:szCs w:val="20"/>
              </w:rPr>
              <w:t>Odpady, na jejichž sběr a odstraňování nejsou kladeny zvláštní požadavky s ohledem na prevenci infekce</w:t>
            </w:r>
          </w:p>
        </w:tc>
      </w:tr>
      <w:tr w:rsidR="00A41A81" w14:paraId="5FC7887F" w14:textId="77777777" w:rsidTr="00A41A81">
        <w:trPr>
          <w:trHeight w:val="148"/>
          <w:jc w:val="center"/>
        </w:trPr>
        <w:tc>
          <w:tcPr>
            <w:tcW w:w="1418" w:type="dxa"/>
            <w:tcBorders>
              <w:top w:val="single" w:sz="8" w:space="0" w:color="auto"/>
              <w:left w:val="single" w:sz="12" w:space="0" w:color="auto"/>
              <w:bottom w:val="single" w:sz="8" w:space="0" w:color="auto"/>
              <w:right w:val="single" w:sz="8" w:space="0" w:color="auto"/>
            </w:tcBorders>
            <w:hideMark/>
          </w:tcPr>
          <w:p w14:paraId="21FCB92E" w14:textId="77777777" w:rsidR="00A41A81" w:rsidRDefault="00A41A81">
            <w:pPr>
              <w:pStyle w:val="Zkladntext"/>
              <w:jc w:val="center"/>
              <w:rPr>
                <w:rFonts w:ascii="Arial" w:hAnsi="Arial" w:cs="Arial"/>
                <w:sz w:val="20"/>
                <w:szCs w:val="20"/>
              </w:rPr>
            </w:pPr>
            <w:r>
              <w:rPr>
                <w:rFonts w:ascii="Arial" w:hAnsi="Arial" w:cs="Arial"/>
                <w:sz w:val="20"/>
                <w:szCs w:val="20"/>
              </w:rPr>
              <w:t>N</w:t>
            </w:r>
          </w:p>
        </w:tc>
        <w:tc>
          <w:tcPr>
            <w:tcW w:w="1276" w:type="dxa"/>
            <w:tcBorders>
              <w:top w:val="single" w:sz="8" w:space="0" w:color="auto"/>
              <w:left w:val="single" w:sz="8" w:space="0" w:color="auto"/>
              <w:bottom w:val="single" w:sz="8" w:space="0" w:color="auto"/>
              <w:right w:val="single" w:sz="8" w:space="0" w:color="auto"/>
            </w:tcBorders>
            <w:hideMark/>
          </w:tcPr>
          <w:p w14:paraId="7758D0B5" w14:textId="77777777" w:rsidR="00A41A81" w:rsidRDefault="00A41A81">
            <w:pPr>
              <w:pStyle w:val="Zkladntext"/>
              <w:jc w:val="center"/>
              <w:rPr>
                <w:rFonts w:ascii="Arial" w:hAnsi="Arial" w:cs="Arial"/>
                <w:sz w:val="20"/>
                <w:szCs w:val="20"/>
              </w:rPr>
            </w:pPr>
            <w:r>
              <w:rPr>
                <w:rFonts w:ascii="Arial" w:hAnsi="Arial" w:cs="Arial"/>
                <w:sz w:val="20"/>
                <w:szCs w:val="20"/>
              </w:rPr>
              <w:t>18 02 05</w:t>
            </w:r>
          </w:p>
        </w:tc>
        <w:tc>
          <w:tcPr>
            <w:tcW w:w="7087" w:type="dxa"/>
            <w:tcBorders>
              <w:top w:val="single" w:sz="8" w:space="0" w:color="auto"/>
              <w:left w:val="single" w:sz="8" w:space="0" w:color="auto"/>
              <w:bottom w:val="single" w:sz="8" w:space="0" w:color="auto"/>
              <w:right w:val="single" w:sz="12" w:space="0" w:color="auto"/>
            </w:tcBorders>
            <w:hideMark/>
          </w:tcPr>
          <w:p w14:paraId="254B9608" w14:textId="77777777" w:rsidR="00A41A81" w:rsidRDefault="00A41A81">
            <w:pPr>
              <w:pStyle w:val="Zkladntext"/>
              <w:rPr>
                <w:rFonts w:ascii="Arial" w:hAnsi="Arial" w:cs="Arial"/>
                <w:sz w:val="20"/>
                <w:szCs w:val="20"/>
              </w:rPr>
            </w:pPr>
            <w:r>
              <w:rPr>
                <w:rFonts w:ascii="Arial" w:hAnsi="Arial" w:cs="Arial"/>
                <w:sz w:val="20"/>
                <w:szCs w:val="20"/>
              </w:rPr>
              <w:t>Chemikálie sestávající z nebezpečných látek nebo tyto látky obsahující</w:t>
            </w:r>
          </w:p>
        </w:tc>
      </w:tr>
      <w:tr w:rsidR="00A41A81" w14:paraId="7396308F" w14:textId="77777777" w:rsidTr="00A41A81">
        <w:trPr>
          <w:trHeight w:val="148"/>
          <w:jc w:val="center"/>
        </w:trPr>
        <w:tc>
          <w:tcPr>
            <w:tcW w:w="1418" w:type="dxa"/>
            <w:tcBorders>
              <w:top w:val="single" w:sz="8" w:space="0" w:color="auto"/>
              <w:left w:val="single" w:sz="12" w:space="0" w:color="auto"/>
              <w:bottom w:val="single" w:sz="8" w:space="0" w:color="auto"/>
              <w:right w:val="single" w:sz="8" w:space="0" w:color="auto"/>
            </w:tcBorders>
            <w:hideMark/>
          </w:tcPr>
          <w:p w14:paraId="04CC56F1" w14:textId="77777777" w:rsidR="00A41A81" w:rsidRDefault="00A41A81">
            <w:pPr>
              <w:pStyle w:val="Zkladntext"/>
              <w:jc w:val="center"/>
              <w:rPr>
                <w:rFonts w:ascii="Arial" w:hAnsi="Arial" w:cs="Arial"/>
                <w:sz w:val="20"/>
                <w:szCs w:val="20"/>
              </w:rPr>
            </w:pPr>
            <w:r>
              <w:rPr>
                <w:rFonts w:ascii="Arial" w:hAnsi="Arial" w:cs="Arial"/>
                <w:sz w:val="20"/>
                <w:szCs w:val="20"/>
              </w:rPr>
              <w:t>O</w:t>
            </w:r>
          </w:p>
        </w:tc>
        <w:tc>
          <w:tcPr>
            <w:tcW w:w="1276" w:type="dxa"/>
            <w:tcBorders>
              <w:top w:val="single" w:sz="8" w:space="0" w:color="auto"/>
              <w:left w:val="single" w:sz="8" w:space="0" w:color="auto"/>
              <w:bottom w:val="single" w:sz="8" w:space="0" w:color="auto"/>
              <w:right w:val="single" w:sz="8" w:space="0" w:color="auto"/>
            </w:tcBorders>
            <w:hideMark/>
          </w:tcPr>
          <w:p w14:paraId="2E30171F" w14:textId="77777777" w:rsidR="00A41A81" w:rsidRDefault="00A41A81">
            <w:pPr>
              <w:pStyle w:val="Zkladntext"/>
              <w:jc w:val="center"/>
              <w:rPr>
                <w:rFonts w:ascii="Arial" w:hAnsi="Arial" w:cs="Arial"/>
                <w:sz w:val="20"/>
                <w:szCs w:val="20"/>
              </w:rPr>
            </w:pPr>
            <w:r>
              <w:rPr>
                <w:rFonts w:ascii="Arial" w:hAnsi="Arial" w:cs="Arial"/>
                <w:sz w:val="20"/>
                <w:szCs w:val="20"/>
              </w:rPr>
              <w:t>18 02 06</w:t>
            </w:r>
          </w:p>
        </w:tc>
        <w:tc>
          <w:tcPr>
            <w:tcW w:w="7087" w:type="dxa"/>
            <w:tcBorders>
              <w:top w:val="single" w:sz="8" w:space="0" w:color="auto"/>
              <w:left w:val="single" w:sz="8" w:space="0" w:color="auto"/>
              <w:bottom w:val="single" w:sz="8" w:space="0" w:color="auto"/>
              <w:right w:val="single" w:sz="12" w:space="0" w:color="auto"/>
            </w:tcBorders>
            <w:hideMark/>
          </w:tcPr>
          <w:p w14:paraId="05F3C340" w14:textId="77777777" w:rsidR="00A41A81" w:rsidRDefault="00A41A81">
            <w:pPr>
              <w:pStyle w:val="Zkladntext"/>
              <w:rPr>
                <w:rFonts w:ascii="Arial" w:hAnsi="Arial" w:cs="Arial"/>
                <w:sz w:val="20"/>
                <w:szCs w:val="20"/>
              </w:rPr>
            </w:pPr>
            <w:r>
              <w:rPr>
                <w:rFonts w:ascii="Arial" w:hAnsi="Arial" w:cs="Arial"/>
                <w:sz w:val="20"/>
                <w:szCs w:val="20"/>
              </w:rPr>
              <w:t>Jiné chemikálie neuvedené pod číslem 18 02 05</w:t>
            </w:r>
          </w:p>
        </w:tc>
      </w:tr>
      <w:tr w:rsidR="00A41A81" w14:paraId="0A1E409D" w14:textId="77777777" w:rsidTr="00A41A81">
        <w:trPr>
          <w:trHeight w:val="148"/>
          <w:jc w:val="center"/>
        </w:trPr>
        <w:tc>
          <w:tcPr>
            <w:tcW w:w="1418" w:type="dxa"/>
            <w:tcBorders>
              <w:top w:val="single" w:sz="8" w:space="0" w:color="auto"/>
              <w:left w:val="single" w:sz="12" w:space="0" w:color="auto"/>
              <w:bottom w:val="single" w:sz="8" w:space="0" w:color="auto"/>
              <w:right w:val="single" w:sz="8" w:space="0" w:color="auto"/>
            </w:tcBorders>
            <w:hideMark/>
          </w:tcPr>
          <w:p w14:paraId="63D1D4A2" w14:textId="77777777" w:rsidR="00A41A81" w:rsidRDefault="00A41A81">
            <w:pPr>
              <w:pStyle w:val="Zkladntext"/>
              <w:jc w:val="center"/>
              <w:rPr>
                <w:rFonts w:ascii="Arial" w:hAnsi="Arial" w:cs="Arial"/>
                <w:sz w:val="20"/>
                <w:szCs w:val="20"/>
              </w:rPr>
            </w:pPr>
            <w:r>
              <w:rPr>
                <w:rFonts w:ascii="Arial" w:hAnsi="Arial" w:cs="Arial"/>
                <w:sz w:val="20"/>
                <w:szCs w:val="20"/>
              </w:rPr>
              <w:t>O</w:t>
            </w:r>
          </w:p>
        </w:tc>
        <w:tc>
          <w:tcPr>
            <w:tcW w:w="1276" w:type="dxa"/>
            <w:tcBorders>
              <w:top w:val="single" w:sz="8" w:space="0" w:color="auto"/>
              <w:left w:val="single" w:sz="8" w:space="0" w:color="auto"/>
              <w:bottom w:val="single" w:sz="8" w:space="0" w:color="auto"/>
              <w:right w:val="single" w:sz="8" w:space="0" w:color="auto"/>
            </w:tcBorders>
            <w:hideMark/>
          </w:tcPr>
          <w:p w14:paraId="03D74045" w14:textId="77777777" w:rsidR="00A41A81" w:rsidRDefault="00A41A81">
            <w:pPr>
              <w:pStyle w:val="Zkladntext"/>
              <w:jc w:val="center"/>
              <w:rPr>
                <w:rFonts w:ascii="Arial" w:hAnsi="Arial" w:cs="Arial"/>
                <w:sz w:val="20"/>
                <w:szCs w:val="20"/>
              </w:rPr>
            </w:pPr>
            <w:r>
              <w:rPr>
                <w:rFonts w:ascii="Arial" w:hAnsi="Arial" w:cs="Arial"/>
                <w:sz w:val="20"/>
                <w:szCs w:val="20"/>
              </w:rPr>
              <w:t>20 01 01</w:t>
            </w:r>
          </w:p>
        </w:tc>
        <w:tc>
          <w:tcPr>
            <w:tcW w:w="7087" w:type="dxa"/>
            <w:tcBorders>
              <w:top w:val="single" w:sz="8" w:space="0" w:color="auto"/>
              <w:left w:val="single" w:sz="8" w:space="0" w:color="auto"/>
              <w:bottom w:val="single" w:sz="8" w:space="0" w:color="auto"/>
              <w:right w:val="single" w:sz="12" w:space="0" w:color="auto"/>
            </w:tcBorders>
            <w:hideMark/>
          </w:tcPr>
          <w:p w14:paraId="73C93C61" w14:textId="77777777" w:rsidR="00A41A81" w:rsidRDefault="00A41A81">
            <w:pPr>
              <w:pStyle w:val="Zkladntext"/>
              <w:rPr>
                <w:rFonts w:ascii="Arial" w:hAnsi="Arial" w:cs="Arial"/>
                <w:sz w:val="20"/>
                <w:szCs w:val="20"/>
              </w:rPr>
            </w:pPr>
            <w:r>
              <w:rPr>
                <w:rFonts w:ascii="Arial" w:hAnsi="Arial" w:cs="Arial"/>
                <w:sz w:val="20"/>
                <w:szCs w:val="20"/>
              </w:rPr>
              <w:t>Papír a lepenka</w:t>
            </w:r>
          </w:p>
        </w:tc>
      </w:tr>
      <w:tr w:rsidR="00A41A81" w14:paraId="66BAF692" w14:textId="77777777" w:rsidTr="00A41A81">
        <w:trPr>
          <w:trHeight w:val="148"/>
          <w:jc w:val="center"/>
        </w:trPr>
        <w:tc>
          <w:tcPr>
            <w:tcW w:w="1418" w:type="dxa"/>
            <w:tcBorders>
              <w:top w:val="single" w:sz="8" w:space="0" w:color="auto"/>
              <w:left w:val="single" w:sz="12" w:space="0" w:color="auto"/>
              <w:bottom w:val="single" w:sz="8" w:space="0" w:color="auto"/>
              <w:right w:val="single" w:sz="8" w:space="0" w:color="auto"/>
            </w:tcBorders>
            <w:hideMark/>
          </w:tcPr>
          <w:p w14:paraId="45A185C0" w14:textId="77777777" w:rsidR="00A41A81" w:rsidRDefault="00A41A81">
            <w:pPr>
              <w:pStyle w:val="Zkladntext"/>
              <w:jc w:val="center"/>
              <w:rPr>
                <w:rFonts w:ascii="Arial" w:hAnsi="Arial" w:cs="Arial"/>
                <w:sz w:val="20"/>
                <w:szCs w:val="20"/>
              </w:rPr>
            </w:pPr>
            <w:r>
              <w:rPr>
                <w:rFonts w:ascii="Arial" w:hAnsi="Arial" w:cs="Arial"/>
                <w:sz w:val="20"/>
                <w:szCs w:val="20"/>
              </w:rPr>
              <w:t>O</w:t>
            </w:r>
          </w:p>
        </w:tc>
        <w:tc>
          <w:tcPr>
            <w:tcW w:w="1276" w:type="dxa"/>
            <w:tcBorders>
              <w:top w:val="single" w:sz="8" w:space="0" w:color="auto"/>
              <w:left w:val="single" w:sz="8" w:space="0" w:color="auto"/>
              <w:bottom w:val="single" w:sz="8" w:space="0" w:color="auto"/>
              <w:right w:val="single" w:sz="8" w:space="0" w:color="auto"/>
            </w:tcBorders>
            <w:hideMark/>
          </w:tcPr>
          <w:p w14:paraId="6094F1DC" w14:textId="77777777" w:rsidR="00A41A81" w:rsidRDefault="00A41A81">
            <w:pPr>
              <w:pStyle w:val="Zkladntext"/>
              <w:jc w:val="center"/>
              <w:rPr>
                <w:rFonts w:ascii="Arial" w:hAnsi="Arial" w:cs="Arial"/>
                <w:sz w:val="20"/>
                <w:szCs w:val="20"/>
              </w:rPr>
            </w:pPr>
            <w:r>
              <w:rPr>
                <w:rFonts w:ascii="Arial" w:hAnsi="Arial" w:cs="Arial"/>
                <w:sz w:val="20"/>
                <w:szCs w:val="20"/>
              </w:rPr>
              <w:t>20 01 11</w:t>
            </w:r>
          </w:p>
        </w:tc>
        <w:tc>
          <w:tcPr>
            <w:tcW w:w="7087" w:type="dxa"/>
            <w:tcBorders>
              <w:top w:val="single" w:sz="8" w:space="0" w:color="auto"/>
              <w:left w:val="single" w:sz="8" w:space="0" w:color="auto"/>
              <w:bottom w:val="single" w:sz="8" w:space="0" w:color="auto"/>
              <w:right w:val="single" w:sz="12" w:space="0" w:color="auto"/>
            </w:tcBorders>
            <w:hideMark/>
          </w:tcPr>
          <w:p w14:paraId="4D0F8054" w14:textId="77777777" w:rsidR="00A41A81" w:rsidRDefault="00A41A81">
            <w:pPr>
              <w:pStyle w:val="Zkladntext"/>
              <w:rPr>
                <w:rFonts w:ascii="Arial" w:hAnsi="Arial" w:cs="Arial"/>
                <w:sz w:val="20"/>
                <w:szCs w:val="20"/>
              </w:rPr>
            </w:pPr>
            <w:r>
              <w:rPr>
                <w:rFonts w:ascii="Arial" w:hAnsi="Arial" w:cs="Arial"/>
                <w:sz w:val="20"/>
                <w:szCs w:val="20"/>
              </w:rPr>
              <w:t>Textilní materiály</w:t>
            </w:r>
          </w:p>
        </w:tc>
      </w:tr>
      <w:tr w:rsidR="00A41A81" w14:paraId="1CACF99F" w14:textId="77777777" w:rsidTr="00A41A81">
        <w:trPr>
          <w:trHeight w:val="148"/>
          <w:jc w:val="center"/>
        </w:trPr>
        <w:tc>
          <w:tcPr>
            <w:tcW w:w="1418" w:type="dxa"/>
            <w:tcBorders>
              <w:top w:val="single" w:sz="8" w:space="0" w:color="auto"/>
              <w:left w:val="single" w:sz="12" w:space="0" w:color="auto"/>
              <w:bottom w:val="single" w:sz="12" w:space="0" w:color="auto"/>
              <w:right w:val="single" w:sz="8" w:space="0" w:color="auto"/>
            </w:tcBorders>
            <w:hideMark/>
          </w:tcPr>
          <w:p w14:paraId="2D9239FF" w14:textId="77777777" w:rsidR="00A41A81" w:rsidRDefault="00A41A81">
            <w:pPr>
              <w:pStyle w:val="Zkladntext"/>
              <w:jc w:val="center"/>
              <w:rPr>
                <w:rFonts w:ascii="Arial" w:hAnsi="Arial" w:cs="Arial"/>
                <w:color w:val="000000"/>
                <w:sz w:val="20"/>
                <w:szCs w:val="20"/>
              </w:rPr>
            </w:pPr>
            <w:r>
              <w:rPr>
                <w:rFonts w:ascii="Arial" w:hAnsi="Arial" w:cs="Arial"/>
                <w:color w:val="000000"/>
                <w:sz w:val="20"/>
                <w:szCs w:val="20"/>
              </w:rPr>
              <w:t>O</w:t>
            </w:r>
          </w:p>
        </w:tc>
        <w:tc>
          <w:tcPr>
            <w:tcW w:w="1276" w:type="dxa"/>
            <w:tcBorders>
              <w:top w:val="single" w:sz="8" w:space="0" w:color="auto"/>
              <w:left w:val="single" w:sz="8" w:space="0" w:color="auto"/>
              <w:bottom w:val="single" w:sz="12" w:space="0" w:color="auto"/>
              <w:right w:val="single" w:sz="8" w:space="0" w:color="auto"/>
            </w:tcBorders>
            <w:hideMark/>
          </w:tcPr>
          <w:p w14:paraId="5DC7C83F" w14:textId="77777777" w:rsidR="00A41A81" w:rsidRDefault="00A41A81">
            <w:pPr>
              <w:pStyle w:val="Zkladntext"/>
              <w:jc w:val="center"/>
              <w:rPr>
                <w:rFonts w:ascii="Arial" w:hAnsi="Arial" w:cs="Arial"/>
                <w:color w:val="000000"/>
                <w:sz w:val="20"/>
                <w:szCs w:val="20"/>
              </w:rPr>
            </w:pPr>
            <w:r>
              <w:rPr>
                <w:rFonts w:ascii="Arial" w:hAnsi="Arial" w:cs="Arial"/>
                <w:color w:val="000000"/>
                <w:sz w:val="20"/>
                <w:szCs w:val="20"/>
              </w:rPr>
              <w:t>20 03 01</w:t>
            </w:r>
          </w:p>
        </w:tc>
        <w:tc>
          <w:tcPr>
            <w:tcW w:w="7087" w:type="dxa"/>
            <w:tcBorders>
              <w:top w:val="single" w:sz="8" w:space="0" w:color="auto"/>
              <w:left w:val="single" w:sz="8" w:space="0" w:color="auto"/>
              <w:bottom w:val="single" w:sz="12" w:space="0" w:color="auto"/>
              <w:right w:val="single" w:sz="12" w:space="0" w:color="auto"/>
            </w:tcBorders>
            <w:hideMark/>
          </w:tcPr>
          <w:p w14:paraId="545A0635" w14:textId="77777777" w:rsidR="00A41A81" w:rsidRDefault="00A41A81">
            <w:pPr>
              <w:pStyle w:val="Zkladntext"/>
              <w:rPr>
                <w:rFonts w:ascii="Arial" w:hAnsi="Arial" w:cs="Arial"/>
                <w:color w:val="000000"/>
                <w:sz w:val="20"/>
                <w:szCs w:val="20"/>
              </w:rPr>
            </w:pPr>
            <w:r>
              <w:rPr>
                <w:rFonts w:ascii="Arial" w:hAnsi="Arial" w:cs="Arial"/>
                <w:color w:val="000000"/>
                <w:sz w:val="20"/>
                <w:szCs w:val="20"/>
              </w:rPr>
              <w:t>Směsný komunální odpad</w:t>
            </w:r>
          </w:p>
        </w:tc>
      </w:tr>
    </w:tbl>
    <w:p w14:paraId="32F0FE7D"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Dle vyhlášky č. 93/2016 Sb., o Katalogu odpadů, v platném znění.</w:t>
      </w:r>
    </w:p>
    <w:p w14:paraId="625FBDF3" w14:textId="77777777" w:rsidR="00A41A81" w:rsidRDefault="00A41A81" w:rsidP="00A41A81">
      <w:pPr>
        <w:pStyle w:val="Zkladntext"/>
        <w:ind w:firstLine="180"/>
        <w:rPr>
          <w:rFonts w:ascii="Arial" w:hAnsi="Arial" w:cs="Arial"/>
          <w:color w:val="000000"/>
          <w:sz w:val="20"/>
          <w:szCs w:val="20"/>
        </w:rPr>
      </w:pPr>
    </w:p>
    <w:p w14:paraId="0E070A7E" w14:textId="77777777" w:rsidR="00A41A81" w:rsidRDefault="00A41A81" w:rsidP="00A41A81">
      <w:pPr>
        <w:pStyle w:val="Zkladntext"/>
        <w:rPr>
          <w:rFonts w:ascii="Arial" w:hAnsi="Arial" w:cs="Arial"/>
          <w:b/>
          <w:color w:val="000000"/>
          <w:sz w:val="20"/>
          <w:szCs w:val="20"/>
        </w:rPr>
      </w:pPr>
    </w:p>
    <w:p w14:paraId="3F2A36E0" w14:textId="77777777" w:rsidR="00A41A81" w:rsidRDefault="00A41A81" w:rsidP="00A41A81">
      <w:pPr>
        <w:pStyle w:val="Zkladntext"/>
        <w:rPr>
          <w:rFonts w:ascii="Arial" w:hAnsi="Arial" w:cs="Arial"/>
          <w:b/>
          <w:color w:val="000000"/>
          <w:sz w:val="20"/>
          <w:szCs w:val="20"/>
        </w:rPr>
      </w:pPr>
      <w:r>
        <w:rPr>
          <w:rFonts w:ascii="Arial" w:hAnsi="Arial" w:cs="Arial"/>
          <w:b/>
          <w:color w:val="000000"/>
          <w:sz w:val="20"/>
          <w:szCs w:val="20"/>
        </w:rPr>
        <w:t>Kvalitativní přejímka odpadů</w:t>
      </w:r>
    </w:p>
    <w:p w14:paraId="51880491"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Podle ustanovení § 20, odst. 4) jsou technické podmínky provozu pro stacionární zdroje tepelně zpracovávající odpad stanoveny v části II přílohy č. 4 k VZO.</w:t>
      </w:r>
    </w:p>
    <w:p w14:paraId="6A241CAB" w14:textId="199A0BA4"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Do zařízení spalovny budou přijímány pouze interní odpady vznikající z provozu objektu pro výzkum a hospitalizační jednotka, nebezpečný odpad ze zdravotnických zařízení. Vzhledem k charakteru a vlastnostem spalovaných odpadů ze zdravotnických zařízení není z hlediska hygienického ani z hlediska šíření infekčních onemocnění analýza prováděna. U odpadů kategorie O a kategorie N bude prováděna vizuální kontrola</w:t>
      </w:r>
      <w:r w:rsidR="000E17AD">
        <w:rPr>
          <w:rFonts w:ascii="Arial" w:hAnsi="Arial" w:cs="Arial"/>
          <w:color w:val="000000"/>
          <w:sz w:val="20"/>
          <w:szCs w:val="20"/>
        </w:rPr>
        <w:t>. U odpadů kategorie N bude prováděna pouze vizuální kontrola neporušenosti obalu, ve kterém bude N odpad uložen. P</w:t>
      </w:r>
      <w:r>
        <w:rPr>
          <w:rFonts w:ascii="Arial" w:hAnsi="Arial" w:cs="Arial"/>
          <w:color w:val="000000"/>
          <w:sz w:val="20"/>
          <w:szCs w:val="20"/>
        </w:rPr>
        <w:t xml:space="preserve">ůvod a charakter odpadu je obsluze spalovny znám. Pokud přejímaný odpad nebude obsluze znám, bude požadován platný doklad o kvalitativních vlastnostech odpadu. Odpovědná osoba </w:t>
      </w:r>
      <w:r w:rsidR="000E17AD">
        <w:rPr>
          <w:rFonts w:ascii="Arial" w:hAnsi="Arial" w:cs="Arial"/>
          <w:color w:val="000000"/>
          <w:sz w:val="20"/>
          <w:szCs w:val="20"/>
        </w:rPr>
        <w:t xml:space="preserve">(pracovník provozovatele - nadřízený obsluhy spalovny) </w:t>
      </w:r>
      <w:r>
        <w:rPr>
          <w:rFonts w:ascii="Arial" w:hAnsi="Arial" w:cs="Arial"/>
          <w:color w:val="000000"/>
          <w:sz w:val="20"/>
          <w:szCs w:val="20"/>
        </w:rPr>
        <w:t>rozhodne o možnosti jeho odstranění.</w:t>
      </w:r>
    </w:p>
    <w:p w14:paraId="066CBED7" w14:textId="77777777" w:rsidR="00A41A81" w:rsidRDefault="00A41A81" w:rsidP="00A41A81">
      <w:pPr>
        <w:pStyle w:val="Zkladntext"/>
        <w:ind w:firstLine="180"/>
        <w:rPr>
          <w:rFonts w:ascii="Arial" w:hAnsi="Arial" w:cs="Arial"/>
          <w:color w:val="000000"/>
          <w:sz w:val="20"/>
          <w:szCs w:val="20"/>
        </w:rPr>
      </w:pPr>
    </w:p>
    <w:p w14:paraId="14E1F51B"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Odpady v obalech jsou dopravovány ke spalovně do chlazeného skladu umístěného v přízemí jihozápadní části objektu, kde jsou zváženy. Odpady organického charakteru jsou uloženy v plastových odpadních boxech „</w:t>
      </w:r>
      <w:proofErr w:type="spellStart"/>
      <w:r>
        <w:rPr>
          <w:rFonts w:ascii="Arial" w:hAnsi="Arial" w:cs="Arial"/>
          <w:color w:val="000000"/>
          <w:sz w:val="20"/>
          <w:szCs w:val="20"/>
        </w:rPr>
        <w:t>Meditainer</w:t>
      </w:r>
      <w:proofErr w:type="spellEnd"/>
      <w:r>
        <w:rPr>
          <w:rFonts w:ascii="Arial" w:hAnsi="Arial" w:cs="Arial"/>
          <w:color w:val="000000"/>
          <w:sz w:val="20"/>
          <w:szCs w:val="20"/>
        </w:rPr>
        <w:t>“, v plastových pytlích. Odpady nejsou z přepravních boxů vybalovány, dochází ke spálení i s těmito obaly.</w:t>
      </w:r>
    </w:p>
    <w:p w14:paraId="3B84CCB9"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Údaje o druhu odpadu a o hmotnosti jsou obsluhou zaznamenány do provozní knihy.</w:t>
      </w:r>
    </w:p>
    <w:p w14:paraId="70AEACB8" w14:textId="77777777" w:rsidR="00A41A81" w:rsidRDefault="00A41A81" w:rsidP="00A41A81">
      <w:pPr>
        <w:pStyle w:val="Zkladntext"/>
        <w:ind w:firstLine="180"/>
        <w:rPr>
          <w:rFonts w:ascii="Arial" w:hAnsi="Arial" w:cs="Arial"/>
          <w:color w:val="000000"/>
          <w:sz w:val="20"/>
          <w:szCs w:val="20"/>
        </w:rPr>
      </w:pPr>
    </w:p>
    <w:p w14:paraId="7825150A"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S odpady bude nakládáno v souladu se schváleným provozním řádem a povolením uděleným dle § 14, dost. 1, zákona č. 185/2001 Sb., o odpadech a o změně některých dalších zákonů, ve znění pozdějších předpisů.</w:t>
      </w:r>
    </w:p>
    <w:p w14:paraId="41A506C3" w14:textId="77777777" w:rsidR="00A41A81" w:rsidRDefault="00A41A81" w:rsidP="00A41A81">
      <w:pPr>
        <w:pStyle w:val="Zkladntext"/>
        <w:ind w:firstLine="180"/>
        <w:rPr>
          <w:rFonts w:ascii="Arial" w:hAnsi="Arial" w:cs="Arial"/>
          <w:color w:val="000000"/>
          <w:sz w:val="20"/>
          <w:szCs w:val="20"/>
        </w:rPr>
      </w:pPr>
    </w:p>
    <w:p w14:paraId="7301307E" w14:textId="77777777" w:rsidR="00A41A81" w:rsidRDefault="00A41A81" w:rsidP="00A41A81">
      <w:pPr>
        <w:pStyle w:val="Nadpis3"/>
        <w:rPr>
          <w:sz w:val="20"/>
        </w:rPr>
      </w:pPr>
      <w:bookmarkStart w:id="18" w:name="_Toc497131747"/>
      <w:r>
        <w:rPr>
          <w:sz w:val="20"/>
        </w:rPr>
        <w:t>4.2. Energie a provozní média</w:t>
      </w:r>
      <w:bookmarkEnd w:id="18"/>
    </w:p>
    <w:p w14:paraId="0FAE40D2" w14:textId="77777777" w:rsidR="00A41A81" w:rsidRDefault="00A41A81" w:rsidP="00A41A81">
      <w:pPr>
        <w:pStyle w:val="Zkladntext"/>
        <w:numPr>
          <w:ilvl w:val="0"/>
          <w:numId w:val="16"/>
        </w:numPr>
        <w:ind w:left="426" w:hanging="568"/>
        <w:rPr>
          <w:rFonts w:ascii="Arial" w:hAnsi="Arial" w:cs="Arial"/>
          <w:b/>
          <w:color w:val="000000"/>
          <w:sz w:val="20"/>
          <w:szCs w:val="20"/>
        </w:rPr>
      </w:pPr>
      <w:r>
        <w:rPr>
          <w:rFonts w:ascii="Arial" w:hAnsi="Arial" w:cs="Arial"/>
          <w:b/>
          <w:color w:val="000000"/>
          <w:sz w:val="20"/>
          <w:szCs w:val="20"/>
        </w:rPr>
        <w:t>Napájecí voda</w:t>
      </w:r>
    </w:p>
    <w:p w14:paraId="2AF97342"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Napájecí voda je nutná pro provoz spalinového výměníku, který vyrábí teplou vodu. Do spalovny bude přivedena ze sousedního objektu kotelny.</w:t>
      </w:r>
    </w:p>
    <w:p w14:paraId="3EC782F1" w14:textId="77777777" w:rsidR="00A41A81" w:rsidRDefault="00A41A81" w:rsidP="00A41A81">
      <w:pPr>
        <w:pStyle w:val="Zkladntext"/>
        <w:ind w:left="708" w:firstLine="708"/>
        <w:rPr>
          <w:rFonts w:ascii="Arial" w:hAnsi="Arial" w:cs="Arial"/>
          <w:color w:val="000000"/>
          <w:sz w:val="20"/>
          <w:szCs w:val="20"/>
        </w:rPr>
      </w:pPr>
    </w:p>
    <w:p w14:paraId="06F73AD6" w14:textId="77777777" w:rsidR="00A41A81" w:rsidRDefault="00A41A81" w:rsidP="00A41A81">
      <w:pPr>
        <w:pStyle w:val="Zkladntext"/>
        <w:ind w:left="708" w:firstLine="708"/>
        <w:rPr>
          <w:rFonts w:ascii="Arial" w:hAnsi="Arial" w:cs="Arial"/>
          <w:color w:val="000000"/>
          <w:sz w:val="20"/>
          <w:szCs w:val="20"/>
        </w:rPr>
      </w:pPr>
      <w:r>
        <w:rPr>
          <w:rFonts w:ascii="Arial" w:hAnsi="Arial" w:cs="Arial"/>
          <w:color w:val="000000"/>
          <w:sz w:val="20"/>
          <w:szCs w:val="20"/>
        </w:rPr>
        <w:t xml:space="preserve">Hodinový průtok vody: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12 580 kg/h</w:t>
      </w:r>
    </w:p>
    <w:p w14:paraId="5598CAB4" w14:textId="77777777" w:rsidR="00A41A81" w:rsidRDefault="00A41A81" w:rsidP="00A41A81">
      <w:pPr>
        <w:pStyle w:val="Zkladntext"/>
        <w:ind w:left="708" w:firstLine="708"/>
        <w:rPr>
          <w:rFonts w:ascii="Arial" w:hAnsi="Arial" w:cs="Arial"/>
          <w:color w:val="000000"/>
          <w:sz w:val="20"/>
          <w:szCs w:val="20"/>
        </w:rPr>
      </w:pPr>
      <w:r>
        <w:rPr>
          <w:rFonts w:ascii="Arial" w:hAnsi="Arial" w:cs="Arial"/>
          <w:color w:val="000000"/>
          <w:sz w:val="20"/>
          <w:szCs w:val="20"/>
        </w:rPr>
        <w:t>Teplotní charakteristika vody:</w:t>
      </w:r>
      <w:r>
        <w:rPr>
          <w:rFonts w:ascii="Arial" w:hAnsi="Arial" w:cs="Arial"/>
          <w:color w:val="000000"/>
          <w:sz w:val="20"/>
          <w:szCs w:val="20"/>
        </w:rPr>
        <w:tab/>
      </w:r>
      <w:r>
        <w:rPr>
          <w:rFonts w:ascii="Arial" w:hAnsi="Arial" w:cs="Arial"/>
          <w:color w:val="000000"/>
          <w:sz w:val="20"/>
          <w:szCs w:val="20"/>
        </w:rPr>
        <w:tab/>
        <w:t>90/70 °C</w:t>
      </w:r>
    </w:p>
    <w:p w14:paraId="61A5469C" w14:textId="77777777" w:rsidR="00A41A81" w:rsidRDefault="00A41A81" w:rsidP="00A41A81">
      <w:pPr>
        <w:pStyle w:val="Zkladntext"/>
        <w:ind w:left="708" w:firstLine="708"/>
        <w:rPr>
          <w:rFonts w:ascii="Arial" w:hAnsi="Arial" w:cs="Arial"/>
          <w:color w:val="000000"/>
          <w:sz w:val="20"/>
          <w:szCs w:val="20"/>
        </w:rPr>
      </w:pPr>
    </w:p>
    <w:p w14:paraId="1C92CC1B" w14:textId="77777777" w:rsidR="00A41A81" w:rsidRDefault="00A41A81" w:rsidP="00A41A81">
      <w:pPr>
        <w:pStyle w:val="Zkladntext"/>
        <w:numPr>
          <w:ilvl w:val="0"/>
          <w:numId w:val="16"/>
        </w:numPr>
        <w:ind w:left="426" w:hanging="568"/>
        <w:rPr>
          <w:rFonts w:ascii="Arial" w:hAnsi="Arial" w:cs="Arial"/>
          <w:b/>
          <w:color w:val="000000"/>
          <w:sz w:val="20"/>
          <w:szCs w:val="20"/>
        </w:rPr>
      </w:pPr>
      <w:r>
        <w:rPr>
          <w:rFonts w:ascii="Arial" w:hAnsi="Arial" w:cs="Arial"/>
          <w:b/>
          <w:color w:val="000000"/>
          <w:sz w:val="20"/>
          <w:szCs w:val="20"/>
        </w:rPr>
        <w:t>Zemní plyn</w:t>
      </w:r>
    </w:p>
    <w:p w14:paraId="46ACDDD5"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lastRenderedPageBreak/>
        <w:t xml:space="preserve">Zemní plyn je určen jako palivo pro hořák pece a </w:t>
      </w:r>
      <w:proofErr w:type="spellStart"/>
      <w:r>
        <w:rPr>
          <w:rFonts w:ascii="Arial" w:hAnsi="Arial" w:cs="Arial"/>
          <w:color w:val="000000"/>
          <w:sz w:val="20"/>
          <w:szCs w:val="20"/>
        </w:rPr>
        <w:t>termoreaktoru</w:t>
      </w:r>
      <w:proofErr w:type="spellEnd"/>
      <w:r>
        <w:rPr>
          <w:rFonts w:ascii="Arial" w:hAnsi="Arial" w:cs="Arial"/>
          <w:color w:val="000000"/>
          <w:sz w:val="20"/>
          <w:szCs w:val="20"/>
        </w:rPr>
        <w:t>. Do spalovny je přiveden samostatnou stávající přípojkou zemního plynu s fakturačním měřením.</w:t>
      </w:r>
    </w:p>
    <w:p w14:paraId="70C70CCB" w14:textId="77777777" w:rsidR="00A41A81" w:rsidRDefault="00A41A81" w:rsidP="00A41A81">
      <w:pPr>
        <w:pStyle w:val="Zkladntext"/>
        <w:ind w:left="708" w:firstLine="708"/>
        <w:rPr>
          <w:rFonts w:ascii="Arial" w:hAnsi="Arial" w:cs="Arial"/>
          <w:color w:val="000000"/>
          <w:sz w:val="20"/>
          <w:szCs w:val="20"/>
        </w:rPr>
      </w:pPr>
    </w:p>
    <w:p w14:paraId="1F42AE7A" w14:textId="77777777" w:rsidR="00A41A81" w:rsidRDefault="00A41A81" w:rsidP="00A41A81">
      <w:pPr>
        <w:pStyle w:val="Zkladntext"/>
        <w:ind w:left="708" w:firstLine="708"/>
        <w:rPr>
          <w:rFonts w:ascii="Arial" w:hAnsi="Arial" w:cs="Arial"/>
          <w:color w:val="000000"/>
          <w:sz w:val="20"/>
          <w:szCs w:val="20"/>
        </w:rPr>
      </w:pPr>
      <w:r>
        <w:rPr>
          <w:rFonts w:ascii="Arial" w:hAnsi="Arial" w:cs="Arial"/>
          <w:color w:val="000000"/>
          <w:sz w:val="20"/>
          <w:szCs w:val="20"/>
        </w:rPr>
        <w:t>Spotřeba maximální:</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100 Nm</w:t>
      </w:r>
      <w:r>
        <w:rPr>
          <w:rFonts w:ascii="Arial" w:hAnsi="Arial" w:cs="Arial"/>
          <w:color w:val="000000"/>
          <w:sz w:val="20"/>
          <w:szCs w:val="20"/>
          <w:vertAlign w:val="superscript"/>
        </w:rPr>
        <w:t>3</w:t>
      </w:r>
      <w:r>
        <w:rPr>
          <w:rFonts w:ascii="Arial" w:hAnsi="Arial" w:cs="Arial"/>
          <w:color w:val="000000"/>
          <w:sz w:val="20"/>
          <w:szCs w:val="20"/>
        </w:rPr>
        <w:t>/h</w:t>
      </w:r>
    </w:p>
    <w:p w14:paraId="5C2C32FE" w14:textId="77777777" w:rsidR="00A41A81" w:rsidRDefault="00A41A81" w:rsidP="00A41A81">
      <w:pPr>
        <w:pStyle w:val="Zkladntext"/>
        <w:ind w:left="708" w:firstLine="708"/>
        <w:rPr>
          <w:rFonts w:ascii="Arial" w:hAnsi="Arial" w:cs="Arial"/>
          <w:color w:val="000000"/>
          <w:sz w:val="20"/>
          <w:szCs w:val="20"/>
        </w:rPr>
      </w:pPr>
      <w:r>
        <w:rPr>
          <w:rFonts w:ascii="Arial" w:hAnsi="Arial" w:cs="Arial"/>
          <w:color w:val="000000"/>
          <w:sz w:val="20"/>
          <w:szCs w:val="20"/>
        </w:rPr>
        <w:t>Spotřeba průměrná:</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30 Nm</w:t>
      </w:r>
      <w:r>
        <w:rPr>
          <w:rFonts w:ascii="Arial" w:hAnsi="Arial" w:cs="Arial"/>
          <w:color w:val="000000"/>
          <w:sz w:val="20"/>
          <w:szCs w:val="20"/>
          <w:vertAlign w:val="superscript"/>
        </w:rPr>
        <w:t>3</w:t>
      </w:r>
      <w:r>
        <w:rPr>
          <w:rFonts w:ascii="Arial" w:hAnsi="Arial" w:cs="Arial"/>
          <w:color w:val="000000"/>
          <w:sz w:val="20"/>
          <w:szCs w:val="20"/>
        </w:rPr>
        <w:t>/h</w:t>
      </w:r>
    </w:p>
    <w:p w14:paraId="26AD2EB7" w14:textId="77777777" w:rsidR="00A41A81" w:rsidRDefault="00A41A81" w:rsidP="00A41A81">
      <w:pPr>
        <w:pStyle w:val="Zkladntext"/>
        <w:ind w:left="708" w:firstLine="708"/>
        <w:rPr>
          <w:rFonts w:ascii="Arial" w:hAnsi="Arial" w:cs="Arial"/>
          <w:color w:val="000000"/>
          <w:sz w:val="20"/>
          <w:szCs w:val="20"/>
        </w:rPr>
      </w:pPr>
      <w:r>
        <w:rPr>
          <w:rFonts w:ascii="Arial" w:hAnsi="Arial" w:cs="Arial"/>
          <w:color w:val="000000"/>
          <w:sz w:val="20"/>
          <w:szCs w:val="20"/>
        </w:rPr>
        <w:t xml:space="preserve">Spotřeba roční: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96 000 Nm</w:t>
      </w:r>
      <w:r>
        <w:rPr>
          <w:rFonts w:ascii="Arial" w:hAnsi="Arial" w:cs="Arial"/>
          <w:color w:val="000000"/>
          <w:sz w:val="20"/>
          <w:szCs w:val="20"/>
          <w:vertAlign w:val="superscript"/>
        </w:rPr>
        <w:t>3</w:t>
      </w:r>
      <w:r>
        <w:rPr>
          <w:rFonts w:ascii="Arial" w:hAnsi="Arial" w:cs="Arial"/>
          <w:color w:val="000000"/>
          <w:sz w:val="20"/>
          <w:szCs w:val="20"/>
        </w:rPr>
        <w:t>/h</w:t>
      </w:r>
    </w:p>
    <w:p w14:paraId="5CE5E04B" w14:textId="77777777" w:rsidR="00A41A81" w:rsidRDefault="00A41A81" w:rsidP="00A41A81">
      <w:pPr>
        <w:pStyle w:val="Zkladntext"/>
        <w:rPr>
          <w:rFonts w:ascii="Arial" w:hAnsi="Arial" w:cs="Arial"/>
          <w:color w:val="000000"/>
          <w:sz w:val="20"/>
          <w:szCs w:val="20"/>
        </w:rPr>
      </w:pPr>
    </w:p>
    <w:p w14:paraId="79DA97D3" w14:textId="77777777" w:rsidR="00A41A81" w:rsidRDefault="00A41A81" w:rsidP="00A41A81">
      <w:pPr>
        <w:pStyle w:val="Zkladntext"/>
        <w:numPr>
          <w:ilvl w:val="0"/>
          <w:numId w:val="16"/>
        </w:numPr>
        <w:ind w:left="426" w:hanging="568"/>
        <w:rPr>
          <w:rFonts w:ascii="Arial" w:hAnsi="Arial" w:cs="Arial"/>
          <w:b/>
          <w:color w:val="000000"/>
          <w:sz w:val="20"/>
          <w:szCs w:val="20"/>
        </w:rPr>
      </w:pPr>
      <w:r>
        <w:rPr>
          <w:rFonts w:ascii="Arial" w:hAnsi="Arial" w:cs="Arial"/>
          <w:b/>
          <w:color w:val="000000"/>
          <w:sz w:val="20"/>
          <w:szCs w:val="20"/>
        </w:rPr>
        <w:t>Elektrická energie</w:t>
      </w:r>
    </w:p>
    <w:p w14:paraId="51FF8026"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Elektrická energie je určena pro pohon strojů a zařízení, pro umělé osvětlení, pro napájení zásuvkových obvodů a pro přípravu teplé vody.</w:t>
      </w:r>
    </w:p>
    <w:p w14:paraId="51E40D71" w14:textId="77777777" w:rsidR="00A41A81" w:rsidRDefault="00A41A81" w:rsidP="00A41A81">
      <w:pPr>
        <w:pStyle w:val="Zkladntext"/>
        <w:ind w:left="708" w:firstLine="708"/>
        <w:rPr>
          <w:rFonts w:ascii="Arial" w:hAnsi="Arial" w:cs="Arial"/>
          <w:color w:val="000000"/>
          <w:sz w:val="20"/>
          <w:szCs w:val="20"/>
        </w:rPr>
      </w:pPr>
    </w:p>
    <w:p w14:paraId="34E48783" w14:textId="77777777" w:rsidR="00A41A81" w:rsidRDefault="00A41A81" w:rsidP="00A41A81">
      <w:pPr>
        <w:pStyle w:val="Zkladntext"/>
        <w:ind w:left="708" w:firstLine="708"/>
        <w:rPr>
          <w:rFonts w:ascii="Arial" w:hAnsi="Arial" w:cs="Arial"/>
          <w:color w:val="000000"/>
          <w:sz w:val="20"/>
          <w:szCs w:val="20"/>
        </w:rPr>
      </w:pPr>
      <w:r>
        <w:rPr>
          <w:rFonts w:ascii="Arial" w:hAnsi="Arial" w:cs="Arial"/>
          <w:color w:val="000000"/>
          <w:sz w:val="20"/>
          <w:szCs w:val="20"/>
        </w:rPr>
        <w:t>Celkový instalovaný příkon stavby:</w:t>
      </w:r>
      <w:r>
        <w:rPr>
          <w:rFonts w:ascii="Arial" w:hAnsi="Arial" w:cs="Arial"/>
          <w:color w:val="000000"/>
          <w:sz w:val="20"/>
          <w:szCs w:val="20"/>
        </w:rPr>
        <w:tab/>
      </w:r>
      <w:proofErr w:type="spellStart"/>
      <w:r>
        <w:rPr>
          <w:rFonts w:ascii="Arial" w:hAnsi="Arial" w:cs="Arial"/>
          <w:color w:val="000000"/>
          <w:sz w:val="20"/>
          <w:szCs w:val="20"/>
        </w:rPr>
        <w:t>Pi</w:t>
      </w:r>
      <w:proofErr w:type="spellEnd"/>
      <w:r>
        <w:rPr>
          <w:rFonts w:ascii="Arial" w:hAnsi="Arial" w:cs="Arial"/>
          <w:color w:val="000000"/>
          <w:sz w:val="20"/>
          <w:szCs w:val="20"/>
        </w:rPr>
        <w:t xml:space="preserve"> = 60 kW</w:t>
      </w:r>
    </w:p>
    <w:p w14:paraId="3E2F6FCD" w14:textId="77777777" w:rsidR="00A41A81" w:rsidRDefault="00A41A81" w:rsidP="00A41A81">
      <w:pPr>
        <w:pStyle w:val="Zkladntext"/>
        <w:ind w:left="708" w:firstLine="708"/>
        <w:rPr>
          <w:rFonts w:ascii="Arial" w:hAnsi="Arial" w:cs="Arial"/>
          <w:color w:val="000000"/>
          <w:sz w:val="20"/>
          <w:szCs w:val="20"/>
        </w:rPr>
      </w:pPr>
      <w:r>
        <w:rPr>
          <w:rFonts w:ascii="Arial" w:hAnsi="Arial" w:cs="Arial"/>
          <w:color w:val="000000"/>
          <w:sz w:val="20"/>
          <w:szCs w:val="20"/>
        </w:rPr>
        <w:t xml:space="preserve">Koeficient soudobosti: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ß = 0,3</w:t>
      </w:r>
    </w:p>
    <w:p w14:paraId="3CE0E2B1" w14:textId="77777777" w:rsidR="00A41A81" w:rsidRDefault="00A41A81" w:rsidP="00A41A81">
      <w:pPr>
        <w:pStyle w:val="Zkladntext"/>
        <w:ind w:left="708" w:firstLine="708"/>
        <w:rPr>
          <w:rFonts w:ascii="Arial" w:hAnsi="Arial" w:cs="Arial"/>
          <w:color w:val="000000"/>
          <w:sz w:val="20"/>
          <w:szCs w:val="20"/>
        </w:rPr>
      </w:pPr>
      <w:r>
        <w:rPr>
          <w:rFonts w:ascii="Arial" w:hAnsi="Arial" w:cs="Arial"/>
          <w:color w:val="000000"/>
          <w:sz w:val="20"/>
          <w:szCs w:val="20"/>
        </w:rPr>
        <w:t xml:space="preserve">Celkový soudobý příkon stavby: </w:t>
      </w:r>
      <w:r>
        <w:rPr>
          <w:rFonts w:ascii="Arial" w:hAnsi="Arial" w:cs="Arial"/>
          <w:color w:val="000000"/>
          <w:sz w:val="20"/>
          <w:szCs w:val="20"/>
        </w:rPr>
        <w:tab/>
        <w:t>Pp = 18 kW</w:t>
      </w:r>
    </w:p>
    <w:p w14:paraId="1A656443" w14:textId="77777777" w:rsidR="00A41A81" w:rsidRDefault="00A41A81" w:rsidP="00A41A81">
      <w:pPr>
        <w:pStyle w:val="Zkladntext"/>
        <w:ind w:left="708" w:firstLine="708"/>
        <w:rPr>
          <w:rFonts w:ascii="Arial" w:hAnsi="Arial" w:cs="Arial"/>
          <w:color w:val="000000"/>
          <w:sz w:val="20"/>
          <w:szCs w:val="20"/>
        </w:rPr>
      </w:pPr>
      <w:r>
        <w:rPr>
          <w:rFonts w:ascii="Arial" w:hAnsi="Arial" w:cs="Arial"/>
          <w:color w:val="000000"/>
          <w:sz w:val="20"/>
          <w:szCs w:val="20"/>
        </w:rPr>
        <w:t xml:space="preserve">Roční spotřeba elektrické energie: </w:t>
      </w:r>
      <w:r>
        <w:rPr>
          <w:rFonts w:ascii="Arial" w:hAnsi="Arial" w:cs="Arial"/>
          <w:color w:val="000000"/>
          <w:sz w:val="20"/>
          <w:szCs w:val="20"/>
        </w:rPr>
        <w:tab/>
        <w:t xml:space="preserve">57 </w:t>
      </w:r>
      <w:proofErr w:type="spellStart"/>
      <w:r>
        <w:rPr>
          <w:rFonts w:ascii="Arial" w:hAnsi="Arial" w:cs="Arial"/>
          <w:color w:val="000000"/>
          <w:sz w:val="20"/>
          <w:szCs w:val="20"/>
        </w:rPr>
        <w:t>MWh</w:t>
      </w:r>
      <w:proofErr w:type="spellEnd"/>
    </w:p>
    <w:p w14:paraId="3EC42E83" w14:textId="77777777" w:rsidR="00A41A81" w:rsidRDefault="00A41A81" w:rsidP="00A41A81">
      <w:pPr>
        <w:pStyle w:val="Zkladntext"/>
        <w:rPr>
          <w:rFonts w:ascii="Arial" w:hAnsi="Arial" w:cs="Arial"/>
          <w:color w:val="000000"/>
          <w:sz w:val="20"/>
          <w:szCs w:val="20"/>
        </w:rPr>
      </w:pPr>
    </w:p>
    <w:p w14:paraId="07393F12" w14:textId="77777777" w:rsidR="00A41A81" w:rsidRDefault="00A41A81" w:rsidP="00A41A81">
      <w:pPr>
        <w:pStyle w:val="Zkladntext"/>
        <w:numPr>
          <w:ilvl w:val="0"/>
          <w:numId w:val="16"/>
        </w:numPr>
        <w:ind w:left="426" w:hanging="568"/>
        <w:rPr>
          <w:rFonts w:ascii="Arial" w:hAnsi="Arial" w:cs="Arial"/>
          <w:b/>
          <w:color w:val="000000"/>
          <w:sz w:val="20"/>
          <w:szCs w:val="20"/>
        </w:rPr>
      </w:pPr>
      <w:r>
        <w:rPr>
          <w:rFonts w:ascii="Arial" w:hAnsi="Arial" w:cs="Arial"/>
          <w:b/>
          <w:color w:val="000000"/>
          <w:sz w:val="20"/>
          <w:szCs w:val="20"/>
        </w:rPr>
        <w:t>Tlakový vzduch</w:t>
      </w:r>
    </w:p>
    <w:p w14:paraId="3A354319"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Stlačený vzduch slouží pro odprášení filtračních ploch tkaninového filtru a pro použití v souboru zařízení emisního monitoringu.</w:t>
      </w:r>
    </w:p>
    <w:p w14:paraId="285BDA58" w14:textId="77777777" w:rsidR="00A41A81" w:rsidRDefault="00A41A81" w:rsidP="00A41A81">
      <w:pPr>
        <w:pStyle w:val="Zkladntext"/>
        <w:ind w:left="708" w:firstLine="708"/>
        <w:rPr>
          <w:rFonts w:ascii="Arial" w:hAnsi="Arial" w:cs="Arial"/>
          <w:color w:val="000000"/>
          <w:sz w:val="20"/>
          <w:szCs w:val="20"/>
        </w:rPr>
      </w:pPr>
    </w:p>
    <w:p w14:paraId="66D427A6" w14:textId="77777777" w:rsidR="00A41A81" w:rsidRDefault="00A41A81" w:rsidP="00A41A81">
      <w:pPr>
        <w:pStyle w:val="Zkladntext"/>
        <w:ind w:left="708" w:firstLine="708"/>
        <w:rPr>
          <w:rFonts w:ascii="Arial" w:hAnsi="Arial" w:cs="Arial"/>
          <w:color w:val="000000"/>
          <w:sz w:val="20"/>
          <w:szCs w:val="20"/>
        </w:rPr>
      </w:pPr>
      <w:r>
        <w:rPr>
          <w:rFonts w:ascii="Arial" w:hAnsi="Arial" w:cs="Arial"/>
          <w:color w:val="000000"/>
          <w:sz w:val="20"/>
          <w:szCs w:val="20"/>
        </w:rPr>
        <w:t>Spotřeba hodinová:</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20 m</w:t>
      </w:r>
      <w:r>
        <w:rPr>
          <w:rFonts w:ascii="Arial" w:hAnsi="Arial" w:cs="Arial"/>
          <w:color w:val="000000"/>
          <w:sz w:val="20"/>
          <w:szCs w:val="20"/>
          <w:vertAlign w:val="superscript"/>
        </w:rPr>
        <w:t>3</w:t>
      </w:r>
      <w:r>
        <w:rPr>
          <w:rFonts w:ascii="Arial" w:hAnsi="Arial" w:cs="Arial"/>
          <w:color w:val="000000"/>
          <w:sz w:val="20"/>
          <w:szCs w:val="20"/>
        </w:rPr>
        <w:t>/h</w:t>
      </w:r>
    </w:p>
    <w:p w14:paraId="740208A8" w14:textId="77777777" w:rsidR="00A41A81" w:rsidRDefault="00A41A81" w:rsidP="00A41A81">
      <w:pPr>
        <w:pStyle w:val="Zkladntext"/>
        <w:ind w:left="708" w:firstLine="708"/>
        <w:rPr>
          <w:rFonts w:ascii="Arial" w:hAnsi="Arial" w:cs="Arial"/>
          <w:color w:val="000000"/>
          <w:sz w:val="20"/>
          <w:szCs w:val="20"/>
        </w:rPr>
      </w:pPr>
      <w:r>
        <w:rPr>
          <w:rFonts w:ascii="Arial" w:hAnsi="Arial" w:cs="Arial"/>
          <w:color w:val="000000"/>
          <w:sz w:val="20"/>
          <w:szCs w:val="20"/>
        </w:rPr>
        <w:t>Spotřeba denní:</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480 m</w:t>
      </w:r>
      <w:r>
        <w:rPr>
          <w:rFonts w:ascii="Arial" w:hAnsi="Arial" w:cs="Arial"/>
          <w:color w:val="000000"/>
          <w:sz w:val="20"/>
          <w:szCs w:val="20"/>
          <w:vertAlign w:val="superscript"/>
        </w:rPr>
        <w:t>3</w:t>
      </w:r>
      <w:r>
        <w:rPr>
          <w:rFonts w:ascii="Arial" w:hAnsi="Arial" w:cs="Arial"/>
          <w:color w:val="000000"/>
          <w:sz w:val="20"/>
          <w:szCs w:val="20"/>
        </w:rPr>
        <w:t>/h</w:t>
      </w:r>
    </w:p>
    <w:p w14:paraId="0D1310D1" w14:textId="77777777" w:rsidR="00A41A81" w:rsidRDefault="00A41A81" w:rsidP="00A41A81">
      <w:pPr>
        <w:pStyle w:val="Zkladntext"/>
        <w:ind w:left="708" w:firstLine="708"/>
        <w:rPr>
          <w:rFonts w:ascii="Arial" w:hAnsi="Arial" w:cs="Arial"/>
          <w:color w:val="000000"/>
          <w:sz w:val="20"/>
          <w:szCs w:val="20"/>
        </w:rPr>
      </w:pPr>
      <w:r>
        <w:rPr>
          <w:rFonts w:ascii="Arial" w:hAnsi="Arial" w:cs="Arial"/>
          <w:color w:val="000000"/>
          <w:sz w:val="20"/>
          <w:szCs w:val="20"/>
        </w:rPr>
        <w:t>Spotřeba roční:</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64000 m</w:t>
      </w:r>
      <w:r>
        <w:rPr>
          <w:rFonts w:ascii="Arial" w:hAnsi="Arial" w:cs="Arial"/>
          <w:color w:val="000000"/>
          <w:sz w:val="20"/>
          <w:szCs w:val="20"/>
          <w:vertAlign w:val="superscript"/>
        </w:rPr>
        <w:t>3</w:t>
      </w:r>
      <w:r>
        <w:rPr>
          <w:rFonts w:ascii="Arial" w:hAnsi="Arial" w:cs="Arial"/>
          <w:color w:val="000000"/>
          <w:sz w:val="20"/>
          <w:szCs w:val="20"/>
        </w:rPr>
        <w:t>/h</w:t>
      </w:r>
    </w:p>
    <w:p w14:paraId="2F78D81A" w14:textId="77777777" w:rsidR="00A41A81" w:rsidRDefault="00A41A81" w:rsidP="00A41A81">
      <w:pPr>
        <w:pStyle w:val="Nadpis3"/>
        <w:rPr>
          <w:sz w:val="20"/>
        </w:rPr>
      </w:pPr>
      <w:bookmarkStart w:id="19" w:name="_Toc497131748"/>
      <w:r>
        <w:rPr>
          <w:sz w:val="20"/>
        </w:rPr>
        <w:t>4.3. Sorbenty</w:t>
      </w:r>
      <w:bookmarkEnd w:id="19"/>
    </w:p>
    <w:p w14:paraId="4A071D6F"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Sorbenty slouží pro záchyt znečišťujících látek ze spalin, podrobný popis dávkování a funkce sorbentů je uveden v kapitole č. 2.</w:t>
      </w:r>
    </w:p>
    <w:p w14:paraId="0E0109D0" w14:textId="77777777" w:rsidR="00A41A81" w:rsidRDefault="00A41A81" w:rsidP="00A41A81">
      <w:pPr>
        <w:pStyle w:val="Zkladntext"/>
        <w:ind w:firstLine="180"/>
        <w:rPr>
          <w:rFonts w:ascii="Arial" w:hAnsi="Arial" w:cs="Arial"/>
          <w:color w:val="000000"/>
          <w:sz w:val="20"/>
          <w:szCs w:val="20"/>
        </w:rPr>
      </w:pPr>
    </w:p>
    <w:p w14:paraId="58E225E9" w14:textId="77777777" w:rsidR="00A41A81" w:rsidRDefault="00A41A81" w:rsidP="00A41A81">
      <w:pPr>
        <w:numPr>
          <w:ilvl w:val="0"/>
          <w:numId w:val="18"/>
        </w:numPr>
        <w:shd w:val="clear" w:color="auto" w:fill="FFFFFF"/>
        <w:tabs>
          <w:tab w:val="left" w:pos="1418"/>
          <w:tab w:val="right" w:pos="8100"/>
        </w:tabs>
        <w:spacing w:line="259" w:lineRule="exact"/>
        <w:rPr>
          <w:rFonts w:ascii="Arial" w:hAnsi="Arial" w:cs="Arial"/>
          <w:color w:val="000000"/>
          <w:spacing w:val="-6"/>
          <w:sz w:val="20"/>
          <w:szCs w:val="20"/>
        </w:rPr>
      </w:pPr>
      <w:r>
        <w:rPr>
          <w:rFonts w:ascii="Arial" w:hAnsi="Arial" w:cs="Arial"/>
          <w:color w:val="000000"/>
          <w:spacing w:val="-6"/>
          <w:sz w:val="20"/>
          <w:szCs w:val="20"/>
        </w:rPr>
        <w:t>Sorbent I (</w:t>
      </w:r>
      <w:proofErr w:type="spellStart"/>
      <w:r>
        <w:rPr>
          <w:rFonts w:ascii="Arial" w:hAnsi="Arial" w:cs="Arial"/>
          <w:color w:val="000000"/>
          <w:spacing w:val="-6"/>
          <w:sz w:val="20"/>
          <w:szCs w:val="20"/>
        </w:rPr>
        <w:t>Bicar</w:t>
      </w:r>
      <w:proofErr w:type="spellEnd"/>
      <w:r>
        <w:rPr>
          <w:rFonts w:ascii="Arial" w:hAnsi="Arial" w:cs="Arial"/>
          <w:color w:val="000000"/>
          <w:spacing w:val="-6"/>
          <w:sz w:val="20"/>
          <w:szCs w:val="20"/>
        </w:rPr>
        <w:t>) – jemně mletý NaHCO</w:t>
      </w:r>
      <w:r>
        <w:rPr>
          <w:rFonts w:ascii="Arial" w:hAnsi="Arial" w:cs="Arial"/>
          <w:color w:val="000000"/>
          <w:spacing w:val="-6"/>
          <w:sz w:val="20"/>
          <w:szCs w:val="20"/>
          <w:vertAlign w:val="subscript"/>
        </w:rPr>
        <w:t>3</w:t>
      </w:r>
      <w:r>
        <w:rPr>
          <w:rFonts w:ascii="Arial" w:hAnsi="Arial" w:cs="Arial"/>
          <w:color w:val="000000"/>
          <w:spacing w:val="-6"/>
          <w:sz w:val="20"/>
          <w:szCs w:val="20"/>
        </w:rPr>
        <w:t xml:space="preserve"> (hydrogenuhličitan sodný):</w:t>
      </w:r>
      <w:r>
        <w:rPr>
          <w:rFonts w:ascii="Arial" w:hAnsi="Arial" w:cs="Arial"/>
          <w:color w:val="000000"/>
          <w:spacing w:val="-6"/>
          <w:sz w:val="20"/>
          <w:szCs w:val="20"/>
        </w:rPr>
        <w:tab/>
        <w:t>1,8 kg/h</w:t>
      </w:r>
    </w:p>
    <w:p w14:paraId="76D54212" w14:textId="77777777" w:rsidR="00A41A81" w:rsidRDefault="00A41A81" w:rsidP="00A41A81">
      <w:pPr>
        <w:shd w:val="clear" w:color="auto" w:fill="FFFFFF"/>
        <w:tabs>
          <w:tab w:val="left" w:pos="1418"/>
          <w:tab w:val="right" w:pos="8100"/>
        </w:tabs>
        <w:spacing w:line="259" w:lineRule="exact"/>
        <w:ind w:left="1428"/>
        <w:rPr>
          <w:rFonts w:ascii="Arial" w:hAnsi="Arial" w:cs="Arial"/>
          <w:color w:val="000000"/>
          <w:spacing w:val="-6"/>
          <w:sz w:val="20"/>
          <w:szCs w:val="20"/>
        </w:rPr>
      </w:pPr>
      <w:r>
        <w:rPr>
          <w:rFonts w:ascii="Arial" w:hAnsi="Arial" w:cs="Arial"/>
          <w:color w:val="000000"/>
          <w:spacing w:val="-6"/>
          <w:sz w:val="20"/>
          <w:szCs w:val="20"/>
        </w:rPr>
        <w:tab/>
        <w:t>43 kg/den</w:t>
      </w:r>
    </w:p>
    <w:p w14:paraId="6E5491FD" w14:textId="77777777" w:rsidR="00A41A81" w:rsidRDefault="00A41A81" w:rsidP="00A41A81">
      <w:pPr>
        <w:shd w:val="clear" w:color="auto" w:fill="FFFFFF"/>
        <w:tabs>
          <w:tab w:val="left" w:pos="1418"/>
          <w:tab w:val="right" w:pos="8100"/>
        </w:tabs>
        <w:spacing w:line="259" w:lineRule="exact"/>
        <w:ind w:left="1428"/>
        <w:rPr>
          <w:rFonts w:ascii="Arial" w:hAnsi="Arial" w:cs="Arial"/>
          <w:color w:val="000000"/>
          <w:spacing w:val="-6"/>
          <w:sz w:val="20"/>
          <w:szCs w:val="20"/>
        </w:rPr>
      </w:pPr>
      <w:r>
        <w:rPr>
          <w:rFonts w:ascii="Arial" w:hAnsi="Arial" w:cs="Arial"/>
          <w:color w:val="000000"/>
          <w:spacing w:val="-6"/>
          <w:sz w:val="20"/>
          <w:szCs w:val="20"/>
        </w:rPr>
        <w:tab/>
        <w:t>576 t/rok</w:t>
      </w:r>
    </w:p>
    <w:p w14:paraId="3D719504" w14:textId="77777777" w:rsidR="00A41A81" w:rsidRDefault="00A41A81" w:rsidP="00A41A81">
      <w:pPr>
        <w:shd w:val="clear" w:color="auto" w:fill="FFFFFF"/>
        <w:tabs>
          <w:tab w:val="left" w:pos="1418"/>
          <w:tab w:val="right" w:pos="8100"/>
        </w:tabs>
        <w:spacing w:line="259" w:lineRule="exact"/>
        <w:ind w:left="1428"/>
        <w:rPr>
          <w:rFonts w:ascii="Arial" w:hAnsi="Arial" w:cs="Arial"/>
          <w:color w:val="000000"/>
          <w:spacing w:val="-6"/>
          <w:sz w:val="20"/>
          <w:szCs w:val="20"/>
        </w:rPr>
      </w:pPr>
    </w:p>
    <w:p w14:paraId="496E88E7" w14:textId="77777777" w:rsidR="00A41A81" w:rsidRDefault="00A41A81" w:rsidP="00A41A81">
      <w:pPr>
        <w:numPr>
          <w:ilvl w:val="0"/>
          <w:numId w:val="18"/>
        </w:numPr>
        <w:shd w:val="clear" w:color="auto" w:fill="FFFFFF"/>
        <w:tabs>
          <w:tab w:val="left" w:pos="1418"/>
          <w:tab w:val="right" w:pos="8100"/>
        </w:tabs>
        <w:spacing w:line="259" w:lineRule="exact"/>
        <w:rPr>
          <w:rFonts w:ascii="Arial" w:hAnsi="Arial" w:cs="Arial"/>
          <w:color w:val="000000"/>
          <w:spacing w:val="-6"/>
          <w:sz w:val="20"/>
          <w:szCs w:val="20"/>
        </w:rPr>
      </w:pPr>
      <w:r>
        <w:rPr>
          <w:rFonts w:ascii="Arial" w:hAnsi="Arial" w:cs="Arial"/>
          <w:color w:val="000000"/>
          <w:spacing w:val="-6"/>
          <w:sz w:val="20"/>
          <w:szCs w:val="20"/>
        </w:rPr>
        <w:t>Sorbent II (</w:t>
      </w:r>
      <w:proofErr w:type="spellStart"/>
      <w:r>
        <w:rPr>
          <w:rFonts w:ascii="Arial" w:hAnsi="Arial" w:cs="Arial"/>
          <w:color w:val="000000"/>
          <w:spacing w:val="-6"/>
          <w:sz w:val="20"/>
          <w:szCs w:val="20"/>
        </w:rPr>
        <w:t>Norit</w:t>
      </w:r>
      <w:proofErr w:type="spellEnd"/>
      <w:r>
        <w:rPr>
          <w:rFonts w:ascii="Arial" w:hAnsi="Arial" w:cs="Arial"/>
          <w:color w:val="000000"/>
          <w:spacing w:val="-6"/>
          <w:sz w:val="20"/>
          <w:szCs w:val="20"/>
        </w:rPr>
        <w:t>) – jedná se o směsný sorbent:</w:t>
      </w:r>
      <w:r>
        <w:rPr>
          <w:rFonts w:ascii="Arial" w:hAnsi="Arial" w:cs="Arial"/>
          <w:color w:val="000000"/>
          <w:spacing w:val="-6"/>
          <w:sz w:val="20"/>
          <w:szCs w:val="20"/>
        </w:rPr>
        <w:tab/>
        <w:t>0,1 kg/h</w:t>
      </w:r>
    </w:p>
    <w:p w14:paraId="3086E694" w14:textId="77777777" w:rsidR="00A41A81" w:rsidRDefault="00A41A81" w:rsidP="00A41A81">
      <w:pPr>
        <w:shd w:val="clear" w:color="auto" w:fill="FFFFFF"/>
        <w:tabs>
          <w:tab w:val="left" w:pos="1418"/>
          <w:tab w:val="right" w:pos="8100"/>
        </w:tabs>
        <w:spacing w:line="259" w:lineRule="exact"/>
        <w:ind w:left="1428"/>
        <w:rPr>
          <w:rFonts w:ascii="Arial" w:hAnsi="Arial" w:cs="Arial"/>
          <w:color w:val="000000"/>
          <w:spacing w:val="-6"/>
          <w:sz w:val="20"/>
          <w:szCs w:val="20"/>
        </w:rPr>
      </w:pPr>
      <w:r>
        <w:rPr>
          <w:rFonts w:ascii="Arial" w:hAnsi="Arial" w:cs="Arial"/>
          <w:color w:val="000000"/>
          <w:spacing w:val="-6"/>
          <w:sz w:val="20"/>
          <w:szCs w:val="20"/>
        </w:rPr>
        <w:tab/>
        <w:t>2,4 kg/den</w:t>
      </w:r>
    </w:p>
    <w:p w14:paraId="42487B61" w14:textId="77777777" w:rsidR="00A41A81" w:rsidRDefault="00A41A81" w:rsidP="00A41A81">
      <w:pPr>
        <w:shd w:val="clear" w:color="auto" w:fill="FFFFFF"/>
        <w:tabs>
          <w:tab w:val="left" w:pos="1418"/>
          <w:tab w:val="right" w:pos="8100"/>
        </w:tabs>
        <w:spacing w:after="120" w:line="259" w:lineRule="exact"/>
        <w:ind w:left="1428"/>
        <w:rPr>
          <w:rFonts w:ascii="Arial" w:hAnsi="Arial" w:cs="Arial"/>
          <w:color w:val="000000"/>
          <w:spacing w:val="-6"/>
          <w:sz w:val="20"/>
          <w:szCs w:val="20"/>
        </w:rPr>
      </w:pPr>
      <w:r>
        <w:rPr>
          <w:rFonts w:ascii="Arial" w:hAnsi="Arial" w:cs="Arial"/>
          <w:color w:val="000000"/>
          <w:spacing w:val="-6"/>
          <w:sz w:val="20"/>
          <w:szCs w:val="20"/>
        </w:rPr>
        <w:tab/>
        <w:t>0,320 t/rok</w:t>
      </w:r>
    </w:p>
    <w:p w14:paraId="71B21A3E" w14:textId="77777777" w:rsidR="00A41A81" w:rsidRDefault="00A41A81" w:rsidP="00A41A81">
      <w:pPr>
        <w:pStyle w:val="Nadpis1"/>
        <w:numPr>
          <w:ilvl w:val="0"/>
          <w:numId w:val="2"/>
        </w:numPr>
        <w:tabs>
          <w:tab w:val="num" w:pos="540"/>
        </w:tabs>
        <w:spacing w:before="480"/>
        <w:ind w:left="540" w:hanging="540"/>
        <w:jc w:val="both"/>
        <w:rPr>
          <w:rFonts w:ascii="Arial" w:hAnsi="Arial" w:cs="Arial"/>
          <w:b/>
          <w:color w:val="000000"/>
          <w:sz w:val="24"/>
        </w:rPr>
      </w:pPr>
      <w:bookmarkStart w:id="20" w:name="_Toc497131749"/>
      <w:r>
        <w:rPr>
          <w:rFonts w:ascii="Arial" w:hAnsi="Arial" w:cs="Arial"/>
          <w:b/>
          <w:color w:val="000000"/>
          <w:sz w:val="24"/>
        </w:rPr>
        <w:t>Popis technologických operací prováděných ve stacionárních zdrojích se vstupními surovinami a s palivy, mechanismus reakcí včetně známých vedlejších reakcí, způsoby řízení a kontroly prováděných operací (detailní podmínky zpracování surovin a podmínky spalování paliv, podmínky provozu technologií ke snižování emisí nebo dalších operací sloužících ke snižování emisí)</w:t>
      </w:r>
      <w:bookmarkEnd w:id="20"/>
    </w:p>
    <w:p w14:paraId="58A5ACD7" w14:textId="77777777" w:rsidR="00A41A81" w:rsidRDefault="00A41A81" w:rsidP="00A41A81">
      <w:pPr>
        <w:pStyle w:val="Zkladntext"/>
        <w:ind w:firstLine="180"/>
        <w:rPr>
          <w:rFonts w:ascii="Arial" w:hAnsi="Arial" w:cs="Arial"/>
          <w:b/>
          <w:color w:val="000000"/>
          <w:sz w:val="20"/>
          <w:szCs w:val="20"/>
        </w:rPr>
      </w:pPr>
    </w:p>
    <w:p w14:paraId="66E498BB" w14:textId="77777777" w:rsidR="00A41A81" w:rsidRDefault="00A41A81" w:rsidP="00A41A81">
      <w:pPr>
        <w:pStyle w:val="Zkladntext"/>
        <w:ind w:firstLine="180"/>
        <w:rPr>
          <w:rFonts w:ascii="Arial" w:hAnsi="Arial" w:cs="Arial"/>
          <w:b/>
          <w:color w:val="000000"/>
          <w:sz w:val="20"/>
          <w:szCs w:val="20"/>
        </w:rPr>
      </w:pPr>
      <w:r>
        <w:rPr>
          <w:rFonts w:ascii="Arial" w:hAnsi="Arial" w:cs="Arial"/>
          <w:b/>
          <w:color w:val="000000"/>
          <w:sz w:val="20"/>
          <w:szCs w:val="20"/>
        </w:rPr>
        <w:t>Zdroj je provozován v souladu s ustanovením § 17 zákona č. 201/2012 Sb.</w:t>
      </w:r>
    </w:p>
    <w:p w14:paraId="6AC43BF6" w14:textId="77777777" w:rsidR="00A41A81" w:rsidRDefault="00A41A81" w:rsidP="00A41A81">
      <w:pPr>
        <w:pStyle w:val="Zkladntext"/>
        <w:ind w:firstLine="180"/>
        <w:rPr>
          <w:rFonts w:ascii="Arial" w:hAnsi="Arial" w:cs="Arial"/>
          <w:b/>
          <w:color w:val="000000"/>
          <w:sz w:val="20"/>
          <w:szCs w:val="20"/>
        </w:rPr>
      </w:pPr>
    </w:p>
    <w:p w14:paraId="053D3A24"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Popis funkce zařízení stacionárního zdroje a popis technologie je uveden v kapitole č. 2.</w:t>
      </w:r>
    </w:p>
    <w:p w14:paraId="18EC2E9A" w14:textId="77777777" w:rsidR="00A41A81" w:rsidRDefault="00A41A81" w:rsidP="00A41A81">
      <w:pPr>
        <w:pStyle w:val="Zkladntext"/>
        <w:ind w:firstLine="180"/>
        <w:rPr>
          <w:rFonts w:ascii="Arial" w:hAnsi="Arial" w:cs="Arial"/>
          <w:color w:val="000000"/>
          <w:sz w:val="20"/>
          <w:szCs w:val="20"/>
        </w:rPr>
      </w:pPr>
    </w:p>
    <w:p w14:paraId="37C49446" w14:textId="77777777" w:rsidR="00A41A81" w:rsidRDefault="00A41A81" w:rsidP="00A41A81">
      <w:pPr>
        <w:pStyle w:val="Nadpis3"/>
        <w:rPr>
          <w:sz w:val="20"/>
        </w:rPr>
      </w:pPr>
      <w:bookmarkStart w:id="21" w:name="_Toc497131750"/>
      <w:r>
        <w:rPr>
          <w:sz w:val="20"/>
        </w:rPr>
        <w:t>5.1. Způsob obsluhy zařízení spalovny tuhých odpadů</w:t>
      </w:r>
      <w:bookmarkEnd w:id="21"/>
    </w:p>
    <w:p w14:paraId="0B792277" w14:textId="77777777" w:rsidR="00A41A81" w:rsidRDefault="00A41A81" w:rsidP="00A41A81">
      <w:pPr>
        <w:pStyle w:val="Zkladntext"/>
        <w:rPr>
          <w:rFonts w:ascii="Arial" w:hAnsi="Arial" w:cs="Arial"/>
          <w:b/>
          <w:color w:val="000000"/>
          <w:sz w:val="20"/>
          <w:szCs w:val="20"/>
        </w:rPr>
      </w:pPr>
    </w:p>
    <w:p w14:paraId="412BEB53" w14:textId="77777777" w:rsidR="00A41A81" w:rsidRDefault="00A41A81" w:rsidP="00A41A81">
      <w:pPr>
        <w:pStyle w:val="Zkladntext"/>
        <w:rPr>
          <w:rFonts w:ascii="Arial" w:hAnsi="Arial" w:cs="Arial"/>
          <w:b/>
          <w:color w:val="000000"/>
          <w:sz w:val="20"/>
          <w:szCs w:val="20"/>
        </w:rPr>
      </w:pPr>
      <w:r>
        <w:rPr>
          <w:rFonts w:ascii="Arial" w:hAnsi="Arial" w:cs="Arial"/>
          <w:b/>
          <w:color w:val="000000"/>
          <w:sz w:val="20"/>
          <w:szCs w:val="20"/>
        </w:rPr>
        <w:t>Dispečink velínu SO 02:</w:t>
      </w:r>
    </w:p>
    <w:p w14:paraId="4CEF9C8E" w14:textId="77777777" w:rsidR="00A41A81" w:rsidRDefault="00A41A81" w:rsidP="00A41A81">
      <w:pPr>
        <w:pStyle w:val="Zkladntext"/>
        <w:numPr>
          <w:ilvl w:val="0"/>
          <w:numId w:val="20"/>
        </w:numPr>
        <w:tabs>
          <w:tab w:val="left" w:pos="1418"/>
        </w:tabs>
        <w:jc w:val="left"/>
        <w:rPr>
          <w:rFonts w:ascii="Arial" w:hAnsi="Arial" w:cs="Arial"/>
          <w:color w:val="000000"/>
          <w:sz w:val="20"/>
          <w:szCs w:val="20"/>
        </w:rPr>
      </w:pPr>
      <w:r>
        <w:rPr>
          <w:rFonts w:ascii="Arial" w:hAnsi="Arial" w:cs="Arial"/>
          <w:color w:val="000000"/>
          <w:sz w:val="20"/>
          <w:szCs w:val="20"/>
        </w:rPr>
        <w:t>denní vizuální kontrola nastavených dat pro sledování kontinuálního monitoringu (datum, čas):</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6 x denně</w:t>
      </w:r>
    </w:p>
    <w:p w14:paraId="1F55BF6A" w14:textId="77777777" w:rsidR="00A41A81" w:rsidRDefault="00A41A81" w:rsidP="00A41A81">
      <w:pPr>
        <w:pStyle w:val="Zkladntext"/>
        <w:numPr>
          <w:ilvl w:val="0"/>
          <w:numId w:val="20"/>
        </w:numPr>
        <w:tabs>
          <w:tab w:val="left" w:pos="1418"/>
        </w:tabs>
        <w:jc w:val="left"/>
        <w:rPr>
          <w:rFonts w:ascii="Arial" w:hAnsi="Arial" w:cs="Arial"/>
          <w:color w:val="000000"/>
          <w:sz w:val="20"/>
          <w:szCs w:val="20"/>
        </w:rPr>
      </w:pPr>
      <w:r>
        <w:rPr>
          <w:rFonts w:ascii="Arial" w:hAnsi="Arial" w:cs="Arial"/>
          <w:color w:val="000000"/>
          <w:sz w:val="20"/>
          <w:szCs w:val="20"/>
        </w:rPr>
        <w:t>fyzická kontrola instalovaného technologického celku:</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6 x denně</w:t>
      </w:r>
    </w:p>
    <w:p w14:paraId="379D1874" w14:textId="77777777" w:rsidR="00A41A81" w:rsidRDefault="00A41A81" w:rsidP="00A41A81">
      <w:pPr>
        <w:pStyle w:val="Zkladntext"/>
        <w:tabs>
          <w:tab w:val="left" w:pos="8647"/>
        </w:tabs>
        <w:jc w:val="left"/>
        <w:rPr>
          <w:rFonts w:ascii="Arial" w:hAnsi="Arial" w:cs="Arial"/>
          <w:color w:val="000000"/>
          <w:sz w:val="20"/>
          <w:szCs w:val="20"/>
        </w:rPr>
      </w:pPr>
    </w:p>
    <w:p w14:paraId="20BFF6E7" w14:textId="77777777" w:rsidR="00A41A81" w:rsidRDefault="00A41A81" w:rsidP="00A41A81">
      <w:pPr>
        <w:pStyle w:val="Nadpis3"/>
        <w:rPr>
          <w:sz w:val="20"/>
        </w:rPr>
      </w:pPr>
      <w:bookmarkStart w:id="22" w:name="_Toc497131751"/>
      <w:r>
        <w:rPr>
          <w:sz w:val="20"/>
        </w:rPr>
        <w:t>5.2. Obsluha zařízení před spuštěním</w:t>
      </w:r>
      <w:bookmarkEnd w:id="22"/>
    </w:p>
    <w:p w14:paraId="7F6FD0CF"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Postup před spuštěním spalovny.</w:t>
      </w:r>
    </w:p>
    <w:p w14:paraId="7FAA8DAE" w14:textId="77777777" w:rsidR="00A41A81" w:rsidRDefault="00A41A81" w:rsidP="00A41A81">
      <w:pPr>
        <w:pStyle w:val="Zkladntext"/>
        <w:rPr>
          <w:rFonts w:ascii="Arial" w:hAnsi="Arial" w:cs="Arial"/>
          <w:color w:val="000000"/>
          <w:sz w:val="20"/>
          <w:szCs w:val="20"/>
        </w:rPr>
      </w:pPr>
    </w:p>
    <w:p w14:paraId="4D0A4F69" w14:textId="77777777" w:rsidR="00A41A81" w:rsidRDefault="00A41A81" w:rsidP="00A41A81">
      <w:pPr>
        <w:pStyle w:val="Zkladntext"/>
        <w:rPr>
          <w:rFonts w:ascii="Arial" w:hAnsi="Arial" w:cs="Arial"/>
          <w:b/>
          <w:color w:val="000000"/>
          <w:sz w:val="20"/>
          <w:szCs w:val="20"/>
        </w:rPr>
      </w:pPr>
      <w:r>
        <w:rPr>
          <w:rFonts w:ascii="Arial" w:hAnsi="Arial" w:cs="Arial"/>
          <w:b/>
          <w:color w:val="000000"/>
          <w:sz w:val="20"/>
          <w:szCs w:val="20"/>
        </w:rPr>
        <w:t>SPUŠTĚNÍ ANALYZÁTORU EMISÍ VE SPALINÁCH</w:t>
      </w:r>
    </w:p>
    <w:p w14:paraId="1F954B15" w14:textId="77777777" w:rsidR="00A41A81" w:rsidRDefault="00A41A81" w:rsidP="00A41A81">
      <w:pPr>
        <w:pStyle w:val="Zkladntext"/>
        <w:rPr>
          <w:rFonts w:ascii="Arial" w:hAnsi="Arial" w:cs="Arial"/>
          <w:color w:val="000000"/>
          <w:sz w:val="20"/>
          <w:szCs w:val="20"/>
        </w:rPr>
      </w:pPr>
    </w:p>
    <w:p w14:paraId="3D6E3999" w14:textId="77777777" w:rsidR="00A41A81" w:rsidRDefault="00A41A81" w:rsidP="00A41A81">
      <w:pPr>
        <w:pStyle w:val="Zkladntext"/>
        <w:numPr>
          <w:ilvl w:val="1"/>
          <w:numId w:val="22"/>
        </w:numPr>
        <w:ind w:left="709"/>
        <w:rPr>
          <w:rFonts w:ascii="Arial" w:hAnsi="Arial" w:cs="Arial"/>
          <w:color w:val="000000"/>
          <w:sz w:val="20"/>
          <w:szCs w:val="20"/>
        </w:rPr>
      </w:pPr>
      <w:r>
        <w:rPr>
          <w:rFonts w:ascii="Arial" w:hAnsi="Arial" w:cs="Arial"/>
          <w:color w:val="000000"/>
          <w:sz w:val="20"/>
          <w:szCs w:val="20"/>
        </w:rPr>
        <w:t xml:space="preserve">PŘED ZAPÁLENÍM PECE </w:t>
      </w:r>
      <w:r>
        <w:rPr>
          <w:rFonts w:ascii="Arial" w:hAnsi="Arial" w:cs="Arial"/>
          <w:b/>
          <w:color w:val="000000"/>
          <w:sz w:val="20"/>
          <w:szCs w:val="20"/>
        </w:rPr>
        <w:t>MUSÍ BÝT PUŠTĚNÝ TLAKOVÝ VZDUCH NA SNÍMAČ V KOMÍNĚ!!!</w:t>
      </w:r>
      <w:r>
        <w:rPr>
          <w:rFonts w:ascii="Arial" w:hAnsi="Arial" w:cs="Arial"/>
          <w:color w:val="000000"/>
          <w:sz w:val="20"/>
          <w:szCs w:val="20"/>
        </w:rPr>
        <w:t xml:space="preserve"> </w:t>
      </w:r>
      <w:proofErr w:type="gramStart"/>
      <w:r>
        <w:rPr>
          <w:rFonts w:ascii="Arial" w:hAnsi="Arial" w:cs="Arial"/>
          <w:color w:val="000000"/>
          <w:sz w:val="20"/>
          <w:szCs w:val="20"/>
        </w:rPr>
        <w:t>nad</w:t>
      </w:r>
      <w:proofErr w:type="gramEnd"/>
      <w:r>
        <w:rPr>
          <w:rFonts w:ascii="Arial" w:hAnsi="Arial" w:cs="Arial"/>
          <w:color w:val="000000"/>
          <w:sz w:val="20"/>
          <w:szCs w:val="20"/>
        </w:rPr>
        <w:t xml:space="preserve"> dveřmi ze spalovny ven z budovy A OTEVŘENÝ VENTIL NA H</w:t>
      </w:r>
      <w:r>
        <w:rPr>
          <w:rFonts w:ascii="Arial" w:hAnsi="Arial" w:cs="Arial"/>
          <w:color w:val="000000"/>
          <w:sz w:val="20"/>
          <w:szCs w:val="20"/>
          <w:vertAlign w:val="subscript"/>
        </w:rPr>
        <w:t>2</w:t>
      </w:r>
      <w:r>
        <w:rPr>
          <w:rFonts w:ascii="Arial" w:hAnsi="Arial" w:cs="Arial"/>
          <w:color w:val="000000"/>
          <w:sz w:val="20"/>
          <w:szCs w:val="20"/>
        </w:rPr>
        <w:t xml:space="preserve"> BOMBĚ v místnosti u PC vedle spalovny.</w:t>
      </w:r>
    </w:p>
    <w:p w14:paraId="48A47BAC" w14:textId="77777777" w:rsidR="00A41A81" w:rsidRDefault="00A41A81" w:rsidP="00A41A81">
      <w:pPr>
        <w:pStyle w:val="Zkladntext"/>
        <w:numPr>
          <w:ilvl w:val="1"/>
          <w:numId w:val="22"/>
        </w:numPr>
        <w:ind w:left="709"/>
        <w:rPr>
          <w:rFonts w:ascii="Arial" w:hAnsi="Arial" w:cs="Arial"/>
          <w:color w:val="000000"/>
          <w:sz w:val="20"/>
          <w:szCs w:val="20"/>
        </w:rPr>
      </w:pPr>
      <w:r>
        <w:rPr>
          <w:rFonts w:ascii="Arial" w:hAnsi="Arial" w:cs="Arial"/>
          <w:color w:val="000000"/>
          <w:sz w:val="20"/>
          <w:szCs w:val="20"/>
        </w:rPr>
        <w:t>Ve skříni zařízení „ECOMETER“ smontovat dávkovací čerpadla M 21 a M 22.</w:t>
      </w:r>
    </w:p>
    <w:p w14:paraId="69294E33" w14:textId="77777777" w:rsidR="00A41A81" w:rsidRDefault="00A41A81" w:rsidP="00A41A81">
      <w:pPr>
        <w:pStyle w:val="Zkladntext"/>
        <w:numPr>
          <w:ilvl w:val="1"/>
          <w:numId w:val="22"/>
        </w:numPr>
        <w:ind w:left="709"/>
        <w:rPr>
          <w:rFonts w:ascii="Arial" w:hAnsi="Arial" w:cs="Arial"/>
          <w:color w:val="000000"/>
          <w:sz w:val="20"/>
          <w:szCs w:val="20"/>
        </w:rPr>
      </w:pPr>
      <w:r>
        <w:rPr>
          <w:rFonts w:ascii="Arial" w:hAnsi="Arial" w:cs="Arial"/>
          <w:color w:val="000000"/>
          <w:sz w:val="20"/>
          <w:szCs w:val="20"/>
        </w:rPr>
        <w:t xml:space="preserve">Do nádob s chemikáliemi nasadit víčka s hadičkami, zkontrolovat hladinu vody na elektrodě X7 (případně </w:t>
      </w:r>
      <w:proofErr w:type="spellStart"/>
      <w:r>
        <w:rPr>
          <w:rFonts w:ascii="Arial" w:hAnsi="Arial" w:cs="Arial"/>
          <w:color w:val="000000"/>
          <w:sz w:val="20"/>
          <w:szCs w:val="20"/>
        </w:rPr>
        <w:t>dopumpovat</w:t>
      </w:r>
      <w:proofErr w:type="spellEnd"/>
      <w:r>
        <w:rPr>
          <w:rFonts w:ascii="Arial" w:hAnsi="Arial" w:cs="Arial"/>
          <w:color w:val="000000"/>
          <w:sz w:val="20"/>
          <w:szCs w:val="20"/>
        </w:rPr>
        <w:t>).</w:t>
      </w:r>
    </w:p>
    <w:p w14:paraId="70A9D6C3" w14:textId="77777777" w:rsidR="00A41A81" w:rsidRDefault="00A41A81" w:rsidP="00A41A81">
      <w:pPr>
        <w:pStyle w:val="Zkladntext"/>
        <w:numPr>
          <w:ilvl w:val="1"/>
          <w:numId w:val="22"/>
        </w:numPr>
        <w:ind w:left="709"/>
        <w:rPr>
          <w:rFonts w:ascii="Arial" w:hAnsi="Arial" w:cs="Arial"/>
          <w:color w:val="000000"/>
          <w:sz w:val="20"/>
          <w:szCs w:val="20"/>
        </w:rPr>
      </w:pPr>
      <w:r>
        <w:rPr>
          <w:rFonts w:ascii="Arial" w:hAnsi="Arial" w:cs="Arial"/>
          <w:color w:val="000000"/>
          <w:sz w:val="20"/>
          <w:szCs w:val="20"/>
        </w:rPr>
        <w:t>Na zařízení HORIBA ES-600 (na pravé skříni) dolít vodu do vodní zátky pod nápisem „HUMDIFIER“.</w:t>
      </w:r>
    </w:p>
    <w:p w14:paraId="3EA0E7AF" w14:textId="77777777" w:rsidR="00A41A81" w:rsidRDefault="00A41A81" w:rsidP="00A41A81">
      <w:pPr>
        <w:pStyle w:val="Zkladntext"/>
        <w:numPr>
          <w:ilvl w:val="1"/>
          <w:numId w:val="22"/>
        </w:numPr>
        <w:ind w:left="709"/>
        <w:rPr>
          <w:rFonts w:ascii="Arial" w:hAnsi="Arial" w:cs="Arial"/>
          <w:color w:val="000000"/>
          <w:sz w:val="20"/>
          <w:szCs w:val="20"/>
        </w:rPr>
      </w:pPr>
      <w:r>
        <w:rPr>
          <w:rFonts w:ascii="Arial" w:hAnsi="Arial" w:cs="Arial"/>
          <w:color w:val="000000"/>
          <w:sz w:val="20"/>
          <w:szCs w:val="20"/>
        </w:rPr>
        <w:t>Stiskem tlačítka „PUMP“ zapnout čerpadla a nechat je v chodu, u nápisu „PUMP“ svítí šipka, dokud nezmizí „ERROR 03“ na displeji, potom čerpadla tlačítkem „PUMP“ vypnout.</w:t>
      </w:r>
    </w:p>
    <w:p w14:paraId="3DE4ED54" w14:textId="77777777" w:rsidR="00A41A81" w:rsidRDefault="00A41A81" w:rsidP="00A41A81">
      <w:pPr>
        <w:pStyle w:val="Zkladntext"/>
        <w:numPr>
          <w:ilvl w:val="1"/>
          <w:numId w:val="22"/>
        </w:numPr>
        <w:ind w:left="709"/>
        <w:rPr>
          <w:rFonts w:ascii="Arial" w:hAnsi="Arial" w:cs="Arial"/>
          <w:color w:val="000000"/>
          <w:sz w:val="20"/>
          <w:szCs w:val="20"/>
        </w:rPr>
      </w:pPr>
      <w:r>
        <w:rPr>
          <w:rFonts w:ascii="Arial" w:hAnsi="Arial" w:cs="Arial"/>
          <w:color w:val="000000"/>
          <w:sz w:val="20"/>
          <w:szCs w:val="20"/>
        </w:rPr>
        <w:t>Stiskem tlačítka „SERV“ se zařízení spustí. Může se spustit hned (u nápisu „BUSY“ se rozsvítí šipka), nebo nejdříve probíhá kalibrace (šipka svítí u nápisu „CAL“).</w:t>
      </w:r>
    </w:p>
    <w:p w14:paraId="127197AB" w14:textId="77777777" w:rsidR="00A41A81" w:rsidRDefault="00A41A81" w:rsidP="00A41A81">
      <w:pPr>
        <w:pStyle w:val="Zkladntext"/>
        <w:numPr>
          <w:ilvl w:val="1"/>
          <w:numId w:val="22"/>
        </w:numPr>
        <w:ind w:left="709"/>
        <w:rPr>
          <w:rFonts w:ascii="Arial" w:hAnsi="Arial" w:cs="Arial"/>
          <w:color w:val="000000"/>
          <w:sz w:val="20"/>
          <w:szCs w:val="20"/>
        </w:rPr>
      </w:pPr>
      <w:r>
        <w:rPr>
          <w:rFonts w:ascii="Arial" w:hAnsi="Arial" w:cs="Arial"/>
          <w:color w:val="000000"/>
          <w:sz w:val="20"/>
          <w:szCs w:val="20"/>
        </w:rPr>
        <w:t>Poté zkontrolovat na PC zelené nápisy „MĚŘÍ“</w:t>
      </w:r>
    </w:p>
    <w:p w14:paraId="2AD44108" w14:textId="77777777" w:rsidR="00A41A81" w:rsidRDefault="00A41A81" w:rsidP="00A41A81">
      <w:pPr>
        <w:pStyle w:val="Zkladntext"/>
        <w:rPr>
          <w:rFonts w:ascii="Arial" w:hAnsi="Arial" w:cs="Arial"/>
          <w:color w:val="000000"/>
          <w:sz w:val="20"/>
          <w:szCs w:val="20"/>
        </w:rPr>
      </w:pPr>
    </w:p>
    <w:p w14:paraId="2BCF9571" w14:textId="77777777" w:rsidR="00A41A81" w:rsidRDefault="00A41A81" w:rsidP="00A41A81">
      <w:pPr>
        <w:pStyle w:val="Zkladntext"/>
        <w:numPr>
          <w:ilvl w:val="1"/>
          <w:numId w:val="22"/>
        </w:numPr>
        <w:ind w:left="709"/>
        <w:rPr>
          <w:rFonts w:ascii="Arial" w:hAnsi="Arial" w:cs="Arial"/>
          <w:color w:val="000000"/>
          <w:sz w:val="20"/>
          <w:szCs w:val="20"/>
        </w:rPr>
      </w:pPr>
      <w:r>
        <w:rPr>
          <w:rFonts w:ascii="Arial" w:hAnsi="Arial" w:cs="Arial"/>
          <w:color w:val="000000"/>
          <w:sz w:val="20"/>
          <w:szCs w:val="20"/>
        </w:rPr>
        <w:tab/>
        <w:t>Po vypnutí spalovny na krátkou dobu (1 den), zařízení vypnout jenom tlačítkem s nápisem „</w:t>
      </w:r>
      <w:proofErr w:type="spellStart"/>
      <w:r>
        <w:rPr>
          <w:rFonts w:ascii="Arial" w:hAnsi="Arial" w:cs="Arial"/>
          <w:color w:val="000000"/>
          <w:sz w:val="20"/>
          <w:szCs w:val="20"/>
        </w:rPr>
        <w:t>serv</w:t>
      </w:r>
      <w:proofErr w:type="spellEnd"/>
      <w:r>
        <w:rPr>
          <w:rFonts w:ascii="Arial" w:hAnsi="Arial" w:cs="Arial"/>
          <w:color w:val="000000"/>
          <w:sz w:val="20"/>
          <w:szCs w:val="20"/>
        </w:rPr>
        <w:t xml:space="preserve">“ (servis). Při dlouhodobém odstavení spalovny navíc vytáhnout hadičky z nádob s chemikáliemi a rozebrat dávkovací čerpadla M </w:t>
      </w:r>
      <w:proofErr w:type="gramStart"/>
      <w:r>
        <w:rPr>
          <w:rFonts w:ascii="Arial" w:hAnsi="Arial" w:cs="Arial"/>
          <w:color w:val="000000"/>
          <w:sz w:val="20"/>
          <w:szCs w:val="20"/>
        </w:rPr>
        <w:t>21 a  M 22</w:t>
      </w:r>
      <w:proofErr w:type="gramEnd"/>
      <w:r>
        <w:rPr>
          <w:rFonts w:ascii="Arial" w:hAnsi="Arial" w:cs="Arial"/>
          <w:color w:val="000000"/>
          <w:sz w:val="20"/>
          <w:szCs w:val="20"/>
        </w:rPr>
        <w:t>.</w:t>
      </w:r>
    </w:p>
    <w:p w14:paraId="55A4D91B" w14:textId="77777777" w:rsidR="00A41A81" w:rsidRDefault="00A41A81" w:rsidP="00A41A81">
      <w:pPr>
        <w:pStyle w:val="Zkladntext"/>
        <w:rPr>
          <w:rFonts w:ascii="Arial" w:hAnsi="Arial" w:cs="Arial"/>
          <w:color w:val="000000"/>
          <w:sz w:val="20"/>
          <w:szCs w:val="20"/>
        </w:rPr>
      </w:pPr>
    </w:p>
    <w:p w14:paraId="3029BE78" w14:textId="77777777" w:rsidR="00A41A81" w:rsidRDefault="00A41A81" w:rsidP="00A41A81">
      <w:pPr>
        <w:pStyle w:val="Zkladntext"/>
        <w:rPr>
          <w:rFonts w:ascii="Arial" w:hAnsi="Arial" w:cs="Arial"/>
          <w:color w:val="000000"/>
          <w:sz w:val="20"/>
          <w:szCs w:val="20"/>
        </w:rPr>
      </w:pPr>
    </w:p>
    <w:p w14:paraId="4C7CDD61" w14:textId="77777777" w:rsidR="00A41A81" w:rsidRDefault="00A41A81" w:rsidP="00A41A81">
      <w:pPr>
        <w:pStyle w:val="Zkladntext"/>
        <w:rPr>
          <w:rFonts w:ascii="Arial" w:hAnsi="Arial" w:cs="Arial"/>
          <w:b/>
          <w:color w:val="000000"/>
          <w:sz w:val="20"/>
          <w:szCs w:val="20"/>
        </w:rPr>
      </w:pPr>
      <w:r>
        <w:rPr>
          <w:rFonts w:ascii="Arial" w:hAnsi="Arial" w:cs="Arial"/>
          <w:b/>
          <w:color w:val="000000"/>
          <w:sz w:val="20"/>
          <w:szCs w:val="20"/>
        </w:rPr>
        <w:t xml:space="preserve">ZMĚNY V SYSTÉMU </w:t>
      </w:r>
      <w:proofErr w:type="spellStart"/>
      <w:r>
        <w:rPr>
          <w:rFonts w:ascii="Arial" w:hAnsi="Arial" w:cs="Arial"/>
          <w:b/>
          <w:color w:val="000000"/>
          <w:sz w:val="20"/>
          <w:szCs w:val="20"/>
        </w:rPr>
        <w:t>MaR</w:t>
      </w:r>
      <w:proofErr w:type="spellEnd"/>
      <w:r>
        <w:rPr>
          <w:rFonts w:ascii="Arial" w:hAnsi="Arial" w:cs="Arial"/>
          <w:b/>
          <w:color w:val="000000"/>
          <w:sz w:val="20"/>
          <w:szCs w:val="20"/>
        </w:rPr>
        <w:t xml:space="preserve"> (cca 8 hodin před spuštěním)</w:t>
      </w:r>
    </w:p>
    <w:p w14:paraId="6D45BFA2" w14:textId="77777777" w:rsidR="00A41A81" w:rsidRDefault="00A41A81" w:rsidP="00A41A81">
      <w:pPr>
        <w:pStyle w:val="Zkladntext"/>
        <w:numPr>
          <w:ilvl w:val="1"/>
          <w:numId w:val="22"/>
        </w:numPr>
        <w:ind w:left="709"/>
        <w:rPr>
          <w:rFonts w:ascii="Arial" w:hAnsi="Arial" w:cs="Arial"/>
          <w:color w:val="000000"/>
          <w:sz w:val="20"/>
          <w:szCs w:val="20"/>
        </w:rPr>
      </w:pPr>
      <w:r>
        <w:rPr>
          <w:rFonts w:ascii="Arial" w:hAnsi="Arial" w:cs="Arial"/>
          <w:color w:val="000000"/>
          <w:sz w:val="20"/>
          <w:szCs w:val="20"/>
        </w:rPr>
        <w:t>Na obrazovce „KOTLE“ na objektu SO-03 vypnout provoz vytápění a zapnout čerpadlo spalovny.</w:t>
      </w:r>
    </w:p>
    <w:p w14:paraId="27D58B2F" w14:textId="77777777" w:rsidR="00A41A81" w:rsidRDefault="00A41A81" w:rsidP="00A41A81">
      <w:pPr>
        <w:pStyle w:val="Zkladntext"/>
        <w:numPr>
          <w:ilvl w:val="1"/>
          <w:numId w:val="22"/>
        </w:numPr>
        <w:ind w:left="709"/>
        <w:rPr>
          <w:rFonts w:ascii="Arial" w:hAnsi="Arial" w:cs="Arial"/>
          <w:color w:val="000000"/>
          <w:sz w:val="20"/>
          <w:szCs w:val="20"/>
        </w:rPr>
      </w:pPr>
      <w:r>
        <w:rPr>
          <w:rFonts w:ascii="Arial" w:hAnsi="Arial" w:cs="Arial"/>
          <w:color w:val="000000"/>
          <w:sz w:val="20"/>
          <w:szCs w:val="20"/>
        </w:rPr>
        <w:t>Na obrazovce „TOPNÉ OKRUHY“ na objektu SO-03 zvýšit žádané teploty TV při 20°C na 80°C a žádané teploty při -20°C na 90°C</w:t>
      </w:r>
    </w:p>
    <w:p w14:paraId="4649621D" w14:textId="77777777" w:rsidR="00A41A81" w:rsidRDefault="00A41A81" w:rsidP="00A41A81">
      <w:pPr>
        <w:pStyle w:val="Zkladntext"/>
        <w:numPr>
          <w:ilvl w:val="1"/>
          <w:numId w:val="22"/>
        </w:numPr>
        <w:ind w:left="709"/>
        <w:rPr>
          <w:rFonts w:ascii="Arial" w:hAnsi="Arial" w:cs="Arial"/>
          <w:color w:val="000000"/>
          <w:sz w:val="20"/>
          <w:szCs w:val="20"/>
        </w:rPr>
      </w:pPr>
      <w:r>
        <w:rPr>
          <w:rFonts w:ascii="Arial" w:hAnsi="Arial" w:cs="Arial"/>
          <w:color w:val="000000"/>
          <w:sz w:val="20"/>
          <w:szCs w:val="20"/>
        </w:rPr>
        <w:t>Na obrazovce „ÚT ČISTÉ PROSTORY“ na objektu SO-02 zvýšit žádané teploty TV při 20°C na 80°C a žádané teploty při -20°C na 90°C</w:t>
      </w:r>
    </w:p>
    <w:p w14:paraId="0845DCCA" w14:textId="77777777" w:rsidR="00A41A81" w:rsidRDefault="00A41A81" w:rsidP="00A41A81">
      <w:pPr>
        <w:pStyle w:val="Zkladntext"/>
        <w:numPr>
          <w:ilvl w:val="1"/>
          <w:numId w:val="22"/>
        </w:numPr>
        <w:ind w:left="709"/>
        <w:rPr>
          <w:rFonts w:ascii="Arial" w:hAnsi="Arial" w:cs="Arial"/>
          <w:color w:val="000000"/>
          <w:sz w:val="20"/>
          <w:szCs w:val="20"/>
        </w:rPr>
      </w:pPr>
      <w:r>
        <w:rPr>
          <w:rFonts w:ascii="Arial" w:hAnsi="Arial" w:cs="Arial"/>
          <w:color w:val="000000"/>
          <w:sz w:val="20"/>
          <w:szCs w:val="20"/>
        </w:rPr>
        <w:t>Na obrazovce „SPALOVNA“ na objektu SO-02 zapnout VZT 60</w:t>
      </w:r>
    </w:p>
    <w:p w14:paraId="7B33D439" w14:textId="77777777" w:rsidR="00A41A81" w:rsidRDefault="00A41A81" w:rsidP="00A41A81">
      <w:pPr>
        <w:pStyle w:val="Zkladntext"/>
        <w:numPr>
          <w:ilvl w:val="1"/>
          <w:numId w:val="22"/>
        </w:numPr>
        <w:ind w:left="709"/>
        <w:rPr>
          <w:rFonts w:ascii="Arial" w:hAnsi="Arial" w:cs="Arial"/>
          <w:color w:val="000000"/>
          <w:sz w:val="20"/>
          <w:szCs w:val="20"/>
        </w:rPr>
      </w:pPr>
      <w:r>
        <w:rPr>
          <w:rFonts w:ascii="Arial" w:hAnsi="Arial" w:cs="Arial"/>
          <w:color w:val="000000"/>
          <w:sz w:val="20"/>
          <w:szCs w:val="20"/>
        </w:rPr>
        <w:t>Na obrazovce „ÚT NEČISTÉ PROSTORY“ na objektu SO-02 zvýšit žádané teploty TV při 20°C na 80°C a žádané teploty při -20°C na 90°C</w:t>
      </w:r>
    </w:p>
    <w:p w14:paraId="0E617A4F" w14:textId="77777777" w:rsidR="00A41A81" w:rsidRDefault="00A41A81" w:rsidP="00A41A81">
      <w:pPr>
        <w:pStyle w:val="Zkladntext"/>
        <w:numPr>
          <w:ilvl w:val="1"/>
          <w:numId w:val="22"/>
        </w:numPr>
        <w:ind w:left="709"/>
        <w:rPr>
          <w:rFonts w:ascii="Arial" w:hAnsi="Arial" w:cs="Arial"/>
          <w:color w:val="000000"/>
          <w:sz w:val="20"/>
          <w:szCs w:val="20"/>
        </w:rPr>
      </w:pPr>
      <w:r>
        <w:rPr>
          <w:rFonts w:ascii="Arial" w:hAnsi="Arial" w:cs="Arial"/>
          <w:color w:val="000000"/>
          <w:sz w:val="20"/>
          <w:szCs w:val="20"/>
        </w:rPr>
        <w:t>Dále je možno spotřebovat odpadní teplo ze spalovny zvýšením žádaných teplot u vzduchotechnik s velkým průtokem vzduchu na 27°C. Například jednotky: VZT 9, VZT 27, VZT 30, VZT 90, atd.</w:t>
      </w:r>
    </w:p>
    <w:p w14:paraId="4C9DD5E1" w14:textId="77777777" w:rsidR="00A41A81" w:rsidRDefault="00A41A81" w:rsidP="00A41A81">
      <w:pPr>
        <w:pStyle w:val="Zkladntext"/>
        <w:ind w:left="709"/>
        <w:rPr>
          <w:rFonts w:ascii="Arial" w:hAnsi="Arial" w:cs="Arial"/>
          <w:color w:val="000000"/>
          <w:sz w:val="20"/>
          <w:szCs w:val="20"/>
        </w:rPr>
      </w:pPr>
    </w:p>
    <w:p w14:paraId="5E2306E2" w14:textId="77777777" w:rsidR="00A41A81" w:rsidRDefault="00A41A81" w:rsidP="00A41A81">
      <w:pPr>
        <w:pStyle w:val="Zkladntext"/>
        <w:numPr>
          <w:ilvl w:val="1"/>
          <w:numId w:val="22"/>
        </w:numPr>
        <w:ind w:left="709"/>
        <w:rPr>
          <w:rFonts w:ascii="Arial" w:hAnsi="Arial" w:cs="Arial"/>
          <w:color w:val="000000"/>
          <w:sz w:val="20"/>
          <w:szCs w:val="20"/>
        </w:rPr>
      </w:pPr>
      <w:r>
        <w:rPr>
          <w:rFonts w:ascii="Arial" w:hAnsi="Arial" w:cs="Arial"/>
          <w:color w:val="000000"/>
          <w:sz w:val="20"/>
          <w:szCs w:val="20"/>
        </w:rPr>
        <w:t>Po odstavení spalovny počkat, až teplota TV ze spalovny klesne na 40°C, a vrátit nastavení a hodnoty do původního stavu.</w:t>
      </w:r>
    </w:p>
    <w:p w14:paraId="00CBE665" w14:textId="77777777" w:rsidR="00A41A81" w:rsidRDefault="00A41A81" w:rsidP="00A41A81">
      <w:pPr>
        <w:pStyle w:val="Zkladntext"/>
        <w:rPr>
          <w:rFonts w:ascii="Arial" w:hAnsi="Arial" w:cs="Arial"/>
          <w:b/>
          <w:color w:val="000000"/>
          <w:sz w:val="20"/>
          <w:szCs w:val="20"/>
        </w:rPr>
      </w:pPr>
    </w:p>
    <w:p w14:paraId="29525F73" w14:textId="77777777" w:rsidR="00A41A81" w:rsidRDefault="00A41A81" w:rsidP="00A41A81">
      <w:pPr>
        <w:pStyle w:val="Zkladntext"/>
        <w:rPr>
          <w:rFonts w:ascii="Arial" w:hAnsi="Arial" w:cs="Arial"/>
          <w:b/>
          <w:color w:val="000000"/>
          <w:sz w:val="20"/>
          <w:szCs w:val="20"/>
        </w:rPr>
      </w:pPr>
      <w:r>
        <w:rPr>
          <w:rFonts w:ascii="Arial" w:hAnsi="Arial" w:cs="Arial"/>
          <w:b/>
          <w:color w:val="000000"/>
          <w:sz w:val="20"/>
          <w:szCs w:val="20"/>
        </w:rPr>
        <w:t>Před spuštěním spalovny do provozu se provádí</w:t>
      </w:r>
    </w:p>
    <w:p w14:paraId="58247F71" w14:textId="77777777" w:rsidR="00A41A81" w:rsidRDefault="00A41A81" w:rsidP="00A41A81">
      <w:pPr>
        <w:pStyle w:val="Zkladntext"/>
        <w:numPr>
          <w:ilvl w:val="1"/>
          <w:numId w:val="22"/>
        </w:numPr>
        <w:ind w:left="709"/>
        <w:rPr>
          <w:rFonts w:ascii="Arial" w:hAnsi="Arial" w:cs="Arial"/>
          <w:color w:val="000000"/>
          <w:sz w:val="20"/>
          <w:szCs w:val="20"/>
        </w:rPr>
      </w:pPr>
      <w:r>
        <w:rPr>
          <w:rFonts w:ascii="Arial" w:hAnsi="Arial" w:cs="Arial"/>
          <w:color w:val="000000"/>
          <w:sz w:val="20"/>
          <w:szCs w:val="20"/>
        </w:rPr>
        <w:t>kontrola úplnosti a neporušenosti technologické linky (uzavření vstupních otvorů, správné nastavení ventilů kotle, kontrola olejových náplní, případně jejich doplnění ve lhůtách dle výrobce)</w:t>
      </w:r>
    </w:p>
    <w:p w14:paraId="0B39EE07" w14:textId="77777777" w:rsidR="00A41A81" w:rsidRDefault="00A41A81" w:rsidP="00A41A81">
      <w:pPr>
        <w:pStyle w:val="Zkladntext"/>
        <w:numPr>
          <w:ilvl w:val="1"/>
          <w:numId w:val="22"/>
        </w:numPr>
        <w:ind w:left="709"/>
        <w:rPr>
          <w:rFonts w:ascii="Arial" w:hAnsi="Arial" w:cs="Arial"/>
          <w:color w:val="000000"/>
          <w:sz w:val="20"/>
          <w:szCs w:val="20"/>
        </w:rPr>
      </w:pPr>
      <w:r>
        <w:rPr>
          <w:rFonts w:ascii="Arial" w:hAnsi="Arial" w:cs="Arial"/>
          <w:color w:val="000000"/>
          <w:sz w:val="20"/>
          <w:szCs w:val="20"/>
        </w:rPr>
        <w:t>doplnění sorbentů a kontrola dávkovacích zařízení.</w:t>
      </w:r>
    </w:p>
    <w:p w14:paraId="486D47C7" w14:textId="77777777" w:rsidR="00A41A81" w:rsidRDefault="00A41A81" w:rsidP="00A41A81">
      <w:pPr>
        <w:pStyle w:val="Zkladntext"/>
        <w:numPr>
          <w:ilvl w:val="1"/>
          <w:numId w:val="22"/>
        </w:numPr>
        <w:ind w:left="709"/>
        <w:rPr>
          <w:rFonts w:ascii="Arial" w:hAnsi="Arial" w:cs="Arial"/>
          <w:color w:val="000000"/>
          <w:sz w:val="20"/>
          <w:szCs w:val="20"/>
        </w:rPr>
      </w:pPr>
      <w:r>
        <w:rPr>
          <w:rFonts w:ascii="Arial" w:hAnsi="Arial" w:cs="Arial"/>
          <w:color w:val="000000"/>
          <w:sz w:val="20"/>
          <w:szCs w:val="20"/>
        </w:rPr>
        <w:t>otevření přívodu plynu do hořáků.</w:t>
      </w:r>
    </w:p>
    <w:p w14:paraId="236770D7" w14:textId="77777777" w:rsidR="00A41A81" w:rsidRDefault="00A41A81" w:rsidP="00A41A81">
      <w:pPr>
        <w:pStyle w:val="Zkladntext"/>
        <w:numPr>
          <w:ilvl w:val="1"/>
          <w:numId w:val="22"/>
        </w:numPr>
        <w:ind w:left="709"/>
        <w:rPr>
          <w:rFonts w:ascii="Arial" w:hAnsi="Arial" w:cs="Arial"/>
          <w:color w:val="000000"/>
          <w:sz w:val="20"/>
          <w:szCs w:val="20"/>
        </w:rPr>
      </w:pPr>
      <w:r>
        <w:rPr>
          <w:rFonts w:ascii="Arial" w:hAnsi="Arial" w:cs="Arial"/>
          <w:color w:val="000000"/>
          <w:sz w:val="20"/>
          <w:szCs w:val="20"/>
        </w:rPr>
        <w:t xml:space="preserve">otevření přívodu tlakového vzduchu do tkaninového filtru (0,5 </w:t>
      </w:r>
      <w:proofErr w:type="spellStart"/>
      <w:r>
        <w:rPr>
          <w:rFonts w:ascii="Arial" w:hAnsi="Arial" w:cs="Arial"/>
          <w:color w:val="000000"/>
          <w:sz w:val="20"/>
          <w:szCs w:val="20"/>
        </w:rPr>
        <w:t>MPa</w:t>
      </w:r>
      <w:proofErr w:type="spellEnd"/>
      <w:r>
        <w:rPr>
          <w:rFonts w:ascii="Arial" w:hAnsi="Arial" w:cs="Arial"/>
          <w:color w:val="000000"/>
          <w:sz w:val="20"/>
          <w:szCs w:val="20"/>
        </w:rPr>
        <w:t>), zkontrolovat odkalení.</w:t>
      </w:r>
    </w:p>
    <w:p w14:paraId="5260AFE3" w14:textId="77777777" w:rsidR="00A41A81" w:rsidRDefault="00A41A81" w:rsidP="00A41A81">
      <w:pPr>
        <w:pStyle w:val="Zkladntext"/>
        <w:numPr>
          <w:ilvl w:val="1"/>
          <w:numId w:val="22"/>
        </w:numPr>
        <w:ind w:left="709"/>
        <w:rPr>
          <w:rFonts w:ascii="Arial" w:hAnsi="Arial" w:cs="Arial"/>
          <w:color w:val="000000"/>
          <w:sz w:val="20"/>
          <w:szCs w:val="20"/>
        </w:rPr>
      </w:pPr>
      <w:r>
        <w:rPr>
          <w:rFonts w:ascii="Arial" w:hAnsi="Arial" w:cs="Arial"/>
          <w:color w:val="000000"/>
          <w:sz w:val="20"/>
          <w:szCs w:val="20"/>
        </w:rPr>
        <w:t>zkontrolování zajištění odběru tepelného výkonu v kotelně areálu.</w:t>
      </w:r>
    </w:p>
    <w:p w14:paraId="624871C0" w14:textId="77777777" w:rsidR="00A41A81" w:rsidRDefault="00A41A81" w:rsidP="00A41A81">
      <w:pPr>
        <w:pStyle w:val="Zkladntext"/>
        <w:rPr>
          <w:rFonts w:ascii="Arial" w:hAnsi="Arial" w:cs="Arial"/>
          <w:color w:val="000000"/>
          <w:sz w:val="20"/>
          <w:szCs w:val="20"/>
        </w:rPr>
      </w:pPr>
    </w:p>
    <w:p w14:paraId="1040CE3C" w14:textId="77777777" w:rsidR="00A41A81" w:rsidRDefault="00A41A81" w:rsidP="00A41A81">
      <w:pPr>
        <w:pStyle w:val="Nadpis3"/>
        <w:rPr>
          <w:sz w:val="20"/>
        </w:rPr>
      </w:pPr>
      <w:bookmarkStart w:id="23" w:name="_Toc497131752"/>
      <w:r>
        <w:rPr>
          <w:sz w:val="20"/>
        </w:rPr>
        <w:t>5.3. Vlastní spuštění spalovny</w:t>
      </w:r>
      <w:bookmarkEnd w:id="23"/>
    </w:p>
    <w:p w14:paraId="21349476" w14:textId="77777777" w:rsidR="00A41A81" w:rsidRDefault="00A41A81" w:rsidP="00A41A81">
      <w:pPr>
        <w:pStyle w:val="Zkladntext"/>
        <w:numPr>
          <w:ilvl w:val="1"/>
          <w:numId w:val="22"/>
        </w:numPr>
        <w:ind w:left="709"/>
        <w:rPr>
          <w:rFonts w:ascii="Arial" w:hAnsi="Arial" w:cs="Arial"/>
          <w:color w:val="000000"/>
          <w:sz w:val="20"/>
          <w:szCs w:val="20"/>
        </w:rPr>
      </w:pPr>
      <w:r>
        <w:rPr>
          <w:rFonts w:ascii="Arial" w:hAnsi="Arial" w:cs="Arial"/>
          <w:color w:val="000000"/>
          <w:sz w:val="20"/>
          <w:szCs w:val="20"/>
        </w:rPr>
        <w:t>zapneme tlačítko „Start technologie" na ovládacím panelu OP, čímž spustíme ovládací napětí spalovny. Ozve se zvukový signál signalizující spuštění zařízení. Tlačítkem „Odstavení houkačky" vypneme zvukový signál - světelný přerušovaný signál bude signalizovat poruchový stav do najetí spalovny na provozní parametry.</w:t>
      </w:r>
    </w:p>
    <w:p w14:paraId="79304356" w14:textId="77777777" w:rsidR="00A41A81" w:rsidRDefault="00A41A81" w:rsidP="00A41A81">
      <w:pPr>
        <w:pStyle w:val="Zkladntext"/>
        <w:numPr>
          <w:ilvl w:val="1"/>
          <w:numId w:val="22"/>
        </w:numPr>
        <w:ind w:left="709"/>
        <w:rPr>
          <w:rFonts w:ascii="Arial" w:hAnsi="Arial" w:cs="Arial"/>
          <w:color w:val="000000"/>
          <w:sz w:val="20"/>
          <w:szCs w:val="20"/>
        </w:rPr>
      </w:pPr>
      <w:r>
        <w:rPr>
          <w:rFonts w:ascii="Arial" w:hAnsi="Arial" w:cs="Arial"/>
          <w:color w:val="000000"/>
          <w:sz w:val="20"/>
          <w:szCs w:val="20"/>
        </w:rPr>
        <w:t>spustit spalinový ventilátor a seřídit podtlak ve spalovací komoře na hodnotu 40 Pa (přístroj PIO na panelu OP).</w:t>
      </w:r>
    </w:p>
    <w:p w14:paraId="4B943D97" w14:textId="77777777" w:rsidR="00A41A81" w:rsidRDefault="00A41A81" w:rsidP="00A41A81">
      <w:pPr>
        <w:pStyle w:val="Zkladntext"/>
        <w:numPr>
          <w:ilvl w:val="1"/>
          <w:numId w:val="22"/>
        </w:numPr>
        <w:ind w:left="709"/>
        <w:rPr>
          <w:rFonts w:ascii="Arial" w:hAnsi="Arial" w:cs="Arial"/>
          <w:color w:val="000000"/>
          <w:sz w:val="20"/>
          <w:szCs w:val="20"/>
        </w:rPr>
      </w:pPr>
      <w:r>
        <w:rPr>
          <w:rFonts w:ascii="Arial" w:hAnsi="Arial" w:cs="Arial"/>
          <w:color w:val="000000"/>
          <w:sz w:val="20"/>
          <w:szCs w:val="20"/>
        </w:rPr>
        <w:t xml:space="preserve">spustíme čerpadlo topné vody M7 pro teplovodní kotel (tlačítko 1SB7 na </w:t>
      </w:r>
      <w:proofErr w:type="gramStart"/>
      <w:r>
        <w:rPr>
          <w:rFonts w:ascii="Arial" w:hAnsi="Arial" w:cs="Arial"/>
          <w:color w:val="000000"/>
          <w:sz w:val="20"/>
          <w:szCs w:val="20"/>
        </w:rPr>
        <w:t>OP</w:t>
      </w:r>
      <w:proofErr w:type="gramEnd"/>
      <w:r>
        <w:rPr>
          <w:rFonts w:ascii="Arial" w:hAnsi="Arial" w:cs="Arial"/>
          <w:color w:val="000000"/>
          <w:sz w:val="20"/>
          <w:szCs w:val="20"/>
        </w:rPr>
        <w:t>).</w:t>
      </w:r>
    </w:p>
    <w:p w14:paraId="110BB3BB" w14:textId="77777777" w:rsidR="00A41A81" w:rsidRDefault="00A41A81" w:rsidP="00A41A81">
      <w:pPr>
        <w:pStyle w:val="Zkladntext"/>
        <w:numPr>
          <w:ilvl w:val="1"/>
          <w:numId w:val="22"/>
        </w:numPr>
        <w:ind w:left="709"/>
        <w:rPr>
          <w:rFonts w:ascii="Arial" w:hAnsi="Arial" w:cs="Arial"/>
          <w:color w:val="000000"/>
          <w:sz w:val="20"/>
          <w:szCs w:val="20"/>
        </w:rPr>
      </w:pPr>
      <w:r>
        <w:rPr>
          <w:rFonts w:ascii="Arial" w:hAnsi="Arial" w:cs="Arial"/>
          <w:color w:val="000000"/>
          <w:sz w:val="20"/>
          <w:szCs w:val="20"/>
        </w:rPr>
        <w:t>spustíme hořáky PH1 a PH2 (ovládání na panelu OP a na skříních automatiky jednotlivých hořáků).</w:t>
      </w:r>
    </w:p>
    <w:p w14:paraId="08FAD9AA" w14:textId="77777777" w:rsidR="00A41A81" w:rsidRDefault="00A41A81" w:rsidP="00A41A81">
      <w:pPr>
        <w:pStyle w:val="Zkladntext"/>
        <w:numPr>
          <w:ilvl w:val="1"/>
          <w:numId w:val="22"/>
        </w:numPr>
        <w:ind w:left="709"/>
        <w:rPr>
          <w:rFonts w:ascii="Arial" w:hAnsi="Arial" w:cs="Arial"/>
          <w:color w:val="000000"/>
          <w:sz w:val="20"/>
          <w:szCs w:val="20"/>
        </w:rPr>
      </w:pPr>
      <w:r>
        <w:rPr>
          <w:rFonts w:ascii="Arial" w:hAnsi="Arial" w:cs="Arial"/>
          <w:color w:val="000000"/>
          <w:sz w:val="20"/>
          <w:szCs w:val="20"/>
        </w:rPr>
        <w:t xml:space="preserve">náhřev spalovací pece se provádí podle křivky </w:t>
      </w:r>
      <w:proofErr w:type="spellStart"/>
      <w:r>
        <w:rPr>
          <w:rFonts w:ascii="Arial" w:hAnsi="Arial" w:cs="Arial"/>
          <w:color w:val="000000"/>
          <w:sz w:val="20"/>
          <w:szCs w:val="20"/>
        </w:rPr>
        <w:t>znovuohřevu</w:t>
      </w:r>
      <w:proofErr w:type="spellEnd"/>
      <w:r>
        <w:rPr>
          <w:rFonts w:ascii="Arial" w:hAnsi="Arial" w:cs="Arial"/>
          <w:color w:val="000000"/>
          <w:sz w:val="20"/>
          <w:szCs w:val="20"/>
        </w:rPr>
        <w:t>, která je součástí tohoto předpisu.</w:t>
      </w:r>
    </w:p>
    <w:p w14:paraId="1A7D023C" w14:textId="77777777" w:rsidR="00A41A81" w:rsidRDefault="00A41A81" w:rsidP="00A41A81">
      <w:pPr>
        <w:pStyle w:val="Zkladntext"/>
        <w:numPr>
          <w:ilvl w:val="1"/>
          <w:numId w:val="22"/>
        </w:numPr>
        <w:ind w:left="709"/>
        <w:rPr>
          <w:rFonts w:ascii="Arial" w:hAnsi="Arial" w:cs="Arial"/>
          <w:color w:val="000000"/>
          <w:sz w:val="20"/>
          <w:szCs w:val="20"/>
        </w:rPr>
      </w:pPr>
      <w:r>
        <w:rPr>
          <w:rFonts w:ascii="Arial" w:hAnsi="Arial" w:cs="Arial"/>
          <w:color w:val="000000"/>
          <w:sz w:val="20"/>
          <w:szCs w:val="20"/>
        </w:rPr>
        <w:t>spustíme automatiku tkaninového filtru.</w:t>
      </w:r>
    </w:p>
    <w:p w14:paraId="48CB8978" w14:textId="77777777" w:rsidR="00A41A81" w:rsidRDefault="00A41A81" w:rsidP="00A41A81">
      <w:pPr>
        <w:pStyle w:val="Zkladntext"/>
        <w:numPr>
          <w:ilvl w:val="1"/>
          <w:numId w:val="22"/>
        </w:numPr>
        <w:ind w:left="709"/>
        <w:rPr>
          <w:rFonts w:ascii="Arial" w:hAnsi="Arial" w:cs="Arial"/>
          <w:color w:val="000000"/>
          <w:sz w:val="20"/>
          <w:szCs w:val="20"/>
        </w:rPr>
      </w:pPr>
      <w:r>
        <w:rPr>
          <w:rFonts w:ascii="Arial" w:hAnsi="Arial" w:cs="Arial"/>
          <w:color w:val="000000"/>
          <w:sz w:val="20"/>
          <w:szCs w:val="20"/>
        </w:rPr>
        <w:t>spustíme, nastavíme a zkontrolujeme dávkování sorbentů. Množství jednotlivých sorbentů se řídí pomocí frekvenčních měničů jednotlivých dávkovačů (ovládání na panelu OP).</w:t>
      </w:r>
    </w:p>
    <w:p w14:paraId="436599FC" w14:textId="77777777" w:rsidR="00A41A81" w:rsidRDefault="00A41A81" w:rsidP="00A41A81">
      <w:pPr>
        <w:shd w:val="clear" w:color="auto" w:fill="FFFFFF"/>
        <w:spacing w:line="264" w:lineRule="exact"/>
        <w:ind w:left="43"/>
        <w:rPr>
          <w:spacing w:val="-3"/>
        </w:rPr>
      </w:pPr>
    </w:p>
    <w:p w14:paraId="2BD126C6" w14:textId="77777777" w:rsidR="00A41A81" w:rsidRDefault="00A41A81" w:rsidP="00A41A81">
      <w:pPr>
        <w:pStyle w:val="Zkladntext"/>
        <w:numPr>
          <w:ilvl w:val="1"/>
          <w:numId w:val="22"/>
        </w:numPr>
        <w:ind w:left="709"/>
        <w:rPr>
          <w:rFonts w:ascii="Arial" w:hAnsi="Arial" w:cs="Arial"/>
          <w:color w:val="000000"/>
          <w:sz w:val="20"/>
          <w:szCs w:val="20"/>
        </w:rPr>
      </w:pPr>
      <w:r>
        <w:rPr>
          <w:rFonts w:ascii="Arial" w:hAnsi="Arial" w:cs="Arial"/>
          <w:color w:val="000000"/>
          <w:sz w:val="20"/>
          <w:szCs w:val="20"/>
        </w:rPr>
        <w:t>doporučené hodinové množství sorbentů:</w:t>
      </w:r>
    </w:p>
    <w:p w14:paraId="11C945AF" w14:textId="3B981CAD" w:rsidR="00A41A81" w:rsidRDefault="00A41A81" w:rsidP="00A41A81">
      <w:pPr>
        <w:pStyle w:val="Zkladntext"/>
        <w:ind w:left="1417" w:firstLine="707"/>
        <w:rPr>
          <w:rFonts w:ascii="Arial" w:hAnsi="Arial" w:cs="Arial"/>
          <w:color w:val="000000"/>
          <w:sz w:val="20"/>
          <w:szCs w:val="20"/>
        </w:rPr>
      </w:pPr>
      <w:proofErr w:type="spellStart"/>
      <w:r>
        <w:rPr>
          <w:rFonts w:ascii="Arial" w:hAnsi="Arial" w:cs="Arial"/>
          <w:color w:val="000000"/>
          <w:sz w:val="20"/>
          <w:szCs w:val="20"/>
        </w:rPr>
        <w:t>Bicar</w:t>
      </w:r>
      <w:proofErr w:type="spellEnd"/>
      <w:r>
        <w:rPr>
          <w:rFonts w:ascii="Arial" w:hAnsi="Arial" w:cs="Arial"/>
          <w:color w:val="000000"/>
          <w:sz w:val="20"/>
          <w:szCs w:val="20"/>
        </w:rPr>
        <w:tab/>
      </w:r>
      <w:r w:rsidR="00FB0196">
        <w:rPr>
          <w:rFonts w:ascii="Arial" w:hAnsi="Arial" w:cs="Arial"/>
          <w:color w:val="000000"/>
          <w:sz w:val="20"/>
          <w:szCs w:val="20"/>
        </w:rPr>
        <w:t>1,8</w:t>
      </w:r>
      <w:r>
        <w:rPr>
          <w:rFonts w:ascii="Arial" w:hAnsi="Arial" w:cs="Arial"/>
          <w:color w:val="000000"/>
          <w:sz w:val="20"/>
          <w:szCs w:val="20"/>
        </w:rPr>
        <w:t xml:space="preserve"> kg/hod.</w:t>
      </w:r>
      <w:r>
        <w:rPr>
          <w:rFonts w:ascii="Arial" w:hAnsi="Arial" w:cs="Arial"/>
          <w:color w:val="000000"/>
          <w:sz w:val="20"/>
          <w:szCs w:val="20"/>
        </w:rPr>
        <w:tab/>
        <w:t>- frekvence FM8 -   35 Hz</w:t>
      </w:r>
    </w:p>
    <w:p w14:paraId="7183168C" w14:textId="3211DA43" w:rsidR="00A41A81" w:rsidRDefault="00A41A81" w:rsidP="00A41A81">
      <w:pPr>
        <w:pStyle w:val="Zkladntext"/>
        <w:ind w:left="1417" w:firstLine="707"/>
        <w:rPr>
          <w:rFonts w:ascii="Arial" w:hAnsi="Arial" w:cs="Arial"/>
          <w:color w:val="000000"/>
          <w:sz w:val="20"/>
          <w:szCs w:val="20"/>
        </w:rPr>
      </w:pPr>
      <w:proofErr w:type="spellStart"/>
      <w:r>
        <w:rPr>
          <w:rFonts w:ascii="Arial" w:hAnsi="Arial" w:cs="Arial"/>
          <w:color w:val="000000"/>
          <w:sz w:val="20"/>
          <w:szCs w:val="20"/>
        </w:rPr>
        <w:t>Norit</w:t>
      </w:r>
      <w:proofErr w:type="spellEnd"/>
      <w:r>
        <w:rPr>
          <w:rFonts w:ascii="Arial" w:hAnsi="Arial" w:cs="Arial"/>
          <w:color w:val="000000"/>
          <w:sz w:val="20"/>
          <w:szCs w:val="20"/>
        </w:rPr>
        <w:tab/>
        <w:t>0,</w:t>
      </w:r>
      <w:r w:rsidR="00FB0196">
        <w:rPr>
          <w:rFonts w:ascii="Arial" w:hAnsi="Arial" w:cs="Arial"/>
          <w:color w:val="000000"/>
          <w:sz w:val="20"/>
          <w:szCs w:val="20"/>
        </w:rPr>
        <w:t>1</w:t>
      </w:r>
      <w:r>
        <w:rPr>
          <w:rFonts w:ascii="Arial" w:hAnsi="Arial" w:cs="Arial"/>
          <w:color w:val="000000"/>
          <w:sz w:val="20"/>
          <w:szCs w:val="20"/>
        </w:rPr>
        <w:t xml:space="preserve"> kg/hod.</w:t>
      </w:r>
      <w:r>
        <w:rPr>
          <w:rFonts w:ascii="Arial" w:hAnsi="Arial" w:cs="Arial"/>
          <w:color w:val="000000"/>
          <w:sz w:val="20"/>
          <w:szCs w:val="20"/>
        </w:rPr>
        <w:tab/>
        <w:t>- frekvence FM9 -   25 Hz</w:t>
      </w:r>
    </w:p>
    <w:p w14:paraId="4D05001B" w14:textId="77777777" w:rsidR="00A41A81" w:rsidRDefault="00A41A81" w:rsidP="00A41A81">
      <w:pPr>
        <w:shd w:val="clear" w:color="auto" w:fill="FFFFFF"/>
        <w:spacing w:before="10" w:line="264" w:lineRule="exact"/>
        <w:ind w:left="38"/>
        <w:rPr>
          <w:spacing w:val="-2"/>
        </w:rPr>
      </w:pPr>
    </w:p>
    <w:p w14:paraId="53E1E067" w14:textId="77777777" w:rsidR="00A41A81" w:rsidRDefault="00A41A81" w:rsidP="00A41A81">
      <w:pPr>
        <w:shd w:val="clear" w:color="auto" w:fill="FFFFFF"/>
        <w:spacing w:before="10" w:line="264" w:lineRule="exact"/>
        <w:ind w:left="38"/>
        <w:rPr>
          <w:spacing w:val="-2"/>
        </w:rPr>
      </w:pPr>
    </w:p>
    <w:p w14:paraId="1B6AAC08" w14:textId="77777777" w:rsidR="00A41A81" w:rsidRDefault="00A41A81" w:rsidP="00A41A81">
      <w:pPr>
        <w:pStyle w:val="Zkladntext"/>
        <w:numPr>
          <w:ilvl w:val="1"/>
          <w:numId w:val="22"/>
        </w:numPr>
        <w:ind w:left="709"/>
        <w:rPr>
          <w:rFonts w:ascii="Arial" w:hAnsi="Arial" w:cs="Arial"/>
          <w:color w:val="000000"/>
          <w:sz w:val="20"/>
          <w:szCs w:val="20"/>
        </w:rPr>
      </w:pPr>
      <w:r>
        <w:rPr>
          <w:rFonts w:ascii="Arial" w:hAnsi="Arial" w:cs="Arial"/>
          <w:color w:val="000000"/>
          <w:sz w:val="20"/>
          <w:szCs w:val="20"/>
        </w:rPr>
        <w:t>po dosažení provozních teplot (420 - 450 °C v I. stupni, 900 - 950 °C ve II. stupni) se rozsvítí signálka „Provozní teplota".</w:t>
      </w:r>
    </w:p>
    <w:p w14:paraId="665675DD" w14:textId="77777777" w:rsidR="00A41A81" w:rsidRDefault="00A41A81" w:rsidP="00A41A81">
      <w:pPr>
        <w:rPr>
          <w:b/>
        </w:rPr>
      </w:pPr>
    </w:p>
    <w:p w14:paraId="38E61440" w14:textId="77777777" w:rsidR="006D0768" w:rsidRDefault="006D0768" w:rsidP="00A41A81">
      <w:pPr>
        <w:rPr>
          <w:b/>
        </w:rPr>
      </w:pPr>
    </w:p>
    <w:p w14:paraId="1DF479A7" w14:textId="77777777" w:rsidR="00A41A81" w:rsidRDefault="00A41A81" w:rsidP="00A41A81">
      <w:pPr>
        <w:pStyle w:val="Obsah2"/>
        <w:numPr>
          <w:ilvl w:val="0"/>
          <w:numId w:val="0"/>
        </w:numPr>
        <w:tabs>
          <w:tab w:val="left" w:pos="708"/>
        </w:tabs>
      </w:pPr>
      <w:r>
        <w:t>Spalování odpadu pomocí dávkovacího zařízení kusového odpadu</w:t>
      </w:r>
    </w:p>
    <w:p w14:paraId="46EBB164" w14:textId="77777777" w:rsidR="00A41A81" w:rsidRDefault="00A41A81" w:rsidP="00A41A81">
      <w:pPr>
        <w:pStyle w:val="Zkladntext"/>
        <w:numPr>
          <w:ilvl w:val="1"/>
          <w:numId w:val="22"/>
        </w:numPr>
        <w:ind w:left="709"/>
        <w:rPr>
          <w:rFonts w:ascii="Arial" w:hAnsi="Arial" w:cs="Arial"/>
          <w:color w:val="000000"/>
          <w:sz w:val="20"/>
          <w:szCs w:val="20"/>
        </w:rPr>
      </w:pPr>
      <w:r>
        <w:rPr>
          <w:rFonts w:ascii="Arial" w:hAnsi="Arial" w:cs="Arial"/>
          <w:color w:val="000000"/>
          <w:sz w:val="20"/>
          <w:szCs w:val="20"/>
        </w:rPr>
        <w:t>na rozvaděči dávkovacího zařízení OS l sepneme hlavní vypínač ovládacího napětí (l SA4), přepínač (2SA4 ) do polohy „Dávkování“.</w:t>
      </w:r>
    </w:p>
    <w:p w14:paraId="5B012C3B" w14:textId="77777777" w:rsidR="00A41A81" w:rsidRDefault="00A41A81" w:rsidP="00A41A81">
      <w:pPr>
        <w:pStyle w:val="Zkladntext"/>
        <w:numPr>
          <w:ilvl w:val="1"/>
          <w:numId w:val="22"/>
        </w:numPr>
        <w:ind w:left="709"/>
        <w:rPr>
          <w:rFonts w:ascii="Arial" w:hAnsi="Arial" w:cs="Arial"/>
          <w:color w:val="000000"/>
          <w:sz w:val="20"/>
          <w:szCs w:val="20"/>
        </w:rPr>
      </w:pPr>
      <w:r>
        <w:rPr>
          <w:rFonts w:ascii="Arial" w:hAnsi="Arial" w:cs="Arial"/>
          <w:color w:val="000000"/>
          <w:sz w:val="20"/>
          <w:szCs w:val="20"/>
        </w:rPr>
        <w:t>sepneme tlačítko „Start" (l SB4), proběhne roštování a otevře se uzávěr dávkovače.</w:t>
      </w:r>
    </w:p>
    <w:p w14:paraId="570ACAA5" w14:textId="6DA3B9E2" w:rsidR="00A41A81" w:rsidRDefault="00A41A81" w:rsidP="00A41A81">
      <w:pPr>
        <w:pStyle w:val="Zkladntext"/>
        <w:numPr>
          <w:ilvl w:val="1"/>
          <w:numId w:val="22"/>
        </w:numPr>
        <w:ind w:left="709"/>
        <w:rPr>
          <w:rFonts w:ascii="Arial" w:hAnsi="Arial" w:cs="Arial"/>
          <w:color w:val="000000"/>
          <w:sz w:val="20"/>
          <w:szCs w:val="20"/>
        </w:rPr>
      </w:pPr>
      <w:r>
        <w:rPr>
          <w:rFonts w:ascii="Arial" w:hAnsi="Arial" w:cs="Arial"/>
          <w:color w:val="000000"/>
          <w:sz w:val="20"/>
          <w:szCs w:val="20"/>
        </w:rPr>
        <w:t>vložíme zvážený a zapsaný odpad do dávkovače.</w:t>
      </w:r>
      <w:r w:rsidR="006D0768">
        <w:rPr>
          <w:rFonts w:ascii="Arial" w:hAnsi="Arial" w:cs="Arial"/>
          <w:color w:val="000000"/>
          <w:sz w:val="20"/>
          <w:szCs w:val="20"/>
        </w:rPr>
        <w:t xml:space="preserve"> Max jednorázová dávka je 35 kg.</w:t>
      </w:r>
    </w:p>
    <w:p w14:paraId="540CF568" w14:textId="77777777" w:rsidR="00A41A81" w:rsidRDefault="00A41A81" w:rsidP="00A41A81">
      <w:pPr>
        <w:pStyle w:val="Zkladntext"/>
        <w:numPr>
          <w:ilvl w:val="1"/>
          <w:numId w:val="22"/>
        </w:numPr>
        <w:ind w:left="709"/>
        <w:rPr>
          <w:rFonts w:ascii="Arial" w:hAnsi="Arial" w:cs="Arial"/>
          <w:color w:val="000000"/>
          <w:sz w:val="20"/>
          <w:szCs w:val="20"/>
        </w:rPr>
      </w:pPr>
      <w:r>
        <w:rPr>
          <w:rFonts w:ascii="Arial" w:hAnsi="Arial" w:cs="Arial"/>
          <w:color w:val="000000"/>
          <w:sz w:val="20"/>
          <w:szCs w:val="20"/>
        </w:rPr>
        <w:t>po časové prodlevě -15 s - opětně sepneme „Start“, uzavře se uzávěr dávkovače a dávkovači proběhne cyklus (uzávěr zavře, šoupě otevře, koryto vpřed, lopata vpřed, koryto vzad, šoupě zavře, lopata vzad).</w:t>
      </w:r>
    </w:p>
    <w:p w14:paraId="102F6BFA" w14:textId="77777777" w:rsidR="00A41A81" w:rsidRDefault="00A41A81" w:rsidP="00A41A81">
      <w:pPr>
        <w:pStyle w:val="Zkladntext"/>
        <w:numPr>
          <w:ilvl w:val="1"/>
          <w:numId w:val="22"/>
        </w:numPr>
        <w:ind w:left="709"/>
        <w:rPr>
          <w:rFonts w:ascii="Arial" w:hAnsi="Arial" w:cs="Arial"/>
          <w:color w:val="000000"/>
          <w:sz w:val="20"/>
          <w:szCs w:val="20"/>
        </w:rPr>
      </w:pPr>
      <w:r>
        <w:rPr>
          <w:rFonts w:ascii="Arial" w:hAnsi="Arial" w:cs="Arial"/>
          <w:color w:val="000000"/>
          <w:sz w:val="20"/>
          <w:szCs w:val="20"/>
        </w:rPr>
        <w:t>po ukončení cyklu se podavač kusového odpadu vrátí do výchozí polohy a je připraven na další dávku</w:t>
      </w:r>
    </w:p>
    <w:p w14:paraId="064E1D75" w14:textId="77777777" w:rsidR="00A41A81" w:rsidRDefault="00A41A81" w:rsidP="00A41A81">
      <w:pPr>
        <w:pStyle w:val="Zkladntext"/>
        <w:numPr>
          <w:ilvl w:val="1"/>
          <w:numId w:val="22"/>
        </w:numPr>
        <w:ind w:left="709"/>
        <w:rPr>
          <w:rFonts w:ascii="Arial" w:hAnsi="Arial" w:cs="Arial"/>
          <w:color w:val="000000"/>
          <w:sz w:val="20"/>
          <w:szCs w:val="20"/>
        </w:rPr>
      </w:pPr>
      <w:r>
        <w:rPr>
          <w:rFonts w:ascii="Arial" w:hAnsi="Arial" w:cs="Arial"/>
          <w:color w:val="000000"/>
          <w:sz w:val="20"/>
          <w:szCs w:val="20"/>
        </w:rPr>
        <w:t>Intervaly dávek závisí na teplotě ve spalovací komoře, skladbě a výhřevnosti dávkovaného odpadu. Obsluha se řídí též výsledky kontinuálního měření spalin.</w:t>
      </w:r>
    </w:p>
    <w:p w14:paraId="7DCCB77D" w14:textId="77777777" w:rsidR="00A41A81" w:rsidRDefault="00A41A81" w:rsidP="00A41A81">
      <w:pPr>
        <w:pStyle w:val="Zkladntext"/>
        <w:rPr>
          <w:rFonts w:ascii="Arial" w:hAnsi="Arial" w:cs="Arial"/>
          <w:color w:val="000000"/>
          <w:sz w:val="20"/>
          <w:szCs w:val="20"/>
        </w:rPr>
      </w:pPr>
    </w:p>
    <w:p w14:paraId="31A83A23" w14:textId="77777777" w:rsidR="00A41A81" w:rsidRDefault="00A41A81" w:rsidP="00A41A81">
      <w:pPr>
        <w:pStyle w:val="Nadpis3"/>
        <w:rPr>
          <w:sz w:val="20"/>
        </w:rPr>
      </w:pPr>
      <w:bookmarkStart w:id="24" w:name="_Toc497131753"/>
      <w:r>
        <w:rPr>
          <w:sz w:val="20"/>
        </w:rPr>
        <w:t>5.4. Odpopelnění a odstavení spalovny z provozu</w:t>
      </w:r>
      <w:bookmarkEnd w:id="24"/>
    </w:p>
    <w:p w14:paraId="1DCB10C8" w14:textId="77777777" w:rsidR="00A41A81" w:rsidRDefault="00A41A81" w:rsidP="00A41A81">
      <w:pPr>
        <w:pStyle w:val="Obsah2"/>
        <w:numPr>
          <w:ilvl w:val="0"/>
          <w:numId w:val="0"/>
        </w:numPr>
        <w:tabs>
          <w:tab w:val="left" w:pos="708"/>
        </w:tabs>
      </w:pPr>
    </w:p>
    <w:p w14:paraId="124F87C0" w14:textId="77777777" w:rsidR="00A41A81" w:rsidRDefault="00A41A81" w:rsidP="00A41A81">
      <w:pPr>
        <w:pStyle w:val="Obsah2"/>
        <w:numPr>
          <w:ilvl w:val="0"/>
          <w:numId w:val="0"/>
        </w:numPr>
        <w:tabs>
          <w:tab w:val="left" w:pos="708"/>
        </w:tabs>
      </w:pPr>
      <w:r>
        <w:t>Odpopelnění spalovací komory</w:t>
      </w:r>
    </w:p>
    <w:p w14:paraId="101781FB" w14:textId="7018B76F" w:rsidR="00A41A81" w:rsidRDefault="00A41A81" w:rsidP="00A41A81">
      <w:pPr>
        <w:pStyle w:val="Zkladntext"/>
        <w:numPr>
          <w:ilvl w:val="1"/>
          <w:numId w:val="22"/>
        </w:numPr>
        <w:ind w:left="709"/>
        <w:rPr>
          <w:rFonts w:ascii="Arial" w:hAnsi="Arial" w:cs="Arial"/>
          <w:color w:val="000000"/>
          <w:sz w:val="20"/>
          <w:szCs w:val="20"/>
        </w:rPr>
      </w:pPr>
      <w:r>
        <w:rPr>
          <w:rFonts w:ascii="Arial" w:hAnsi="Arial" w:cs="Arial"/>
          <w:color w:val="000000"/>
          <w:sz w:val="20"/>
          <w:szCs w:val="20"/>
        </w:rPr>
        <w:t xml:space="preserve">Ve spalovací komoře dochází posouváním roštu k výpadu </w:t>
      </w:r>
      <w:r w:rsidR="00A07E41">
        <w:rPr>
          <w:rFonts w:ascii="Arial" w:hAnsi="Arial" w:cs="Arial"/>
          <w:color w:val="000000"/>
          <w:sz w:val="20"/>
          <w:szCs w:val="20"/>
        </w:rPr>
        <w:t xml:space="preserve">jemných frakcí </w:t>
      </w:r>
      <w:r>
        <w:rPr>
          <w:rFonts w:ascii="Arial" w:hAnsi="Arial" w:cs="Arial"/>
          <w:color w:val="000000"/>
          <w:sz w:val="20"/>
          <w:szCs w:val="20"/>
        </w:rPr>
        <w:t xml:space="preserve">popele do odpopelňovacího zařízení. Spuštěním </w:t>
      </w:r>
      <w:proofErr w:type="spellStart"/>
      <w:r>
        <w:rPr>
          <w:rFonts w:ascii="Arial" w:hAnsi="Arial" w:cs="Arial"/>
          <w:color w:val="000000"/>
          <w:sz w:val="20"/>
          <w:szCs w:val="20"/>
        </w:rPr>
        <w:t>redleru</w:t>
      </w:r>
      <w:proofErr w:type="spellEnd"/>
      <w:r>
        <w:rPr>
          <w:rFonts w:ascii="Arial" w:hAnsi="Arial" w:cs="Arial"/>
          <w:color w:val="000000"/>
          <w:sz w:val="20"/>
          <w:szCs w:val="20"/>
        </w:rPr>
        <w:t xml:space="preserve"> M 5 (tlačítko 1SB5 na OS2.1) se popel dopravuje do popelnice umístěné pod podlahou před spalovací komorou. Kontrolu naplnění popelnice provádí obsluha v závislosti na množství spáleného odpadu, 1x za 2 až 3 hodiny. </w:t>
      </w:r>
      <w:r w:rsidR="00A07E41">
        <w:rPr>
          <w:rFonts w:ascii="Arial" w:hAnsi="Arial" w:cs="Arial"/>
          <w:color w:val="000000"/>
          <w:sz w:val="20"/>
          <w:szCs w:val="20"/>
        </w:rPr>
        <w:t xml:space="preserve">Popel vyšších frakcí, který </w:t>
      </w:r>
      <w:proofErr w:type="gramStart"/>
      <w:r w:rsidR="00A07E41">
        <w:rPr>
          <w:rFonts w:ascii="Arial" w:hAnsi="Arial" w:cs="Arial"/>
          <w:color w:val="000000"/>
          <w:sz w:val="20"/>
          <w:szCs w:val="20"/>
        </w:rPr>
        <w:t>nepropadne</w:t>
      </w:r>
      <w:proofErr w:type="gramEnd"/>
      <w:r w:rsidR="00A07E41">
        <w:rPr>
          <w:rFonts w:ascii="Arial" w:hAnsi="Arial" w:cs="Arial"/>
          <w:color w:val="000000"/>
          <w:sz w:val="20"/>
          <w:szCs w:val="20"/>
        </w:rPr>
        <w:t xml:space="preserve"> roštem se </w:t>
      </w:r>
      <w:proofErr w:type="gramStart"/>
      <w:r w:rsidR="00A07E41">
        <w:rPr>
          <w:rFonts w:ascii="Arial" w:hAnsi="Arial" w:cs="Arial"/>
          <w:color w:val="000000"/>
          <w:sz w:val="20"/>
          <w:szCs w:val="20"/>
        </w:rPr>
        <w:t>vyjme</w:t>
      </w:r>
      <w:proofErr w:type="gramEnd"/>
      <w:r w:rsidR="00A07E41">
        <w:rPr>
          <w:rFonts w:ascii="Arial" w:hAnsi="Arial" w:cs="Arial"/>
          <w:color w:val="000000"/>
          <w:sz w:val="20"/>
          <w:szCs w:val="20"/>
        </w:rPr>
        <w:t xml:space="preserve"> ze spalovací komory až po dokonalém vychladnutí popela a umístí se rovněž do popelnic. </w:t>
      </w:r>
      <w:r>
        <w:rPr>
          <w:rFonts w:ascii="Arial" w:hAnsi="Arial" w:cs="Arial"/>
          <w:color w:val="000000"/>
          <w:sz w:val="20"/>
          <w:szCs w:val="20"/>
        </w:rPr>
        <w:t xml:space="preserve">Popelnici vyjmeme pomocí hydraulického zdvihacího zařízení ovládaného z rozvaděče OS2. </w:t>
      </w:r>
      <w:r w:rsidR="000E17AD">
        <w:rPr>
          <w:rFonts w:ascii="Arial" w:hAnsi="Arial" w:cs="Arial"/>
          <w:color w:val="000000"/>
          <w:sz w:val="20"/>
          <w:szCs w:val="20"/>
        </w:rPr>
        <w:t xml:space="preserve">Následně bude popelnice přesunuta do skladu NO č. 37. </w:t>
      </w:r>
      <w:r>
        <w:rPr>
          <w:rFonts w:ascii="Arial" w:hAnsi="Arial" w:cs="Arial"/>
          <w:color w:val="000000"/>
          <w:sz w:val="20"/>
          <w:szCs w:val="20"/>
        </w:rPr>
        <w:t>Popel není toxický, pouze je veden jako nebezpečný odpad. Při kontrole množství popela a manipulaci s ním obsluha musí používat respirátor, ochranné brýle a rukavice.</w:t>
      </w:r>
    </w:p>
    <w:p w14:paraId="70E23A9F" w14:textId="77777777" w:rsidR="00A41A81" w:rsidRDefault="00A41A81" w:rsidP="00A41A81"/>
    <w:p w14:paraId="31EFC7B2" w14:textId="77777777" w:rsidR="00A41A81" w:rsidRDefault="00A41A81" w:rsidP="00A41A81">
      <w:pPr>
        <w:pStyle w:val="Obsah2"/>
        <w:numPr>
          <w:ilvl w:val="0"/>
          <w:numId w:val="0"/>
        </w:numPr>
        <w:tabs>
          <w:tab w:val="left" w:pos="708"/>
        </w:tabs>
      </w:pPr>
      <w:r>
        <w:t>Odpopelnění tkaninového filtru</w:t>
      </w:r>
    </w:p>
    <w:p w14:paraId="4921C533" w14:textId="27F9D768" w:rsidR="00936E95" w:rsidRDefault="00A41A81" w:rsidP="00936E95">
      <w:pPr>
        <w:pStyle w:val="Zkladntext"/>
        <w:numPr>
          <w:ilvl w:val="1"/>
          <w:numId w:val="22"/>
        </w:numPr>
        <w:ind w:left="709"/>
        <w:rPr>
          <w:rFonts w:ascii="Arial" w:hAnsi="Arial" w:cs="Arial"/>
          <w:color w:val="000000"/>
          <w:sz w:val="20"/>
          <w:szCs w:val="20"/>
        </w:rPr>
      </w:pPr>
      <w:r>
        <w:rPr>
          <w:rFonts w:ascii="Arial" w:hAnsi="Arial" w:cs="Arial"/>
          <w:color w:val="000000"/>
          <w:sz w:val="20"/>
          <w:szCs w:val="20"/>
        </w:rPr>
        <w:t xml:space="preserve">Čištění tkaninového filtru probíhá automaticky (dle tlakové diference filtru, v časové závislosti nastavené servisním pracovníkem) pomocí ventilů tlakového vzduchu ovládaných automatikou filtru. Provoz a údržba filtru je upraven samostatným předpisem. Popílek z filtrů jednotlivých komor vypadává do šnekových dopravníků. Z těchto dopravníků popílek vypadává do sběrného dopravníku, který jej dopravuje do popelnice umístěné pod podlahou vedle filtru. Kontrolu naplnění popelnice provádí obsluha 1x za 3 hodiny. Ovládání dopravníků se provádí z ovládacího panelu OP. </w:t>
      </w:r>
      <w:r w:rsidR="000E17AD">
        <w:rPr>
          <w:rFonts w:ascii="Arial" w:hAnsi="Arial" w:cs="Arial"/>
          <w:color w:val="000000"/>
          <w:sz w:val="20"/>
          <w:szCs w:val="20"/>
        </w:rPr>
        <w:t>Při naplnění popelnice bude</w:t>
      </w:r>
      <w:r>
        <w:rPr>
          <w:rFonts w:ascii="Arial" w:hAnsi="Arial" w:cs="Arial"/>
          <w:color w:val="000000"/>
          <w:sz w:val="20"/>
          <w:szCs w:val="20"/>
        </w:rPr>
        <w:t xml:space="preserve"> vyjm</w:t>
      </w:r>
      <w:r w:rsidR="000E17AD">
        <w:rPr>
          <w:rFonts w:ascii="Arial" w:hAnsi="Arial" w:cs="Arial"/>
          <w:color w:val="000000"/>
          <w:sz w:val="20"/>
          <w:szCs w:val="20"/>
        </w:rPr>
        <w:t>uta</w:t>
      </w:r>
      <w:r>
        <w:rPr>
          <w:rFonts w:ascii="Arial" w:hAnsi="Arial" w:cs="Arial"/>
          <w:color w:val="000000"/>
          <w:sz w:val="20"/>
          <w:szCs w:val="20"/>
        </w:rPr>
        <w:t xml:space="preserve"> pomocí hydraulického zdvihacího zařízení ovládaného z rozvaděče OS2.1.</w:t>
      </w:r>
      <w:r w:rsidR="000E17AD">
        <w:rPr>
          <w:rFonts w:ascii="Arial" w:hAnsi="Arial" w:cs="Arial"/>
          <w:color w:val="000000"/>
          <w:sz w:val="20"/>
          <w:szCs w:val="20"/>
        </w:rPr>
        <w:t xml:space="preserve"> Následně bude popelnice přesunuta do skladu NO č. 37.</w:t>
      </w:r>
      <w:r w:rsidR="00936E95">
        <w:rPr>
          <w:rFonts w:ascii="Arial" w:hAnsi="Arial" w:cs="Arial"/>
          <w:color w:val="000000"/>
          <w:sz w:val="20"/>
          <w:szCs w:val="20"/>
        </w:rPr>
        <w:t xml:space="preserve"> Popílek není toxický, pouze je veden jako nebezpečný odpad. Při kontrole množství popela a manipulaci s ním obsluha musí používat respirátor, ochranné brýle a rukavice.</w:t>
      </w:r>
    </w:p>
    <w:p w14:paraId="56CCBAB9" w14:textId="504A300A" w:rsidR="00A41A81" w:rsidRDefault="00A41A81" w:rsidP="00936E95">
      <w:pPr>
        <w:pStyle w:val="Zkladntext"/>
        <w:ind w:left="709"/>
        <w:rPr>
          <w:rFonts w:ascii="Arial" w:hAnsi="Arial" w:cs="Arial"/>
          <w:color w:val="000000"/>
          <w:sz w:val="20"/>
          <w:szCs w:val="20"/>
        </w:rPr>
      </w:pPr>
    </w:p>
    <w:p w14:paraId="07243ADB" w14:textId="77777777" w:rsidR="00A41A81" w:rsidRDefault="00A41A81" w:rsidP="00A41A81"/>
    <w:p w14:paraId="13F28967" w14:textId="77777777" w:rsidR="00A41A81" w:rsidRDefault="00A41A81" w:rsidP="00A41A81">
      <w:pPr>
        <w:pStyle w:val="Obsah2"/>
        <w:numPr>
          <w:ilvl w:val="0"/>
          <w:numId w:val="0"/>
        </w:numPr>
        <w:tabs>
          <w:tab w:val="left" w:pos="708"/>
        </w:tabs>
      </w:pPr>
      <w:r>
        <w:t>Odstavení spalovny z provozu</w:t>
      </w:r>
    </w:p>
    <w:p w14:paraId="5A8DDD7A" w14:textId="77777777" w:rsidR="00A41A81" w:rsidRDefault="00A41A81" w:rsidP="00A41A81">
      <w:pPr>
        <w:pStyle w:val="Zkladntext"/>
        <w:rPr>
          <w:rFonts w:ascii="Arial" w:hAnsi="Arial" w:cs="Arial"/>
          <w:color w:val="000000"/>
          <w:sz w:val="20"/>
          <w:szCs w:val="20"/>
        </w:rPr>
      </w:pPr>
      <w:r>
        <w:rPr>
          <w:rFonts w:ascii="Arial" w:hAnsi="Arial" w:cs="Arial"/>
          <w:color w:val="000000"/>
          <w:sz w:val="20"/>
          <w:szCs w:val="20"/>
        </w:rPr>
        <w:t>Při ukončení spalovacího procesu a odstavení spalovny z provozu se provádí:</w:t>
      </w:r>
    </w:p>
    <w:p w14:paraId="0F767FD8" w14:textId="77777777" w:rsidR="00A41A81" w:rsidRDefault="00A41A81" w:rsidP="00A41A81">
      <w:pPr>
        <w:pStyle w:val="Zkladntext"/>
        <w:numPr>
          <w:ilvl w:val="1"/>
          <w:numId w:val="22"/>
        </w:numPr>
        <w:ind w:left="709"/>
        <w:rPr>
          <w:rFonts w:ascii="Arial" w:hAnsi="Arial" w:cs="Arial"/>
          <w:color w:val="000000"/>
          <w:sz w:val="20"/>
          <w:szCs w:val="20"/>
        </w:rPr>
      </w:pPr>
      <w:r>
        <w:rPr>
          <w:rFonts w:ascii="Arial" w:hAnsi="Arial" w:cs="Arial"/>
          <w:color w:val="000000"/>
          <w:sz w:val="20"/>
          <w:szCs w:val="20"/>
        </w:rPr>
        <w:t>ukončení dávkování odpadů a vyhoření odpadu</w:t>
      </w:r>
    </w:p>
    <w:p w14:paraId="501331DF" w14:textId="77777777" w:rsidR="00A41A81" w:rsidRDefault="00A41A81" w:rsidP="00A41A81">
      <w:pPr>
        <w:pStyle w:val="Zkladntext"/>
        <w:numPr>
          <w:ilvl w:val="1"/>
          <w:numId w:val="22"/>
        </w:numPr>
        <w:ind w:left="709"/>
        <w:rPr>
          <w:rFonts w:ascii="Arial" w:hAnsi="Arial" w:cs="Arial"/>
          <w:color w:val="000000"/>
          <w:sz w:val="20"/>
          <w:szCs w:val="20"/>
        </w:rPr>
      </w:pPr>
      <w:r>
        <w:rPr>
          <w:rFonts w:ascii="Arial" w:hAnsi="Arial" w:cs="Arial"/>
          <w:color w:val="000000"/>
          <w:sz w:val="20"/>
          <w:szCs w:val="20"/>
        </w:rPr>
        <w:t>postupné snižování teploty ve spalovací komoře podle teplotní křivky chladnutí</w:t>
      </w:r>
    </w:p>
    <w:p w14:paraId="0B6D1EE4" w14:textId="77777777" w:rsidR="00A41A81" w:rsidRDefault="00A41A81" w:rsidP="00A41A81">
      <w:pPr>
        <w:pStyle w:val="Zkladntext"/>
        <w:numPr>
          <w:ilvl w:val="1"/>
          <w:numId w:val="22"/>
        </w:numPr>
        <w:ind w:left="709"/>
        <w:rPr>
          <w:rFonts w:ascii="Arial" w:hAnsi="Arial" w:cs="Arial"/>
          <w:color w:val="000000"/>
          <w:sz w:val="20"/>
          <w:szCs w:val="20"/>
        </w:rPr>
      </w:pPr>
      <w:r>
        <w:rPr>
          <w:rFonts w:ascii="Arial" w:hAnsi="Arial" w:cs="Arial"/>
          <w:color w:val="000000"/>
          <w:sz w:val="20"/>
          <w:szCs w:val="20"/>
        </w:rPr>
        <w:t>při dosažení teploty 250 °C ve spalovací komoře se přepnou hořáky PH1 a PH2 do polohy větrání a vypne se dávkování sorbentů</w:t>
      </w:r>
    </w:p>
    <w:p w14:paraId="7446D35D" w14:textId="77777777" w:rsidR="00A41A81" w:rsidRDefault="00A41A81" w:rsidP="00A41A81">
      <w:pPr>
        <w:pStyle w:val="Zkladntext"/>
        <w:numPr>
          <w:ilvl w:val="1"/>
          <w:numId w:val="22"/>
        </w:numPr>
        <w:ind w:left="709"/>
        <w:rPr>
          <w:rFonts w:ascii="Arial" w:hAnsi="Arial" w:cs="Arial"/>
          <w:color w:val="000000"/>
          <w:sz w:val="20"/>
          <w:szCs w:val="20"/>
        </w:rPr>
      </w:pPr>
      <w:r>
        <w:rPr>
          <w:rFonts w:ascii="Arial" w:hAnsi="Arial" w:cs="Arial"/>
          <w:color w:val="000000"/>
          <w:sz w:val="20"/>
          <w:szCs w:val="20"/>
        </w:rPr>
        <w:t>při snížení teploty pod 130 °C je možno vypnout spalinový ventilátor a čerpadlo kotle</w:t>
      </w:r>
    </w:p>
    <w:p w14:paraId="5C277C03" w14:textId="77777777" w:rsidR="00A41A81" w:rsidRDefault="00A41A81" w:rsidP="00A41A81">
      <w:pPr>
        <w:pStyle w:val="Zkladntext"/>
        <w:numPr>
          <w:ilvl w:val="1"/>
          <w:numId w:val="22"/>
        </w:numPr>
        <w:ind w:left="709"/>
        <w:rPr>
          <w:rFonts w:ascii="Arial" w:hAnsi="Arial" w:cs="Arial"/>
          <w:b/>
          <w:color w:val="000000"/>
          <w:sz w:val="20"/>
          <w:szCs w:val="20"/>
        </w:rPr>
      </w:pPr>
      <w:r>
        <w:rPr>
          <w:rFonts w:ascii="Arial" w:hAnsi="Arial" w:cs="Arial"/>
          <w:b/>
          <w:color w:val="000000"/>
          <w:sz w:val="20"/>
          <w:szCs w:val="20"/>
        </w:rPr>
        <w:t>až do vychlazení zařízení musí být v činnosti nucené větrání hořáků, neboť hrozí jejich poškození sálavým teplem</w:t>
      </w:r>
    </w:p>
    <w:p w14:paraId="71CD6836" w14:textId="77777777" w:rsidR="00A41A81" w:rsidRDefault="00A41A81" w:rsidP="00A41A81">
      <w:pPr>
        <w:pStyle w:val="Zkladntext"/>
        <w:numPr>
          <w:ilvl w:val="1"/>
          <w:numId w:val="22"/>
        </w:numPr>
        <w:ind w:left="709"/>
        <w:rPr>
          <w:rFonts w:ascii="Arial" w:hAnsi="Arial" w:cs="Arial"/>
          <w:color w:val="000000"/>
          <w:sz w:val="20"/>
          <w:szCs w:val="20"/>
        </w:rPr>
      </w:pPr>
      <w:r>
        <w:rPr>
          <w:rFonts w:ascii="Arial" w:hAnsi="Arial" w:cs="Arial"/>
          <w:color w:val="000000"/>
          <w:sz w:val="20"/>
          <w:szCs w:val="20"/>
        </w:rPr>
        <w:t>nutno počítat s tepelnou setrvačností celé spalovací linky a kontrolovat stav zařízení do úplného vychlazení.</w:t>
      </w:r>
    </w:p>
    <w:p w14:paraId="7023D9BF" w14:textId="77777777" w:rsidR="00A41A81" w:rsidRDefault="00A41A81" w:rsidP="00A41A81">
      <w:pPr>
        <w:pStyle w:val="Obsah2"/>
        <w:numPr>
          <w:ilvl w:val="0"/>
          <w:numId w:val="0"/>
        </w:numPr>
        <w:tabs>
          <w:tab w:val="left" w:pos="708"/>
        </w:tabs>
      </w:pPr>
    </w:p>
    <w:p w14:paraId="2A657796" w14:textId="77777777" w:rsidR="00A41A81" w:rsidRDefault="00A41A81" w:rsidP="00A41A81">
      <w:pPr>
        <w:pStyle w:val="Obsah2"/>
        <w:numPr>
          <w:ilvl w:val="0"/>
          <w:numId w:val="0"/>
        </w:numPr>
        <w:tabs>
          <w:tab w:val="left" w:pos="708"/>
        </w:tabs>
      </w:pPr>
      <w:r>
        <w:t>VYPNUTÍ ANALYZÁTORU EMISÍ VE SPALINÁCH</w:t>
      </w:r>
    </w:p>
    <w:p w14:paraId="11A9916F" w14:textId="77777777" w:rsidR="00A41A81" w:rsidRDefault="00A41A81" w:rsidP="00A41A81">
      <w:pPr>
        <w:pStyle w:val="Zkladntext"/>
        <w:numPr>
          <w:ilvl w:val="1"/>
          <w:numId w:val="22"/>
        </w:numPr>
        <w:ind w:left="709"/>
        <w:rPr>
          <w:rFonts w:ascii="Arial" w:hAnsi="Arial" w:cs="Arial"/>
          <w:color w:val="000000"/>
          <w:sz w:val="20"/>
          <w:szCs w:val="20"/>
        </w:rPr>
      </w:pPr>
      <w:r>
        <w:rPr>
          <w:rFonts w:ascii="Arial" w:hAnsi="Arial" w:cs="Arial"/>
          <w:color w:val="000000"/>
          <w:sz w:val="20"/>
          <w:szCs w:val="20"/>
        </w:rPr>
        <w:lastRenderedPageBreak/>
        <w:t>Po vypnutí spalovny na krátkou dobu (1 den), zařízení vypnout jenom tlačítkem s nápisem „</w:t>
      </w:r>
      <w:proofErr w:type="spellStart"/>
      <w:r>
        <w:rPr>
          <w:rFonts w:ascii="Arial" w:hAnsi="Arial" w:cs="Arial"/>
          <w:color w:val="000000"/>
          <w:sz w:val="20"/>
          <w:szCs w:val="20"/>
        </w:rPr>
        <w:t>serv</w:t>
      </w:r>
      <w:proofErr w:type="spellEnd"/>
      <w:r>
        <w:rPr>
          <w:rFonts w:ascii="Arial" w:hAnsi="Arial" w:cs="Arial"/>
          <w:color w:val="000000"/>
          <w:sz w:val="20"/>
          <w:szCs w:val="20"/>
        </w:rPr>
        <w:t xml:space="preserve">“ (servis). Při dlouhodobém odstavení spalovny navíc vytáhnout hadičky z nádob s chemikáliemi a rozebrat dávkovací </w:t>
      </w:r>
      <w:proofErr w:type="gramStart"/>
      <w:r>
        <w:rPr>
          <w:rFonts w:ascii="Arial" w:hAnsi="Arial" w:cs="Arial"/>
          <w:color w:val="000000"/>
          <w:sz w:val="20"/>
          <w:szCs w:val="20"/>
        </w:rPr>
        <w:t>čerpadla  M 21</w:t>
      </w:r>
      <w:proofErr w:type="gramEnd"/>
      <w:r>
        <w:rPr>
          <w:rFonts w:ascii="Arial" w:hAnsi="Arial" w:cs="Arial"/>
          <w:color w:val="000000"/>
          <w:sz w:val="20"/>
          <w:szCs w:val="20"/>
        </w:rPr>
        <w:t xml:space="preserve"> a  M 22.</w:t>
      </w:r>
    </w:p>
    <w:p w14:paraId="313CFDEE" w14:textId="77777777" w:rsidR="00A41A81" w:rsidRDefault="00A41A81" w:rsidP="00A41A81">
      <w:pPr>
        <w:pStyle w:val="Obsah2"/>
        <w:numPr>
          <w:ilvl w:val="0"/>
          <w:numId w:val="0"/>
        </w:numPr>
        <w:tabs>
          <w:tab w:val="left" w:pos="708"/>
        </w:tabs>
      </w:pPr>
    </w:p>
    <w:p w14:paraId="0BE66C8E" w14:textId="77777777" w:rsidR="00A41A81" w:rsidRDefault="00A41A81" w:rsidP="00A41A81">
      <w:pPr>
        <w:pStyle w:val="Obsah2"/>
        <w:numPr>
          <w:ilvl w:val="0"/>
          <w:numId w:val="0"/>
        </w:numPr>
        <w:tabs>
          <w:tab w:val="left" w:pos="708"/>
        </w:tabs>
      </w:pPr>
      <w:r>
        <w:t xml:space="preserve">ZPĚTNÉ ZMĚNY V SYSTÉMU </w:t>
      </w:r>
      <w:proofErr w:type="spellStart"/>
      <w:r>
        <w:t>MaR</w:t>
      </w:r>
      <w:proofErr w:type="spellEnd"/>
      <w:r>
        <w:t xml:space="preserve"> (cca 8 hodin po vypnutí)</w:t>
      </w:r>
    </w:p>
    <w:p w14:paraId="21DF35F1" w14:textId="77777777" w:rsidR="00A41A81" w:rsidRDefault="00A41A81" w:rsidP="00A41A81">
      <w:pPr>
        <w:pStyle w:val="Zkladntext"/>
        <w:numPr>
          <w:ilvl w:val="1"/>
          <w:numId w:val="22"/>
        </w:numPr>
        <w:ind w:left="709"/>
        <w:rPr>
          <w:rFonts w:ascii="Arial" w:hAnsi="Arial" w:cs="Arial"/>
          <w:color w:val="000000"/>
          <w:sz w:val="20"/>
          <w:szCs w:val="20"/>
        </w:rPr>
      </w:pPr>
      <w:r>
        <w:rPr>
          <w:rFonts w:ascii="Arial" w:hAnsi="Arial" w:cs="Arial"/>
          <w:color w:val="000000"/>
          <w:sz w:val="20"/>
          <w:szCs w:val="20"/>
        </w:rPr>
        <w:t>Po odstavení spalovny počkat, až teplota TV ze spalovny klesne na 40°C a vrátit nastavení a hodnoty do původního stavu.</w:t>
      </w:r>
    </w:p>
    <w:p w14:paraId="0B25146E" w14:textId="77777777" w:rsidR="00A41A81" w:rsidRDefault="00A41A81" w:rsidP="00A41A81">
      <w:pPr>
        <w:pStyle w:val="Zkladntext"/>
        <w:rPr>
          <w:rFonts w:ascii="Arial" w:hAnsi="Arial" w:cs="Arial"/>
          <w:color w:val="000000"/>
          <w:sz w:val="20"/>
          <w:szCs w:val="20"/>
        </w:rPr>
      </w:pPr>
    </w:p>
    <w:p w14:paraId="288D6414" w14:textId="77777777" w:rsidR="00A41A81" w:rsidRDefault="00A41A81" w:rsidP="00A41A81">
      <w:pPr>
        <w:pStyle w:val="Nadpis3"/>
        <w:rPr>
          <w:sz w:val="20"/>
        </w:rPr>
      </w:pPr>
      <w:bookmarkStart w:id="25" w:name="_Toc497131754"/>
      <w:r>
        <w:rPr>
          <w:sz w:val="20"/>
        </w:rPr>
        <w:t>5.5. Poruchové a havarijní stavy:</w:t>
      </w:r>
      <w:bookmarkEnd w:id="25"/>
    </w:p>
    <w:p w14:paraId="53451BDF" w14:textId="77777777" w:rsidR="00A41A81" w:rsidRDefault="00A41A81" w:rsidP="00A41A81">
      <w:pPr>
        <w:pStyle w:val="Zkladntext"/>
        <w:rPr>
          <w:rFonts w:ascii="Arial" w:hAnsi="Arial" w:cs="Arial"/>
          <w:color w:val="000000"/>
          <w:sz w:val="20"/>
          <w:szCs w:val="20"/>
        </w:rPr>
      </w:pPr>
      <w:r>
        <w:rPr>
          <w:rFonts w:ascii="Arial" w:hAnsi="Arial" w:cs="Arial"/>
          <w:color w:val="000000"/>
          <w:sz w:val="20"/>
          <w:szCs w:val="20"/>
        </w:rPr>
        <w:t>Podmínky pro provoz hořáku PH1 (resp.PH2):</w:t>
      </w:r>
    </w:p>
    <w:p w14:paraId="1D4B143A" w14:textId="4594367A" w:rsidR="00A41A81" w:rsidRDefault="00B370CD" w:rsidP="00A41A81">
      <w:pPr>
        <w:pStyle w:val="Zkladntext"/>
        <w:numPr>
          <w:ilvl w:val="1"/>
          <w:numId w:val="22"/>
        </w:numPr>
        <w:ind w:left="709"/>
        <w:rPr>
          <w:rFonts w:ascii="Arial" w:hAnsi="Arial" w:cs="Arial"/>
          <w:color w:val="000000"/>
          <w:sz w:val="20"/>
          <w:szCs w:val="20"/>
        </w:rPr>
      </w:pPr>
      <w:r>
        <w:rPr>
          <w:rFonts w:ascii="Arial" w:hAnsi="Arial" w:cs="Arial"/>
          <w:color w:val="000000"/>
          <w:sz w:val="20"/>
          <w:szCs w:val="20"/>
        </w:rPr>
        <w:t>závada</w:t>
      </w:r>
      <w:r w:rsidR="00A41A81">
        <w:rPr>
          <w:rFonts w:ascii="Arial" w:hAnsi="Arial" w:cs="Arial"/>
          <w:color w:val="000000"/>
          <w:sz w:val="20"/>
          <w:szCs w:val="20"/>
        </w:rPr>
        <w:t xml:space="preserve"> spalinového ventilátoru</w:t>
      </w:r>
    </w:p>
    <w:p w14:paraId="6453C338" w14:textId="77777777" w:rsidR="00A41A81" w:rsidRDefault="00A41A81" w:rsidP="00A41A81">
      <w:pPr>
        <w:pStyle w:val="Zkladntext"/>
        <w:numPr>
          <w:ilvl w:val="1"/>
          <w:numId w:val="22"/>
        </w:numPr>
        <w:ind w:left="709"/>
        <w:rPr>
          <w:rFonts w:ascii="Arial" w:hAnsi="Arial" w:cs="Arial"/>
          <w:color w:val="000000"/>
          <w:sz w:val="20"/>
          <w:szCs w:val="20"/>
        </w:rPr>
      </w:pPr>
      <w:r>
        <w:rPr>
          <w:rFonts w:ascii="Arial" w:hAnsi="Arial" w:cs="Arial"/>
          <w:color w:val="000000"/>
          <w:sz w:val="20"/>
          <w:szCs w:val="20"/>
        </w:rPr>
        <w:t>vyšší než minimální tlak vody v kotli</w:t>
      </w:r>
    </w:p>
    <w:p w14:paraId="7C75267D" w14:textId="77777777" w:rsidR="00A41A81" w:rsidRDefault="00A41A81" w:rsidP="00A41A81">
      <w:pPr>
        <w:pStyle w:val="Zkladntext"/>
        <w:numPr>
          <w:ilvl w:val="1"/>
          <w:numId w:val="22"/>
        </w:numPr>
        <w:ind w:left="709"/>
        <w:rPr>
          <w:rFonts w:ascii="Arial" w:hAnsi="Arial" w:cs="Arial"/>
          <w:color w:val="000000"/>
          <w:sz w:val="20"/>
          <w:szCs w:val="20"/>
        </w:rPr>
      </w:pPr>
      <w:r>
        <w:rPr>
          <w:rFonts w:ascii="Arial" w:hAnsi="Arial" w:cs="Arial"/>
          <w:color w:val="000000"/>
          <w:sz w:val="20"/>
          <w:szCs w:val="20"/>
        </w:rPr>
        <w:t>nižší než maximální teplota vody v kotli</w:t>
      </w:r>
    </w:p>
    <w:p w14:paraId="35527FDF" w14:textId="77777777" w:rsidR="00A41A81" w:rsidRDefault="00A41A81" w:rsidP="00A41A81">
      <w:pPr>
        <w:pStyle w:val="Zkladntext"/>
        <w:numPr>
          <w:ilvl w:val="1"/>
          <w:numId w:val="22"/>
        </w:numPr>
        <w:ind w:left="709"/>
        <w:rPr>
          <w:rFonts w:ascii="Arial" w:hAnsi="Arial" w:cs="Arial"/>
          <w:color w:val="000000"/>
          <w:sz w:val="20"/>
          <w:szCs w:val="20"/>
        </w:rPr>
      </w:pPr>
      <w:r>
        <w:rPr>
          <w:rFonts w:ascii="Arial" w:hAnsi="Arial" w:cs="Arial"/>
          <w:color w:val="000000"/>
          <w:sz w:val="20"/>
          <w:szCs w:val="20"/>
        </w:rPr>
        <w:t>nižší než maximální teplota spalin před tkaninovým filtrem</w:t>
      </w:r>
    </w:p>
    <w:p w14:paraId="39006E98" w14:textId="77777777" w:rsidR="00A41A81" w:rsidRDefault="00A41A81" w:rsidP="00A41A81">
      <w:pPr>
        <w:pStyle w:val="Zkladntext"/>
        <w:numPr>
          <w:ilvl w:val="1"/>
          <w:numId w:val="22"/>
        </w:numPr>
        <w:ind w:left="709"/>
        <w:rPr>
          <w:rFonts w:ascii="Arial" w:hAnsi="Arial" w:cs="Arial"/>
          <w:color w:val="000000"/>
          <w:sz w:val="20"/>
          <w:szCs w:val="20"/>
        </w:rPr>
      </w:pPr>
      <w:r>
        <w:rPr>
          <w:rFonts w:ascii="Arial" w:hAnsi="Arial" w:cs="Arial"/>
          <w:color w:val="000000"/>
          <w:sz w:val="20"/>
          <w:szCs w:val="20"/>
        </w:rPr>
        <w:t>regulace teploty dle TIRCA l. l a TICA l (resp. TIRC A 2.1 a TIRCA 2)</w:t>
      </w:r>
    </w:p>
    <w:p w14:paraId="4D344FF9" w14:textId="77777777" w:rsidR="008A1604" w:rsidRDefault="008A1604" w:rsidP="00A41A81">
      <w:pPr>
        <w:shd w:val="clear" w:color="auto" w:fill="FFFFFF"/>
        <w:spacing w:before="278" w:line="259" w:lineRule="exact"/>
        <w:ind w:left="14"/>
        <w:jc w:val="both"/>
        <w:rPr>
          <w:rFonts w:ascii="Arial" w:hAnsi="Arial" w:cs="Arial"/>
          <w:b/>
          <w:spacing w:val="-2"/>
          <w:sz w:val="20"/>
          <w:szCs w:val="20"/>
        </w:rPr>
      </w:pPr>
    </w:p>
    <w:p w14:paraId="6AECE550" w14:textId="026EC6E5" w:rsidR="008A1604" w:rsidRPr="008A1604" w:rsidRDefault="008A1604" w:rsidP="00A41A81">
      <w:pPr>
        <w:shd w:val="clear" w:color="auto" w:fill="FFFFFF"/>
        <w:spacing w:before="278" w:line="259" w:lineRule="exact"/>
        <w:ind w:left="14"/>
        <w:jc w:val="both"/>
        <w:rPr>
          <w:rFonts w:ascii="Arial" w:hAnsi="Arial" w:cs="Arial"/>
          <w:spacing w:val="-2"/>
          <w:sz w:val="20"/>
          <w:szCs w:val="20"/>
        </w:rPr>
      </w:pPr>
      <w:r>
        <w:rPr>
          <w:rFonts w:ascii="Arial" w:hAnsi="Arial" w:cs="Arial"/>
          <w:b/>
          <w:spacing w:val="-2"/>
          <w:sz w:val="20"/>
          <w:szCs w:val="20"/>
        </w:rPr>
        <w:t xml:space="preserve">V případě poruchy spalinového ventilátoru </w:t>
      </w:r>
      <w:r>
        <w:rPr>
          <w:rFonts w:ascii="Arial" w:hAnsi="Arial" w:cs="Arial"/>
          <w:spacing w:val="-2"/>
          <w:sz w:val="20"/>
          <w:szCs w:val="20"/>
        </w:rPr>
        <w:t>je havarijní odtah spalin zajištěn průchodem v obvodové zdi spalovny, osazeným ventilátorem.</w:t>
      </w:r>
    </w:p>
    <w:p w14:paraId="609F9C3A" w14:textId="77777777" w:rsidR="00A41A81" w:rsidRDefault="00A41A81" w:rsidP="00A41A81">
      <w:pPr>
        <w:shd w:val="clear" w:color="auto" w:fill="FFFFFF"/>
        <w:spacing w:before="278" w:line="259" w:lineRule="exact"/>
        <w:ind w:left="14"/>
        <w:jc w:val="both"/>
        <w:rPr>
          <w:rFonts w:ascii="Arial" w:hAnsi="Arial" w:cs="Arial"/>
          <w:spacing w:val="-2"/>
          <w:sz w:val="20"/>
          <w:szCs w:val="20"/>
        </w:rPr>
      </w:pPr>
      <w:r>
        <w:rPr>
          <w:rFonts w:ascii="Arial" w:hAnsi="Arial" w:cs="Arial"/>
          <w:b/>
          <w:spacing w:val="-2"/>
          <w:sz w:val="20"/>
          <w:szCs w:val="20"/>
        </w:rPr>
        <w:t>Při překročení stanovených provozních hodnot</w:t>
      </w:r>
      <w:r>
        <w:rPr>
          <w:rFonts w:ascii="Arial" w:hAnsi="Arial" w:cs="Arial"/>
          <w:spacing w:val="-2"/>
          <w:sz w:val="20"/>
          <w:szCs w:val="20"/>
        </w:rPr>
        <w:t xml:space="preserve"> (teplota vody v kotli, min. tlak vody v kotli, havarijní teplota před filtrem) se automaticky vypíná spalinový ventilátor a hořáky PH1 a PH2. V prostoru nad hořáky jsou umístěna čidla úniku plynu, která jsou napájena z rozvaděče RM1. V provozním, bezporuchovém stavu svítí na čidlech zelené signální diody.</w:t>
      </w:r>
    </w:p>
    <w:p w14:paraId="66394332" w14:textId="77777777" w:rsidR="00A41A81" w:rsidRDefault="00A41A81" w:rsidP="00A41A81">
      <w:pPr>
        <w:shd w:val="clear" w:color="auto" w:fill="FFFFFF"/>
        <w:spacing w:before="278" w:line="259" w:lineRule="exact"/>
        <w:ind w:left="14"/>
        <w:jc w:val="both"/>
        <w:rPr>
          <w:rFonts w:ascii="Arial" w:hAnsi="Arial" w:cs="Arial"/>
          <w:spacing w:val="-2"/>
          <w:sz w:val="20"/>
          <w:szCs w:val="20"/>
        </w:rPr>
      </w:pPr>
      <w:r>
        <w:rPr>
          <w:rFonts w:ascii="Arial" w:hAnsi="Arial" w:cs="Arial"/>
          <w:b/>
          <w:spacing w:val="-2"/>
          <w:sz w:val="20"/>
          <w:szCs w:val="20"/>
        </w:rPr>
        <w:t>V případě úniku plynu</w:t>
      </w:r>
      <w:r>
        <w:rPr>
          <w:rFonts w:ascii="Arial" w:hAnsi="Arial" w:cs="Arial"/>
          <w:spacing w:val="-2"/>
          <w:sz w:val="20"/>
          <w:szCs w:val="20"/>
        </w:rPr>
        <w:t xml:space="preserve"> – se rozsvítí na čidlech rudé signální diody a vyhodnocovací zařízení zastaví přívod plynu do hořáků pomocí ventilu BAP umístěného v hlavní skříni plynu. Po odstranění poruchy je nutné resetovat vyhodnocovací zařízení vypnutím ovladače SA 28 na panelu rozvaděče RM 1 - pole č. 3. Po zapnutí se zařízení uvede do výchozí polohy.</w:t>
      </w:r>
    </w:p>
    <w:p w14:paraId="3DD3C51B" w14:textId="29CAF0F7" w:rsidR="00A41A81" w:rsidRDefault="00B370CD" w:rsidP="00A41A81">
      <w:pPr>
        <w:shd w:val="clear" w:color="auto" w:fill="FFFFFF"/>
        <w:spacing w:before="264" w:line="269" w:lineRule="exact"/>
        <w:ind w:left="34"/>
        <w:jc w:val="both"/>
        <w:rPr>
          <w:rFonts w:ascii="Arial" w:hAnsi="Arial" w:cs="Arial"/>
          <w:sz w:val="20"/>
          <w:szCs w:val="20"/>
        </w:rPr>
      </w:pPr>
      <w:r>
        <w:rPr>
          <w:rFonts w:ascii="Arial" w:hAnsi="Arial" w:cs="Arial"/>
          <w:b/>
          <w:spacing w:val="-2"/>
          <w:sz w:val="20"/>
          <w:szCs w:val="20"/>
        </w:rPr>
        <w:t xml:space="preserve">V případě výpadku dodávky el. </w:t>
      </w:r>
      <w:proofErr w:type="gramStart"/>
      <w:r>
        <w:rPr>
          <w:rFonts w:ascii="Arial" w:hAnsi="Arial" w:cs="Arial"/>
          <w:b/>
          <w:spacing w:val="-2"/>
          <w:sz w:val="20"/>
          <w:szCs w:val="20"/>
        </w:rPr>
        <w:t>proudu</w:t>
      </w:r>
      <w:proofErr w:type="gramEnd"/>
      <w:r>
        <w:rPr>
          <w:rFonts w:ascii="Arial" w:hAnsi="Arial" w:cs="Arial"/>
          <w:b/>
          <w:spacing w:val="-2"/>
          <w:sz w:val="20"/>
          <w:szCs w:val="20"/>
        </w:rPr>
        <w:t xml:space="preserve"> do areálu je proud zabezpečen náhradním zdrojem v rámci celého areálu OBO. </w:t>
      </w:r>
      <w:r w:rsidR="00A41A81">
        <w:rPr>
          <w:rFonts w:ascii="Arial" w:hAnsi="Arial" w:cs="Arial"/>
          <w:b/>
          <w:spacing w:val="-2"/>
          <w:sz w:val="20"/>
          <w:szCs w:val="20"/>
        </w:rPr>
        <w:t>V případě</w:t>
      </w:r>
      <w:r w:rsidR="00A41A81">
        <w:rPr>
          <w:rFonts w:ascii="Arial" w:hAnsi="Arial" w:cs="Arial"/>
          <w:spacing w:val="-2"/>
          <w:sz w:val="20"/>
          <w:szCs w:val="20"/>
        </w:rPr>
        <w:t xml:space="preserve"> </w:t>
      </w:r>
      <w:r w:rsidR="00A41A81">
        <w:rPr>
          <w:rFonts w:ascii="Arial" w:hAnsi="Arial" w:cs="Arial"/>
          <w:b/>
          <w:spacing w:val="-2"/>
          <w:sz w:val="20"/>
          <w:szCs w:val="20"/>
        </w:rPr>
        <w:t xml:space="preserve">výpadku dodávky el. </w:t>
      </w:r>
      <w:proofErr w:type="gramStart"/>
      <w:r w:rsidR="00A41A81">
        <w:rPr>
          <w:rFonts w:ascii="Arial" w:hAnsi="Arial" w:cs="Arial"/>
          <w:b/>
          <w:spacing w:val="-2"/>
          <w:sz w:val="20"/>
          <w:szCs w:val="20"/>
        </w:rPr>
        <w:t>proudu</w:t>
      </w:r>
      <w:proofErr w:type="gramEnd"/>
      <w:r w:rsidR="00A41A81">
        <w:rPr>
          <w:rFonts w:ascii="Arial" w:hAnsi="Arial" w:cs="Arial"/>
          <w:spacing w:val="-2"/>
          <w:sz w:val="20"/>
          <w:szCs w:val="20"/>
        </w:rPr>
        <w:t xml:space="preserve"> </w:t>
      </w:r>
      <w:r w:rsidRPr="008A1604">
        <w:rPr>
          <w:rFonts w:ascii="Arial" w:hAnsi="Arial" w:cs="Arial"/>
          <w:b/>
          <w:spacing w:val="-2"/>
          <w:sz w:val="20"/>
          <w:szCs w:val="20"/>
        </w:rPr>
        <w:t xml:space="preserve">do objektu </w:t>
      </w:r>
      <w:r w:rsidR="00A41A81">
        <w:rPr>
          <w:rFonts w:ascii="Arial" w:hAnsi="Arial" w:cs="Arial"/>
          <w:spacing w:val="-2"/>
          <w:sz w:val="20"/>
          <w:szCs w:val="20"/>
        </w:rPr>
        <w:t xml:space="preserve">a zastavení hořáku z jiných příčin, kdy se </w:t>
      </w:r>
      <w:r w:rsidR="00A41A81">
        <w:rPr>
          <w:rFonts w:ascii="Arial" w:hAnsi="Arial" w:cs="Arial"/>
          <w:b/>
          <w:spacing w:val="-2"/>
          <w:sz w:val="20"/>
          <w:szCs w:val="20"/>
        </w:rPr>
        <w:t xml:space="preserve">nepodaří </w:t>
      </w:r>
      <w:r w:rsidR="00A41A81">
        <w:rPr>
          <w:rFonts w:ascii="Arial" w:hAnsi="Arial" w:cs="Arial"/>
          <w:b/>
          <w:spacing w:val="-4"/>
          <w:sz w:val="20"/>
          <w:szCs w:val="20"/>
        </w:rPr>
        <w:t>zabezpečit chod nuceného větrání,</w:t>
      </w:r>
      <w:r w:rsidR="00A41A81">
        <w:rPr>
          <w:rFonts w:ascii="Arial" w:hAnsi="Arial" w:cs="Arial"/>
          <w:spacing w:val="-4"/>
          <w:sz w:val="20"/>
          <w:szCs w:val="20"/>
        </w:rPr>
        <w:t xml:space="preserve"> je třeba provést vyklopení hořáků následujícím způsobem</w:t>
      </w:r>
    </w:p>
    <w:p w14:paraId="003D84E3" w14:textId="77777777" w:rsidR="00A41A81" w:rsidRDefault="00A41A81" w:rsidP="00A41A81">
      <w:pPr>
        <w:widowControl w:val="0"/>
        <w:numPr>
          <w:ilvl w:val="0"/>
          <w:numId w:val="24"/>
        </w:numPr>
        <w:shd w:val="clear" w:color="auto" w:fill="FFFFFF"/>
        <w:tabs>
          <w:tab w:val="left" w:pos="326"/>
        </w:tabs>
        <w:autoSpaceDE w:val="0"/>
        <w:autoSpaceDN w:val="0"/>
        <w:adjustRightInd w:val="0"/>
        <w:spacing w:line="269" w:lineRule="exact"/>
        <w:ind w:left="374" w:hanging="360"/>
        <w:rPr>
          <w:rFonts w:ascii="Arial" w:hAnsi="Arial" w:cs="Arial"/>
          <w:sz w:val="20"/>
          <w:szCs w:val="20"/>
        </w:rPr>
      </w:pPr>
      <w:r>
        <w:rPr>
          <w:rFonts w:ascii="Arial" w:hAnsi="Arial" w:cs="Arial"/>
          <w:spacing w:val="-3"/>
          <w:sz w:val="20"/>
          <w:szCs w:val="20"/>
        </w:rPr>
        <w:t>uzavření kulového ventilu plynu před hořákem</w:t>
      </w:r>
    </w:p>
    <w:p w14:paraId="531FB767" w14:textId="77777777" w:rsidR="00A41A81" w:rsidRDefault="00A41A81" w:rsidP="00A41A81">
      <w:pPr>
        <w:widowControl w:val="0"/>
        <w:numPr>
          <w:ilvl w:val="0"/>
          <w:numId w:val="24"/>
        </w:numPr>
        <w:shd w:val="clear" w:color="auto" w:fill="FFFFFF"/>
        <w:tabs>
          <w:tab w:val="left" w:pos="326"/>
        </w:tabs>
        <w:autoSpaceDE w:val="0"/>
        <w:autoSpaceDN w:val="0"/>
        <w:adjustRightInd w:val="0"/>
        <w:spacing w:line="269" w:lineRule="exact"/>
        <w:ind w:left="374" w:hanging="360"/>
        <w:rPr>
          <w:rFonts w:ascii="Arial" w:hAnsi="Arial" w:cs="Arial"/>
          <w:sz w:val="20"/>
          <w:szCs w:val="20"/>
        </w:rPr>
      </w:pPr>
      <w:r>
        <w:rPr>
          <w:rFonts w:ascii="Arial" w:hAnsi="Arial" w:cs="Arial"/>
          <w:spacing w:val="-3"/>
          <w:sz w:val="20"/>
          <w:szCs w:val="20"/>
        </w:rPr>
        <w:t>odpojení táhla klapky plynu na levé straně hořáku</w:t>
      </w:r>
    </w:p>
    <w:p w14:paraId="02CBDA71" w14:textId="77777777" w:rsidR="00A41A81" w:rsidRDefault="00A41A81" w:rsidP="00A41A81">
      <w:pPr>
        <w:widowControl w:val="0"/>
        <w:numPr>
          <w:ilvl w:val="0"/>
          <w:numId w:val="24"/>
        </w:numPr>
        <w:shd w:val="clear" w:color="auto" w:fill="FFFFFF"/>
        <w:tabs>
          <w:tab w:val="left" w:pos="326"/>
        </w:tabs>
        <w:autoSpaceDE w:val="0"/>
        <w:autoSpaceDN w:val="0"/>
        <w:adjustRightInd w:val="0"/>
        <w:spacing w:line="269" w:lineRule="exact"/>
        <w:ind w:left="374" w:right="461" w:hanging="360"/>
        <w:rPr>
          <w:rFonts w:ascii="Arial" w:hAnsi="Arial" w:cs="Arial"/>
          <w:sz w:val="20"/>
          <w:szCs w:val="20"/>
        </w:rPr>
      </w:pPr>
      <w:r>
        <w:rPr>
          <w:rFonts w:ascii="Arial" w:hAnsi="Arial" w:cs="Arial"/>
          <w:spacing w:val="-4"/>
          <w:sz w:val="20"/>
          <w:szCs w:val="20"/>
        </w:rPr>
        <w:t>uvolněním a vyjmutím aretačního šroubu na přírubě hořáku je umožněno vyklopení</w:t>
      </w:r>
      <w:r>
        <w:rPr>
          <w:rFonts w:ascii="Arial" w:hAnsi="Arial" w:cs="Arial"/>
          <w:spacing w:val="-4"/>
          <w:sz w:val="20"/>
          <w:szCs w:val="20"/>
        </w:rPr>
        <w:br/>
      </w:r>
      <w:r>
        <w:rPr>
          <w:rFonts w:ascii="Arial" w:hAnsi="Arial" w:cs="Arial"/>
          <w:spacing w:val="-6"/>
          <w:sz w:val="20"/>
          <w:szCs w:val="20"/>
        </w:rPr>
        <w:t>hořáku do boku</w:t>
      </w:r>
    </w:p>
    <w:p w14:paraId="6187D1C1" w14:textId="77777777" w:rsidR="00A41A81" w:rsidRDefault="00A41A81" w:rsidP="00A41A81">
      <w:pPr>
        <w:rPr>
          <w:rFonts w:ascii="Arial" w:hAnsi="Arial" w:cs="Arial"/>
          <w:b/>
          <w:spacing w:val="-4"/>
          <w:sz w:val="20"/>
          <w:szCs w:val="20"/>
        </w:rPr>
      </w:pPr>
    </w:p>
    <w:p w14:paraId="3286B581" w14:textId="77777777" w:rsidR="00A41A81" w:rsidRDefault="00A41A81" w:rsidP="00A41A81">
      <w:pPr>
        <w:rPr>
          <w:rFonts w:ascii="Arial" w:hAnsi="Arial" w:cs="Arial"/>
          <w:sz w:val="20"/>
          <w:szCs w:val="20"/>
        </w:rPr>
      </w:pPr>
      <w:r>
        <w:rPr>
          <w:rFonts w:ascii="Arial" w:hAnsi="Arial" w:cs="Arial"/>
          <w:b/>
          <w:spacing w:val="-4"/>
          <w:sz w:val="20"/>
          <w:szCs w:val="20"/>
        </w:rPr>
        <w:t>V případě poruchy centrální ventilace</w:t>
      </w:r>
      <w:r>
        <w:rPr>
          <w:rFonts w:ascii="Arial" w:hAnsi="Arial" w:cs="Arial"/>
          <w:spacing w:val="-4"/>
          <w:sz w:val="20"/>
          <w:szCs w:val="20"/>
        </w:rPr>
        <w:t xml:space="preserve"> není zabezpečena výměna vzduchu a obsluha musí </w:t>
      </w:r>
      <w:r>
        <w:rPr>
          <w:rFonts w:ascii="Arial" w:hAnsi="Arial" w:cs="Arial"/>
          <w:spacing w:val="-6"/>
          <w:sz w:val="20"/>
          <w:szCs w:val="20"/>
        </w:rPr>
        <w:t>opustit nebezpečný prostor a nechat místnost vyvětrat samovolně.</w:t>
      </w:r>
    </w:p>
    <w:p w14:paraId="74EDDEEA" w14:textId="77777777" w:rsidR="00A41A81" w:rsidRDefault="00A41A81" w:rsidP="00A41A81">
      <w:pPr>
        <w:rPr>
          <w:rFonts w:ascii="Arial" w:hAnsi="Arial" w:cs="Arial"/>
          <w:sz w:val="20"/>
          <w:szCs w:val="20"/>
        </w:rPr>
      </w:pPr>
    </w:p>
    <w:p w14:paraId="648DBB08" w14:textId="77777777" w:rsidR="00A41A81" w:rsidRDefault="00A41A81" w:rsidP="00A41A81">
      <w:pPr>
        <w:pStyle w:val="Nadpis3"/>
        <w:rPr>
          <w:sz w:val="20"/>
        </w:rPr>
      </w:pPr>
      <w:bookmarkStart w:id="26" w:name="_Toc497131755"/>
      <w:r>
        <w:rPr>
          <w:sz w:val="20"/>
        </w:rPr>
        <w:t>5.6. Základní bezpečnostní zásady</w:t>
      </w:r>
      <w:bookmarkEnd w:id="26"/>
    </w:p>
    <w:p w14:paraId="2C4CFDD8" w14:textId="77777777" w:rsidR="00A41A81" w:rsidRDefault="00A41A81" w:rsidP="00A41A81">
      <w:pPr>
        <w:jc w:val="both"/>
        <w:rPr>
          <w:rFonts w:ascii="Arial" w:hAnsi="Arial" w:cs="Arial"/>
          <w:spacing w:val="-6"/>
          <w:sz w:val="20"/>
          <w:szCs w:val="20"/>
        </w:rPr>
      </w:pPr>
      <w:r>
        <w:rPr>
          <w:rFonts w:ascii="Arial" w:hAnsi="Arial" w:cs="Arial"/>
          <w:spacing w:val="-6"/>
          <w:sz w:val="20"/>
          <w:szCs w:val="20"/>
        </w:rPr>
        <w:t>Bezpečnost při práci je nedílnou součástí pracovní činnosti.</w:t>
      </w:r>
    </w:p>
    <w:p w14:paraId="20B31C71" w14:textId="77777777" w:rsidR="00A41A81" w:rsidRDefault="00A41A81" w:rsidP="00A41A81">
      <w:pPr>
        <w:jc w:val="both"/>
        <w:rPr>
          <w:rFonts w:ascii="Arial" w:hAnsi="Arial" w:cs="Arial"/>
          <w:spacing w:val="-6"/>
          <w:sz w:val="20"/>
          <w:szCs w:val="20"/>
        </w:rPr>
      </w:pPr>
    </w:p>
    <w:p w14:paraId="1256CDC8" w14:textId="77777777" w:rsidR="00A41A81" w:rsidRDefault="00A41A81" w:rsidP="00A41A81">
      <w:pPr>
        <w:jc w:val="both"/>
        <w:rPr>
          <w:rFonts w:ascii="Arial" w:hAnsi="Arial" w:cs="Arial"/>
          <w:spacing w:val="-6"/>
          <w:sz w:val="20"/>
          <w:szCs w:val="20"/>
        </w:rPr>
      </w:pPr>
      <w:r>
        <w:rPr>
          <w:rFonts w:ascii="Arial" w:hAnsi="Arial" w:cs="Arial"/>
          <w:spacing w:val="-6"/>
          <w:sz w:val="20"/>
          <w:szCs w:val="20"/>
        </w:rPr>
        <w:t>Ochrana zdraví je jedním z důležitých úkolů při provozu zařízení. Součástí ochrany zdraví je snaha zabránit úrazům a umožnit bezpečné vykonávání práce na pracovišti a stanovené pracovní postupy. Dále používat při práci ochranných zařízení a přidělených osobních ochranných pracovních prostředků, předepsaných technologických zařízení a pomůcek. Oznamovat svému přímému nadřízenému neodkladně nedostatky, které by mohly ohrozit bezpečnost nebo zdraví při práci, a podle možností se účastnit jejich odstranění.</w:t>
      </w:r>
    </w:p>
    <w:p w14:paraId="27212403" w14:textId="77777777" w:rsidR="00A41A81" w:rsidRDefault="00A41A81" w:rsidP="00A41A81">
      <w:pPr>
        <w:rPr>
          <w:rFonts w:ascii="Arial" w:hAnsi="Arial" w:cs="Arial"/>
          <w:b/>
          <w:sz w:val="20"/>
          <w:szCs w:val="20"/>
        </w:rPr>
      </w:pPr>
    </w:p>
    <w:p w14:paraId="3D6F3CF7" w14:textId="77777777" w:rsidR="00A41A81" w:rsidRDefault="00A41A81" w:rsidP="00A41A81">
      <w:pPr>
        <w:rPr>
          <w:rFonts w:ascii="Arial" w:hAnsi="Arial" w:cs="Arial"/>
          <w:b/>
          <w:sz w:val="20"/>
          <w:szCs w:val="20"/>
        </w:rPr>
      </w:pPr>
      <w:r>
        <w:rPr>
          <w:rFonts w:ascii="Arial" w:hAnsi="Arial" w:cs="Arial"/>
          <w:b/>
          <w:sz w:val="20"/>
          <w:szCs w:val="20"/>
        </w:rPr>
        <w:t>Všeobecné bezpečnostní předpisy:</w:t>
      </w:r>
    </w:p>
    <w:p w14:paraId="6F829A35" w14:textId="77777777" w:rsidR="00A41A81" w:rsidRDefault="00A41A81" w:rsidP="00A41A81">
      <w:pPr>
        <w:widowControl w:val="0"/>
        <w:numPr>
          <w:ilvl w:val="0"/>
          <w:numId w:val="25"/>
        </w:numPr>
        <w:shd w:val="clear" w:color="auto" w:fill="FFFFFF"/>
        <w:tabs>
          <w:tab w:val="left" w:pos="360"/>
        </w:tabs>
        <w:autoSpaceDE w:val="0"/>
        <w:autoSpaceDN w:val="0"/>
        <w:adjustRightInd w:val="0"/>
        <w:ind w:left="14"/>
        <w:jc w:val="both"/>
        <w:rPr>
          <w:rFonts w:ascii="Arial" w:hAnsi="Arial" w:cs="Arial"/>
          <w:sz w:val="20"/>
          <w:szCs w:val="20"/>
        </w:rPr>
      </w:pPr>
      <w:r>
        <w:rPr>
          <w:rFonts w:ascii="Arial" w:hAnsi="Arial" w:cs="Arial"/>
          <w:spacing w:val="1"/>
          <w:sz w:val="20"/>
          <w:szCs w:val="20"/>
        </w:rPr>
        <w:t>počínat si tak, aby neohrozil zdraví své ani spolupracovníka</w:t>
      </w:r>
    </w:p>
    <w:p w14:paraId="0062D23A" w14:textId="77777777" w:rsidR="00A41A81" w:rsidRDefault="00A41A81" w:rsidP="00A41A81">
      <w:pPr>
        <w:widowControl w:val="0"/>
        <w:numPr>
          <w:ilvl w:val="0"/>
          <w:numId w:val="25"/>
        </w:numPr>
        <w:shd w:val="clear" w:color="auto" w:fill="FFFFFF"/>
        <w:tabs>
          <w:tab w:val="left" w:pos="360"/>
        </w:tabs>
        <w:autoSpaceDE w:val="0"/>
        <w:autoSpaceDN w:val="0"/>
        <w:adjustRightInd w:val="0"/>
        <w:spacing w:line="269" w:lineRule="exact"/>
        <w:ind w:left="14"/>
        <w:jc w:val="both"/>
        <w:rPr>
          <w:rFonts w:ascii="Arial" w:hAnsi="Arial" w:cs="Arial"/>
          <w:sz w:val="20"/>
          <w:szCs w:val="20"/>
        </w:rPr>
      </w:pPr>
      <w:r>
        <w:rPr>
          <w:rFonts w:ascii="Arial" w:hAnsi="Arial" w:cs="Arial"/>
          <w:spacing w:val="2"/>
          <w:sz w:val="20"/>
          <w:szCs w:val="20"/>
        </w:rPr>
        <w:t>upozornit ihned na každou zjištěnou závadu, která by mohla způsobit úraz</w:t>
      </w:r>
    </w:p>
    <w:p w14:paraId="6A27AEFE" w14:textId="77777777" w:rsidR="00A41A81" w:rsidRDefault="00A41A81" w:rsidP="00A41A81">
      <w:pPr>
        <w:widowControl w:val="0"/>
        <w:numPr>
          <w:ilvl w:val="0"/>
          <w:numId w:val="25"/>
        </w:numPr>
        <w:shd w:val="clear" w:color="auto" w:fill="FFFFFF"/>
        <w:tabs>
          <w:tab w:val="left" w:pos="360"/>
        </w:tabs>
        <w:autoSpaceDE w:val="0"/>
        <w:autoSpaceDN w:val="0"/>
        <w:adjustRightInd w:val="0"/>
        <w:spacing w:line="269" w:lineRule="exact"/>
        <w:ind w:left="14"/>
        <w:jc w:val="both"/>
        <w:rPr>
          <w:rFonts w:ascii="Arial" w:hAnsi="Arial" w:cs="Arial"/>
          <w:sz w:val="20"/>
          <w:szCs w:val="20"/>
        </w:rPr>
      </w:pPr>
      <w:r>
        <w:rPr>
          <w:rFonts w:ascii="Arial" w:hAnsi="Arial" w:cs="Arial"/>
          <w:spacing w:val="1"/>
          <w:sz w:val="20"/>
          <w:szCs w:val="20"/>
        </w:rPr>
        <w:t>pracovník je povinen zúčastnit se instruktáží a školení v zájmu bezpečnosti při práci</w:t>
      </w:r>
    </w:p>
    <w:p w14:paraId="0F7141C3" w14:textId="77777777" w:rsidR="00A41A81" w:rsidRDefault="00A41A81" w:rsidP="00A41A81">
      <w:pPr>
        <w:widowControl w:val="0"/>
        <w:numPr>
          <w:ilvl w:val="0"/>
          <w:numId w:val="25"/>
        </w:numPr>
        <w:shd w:val="clear" w:color="auto" w:fill="FFFFFF"/>
        <w:tabs>
          <w:tab w:val="left" w:pos="360"/>
        </w:tabs>
        <w:autoSpaceDE w:val="0"/>
        <w:autoSpaceDN w:val="0"/>
        <w:adjustRightInd w:val="0"/>
        <w:spacing w:line="269" w:lineRule="exact"/>
        <w:ind w:left="360" w:hanging="346"/>
        <w:jc w:val="both"/>
        <w:rPr>
          <w:rFonts w:ascii="Arial" w:hAnsi="Arial" w:cs="Arial"/>
          <w:sz w:val="20"/>
          <w:szCs w:val="20"/>
        </w:rPr>
      </w:pPr>
      <w:r>
        <w:rPr>
          <w:rFonts w:ascii="Arial" w:hAnsi="Arial" w:cs="Arial"/>
          <w:sz w:val="20"/>
          <w:szCs w:val="20"/>
        </w:rPr>
        <w:lastRenderedPageBreak/>
        <w:t>ochranné prostředky a pomůcky používat jen pro výkon určené práce, je zakázáno je používat pro jiné účely (brýle, ochranné rukavice, respirátor)</w:t>
      </w:r>
    </w:p>
    <w:p w14:paraId="06F47E88" w14:textId="77777777" w:rsidR="00A41A81" w:rsidRDefault="00A41A81" w:rsidP="00A41A81">
      <w:pPr>
        <w:widowControl w:val="0"/>
        <w:numPr>
          <w:ilvl w:val="0"/>
          <w:numId w:val="25"/>
        </w:numPr>
        <w:shd w:val="clear" w:color="auto" w:fill="FFFFFF"/>
        <w:tabs>
          <w:tab w:val="left" w:pos="360"/>
        </w:tabs>
        <w:autoSpaceDE w:val="0"/>
        <w:autoSpaceDN w:val="0"/>
        <w:adjustRightInd w:val="0"/>
        <w:spacing w:line="269" w:lineRule="exact"/>
        <w:ind w:left="360" w:hanging="346"/>
        <w:jc w:val="both"/>
        <w:rPr>
          <w:rFonts w:ascii="Arial" w:hAnsi="Arial" w:cs="Arial"/>
          <w:sz w:val="20"/>
          <w:szCs w:val="20"/>
        </w:rPr>
      </w:pPr>
      <w:r>
        <w:rPr>
          <w:rFonts w:ascii="Arial" w:hAnsi="Arial" w:cs="Arial"/>
          <w:spacing w:val="1"/>
          <w:sz w:val="20"/>
          <w:szCs w:val="20"/>
        </w:rPr>
        <w:t>při práci je nutno používat vždy jen vhodné a nepoškozené nářadí a zařízení</w:t>
      </w:r>
    </w:p>
    <w:p w14:paraId="6CA6CCB8" w14:textId="77777777" w:rsidR="00A41A81" w:rsidRDefault="00A41A81" w:rsidP="00A41A81">
      <w:pPr>
        <w:widowControl w:val="0"/>
        <w:numPr>
          <w:ilvl w:val="0"/>
          <w:numId w:val="25"/>
        </w:numPr>
        <w:shd w:val="clear" w:color="auto" w:fill="FFFFFF"/>
        <w:tabs>
          <w:tab w:val="left" w:pos="360"/>
        </w:tabs>
        <w:autoSpaceDE w:val="0"/>
        <w:autoSpaceDN w:val="0"/>
        <w:adjustRightInd w:val="0"/>
        <w:spacing w:line="264" w:lineRule="exact"/>
        <w:ind w:left="360" w:hanging="346"/>
        <w:jc w:val="both"/>
        <w:rPr>
          <w:rFonts w:ascii="Arial" w:hAnsi="Arial" w:cs="Arial"/>
          <w:sz w:val="20"/>
          <w:szCs w:val="20"/>
        </w:rPr>
      </w:pPr>
      <w:r>
        <w:rPr>
          <w:rFonts w:ascii="Arial" w:hAnsi="Arial" w:cs="Arial"/>
          <w:sz w:val="20"/>
          <w:szCs w:val="20"/>
        </w:rPr>
        <w:t>každý pracovník je povinen v okruhu svého pracoviště nebo jiných přikázaných místech udržovat pořádek a čistotu</w:t>
      </w:r>
    </w:p>
    <w:p w14:paraId="56089A37" w14:textId="77777777" w:rsidR="00A41A81" w:rsidRDefault="00A41A81" w:rsidP="00A41A81">
      <w:pPr>
        <w:widowControl w:val="0"/>
        <w:numPr>
          <w:ilvl w:val="0"/>
          <w:numId w:val="25"/>
        </w:numPr>
        <w:shd w:val="clear" w:color="auto" w:fill="FFFFFF"/>
        <w:tabs>
          <w:tab w:val="left" w:pos="360"/>
        </w:tabs>
        <w:autoSpaceDE w:val="0"/>
        <w:autoSpaceDN w:val="0"/>
        <w:adjustRightInd w:val="0"/>
        <w:spacing w:line="264" w:lineRule="exact"/>
        <w:ind w:left="360" w:hanging="346"/>
        <w:jc w:val="both"/>
        <w:rPr>
          <w:rFonts w:ascii="Arial" w:hAnsi="Arial" w:cs="Arial"/>
          <w:sz w:val="20"/>
          <w:szCs w:val="20"/>
        </w:rPr>
      </w:pPr>
      <w:r>
        <w:rPr>
          <w:rFonts w:ascii="Arial" w:hAnsi="Arial" w:cs="Arial"/>
          <w:spacing w:val="1"/>
          <w:sz w:val="20"/>
          <w:szCs w:val="20"/>
        </w:rPr>
        <w:t>je zakázáno požívání alkoholických nápojů a jiných omamných prostředků</w:t>
      </w:r>
    </w:p>
    <w:p w14:paraId="23111510" w14:textId="77777777" w:rsidR="00A41A81" w:rsidRDefault="00A41A81" w:rsidP="00A41A81">
      <w:pPr>
        <w:widowControl w:val="0"/>
        <w:numPr>
          <w:ilvl w:val="0"/>
          <w:numId w:val="25"/>
        </w:numPr>
        <w:shd w:val="clear" w:color="auto" w:fill="FFFFFF"/>
        <w:tabs>
          <w:tab w:val="left" w:pos="360"/>
        </w:tabs>
        <w:autoSpaceDE w:val="0"/>
        <w:autoSpaceDN w:val="0"/>
        <w:adjustRightInd w:val="0"/>
        <w:spacing w:line="264" w:lineRule="exact"/>
        <w:ind w:left="360" w:hanging="346"/>
        <w:jc w:val="both"/>
        <w:rPr>
          <w:rFonts w:ascii="Arial" w:hAnsi="Arial" w:cs="Arial"/>
          <w:sz w:val="20"/>
          <w:szCs w:val="20"/>
        </w:rPr>
      </w:pPr>
      <w:r>
        <w:rPr>
          <w:rFonts w:ascii="Arial" w:hAnsi="Arial" w:cs="Arial"/>
          <w:spacing w:val="1"/>
          <w:sz w:val="20"/>
          <w:szCs w:val="20"/>
        </w:rPr>
        <w:t xml:space="preserve">při požáru používat vhodné hasicí přístroje </w:t>
      </w:r>
    </w:p>
    <w:p w14:paraId="6161BB8F" w14:textId="77777777" w:rsidR="00A41A81" w:rsidRDefault="00A41A81" w:rsidP="00A41A81">
      <w:pPr>
        <w:widowControl w:val="0"/>
        <w:numPr>
          <w:ilvl w:val="0"/>
          <w:numId w:val="25"/>
        </w:numPr>
        <w:shd w:val="clear" w:color="auto" w:fill="FFFFFF"/>
        <w:tabs>
          <w:tab w:val="left" w:pos="360"/>
        </w:tabs>
        <w:autoSpaceDE w:val="0"/>
        <w:autoSpaceDN w:val="0"/>
        <w:adjustRightInd w:val="0"/>
        <w:spacing w:line="264" w:lineRule="exact"/>
        <w:ind w:left="360" w:right="1843" w:hanging="346"/>
        <w:jc w:val="both"/>
        <w:rPr>
          <w:rFonts w:ascii="Arial" w:hAnsi="Arial" w:cs="Arial"/>
          <w:sz w:val="20"/>
          <w:szCs w:val="20"/>
        </w:rPr>
      </w:pPr>
      <w:r>
        <w:rPr>
          <w:rFonts w:ascii="Arial" w:hAnsi="Arial" w:cs="Arial"/>
          <w:sz w:val="20"/>
          <w:szCs w:val="20"/>
        </w:rPr>
        <w:t>dodržovat bezpečnostní předpisy platné pro pracoviště výkonu práce</w:t>
      </w:r>
    </w:p>
    <w:p w14:paraId="7D65585A" w14:textId="77777777" w:rsidR="00A41A81" w:rsidRDefault="00A41A81" w:rsidP="00A41A81">
      <w:pPr>
        <w:widowControl w:val="0"/>
        <w:numPr>
          <w:ilvl w:val="0"/>
          <w:numId w:val="25"/>
        </w:numPr>
        <w:shd w:val="clear" w:color="auto" w:fill="FFFFFF"/>
        <w:tabs>
          <w:tab w:val="left" w:pos="360"/>
        </w:tabs>
        <w:autoSpaceDE w:val="0"/>
        <w:autoSpaceDN w:val="0"/>
        <w:adjustRightInd w:val="0"/>
        <w:spacing w:line="264" w:lineRule="exact"/>
        <w:ind w:left="360" w:right="1843" w:hanging="346"/>
        <w:jc w:val="both"/>
        <w:rPr>
          <w:rFonts w:ascii="Arial" w:hAnsi="Arial" w:cs="Arial"/>
          <w:sz w:val="20"/>
          <w:szCs w:val="20"/>
        </w:rPr>
      </w:pPr>
      <w:r>
        <w:rPr>
          <w:rFonts w:ascii="Arial" w:hAnsi="Arial" w:cs="Arial"/>
          <w:spacing w:val="1"/>
          <w:sz w:val="20"/>
          <w:szCs w:val="20"/>
        </w:rPr>
        <w:t xml:space="preserve">každý úraz ihned hlásit svému nadřízenému </w:t>
      </w:r>
    </w:p>
    <w:p w14:paraId="33FB7B1E" w14:textId="77777777" w:rsidR="00A41A81" w:rsidRDefault="00A41A81" w:rsidP="00A41A81">
      <w:pPr>
        <w:widowControl w:val="0"/>
        <w:numPr>
          <w:ilvl w:val="0"/>
          <w:numId w:val="25"/>
        </w:numPr>
        <w:shd w:val="clear" w:color="auto" w:fill="FFFFFF"/>
        <w:tabs>
          <w:tab w:val="left" w:pos="360"/>
        </w:tabs>
        <w:autoSpaceDE w:val="0"/>
        <w:autoSpaceDN w:val="0"/>
        <w:adjustRightInd w:val="0"/>
        <w:spacing w:line="264" w:lineRule="exact"/>
        <w:ind w:left="360" w:hanging="346"/>
        <w:jc w:val="both"/>
        <w:rPr>
          <w:rFonts w:ascii="Arial" w:hAnsi="Arial" w:cs="Arial"/>
          <w:sz w:val="20"/>
          <w:szCs w:val="20"/>
        </w:rPr>
      </w:pPr>
      <w:r>
        <w:rPr>
          <w:rFonts w:ascii="Arial" w:hAnsi="Arial" w:cs="Arial"/>
          <w:sz w:val="20"/>
          <w:szCs w:val="20"/>
        </w:rPr>
        <w:t>každý pracovník musí být seznámen s opatřením, které musí provést v případě havárie nebo poskytování první pomoci.</w:t>
      </w:r>
    </w:p>
    <w:p w14:paraId="51AF02A4" w14:textId="77777777" w:rsidR="00A41A81" w:rsidRDefault="00A41A81" w:rsidP="00A41A81">
      <w:pPr>
        <w:widowControl w:val="0"/>
        <w:shd w:val="clear" w:color="auto" w:fill="FFFFFF"/>
        <w:tabs>
          <w:tab w:val="left" w:pos="360"/>
        </w:tabs>
        <w:autoSpaceDE w:val="0"/>
        <w:autoSpaceDN w:val="0"/>
        <w:adjustRightInd w:val="0"/>
        <w:spacing w:after="120" w:line="264" w:lineRule="exact"/>
        <w:ind w:left="14"/>
        <w:jc w:val="both"/>
        <w:rPr>
          <w:rFonts w:ascii="Arial" w:hAnsi="Arial" w:cs="Arial"/>
          <w:sz w:val="20"/>
          <w:szCs w:val="20"/>
        </w:rPr>
      </w:pPr>
    </w:p>
    <w:p w14:paraId="42053820" w14:textId="77777777" w:rsidR="00A41A81" w:rsidRDefault="00A41A81" w:rsidP="00A41A81">
      <w:pPr>
        <w:pStyle w:val="Nadpis3"/>
        <w:rPr>
          <w:sz w:val="20"/>
        </w:rPr>
      </w:pPr>
      <w:bookmarkStart w:id="27" w:name="_Toc497131756"/>
      <w:r>
        <w:rPr>
          <w:sz w:val="20"/>
        </w:rPr>
        <w:t>5.7. Pracovní zázemí obsluhy</w:t>
      </w:r>
      <w:bookmarkEnd w:id="27"/>
    </w:p>
    <w:p w14:paraId="5D4708B4" w14:textId="77777777" w:rsidR="00A41A81" w:rsidRDefault="00A41A81" w:rsidP="00A41A81">
      <w:pPr>
        <w:widowControl w:val="0"/>
        <w:shd w:val="clear" w:color="auto" w:fill="FFFFFF"/>
        <w:tabs>
          <w:tab w:val="left" w:pos="360"/>
        </w:tabs>
        <w:autoSpaceDE w:val="0"/>
        <w:autoSpaceDN w:val="0"/>
        <w:adjustRightInd w:val="0"/>
        <w:spacing w:after="120" w:line="264" w:lineRule="exact"/>
        <w:jc w:val="both"/>
        <w:rPr>
          <w:rFonts w:ascii="Arial" w:hAnsi="Arial" w:cs="Arial"/>
          <w:sz w:val="20"/>
          <w:szCs w:val="20"/>
        </w:rPr>
      </w:pPr>
      <w:r>
        <w:rPr>
          <w:rFonts w:ascii="Arial" w:hAnsi="Arial" w:cs="Arial"/>
          <w:sz w:val="20"/>
          <w:szCs w:val="20"/>
        </w:rPr>
        <w:t>Pracovníkům spalovny je vyhrazena část místnosti kontinuálního měření číslo 1.37, kde je zřízena šatna a denní zázemí. Toaleta a sprcha je na chodbě v přízemí SO 02 společná s obsluhou velínu SO 02.</w:t>
      </w:r>
    </w:p>
    <w:p w14:paraId="0925BC82" w14:textId="77777777" w:rsidR="00A41A81" w:rsidRDefault="00A41A81" w:rsidP="00A41A81">
      <w:pPr>
        <w:widowControl w:val="0"/>
        <w:shd w:val="clear" w:color="auto" w:fill="FFFFFF"/>
        <w:tabs>
          <w:tab w:val="left" w:pos="360"/>
        </w:tabs>
        <w:autoSpaceDE w:val="0"/>
        <w:autoSpaceDN w:val="0"/>
        <w:adjustRightInd w:val="0"/>
        <w:spacing w:after="120" w:line="264" w:lineRule="exact"/>
        <w:jc w:val="both"/>
        <w:rPr>
          <w:rFonts w:ascii="Arial" w:hAnsi="Arial" w:cs="Arial"/>
          <w:sz w:val="20"/>
          <w:szCs w:val="20"/>
        </w:rPr>
      </w:pPr>
    </w:p>
    <w:p w14:paraId="07BD75E9" w14:textId="77777777" w:rsidR="00A41A81" w:rsidRDefault="00A41A81" w:rsidP="00A41A81">
      <w:pPr>
        <w:pStyle w:val="Nadpis3"/>
        <w:rPr>
          <w:sz w:val="20"/>
        </w:rPr>
      </w:pPr>
      <w:bookmarkStart w:id="28" w:name="_Toc497131757"/>
      <w:r w:rsidRPr="00416857">
        <w:rPr>
          <w:sz w:val="20"/>
        </w:rPr>
        <w:t>5.8. Obsluha spalovací pece při spalování:</w:t>
      </w:r>
      <w:bookmarkEnd w:id="28"/>
    </w:p>
    <w:p w14:paraId="0A612558" w14:textId="77777777" w:rsidR="00A41A81" w:rsidRDefault="00A41A81" w:rsidP="00A41A81">
      <w:pPr>
        <w:tabs>
          <w:tab w:val="left" w:pos="3240"/>
          <w:tab w:val="left" w:pos="5580"/>
        </w:tabs>
        <w:rPr>
          <w:rFonts w:ascii="Arial" w:hAnsi="Arial" w:cs="Arial"/>
          <w:sz w:val="20"/>
          <w:szCs w:val="20"/>
        </w:rPr>
      </w:pPr>
      <w:r>
        <w:rPr>
          <w:rFonts w:ascii="Arial" w:hAnsi="Arial" w:cs="Arial"/>
          <w:sz w:val="20"/>
          <w:szCs w:val="20"/>
        </w:rPr>
        <w:t>Počet osob nutných k obsluze pece v době provozu:</w:t>
      </w:r>
    </w:p>
    <w:p w14:paraId="4BE24F33" w14:textId="77777777" w:rsidR="00A41A81" w:rsidRDefault="00A41A81" w:rsidP="00A41A81">
      <w:pPr>
        <w:tabs>
          <w:tab w:val="left" w:pos="3960"/>
          <w:tab w:val="left" w:pos="6300"/>
        </w:tabs>
        <w:rPr>
          <w:rFonts w:ascii="Arial" w:hAnsi="Arial" w:cs="Arial"/>
          <w:sz w:val="20"/>
          <w:szCs w:val="20"/>
        </w:rPr>
      </w:pPr>
      <w:r>
        <w:rPr>
          <w:rFonts w:ascii="Arial" w:hAnsi="Arial" w:cs="Arial"/>
          <w:sz w:val="20"/>
          <w:szCs w:val="20"/>
        </w:rPr>
        <w:tab/>
        <w:t>při spalovací fázi</w:t>
      </w:r>
      <w:r>
        <w:rPr>
          <w:rFonts w:ascii="Arial" w:hAnsi="Arial" w:cs="Arial"/>
          <w:sz w:val="20"/>
          <w:szCs w:val="20"/>
        </w:rPr>
        <w:tab/>
        <w:t>2 topiči</w:t>
      </w:r>
    </w:p>
    <w:p w14:paraId="44053424" w14:textId="2FAB8BCD" w:rsidR="00A41A81" w:rsidRDefault="00A41A81" w:rsidP="00A41A81">
      <w:pPr>
        <w:tabs>
          <w:tab w:val="left" w:pos="3960"/>
          <w:tab w:val="left" w:pos="6300"/>
        </w:tabs>
        <w:rPr>
          <w:rFonts w:ascii="Arial" w:hAnsi="Arial" w:cs="Arial"/>
          <w:sz w:val="20"/>
          <w:szCs w:val="20"/>
        </w:rPr>
      </w:pPr>
      <w:r>
        <w:rPr>
          <w:rFonts w:ascii="Arial" w:hAnsi="Arial" w:cs="Arial"/>
          <w:sz w:val="20"/>
          <w:szCs w:val="20"/>
        </w:rPr>
        <w:tab/>
        <w:t xml:space="preserve">při </w:t>
      </w:r>
      <w:proofErr w:type="spellStart"/>
      <w:r>
        <w:rPr>
          <w:rFonts w:ascii="Arial" w:hAnsi="Arial" w:cs="Arial"/>
          <w:sz w:val="20"/>
          <w:szCs w:val="20"/>
        </w:rPr>
        <w:t>dochlazovací</w:t>
      </w:r>
      <w:proofErr w:type="spellEnd"/>
      <w:r>
        <w:rPr>
          <w:rFonts w:ascii="Arial" w:hAnsi="Arial" w:cs="Arial"/>
          <w:sz w:val="20"/>
          <w:szCs w:val="20"/>
        </w:rPr>
        <w:t xml:space="preserve"> fázi</w:t>
      </w:r>
      <w:r>
        <w:rPr>
          <w:rFonts w:ascii="Arial" w:hAnsi="Arial" w:cs="Arial"/>
          <w:sz w:val="20"/>
          <w:szCs w:val="20"/>
        </w:rPr>
        <w:tab/>
        <w:t xml:space="preserve">1 topič </w:t>
      </w:r>
    </w:p>
    <w:p w14:paraId="16AE100A" w14:textId="77777777" w:rsidR="00A41A81" w:rsidRDefault="00A41A81" w:rsidP="00A41A81">
      <w:pPr>
        <w:tabs>
          <w:tab w:val="left" w:pos="3960"/>
          <w:tab w:val="left" w:pos="6300"/>
        </w:tabs>
        <w:rPr>
          <w:rFonts w:ascii="Arial" w:hAnsi="Arial" w:cs="Arial"/>
          <w:sz w:val="20"/>
          <w:szCs w:val="20"/>
        </w:rPr>
      </w:pPr>
    </w:p>
    <w:p w14:paraId="2EAA03A2" w14:textId="77777777" w:rsidR="00A41A81" w:rsidRDefault="00A41A81" w:rsidP="00A41A81">
      <w:pPr>
        <w:numPr>
          <w:ilvl w:val="0"/>
          <w:numId w:val="25"/>
        </w:numPr>
        <w:tabs>
          <w:tab w:val="left" w:pos="2700"/>
        </w:tabs>
        <w:rPr>
          <w:rFonts w:ascii="Arial" w:hAnsi="Arial" w:cs="Arial"/>
          <w:sz w:val="20"/>
          <w:szCs w:val="20"/>
        </w:rPr>
      </w:pPr>
      <w:r>
        <w:rPr>
          <w:rFonts w:ascii="Arial" w:hAnsi="Arial" w:cs="Arial"/>
          <w:sz w:val="20"/>
          <w:szCs w:val="20"/>
        </w:rPr>
        <w:t>kontroly při spalování:</w:t>
      </w:r>
      <w:r>
        <w:rPr>
          <w:rFonts w:ascii="Arial" w:hAnsi="Arial" w:cs="Arial"/>
          <w:sz w:val="20"/>
          <w:szCs w:val="20"/>
        </w:rPr>
        <w:tab/>
        <w:t>dávkování sorbentů</w:t>
      </w:r>
    </w:p>
    <w:p w14:paraId="4B5A39F0" w14:textId="77777777" w:rsidR="00A41A81" w:rsidRDefault="00A41A81" w:rsidP="00A41A81">
      <w:pPr>
        <w:tabs>
          <w:tab w:val="left" w:pos="2700"/>
        </w:tabs>
        <w:rPr>
          <w:rFonts w:ascii="Arial" w:hAnsi="Arial" w:cs="Arial"/>
          <w:sz w:val="20"/>
          <w:szCs w:val="20"/>
        </w:rPr>
      </w:pPr>
      <w:r>
        <w:rPr>
          <w:rFonts w:ascii="Arial" w:hAnsi="Arial" w:cs="Arial"/>
          <w:sz w:val="20"/>
          <w:szCs w:val="20"/>
        </w:rPr>
        <w:tab/>
        <w:t>teplot v I. a II. stupni spalování</w:t>
      </w:r>
    </w:p>
    <w:p w14:paraId="5F6D8F17" w14:textId="77777777" w:rsidR="00A41A81" w:rsidRDefault="00A41A81" w:rsidP="00A41A81">
      <w:pPr>
        <w:tabs>
          <w:tab w:val="left" w:pos="2700"/>
        </w:tabs>
        <w:rPr>
          <w:rFonts w:ascii="Arial" w:hAnsi="Arial" w:cs="Arial"/>
          <w:sz w:val="20"/>
          <w:szCs w:val="20"/>
        </w:rPr>
      </w:pPr>
      <w:r>
        <w:rPr>
          <w:rFonts w:ascii="Arial" w:hAnsi="Arial" w:cs="Arial"/>
          <w:sz w:val="20"/>
          <w:szCs w:val="20"/>
        </w:rPr>
        <w:tab/>
        <w:t>zapálení hořáků</w:t>
      </w:r>
    </w:p>
    <w:p w14:paraId="09175C92" w14:textId="77777777" w:rsidR="00A41A81" w:rsidRDefault="00A41A81" w:rsidP="00A41A81">
      <w:pPr>
        <w:tabs>
          <w:tab w:val="left" w:pos="2700"/>
        </w:tabs>
        <w:rPr>
          <w:rFonts w:ascii="Arial" w:hAnsi="Arial" w:cs="Arial"/>
          <w:sz w:val="20"/>
          <w:szCs w:val="20"/>
        </w:rPr>
      </w:pPr>
      <w:r>
        <w:rPr>
          <w:rFonts w:ascii="Arial" w:hAnsi="Arial" w:cs="Arial"/>
          <w:sz w:val="20"/>
          <w:szCs w:val="20"/>
        </w:rPr>
        <w:tab/>
        <w:t>přerušení, či poklesu tlaku plynu</w:t>
      </w:r>
    </w:p>
    <w:p w14:paraId="60470023" w14:textId="77777777" w:rsidR="00A41A81" w:rsidRDefault="00A41A81" w:rsidP="00A41A81">
      <w:pPr>
        <w:tabs>
          <w:tab w:val="left" w:pos="2700"/>
        </w:tabs>
        <w:rPr>
          <w:rFonts w:ascii="Arial" w:hAnsi="Arial" w:cs="Arial"/>
          <w:sz w:val="20"/>
          <w:szCs w:val="20"/>
        </w:rPr>
      </w:pPr>
      <w:r>
        <w:rPr>
          <w:rFonts w:ascii="Arial" w:hAnsi="Arial" w:cs="Arial"/>
          <w:sz w:val="20"/>
          <w:szCs w:val="20"/>
        </w:rPr>
        <w:tab/>
        <w:t>teploty vzduchu v prostoru spalovny</w:t>
      </w:r>
    </w:p>
    <w:p w14:paraId="1EDD3A46" w14:textId="77777777" w:rsidR="00A41A81" w:rsidRDefault="00A41A81" w:rsidP="00A41A81">
      <w:pPr>
        <w:tabs>
          <w:tab w:val="left" w:pos="2700"/>
        </w:tabs>
        <w:rPr>
          <w:rFonts w:ascii="Arial" w:hAnsi="Arial" w:cs="Arial"/>
          <w:sz w:val="20"/>
          <w:szCs w:val="20"/>
        </w:rPr>
      </w:pPr>
      <w:r>
        <w:rPr>
          <w:rFonts w:ascii="Arial" w:hAnsi="Arial" w:cs="Arial"/>
          <w:sz w:val="20"/>
          <w:szCs w:val="20"/>
        </w:rPr>
        <w:tab/>
        <w:t>teplot spalin do kotle, za kotlem, napájecí vody</w:t>
      </w:r>
    </w:p>
    <w:p w14:paraId="28115710" w14:textId="77777777" w:rsidR="00A41A81" w:rsidRDefault="00A41A81" w:rsidP="00A41A81">
      <w:pPr>
        <w:tabs>
          <w:tab w:val="left" w:pos="2700"/>
        </w:tabs>
        <w:rPr>
          <w:rFonts w:ascii="Arial" w:hAnsi="Arial" w:cs="Arial"/>
          <w:sz w:val="20"/>
          <w:szCs w:val="20"/>
        </w:rPr>
      </w:pPr>
      <w:r>
        <w:rPr>
          <w:rFonts w:ascii="Arial" w:hAnsi="Arial" w:cs="Arial"/>
          <w:sz w:val="20"/>
          <w:szCs w:val="20"/>
        </w:rPr>
        <w:tab/>
        <w:t>venkovní teploty</w:t>
      </w:r>
    </w:p>
    <w:p w14:paraId="3C45CD2A" w14:textId="77777777" w:rsidR="00A41A81" w:rsidRDefault="00A41A81" w:rsidP="00A41A81">
      <w:pPr>
        <w:tabs>
          <w:tab w:val="left" w:pos="2700"/>
        </w:tabs>
        <w:rPr>
          <w:rFonts w:ascii="Arial" w:hAnsi="Arial" w:cs="Arial"/>
          <w:sz w:val="20"/>
          <w:szCs w:val="20"/>
        </w:rPr>
      </w:pPr>
      <w:r>
        <w:rPr>
          <w:rFonts w:ascii="Arial" w:hAnsi="Arial" w:cs="Arial"/>
          <w:sz w:val="20"/>
          <w:szCs w:val="20"/>
        </w:rPr>
        <w:tab/>
        <w:t>tlaku plynu na přívodu plynu</w:t>
      </w:r>
    </w:p>
    <w:p w14:paraId="5CDCA19E" w14:textId="77777777" w:rsidR="00A41A81" w:rsidRDefault="00A41A81" w:rsidP="00A41A81">
      <w:pPr>
        <w:tabs>
          <w:tab w:val="left" w:pos="2700"/>
        </w:tabs>
        <w:rPr>
          <w:rFonts w:ascii="Arial" w:hAnsi="Arial" w:cs="Arial"/>
          <w:sz w:val="20"/>
          <w:szCs w:val="20"/>
        </w:rPr>
      </w:pPr>
      <w:r>
        <w:rPr>
          <w:rFonts w:ascii="Arial" w:hAnsi="Arial" w:cs="Arial"/>
          <w:sz w:val="20"/>
          <w:szCs w:val="20"/>
        </w:rPr>
        <w:tab/>
      </w:r>
    </w:p>
    <w:p w14:paraId="173110AE" w14:textId="77777777" w:rsidR="00A41A81" w:rsidRDefault="00A41A81" w:rsidP="00A41A81">
      <w:pPr>
        <w:tabs>
          <w:tab w:val="left" w:pos="2700"/>
        </w:tabs>
        <w:rPr>
          <w:rFonts w:ascii="Arial" w:hAnsi="Arial" w:cs="Arial"/>
          <w:sz w:val="20"/>
          <w:szCs w:val="20"/>
        </w:rPr>
      </w:pPr>
      <w:r>
        <w:rPr>
          <w:rFonts w:ascii="Arial" w:hAnsi="Arial" w:cs="Arial"/>
          <w:sz w:val="20"/>
          <w:szCs w:val="20"/>
        </w:rPr>
        <w:tab/>
        <w:t>tlaku spalin do kotle</w:t>
      </w:r>
    </w:p>
    <w:p w14:paraId="5059945D" w14:textId="77777777" w:rsidR="00A41A81" w:rsidRDefault="00A41A81" w:rsidP="00A41A81">
      <w:pPr>
        <w:tabs>
          <w:tab w:val="left" w:pos="2700"/>
        </w:tabs>
        <w:rPr>
          <w:rFonts w:ascii="Arial" w:hAnsi="Arial" w:cs="Arial"/>
          <w:sz w:val="20"/>
          <w:szCs w:val="20"/>
        </w:rPr>
      </w:pPr>
      <w:r>
        <w:rPr>
          <w:rFonts w:ascii="Arial" w:hAnsi="Arial" w:cs="Arial"/>
          <w:sz w:val="20"/>
          <w:szCs w:val="20"/>
        </w:rPr>
        <w:tab/>
        <w:t>podtlaku případně přetlaku v ohništi, za kotlem a v peci</w:t>
      </w:r>
    </w:p>
    <w:p w14:paraId="179D939F" w14:textId="77777777" w:rsidR="00A41A81" w:rsidRDefault="00A41A81" w:rsidP="00A41A81">
      <w:pPr>
        <w:tabs>
          <w:tab w:val="left" w:pos="2700"/>
        </w:tabs>
        <w:rPr>
          <w:rFonts w:ascii="Arial" w:hAnsi="Arial" w:cs="Arial"/>
          <w:sz w:val="20"/>
          <w:szCs w:val="20"/>
        </w:rPr>
      </w:pPr>
      <w:r>
        <w:rPr>
          <w:rFonts w:ascii="Arial" w:hAnsi="Arial" w:cs="Arial"/>
          <w:sz w:val="20"/>
          <w:szCs w:val="20"/>
        </w:rPr>
        <w:tab/>
        <w:t>množství napájecí a vyrobené vody</w:t>
      </w:r>
    </w:p>
    <w:p w14:paraId="1334FA74" w14:textId="77777777" w:rsidR="00A41A81" w:rsidRDefault="00A41A81" w:rsidP="00A41A81">
      <w:pPr>
        <w:tabs>
          <w:tab w:val="left" w:pos="2700"/>
        </w:tabs>
        <w:rPr>
          <w:rFonts w:ascii="Arial" w:hAnsi="Arial" w:cs="Arial"/>
          <w:sz w:val="20"/>
          <w:szCs w:val="20"/>
        </w:rPr>
      </w:pPr>
      <w:r>
        <w:rPr>
          <w:rFonts w:ascii="Arial" w:hAnsi="Arial" w:cs="Arial"/>
          <w:sz w:val="20"/>
          <w:szCs w:val="20"/>
        </w:rPr>
        <w:tab/>
      </w:r>
    </w:p>
    <w:p w14:paraId="7278F6C0" w14:textId="77777777" w:rsidR="00A41A81" w:rsidRDefault="00A41A81" w:rsidP="00A41A81">
      <w:pPr>
        <w:tabs>
          <w:tab w:val="left" w:pos="2700"/>
        </w:tabs>
        <w:rPr>
          <w:rFonts w:ascii="Arial" w:hAnsi="Arial" w:cs="Arial"/>
          <w:sz w:val="20"/>
          <w:szCs w:val="20"/>
        </w:rPr>
      </w:pPr>
      <w:r>
        <w:rPr>
          <w:rFonts w:ascii="Arial" w:hAnsi="Arial" w:cs="Arial"/>
          <w:sz w:val="20"/>
          <w:szCs w:val="20"/>
        </w:rPr>
        <w:tab/>
        <w:t>tlakových zabezpečovacích zařízení</w:t>
      </w:r>
    </w:p>
    <w:p w14:paraId="259F0FF3" w14:textId="77777777" w:rsidR="00A41A81" w:rsidRDefault="00A41A81" w:rsidP="00A41A81">
      <w:pPr>
        <w:tabs>
          <w:tab w:val="left" w:pos="2700"/>
          <w:tab w:val="left" w:pos="5400"/>
        </w:tabs>
        <w:rPr>
          <w:rFonts w:ascii="Arial" w:hAnsi="Arial" w:cs="Arial"/>
          <w:sz w:val="20"/>
          <w:szCs w:val="20"/>
        </w:rPr>
      </w:pPr>
      <w:r>
        <w:rPr>
          <w:rFonts w:ascii="Arial" w:hAnsi="Arial" w:cs="Arial"/>
          <w:sz w:val="20"/>
          <w:szCs w:val="20"/>
        </w:rPr>
        <w:tab/>
        <w:t>úniku plynu</w:t>
      </w:r>
      <w:r>
        <w:rPr>
          <w:rFonts w:ascii="Arial" w:hAnsi="Arial" w:cs="Arial"/>
          <w:sz w:val="20"/>
          <w:szCs w:val="20"/>
        </w:rPr>
        <w:tab/>
        <w:t>1x měsíčně</w:t>
      </w:r>
    </w:p>
    <w:p w14:paraId="62339BD7" w14:textId="77777777" w:rsidR="00A41A81" w:rsidRDefault="00A41A81" w:rsidP="00A41A81">
      <w:pPr>
        <w:tabs>
          <w:tab w:val="left" w:pos="2700"/>
          <w:tab w:val="left" w:pos="5400"/>
        </w:tabs>
        <w:rPr>
          <w:rFonts w:ascii="Arial" w:hAnsi="Arial" w:cs="Arial"/>
          <w:sz w:val="20"/>
          <w:szCs w:val="20"/>
        </w:rPr>
      </w:pPr>
      <w:r>
        <w:rPr>
          <w:rFonts w:ascii="Arial" w:hAnsi="Arial" w:cs="Arial"/>
          <w:sz w:val="20"/>
          <w:szCs w:val="20"/>
        </w:rPr>
        <w:tab/>
        <w:t>koncentrace CO</w:t>
      </w:r>
      <w:r>
        <w:rPr>
          <w:rFonts w:ascii="Arial" w:hAnsi="Arial" w:cs="Arial"/>
          <w:sz w:val="20"/>
          <w:szCs w:val="20"/>
        </w:rPr>
        <w:tab/>
        <w:t>1x měsíčně</w:t>
      </w:r>
    </w:p>
    <w:p w14:paraId="70EE7AA4" w14:textId="77777777" w:rsidR="00A41A81" w:rsidRDefault="00A41A81" w:rsidP="00A41A81">
      <w:pPr>
        <w:tabs>
          <w:tab w:val="left" w:pos="2700"/>
          <w:tab w:val="left" w:pos="5400"/>
        </w:tabs>
        <w:rPr>
          <w:rFonts w:ascii="Arial" w:hAnsi="Arial" w:cs="Arial"/>
          <w:sz w:val="20"/>
          <w:szCs w:val="20"/>
        </w:rPr>
      </w:pPr>
    </w:p>
    <w:p w14:paraId="07E3E93B" w14:textId="77777777" w:rsidR="00A41A81" w:rsidRDefault="00A41A81" w:rsidP="00A41A81">
      <w:pPr>
        <w:numPr>
          <w:ilvl w:val="0"/>
          <w:numId w:val="25"/>
        </w:numPr>
        <w:tabs>
          <w:tab w:val="left" w:pos="1701"/>
        </w:tabs>
        <w:rPr>
          <w:rFonts w:ascii="Arial" w:hAnsi="Arial" w:cs="Arial"/>
          <w:sz w:val="20"/>
          <w:szCs w:val="20"/>
        </w:rPr>
      </w:pPr>
      <w:r>
        <w:rPr>
          <w:rFonts w:ascii="Arial" w:hAnsi="Arial" w:cs="Arial"/>
          <w:sz w:val="20"/>
          <w:szCs w:val="20"/>
        </w:rPr>
        <w:t>vyčištění:</w:t>
      </w:r>
      <w:r>
        <w:rPr>
          <w:rFonts w:ascii="Arial" w:hAnsi="Arial" w:cs="Arial"/>
          <w:sz w:val="20"/>
          <w:szCs w:val="20"/>
        </w:rPr>
        <w:tab/>
        <w:t>odlučovačů popílku</w:t>
      </w:r>
    </w:p>
    <w:p w14:paraId="4D773574" w14:textId="77777777" w:rsidR="00A41A81" w:rsidRDefault="00A41A81" w:rsidP="00A41A81">
      <w:pPr>
        <w:tabs>
          <w:tab w:val="left" w:pos="1701"/>
        </w:tabs>
        <w:rPr>
          <w:rFonts w:ascii="Arial" w:hAnsi="Arial" w:cs="Arial"/>
          <w:sz w:val="20"/>
          <w:szCs w:val="20"/>
        </w:rPr>
      </w:pPr>
      <w:r>
        <w:rPr>
          <w:rFonts w:ascii="Arial" w:hAnsi="Arial" w:cs="Arial"/>
          <w:sz w:val="20"/>
          <w:szCs w:val="20"/>
        </w:rPr>
        <w:tab/>
        <w:t>topeniště a roštů od tuhých zbytků a popílku</w:t>
      </w:r>
    </w:p>
    <w:p w14:paraId="714A85BE" w14:textId="77777777" w:rsidR="00A41A81" w:rsidRDefault="00A41A81" w:rsidP="00A41A81">
      <w:pPr>
        <w:tabs>
          <w:tab w:val="left" w:pos="1440"/>
        </w:tabs>
        <w:rPr>
          <w:rFonts w:ascii="Arial" w:hAnsi="Arial" w:cs="Arial"/>
          <w:sz w:val="20"/>
          <w:szCs w:val="20"/>
        </w:rPr>
      </w:pPr>
    </w:p>
    <w:p w14:paraId="52F9CBB9" w14:textId="77777777" w:rsidR="00A41A81" w:rsidRDefault="00A41A81" w:rsidP="00A41A81">
      <w:pPr>
        <w:numPr>
          <w:ilvl w:val="0"/>
          <w:numId w:val="25"/>
        </w:numPr>
        <w:tabs>
          <w:tab w:val="left" w:pos="1701"/>
        </w:tabs>
        <w:rPr>
          <w:rFonts w:ascii="Arial" w:hAnsi="Arial" w:cs="Arial"/>
          <w:sz w:val="20"/>
          <w:szCs w:val="20"/>
        </w:rPr>
      </w:pPr>
      <w:r>
        <w:rPr>
          <w:rFonts w:ascii="Arial" w:hAnsi="Arial" w:cs="Arial"/>
          <w:sz w:val="20"/>
          <w:szCs w:val="20"/>
        </w:rPr>
        <w:t>shromažďování vyprodukovaného odpadu (popílku) do pytlů</w:t>
      </w:r>
    </w:p>
    <w:p w14:paraId="5409623B" w14:textId="77777777" w:rsidR="00A41A81" w:rsidRDefault="00A41A81" w:rsidP="00A41A81">
      <w:pPr>
        <w:tabs>
          <w:tab w:val="left" w:pos="2520"/>
        </w:tabs>
        <w:rPr>
          <w:rFonts w:ascii="Arial" w:hAnsi="Arial" w:cs="Arial"/>
          <w:sz w:val="20"/>
          <w:szCs w:val="20"/>
        </w:rPr>
      </w:pPr>
    </w:p>
    <w:p w14:paraId="070A4C1A" w14:textId="77777777" w:rsidR="00A41A81" w:rsidRDefault="00A41A81" w:rsidP="00A41A81">
      <w:pPr>
        <w:widowControl w:val="0"/>
        <w:shd w:val="clear" w:color="auto" w:fill="FFFFFF"/>
        <w:tabs>
          <w:tab w:val="left" w:pos="360"/>
        </w:tabs>
        <w:autoSpaceDE w:val="0"/>
        <w:autoSpaceDN w:val="0"/>
        <w:adjustRightInd w:val="0"/>
        <w:spacing w:line="264" w:lineRule="exact"/>
        <w:ind w:left="14"/>
        <w:jc w:val="both"/>
        <w:rPr>
          <w:rFonts w:ascii="Arial" w:hAnsi="Arial" w:cs="Arial"/>
          <w:sz w:val="20"/>
          <w:szCs w:val="20"/>
        </w:rPr>
      </w:pPr>
      <w:r>
        <w:rPr>
          <w:rFonts w:ascii="Arial" w:hAnsi="Arial" w:cs="Arial"/>
          <w:sz w:val="20"/>
          <w:szCs w:val="20"/>
        </w:rPr>
        <w:t>Obsluha spalovny musí sledovat zjištěné hodnoty kontinuálního měření na monitoru ve spalovně. Hodnoty nesmí přesahovat určené časové resp. půlhodinové limity.</w:t>
      </w:r>
    </w:p>
    <w:p w14:paraId="31162CAE" w14:textId="77777777" w:rsidR="00A41A81" w:rsidRDefault="00A41A81" w:rsidP="00A41A81">
      <w:pPr>
        <w:widowControl w:val="0"/>
        <w:shd w:val="clear" w:color="auto" w:fill="FFFFFF"/>
        <w:tabs>
          <w:tab w:val="left" w:pos="360"/>
        </w:tabs>
        <w:autoSpaceDE w:val="0"/>
        <w:autoSpaceDN w:val="0"/>
        <w:adjustRightInd w:val="0"/>
        <w:spacing w:after="120" w:line="264" w:lineRule="exact"/>
        <w:ind w:left="14"/>
        <w:jc w:val="both"/>
        <w:rPr>
          <w:rFonts w:ascii="Arial" w:hAnsi="Arial" w:cs="Arial"/>
          <w:sz w:val="20"/>
          <w:szCs w:val="20"/>
        </w:rPr>
      </w:pPr>
    </w:p>
    <w:p w14:paraId="3ABCE1A2" w14:textId="77777777" w:rsidR="00A41A81" w:rsidRDefault="00A41A81" w:rsidP="00A41A81">
      <w:pPr>
        <w:pStyle w:val="Nadpis3"/>
        <w:rPr>
          <w:sz w:val="20"/>
        </w:rPr>
      </w:pPr>
      <w:bookmarkStart w:id="29" w:name="_Toc497131758"/>
      <w:bookmarkStart w:id="30" w:name="_Toc198610108"/>
      <w:bookmarkStart w:id="31" w:name="_Toc198602978"/>
      <w:bookmarkStart w:id="32" w:name="_Toc198602862"/>
      <w:bookmarkStart w:id="33" w:name="_Toc198598897"/>
      <w:bookmarkStart w:id="34" w:name="_Toc198598808"/>
      <w:bookmarkStart w:id="35" w:name="_Toc198552804"/>
      <w:bookmarkStart w:id="36" w:name="_Toc198552696"/>
      <w:bookmarkStart w:id="37" w:name="_Toc198552546"/>
      <w:bookmarkStart w:id="38" w:name="_Toc198552290"/>
      <w:bookmarkStart w:id="39" w:name="_Toc198552024"/>
      <w:bookmarkStart w:id="40" w:name="_Toc198551667"/>
      <w:bookmarkStart w:id="41" w:name="_Toc198551593"/>
      <w:bookmarkStart w:id="42" w:name="_Toc223266968"/>
      <w:r>
        <w:rPr>
          <w:sz w:val="20"/>
        </w:rPr>
        <w:t>5.9. Pokyny pro provoz středotlakého výměníku OVS 5000</w:t>
      </w:r>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7B28D632" w14:textId="77777777" w:rsidR="00A41A81" w:rsidRDefault="00A41A81" w:rsidP="00A41A81">
      <w:pPr>
        <w:pStyle w:val="Nadpis3"/>
        <w:ind w:left="426" w:hanging="142"/>
        <w:rPr>
          <w:sz w:val="20"/>
        </w:rPr>
      </w:pPr>
      <w:bookmarkStart w:id="43" w:name="_Toc497131759"/>
      <w:bookmarkStart w:id="44" w:name="_Toc223266969"/>
      <w:bookmarkStart w:id="45" w:name="_Toc198610109"/>
      <w:bookmarkStart w:id="46" w:name="_Toc198602979"/>
      <w:bookmarkStart w:id="47" w:name="_Toc198602863"/>
      <w:bookmarkStart w:id="48" w:name="_Toc198598898"/>
      <w:bookmarkStart w:id="49" w:name="_Toc198598809"/>
      <w:bookmarkStart w:id="50" w:name="_Toc198552805"/>
      <w:bookmarkStart w:id="51" w:name="_Toc198552697"/>
      <w:bookmarkStart w:id="52" w:name="_Toc198552547"/>
      <w:bookmarkStart w:id="53" w:name="_Toc198552291"/>
      <w:bookmarkStart w:id="54" w:name="_Toc198552025"/>
      <w:bookmarkStart w:id="55" w:name="_Toc198551668"/>
      <w:bookmarkStart w:id="56" w:name="_Toc198551594"/>
      <w:r>
        <w:rPr>
          <w:sz w:val="20"/>
        </w:rPr>
        <w:t>5.9.1. Povinnosti obsluhy OVS 5000:</w:t>
      </w:r>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68AE2DE7" w14:textId="77777777" w:rsidR="00A41A81" w:rsidRDefault="00A41A81" w:rsidP="00A41A81">
      <w:pPr>
        <w:pStyle w:val="Zkladntext"/>
        <w:ind w:firstLine="180"/>
        <w:rPr>
          <w:rFonts w:ascii="Arial" w:hAnsi="Arial" w:cs="Arial"/>
          <w:sz w:val="20"/>
          <w:szCs w:val="20"/>
        </w:rPr>
      </w:pPr>
      <w:r>
        <w:rPr>
          <w:rFonts w:ascii="Arial" w:hAnsi="Arial" w:cs="Arial"/>
          <w:sz w:val="20"/>
          <w:szCs w:val="20"/>
        </w:rPr>
        <w:t>Obsluha musí ovládat schéma zapojení ohříváku vody a kotelny, potrubí a všech armatur. Musí znát všechna signalizační a zabezpečovací zařízení (je-li jim ohřívák vybaven). Provádět odsluhu a údržbu, zapisovat všechny předepsané údaje do provozního deníku. Povinností obsluhy je udržovat kotelnu v pořádku a čistotě a odstraňovat závady vzniklé během provozu. Za poruchy vzniklé nedbalou obsluhou kotle nebo nevhodným zacházením nebereme odpovědnost a náprava škod takto způsobených jde na náklady provozovatele i v době záruční lhůty.</w:t>
      </w:r>
    </w:p>
    <w:p w14:paraId="7D23ECED" w14:textId="77777777" w:rsidR="00A41A81" w:rsidRDefault="00A41A81" w:rsidP="00A41A81">
      <w:pPr>
        <w:widowControl w:val="0"/>
        <w:shd w:val="clear" w:color="auto" w:fill="FFFFFF"/>
        <w:tabs>
          <w:tab w:val="left" w:pos="360"/>
        </w:tabs>
        <w:autoSpaceDE w:val="0"/>
        <w:autoSpaceDN w:val="0"/>
        <w:adjustRightInd w:val="0"/>
        <w:spacing w:after="120" w:line="264" w:lineRule="exact"/>
        <w:jc w:val="both"/>
        <w:rPr>
          <w:rFonts w:ascii="Arial" w:hAnsi="Arial" w:cs="Arial"/>
          <w:sz w:val="20"/>
          <w:szCs w:val="20"/>
        </w:rPr>
      </w:pPr>
    </w:p>
    <w:p w14:paraId="66454385" w14:textId="77777777" w:rsidR="00A41A81" w:rsidRDefault="00A41A81" w:rsidP="00A41A81">
      <w:pPr>
        <w:pStyle w:val="Nadpis3"/>
        <w:ind w:left="426" w:hanging="142"/>
        <w:rPr>
          <w:sz w:val="20"/>
        </w:rPr>
      </w:pPr>
      <w:bookmarkStart w:id="57" w:name="_Toc497131760"/>
      <w:r>
        <w:rPr>
          <w:sz w:val="20"/>
        </w:rPr>
        <w:t>5.9.1. Provoz technologického zařízení OVS 5000:</w:t>
      </w:r>
      <w:bookmarkEnd w:id="57"/>
    </w:p>
    <w:p w14:paraId="0A3C363D" w14:textId="77777777" w:rsidR="00A41A81" w:rsidRDefault="00A41A81" w:rsidP="00A41A81">
      <w:pPr>
        <w:pStyle w:val="Zkladntext"/>
        <w:ind w:firstLine="180"/>
        <w:rPr>
          <w:rFonts w:ascii="Arial" w:hAnsi="Arial" w:cs="Arial"/>
          <w:sz w:val="20"/>
          <w:szCs w:val="20"/>
        </w:rPr>
      </w:pPr>
      <w:r>
        <w:rPr>
          <w:rFonts w:ascii="Arial" w:hAnsi="Arial" w:cs="Arial"/>
          <w:sz w:val="20"/>
          <w:szCs w:val="20"/>
        </w:rPr>
        <w:t xml:space="preserve">Manometry sledujte tak, aby mohly být včas provedeny regulační zásahy a pokud možno se předešlo stoupnutí tlaku nad otvírací tlak pojistných ventilů. Údaje provozních manometrů se musí porovnávat s údaji kontrolních manometrů a to nejméně jednou za rok. </w:t>
      </w:r>
    </w:p>
    <w:p w14:paraId="42F96B5F" w14:textId="77777777" w:rsidR="00A41A81" w:rsidRDefault="00A41A81" w:rsidP="00A41A81">
      <w:pPr>
        <w:pStyle w:val="Zkladntext"/>
        <w:ind w:firstLine="180"/>
        <w:rPr>
          <w:rFonts w:ascii="Arial" w:hAnsi="Arial" w:cs="Arial"/>
          <w:sz w:val="20"/>
          <w:szCs w:val="20"/>
        </w:rPr>
      </w:pPr>
      <w:r>
        <w:rPr>
          <w:rFonts w:ascii="Arial" w:hAnsi="Arial" w:cs="Arial"/>
          <w:sz w:val="20"/>
          <w:szCs w:val="20"/>
        </w:rPr>
        <w:t>Pojistné ventily zkoušejte nejméně jednou za týden jeho odlehčením.</w:t>
      </w:r>
    </w:p>
    <w:p w14:paraId="7598F19A" w14:textId="77777777" w:rsidR="00A41A81" w:rsidRDefault="00A41A81" w:rsidP="00A41A81">
      <w:pPr>
        <w:pStyle w:val="Zkladntext"/>
        <w:ind w:firstLine="180"/>
        <w:rPr>
          <w:rFonts w:ascii="Arial" w:hAnsi="Arial" w:cs="Arial"/>
          <w:sz w:val="20"/>
          <w:szCs w:val="20"/>
        </w:rPr>
      </w:pPr>
      <w:r>
        <w:rPr>
          <w:rFonts w:ascii="Arial" w:hAnsi="Arial" w:cs="Arial"/>
          <w:sz w:val="20"/>
          <w:szCs w:val="20"/>
        </w:rPr>
        <w:t>Odfouknutí pojistného ventilu za provozu, řádně zapsané do provozního deníku je považováno za jeho odzkoušení. Zkoušení pojistných ventilů provádějte za přítomnosti nadřízeného pracovníka a zaznamenejte provedení zkoušky do provozního deníku.</w:t>
      </w:r>
    </w:p>
    <w:p w14:paraId="077995D6" w14:textId="77777777" w:rsidR="00A41A81" w:rsidRDefault="00A41A81" w:rsidP="00A41A81">
      <w:pPr>
        <w:pStyle w:val="Zkladntext"/>
        <w:ind w:firstLine="180"/>
        <w:rPr>
          <w:rFonts w:ascii="Arial" w:hAnsi="Arial" w:cs="Arial"/>
          <w:sz w:val="20"/>
          <w:szCs w:val="20"/>
        </w:rPr>
      </w:pPr>
      <w:r>
        <w:rPr>
          <w:rFonts w:ascii="Arial" w:hAnsi="Arial" w:cs="Arial"/>
          <w:sz w:val="20"/>
          <w:szCs w:val="20"/>
        </w:rPr>
        <w:t>Veškeré uzávěry na tlakovém systému se musí otevírat zvolna, aby nedocházelo k tlakovým, nebo tepelným rázům. Zvláště je třeba se vyvarovat vodních rázů.</w:t>
      </w:r>
    </w:p>
    <w:p w14:paraId="5E75F401" w14:textId="77777777" w:rsidR="00A41A81" w:rsidRDefault="00A41A81" w:rsidP="00A41A81">
      <w:pPr>
        <w:pStyle w:val="Zkladntext"/>
        <w:ind w:firstLine="180"/>
        <w:rPr>
          <w:rFonts w:ascii="Arial" w:hAnsi="Arial" w:cs="Arial"/>
          <w:sz w:val="20"/>
          <w:szCs w:val="20"/>
        </w:rPr>
      </w:pPr>
      <w:r>
        <w:rPr>
          <w:rFonts w:ascii="Arial" w:hAnsi="Arial" w:cs="Arial"/>
          <w:sz w:val="20"/>
          <w:szCs w:val="20"/>
        </w:rPr>
        <w:t>Kontrolujte na teploměru výstupní teplotu spalin z kotle. Pokud výstupní teplota spalin překročí teplotu 300°C, proveďte kontrolu a vyčištění výhřevných ploch na straně spalin a vody, průtočné množství spalin. OV čistíme mechanicky, a sice žárové trubky kartáčem na ohebném hřídeli nebo na tyči.</w:t>
      </w:r>
    </w:p>
    <w:p w14:paraId="6E1EAC38" w14:textId="77777777" w:rsidR="00A41A81" w:rsidRDefault="00A41A81" w:rsidP="00A41A81">
      <w:pPr>
        <w:pStyle w:val="Zkladntext"/>
        <w:ind w:firstLine="180"/>
        <w:rPr>
          <w:rFonts w:ascii="Arial" w:hAnsi="Arial" w:cs="Arial"/>
          <w:sz w:val="20"/>
          <w:szCs w:val="20"/>
        </w:rPr>
      </w:pPr>
    </w:p>
    <w:p w14:paraId="29C1C2BA" w14:textId="77777777" w:rsidR="00A41A81" w:rsidRDefault="00A41A81" w:rsidP="00A41A81">
      <w:pPr>
        <w:pStyle w:val="Nadpis3"/>
        <w:ind w:left="426" w:hanging="142"/>
        <w:rPr>
          <w:sz w:val="20"/>
        </w:rPr>
      </w:pPr>
      <w:bookmarkStart w:id="58" w:name="_Toc497131761"/>
      <w:r>
        <w:rPr>
          <w:sz w:val="20"/>
        </w:rPr>
        <w:t>5.9.2. Připomínky k provozu OVS:</w:t>
      </w:r>
      <w:bookmarkEnd w:id="58"/>
      <w:r>
        <w:rPr>
          <w:sz w:val="20"/>
        </w:rPr>
        <w:t xml:space="preserve"> </w:t>
      </w:r>
    </w:p>
    <w:p w14:paraId="09582015" w14:textId="77777777" w:rsidR="00A41A81" w:rsidRDefault="00A41A81" w:rsidP="00A41A81">
      <w:pPr>
        <w:pStyle w:val="Zkladntext"/>
        <w:ind w:firstLine="180"/>
        <w:rPr>
          <w:rFonts w:ascii="Arial" w:hAnsi="Arial" w:cs="Arial"/>
          <w:sz w:val="20"/>
          <w:szCs w:val="20"/>
        </w:rPr>
      </w:pPr>
      <w:r>
        <w:rPr>
          <w:rFonts w:ascii="Arial" w:hAnsi="Arial" w:cs="Arial"/>
          <w:sz w:val="20"/>
          <w:szCs w:val="20"/>
        </w:rPr>
        <w:t>Dochází-li k úniku spalin, okamžitě proveďte dotažení uzávěrů průlezů, popřípadě vyměňte izolační šňůru.</w:t>
      </w:r>
    </w:p>
    <w:p w14:paraId="14D3762F" w14:textId="77777777" w:rsidR="00A41A81" w:rsidRDefault="00A41A81" w:rsidP="00A41A81">
      <w:pPr>
        <w:pStyle w:val="Zkladntext"/>
        <w:ind w:firstLine="180"/>
        <w:rPr>
          <w:rFonts w:ascii="Arial" w:hAnsi="Arial" w:cs="Arial"/>
          <w:sz w:val="20"/>
          <w:szCs w:val="20"/>
        </w:rPr>
      </w:pPr>
      <w:r>
        <w:rPr>
          <w:rFonts w:ascii="Arial" w:hAnsi="Arial" w:cs="Arial"/>
          <w:sz w:val="20"/>
          <w:szCs w:val="20"/>
        </w:rPr>
        <w:t>Minimálně jednou za měsíc (resp. při každé odstávce) vizuálně prohlédněte OVS ze strany spalin i vody. Během provozu kontrolujte průběžně poškození tlakového celku. Zpočátku nejméně jednou za tisíc hodin provozu zkontrolujte nahlíženími otvory a žárové trubky z vodní strany, zdali se na nich neobjevily koroze nebo nánosy. Zjistíte-li na stěně plamence nános kamene, postarejte se o jeho odstranění.</w:t>
      </w:r>
    </w:p>
    <w:p w14:paraId="0F69B787" w14:textId="77777777" w:rsidR="00A41A81" w:rsidRDefault="00A41A81" w:rsidP="00A41A81">
      <w:pPr>
        <w:pStyle w:val="Zkladntext"/>
        <w:ind w:firstLine="180"/>
        <w:rPr>
          <w:rFonts w:ascii="Arial" w:hAnsi="Arial" w:cs="Arial"/>
          <w:sz w:val="20"/>
          <w:szCs w:val="20"/>
        </w:rPr>
      </w:pPr>
      <w:r>
        <w:rPr>
          <w:rFonts w:ascii="Arial" w:hAnsi="Arial" w:cs="Arial"/>
          <w:sz w:val="20"/>
          <w:szCs w:val="20"/>
        </w:rPr>
        <w:t xml:space="preserve">Pokud dojde k úniku napájecí vody do prostoru spalin, OV odstavte a nechte vychladnout. Poté proveďte vnitřní prohlídku horní komory ze strany spalin. Pokud zjistíte po </w:t>
      </w:r>
      <w:proofErr w:type="spellStart"/>
      <w:r>
        <w:rPr>
          <w:rFonts w:ascii="Arial" w:hAnsi="Arial" w:cs="Arial"/>
          <w:sz w:val="20"/>
          <w:szCs w:val="20"/>
        </w:rPr>
        <w:t>natlakování</w:t>
      </w:r>
      <w:proofErr w:type="spellEnd"/>
      <w:r>
        <w:rPr>
          <w:rFonts w:ascii="Arial" w:hAnsi="Arial" w:cs="Arial"/>
          <w:sz w:val="20"/>
          <w:szCs w:val="20"/>
        </w:rPr>
        <w:t>, že tečou žárové trubky, jedná se s největší pravděpodobností o kyslíkovou korozi ze strany vody, nebo o osové trhliny žárových trubek zaústěných do přední trubkovnice. Trhliny jsou způsobeny nedostatečnou úpravou vody (slabý nános kamene na trubkách a zadním dnu).</w:t>
      </w:r>
    </w:p>
    <w:p w14:paraId="65B27056" w14:textId="77777777" w:rsidR="00A41A81" w:rsidRDefault="00A41A81" w:rsidP="00A41A81">
      <w:pPr>
        <w:pStyle w:val="Zkladntext"/>
        <w:ind w:firstLine="180"/>
        <w:rPr>
          <w:rFonts w:ascii="Arial" w:hAnsi="Arial" w:cs="Arial"/>
          <w:sz w:val="20"/>
          <w:szCs w:val="20"/>
        </w:rPr>
      </w:pPr>
    </w:p>
    <w:p w14:paraId="098C7939" w14:textId="77777777" w:rsidR="00A41A81" w:rsidRDefault="00A41A81" w:rsidP="00A41A81">
      <w:pPr>
        <w:pStyle w:val="Nadpis3"/>
        <w:ind w:left="426" w:hanging="142"/>
        <w:rPr>
          <w:sz w:val="20"/>
        </w:rPr>
      </w:pPr>
      <w:bookmarkStart w:id="59" w:name="_Toc497131762"/>
      <w:r>
        <w:rPr>
          <w:sz w:val="20"/>
        </w:rPr>
        <w:t>5.9.3. Souhrnné informace</w:t>
      </w:r>
      <w:bookmarkEnd w:id="59"/>
    </w:p>
    <w:p w14:paraId="6D133B59" w14:textId="77777777" w:rsidR="00A41A81" w:rsidRDefault="00A41A81" w:rsidP="00A41A81">
      <w:pPr>
        <w:pStyle w:val="Zkladntext"/>
        <w:ind w:firstLine="180"/>
        <w:rPr>
          <w:rFonts w:ascii="Arial" w:hAnsi="Arial" w:cs="Arial"/>
          <w:sz w:val="20"/>
          <w:szCs w:val="20"/>
        </w:rPr>
      </w:pPr>
      <w:r>
        <w:rPr>
          <w:rFonts w:ascii="Arial" w:hAnsi="Arial" w:cs="Arial"/>
          <w:sz w:val="20"/>
          <w:szCs w:val="20"/>
        </w:rPr>
        <w:t>Pracovníci odpovídají za správný a bezpečný chod strojů jim svěřených, za jejich správné používaní a údržbu dle návodu k obsluze.</w:t>
      </w:r>
    </w:p>
    <w:p w14:paraId="15D8B5A7" w14:textId="77777777" w:rsidR="00A41A81" w:rsidRDefault="00A41A81" w:rsidP="00A41A81">
      <w:pPr>
        <w:pStyle w:val="Zkladntext"/>
        <w:ind w:firstLine="180"/>
        <w:rPr>
          <w:rFonts w:ascii="Arial" w:hAnsi="Arial" w:cs="Arial"/>
          <w:sz w:val="20"/>
          <w:szCs w:val="20"/>
        </w:rPr>
      </w:pPr>
      <w:r>
        <w:rPr>
          <w:rFonts w:ascii="Arial" w:hAnsi="Arial" w:cs="Arial"/>
          <w:sz w:val="20"/>
          <w:szCs w:val="20"/>
        </w:rPr>
        <w:t>Po dobu celého pracovního procesu se dodržují zásady osobní hygieny a bezpečnosti práce.</w:t>
      </w:r>
    </w:p>
    <w:p w14:paraId="35BD85EF" w14:textId="77777777" w:rsidR="00A41A81" w:rsidRDefault="00A41A81" w:rsidP="00A41A81">
      <w:pPr>
        <w:pStyle w:val="Zkladntext"/>
        <w:ind w:firstLine="180"/>
        <w:rPr>
          <w:rFonts w:ascii="Arial" w:hAnsi="Arial" w:cs="Arial"/>
          <w:sz w:val="20"/>
          <w:szCs w:val="20"/>
        </w:rPr>
      </w:pPr>
    </w:p>
    <w:p w14:paraId="42C7F97E" w14:textId="77777777" w:rsidR="00A41A81" w:rsidRDefault="00A41A81" w:rsidP="00A41A81">
      <w:pPr>
        <w:pStyle w:val="Nadpis1"/>
        <w:numPr>
          <w:ilvl w:val="0"/>
          <w:numId w:val="2"/>
        </w:numPr>
        <w:tabs>
          <w:tab w:val="num" w:pos="540"/>
        </w:tabs>
        <w:spacing w:before="480"/>
        <w:ind w:left="540" w:hanging="540"/>
        <w:jc w:val="both"/>
        <w:rPr>
          <w:rFonts w:ascii="Arial" w:hAnsi="Arial" w:cs="Arial"/>
          <w:b/>
          <w:color w:val="000000"/>
          <w:sz w:val="24"/>
        </w:rPr>
      </w:pPr>
      <w:bookmarkStart w:id="60" w:name="_Toc497131763"/>
      <w:r>
        <w:rPr>
          <w:rFonts w:ascii="Arial" w:hAnsi="Arial" w:cs="Arial"/>
          <w:b/>
          <w:color w:val="000000"/>
          <w:sz w:val="24"/>
        </w:rPr>
        <w:t>Výstupy z technologie – znečišťující látky a jejich vlastnosti, množství a způsob zacházení s nimi, místa výstupu znečišťujících látek ze stacionárního zdroje do vnějšího ovzduší</w:t>
      </w:r>
      <w:bookmarkEnd w:id="60"/>
    </w:p>
    <w:p w14:paraId="0CBB1E2F" w14:textId="77777777" w:rsidR="00A41A81" w:rsidRDefault="00A41A81" w:rsidP="00A41A81">
      <w:pPr>
        <w:pStyle w:val="Zkladntext"/>
        <w:rPr>
          <w:rFonts w:ascii="Arial" w:hAnsi="Arial" w:cs="Arial"/>
          <w:color w:val="000000"/>
          <w:sz w:val="20"/>
          <w:szCs w:val="20"/>
        </w:rPr>
      </w:pPr>
      <w:r>
        <w:rPr>
          <w:rFonts w:ascii="Arial" w:hAnsi="Arial" w:cs="Arial"/>
          <w:color w:val="000000"/>
          <w:sz w:val="20"/>
          <w:szCs w:val="20"/>
        </w:rPr>
        <w:t>Z provozování spalovny vznikají dva nebezpečné odpady pevného skupenství.</w:t>
      </w:r>
    </w:p>
    <w:p w14:paraId="0181A886" w14:textId="77777777" w:rsidR="00A41A81" w:rsidRDefault="00A41A81" w:rsidP="00A41A81">
      <w:pPr>
        <w:pStyle w:val="Zkladntext"/>
        <w:rPr>
          <w:rFonts w:ascii="Arial" w:hAnsi="Arial" w:cs="Arial"/>
          <w:color w:val="000000"/>
          <w:sz w:val="20"/>
          <w:szCs w:val="20"/>
        </w:rPr>
      </w:pPr>
    </w:p>
    <w:p w14:paraId="662AE00A" w14:textId="77777777" w:rsidR="00A41A81" w:rsidRDefault="00A41A81" w:rsidP="00A41A81">
      <w:pPr>
        <w:pStyle w:val="Zkladntext"/>
        <w:rPr>
          <w:rFonts w:ascii="Arial" w:hAnsi="Arial" w:cs="Arial"/>
          <w:color w:val="000000"/>
          <w:sz w:val="20"/>
          <w:szCs w:val="20"/>
        </w:rPr>
      </w:pPr>
      <w:r>
        <w:rPr>
          <w:rFonts w:ascii="Arial" w:hAnsi="Arial" w:cs="Arial"/>
          <w:color w:val="000000"/>
          <w:sz w:val="20"/>
          <w:szCs w:val="20"/>
        </w:rPr>
        <w:t>Odpad z provozu komorové pece:</w:t>
      </w:r>
    </w:p>
    <w:p w14:paraId="15E1C4CA" w14:textId="77777777" w:rsidR="00A41A81" w:rsidRDefault="00A41A81" w:rsidP="00A41A81">
      <w:pPr>
        <w:pStyle w:val="Zkladntext"/>
        <w:numPr>
          <w:ilvl w:val="0"/>
          <w:numId w:val="27"/>
        </w:numPr>
        <w:rPr>
          <w:rFonts w:ascii="Arial" w:hAnsi="Arial" w:cs="Arial"/>
          <w:color w:val="000000"/>
          <w:sz w:val="20"/>
          <w:szCs w:val="20"/>
        </w:rPr>
      </w:pPr>
      <w:r>
        <w:rPr>
          <w:rFonts w:ascii="Arial" w:hAnsi="Arial" w:cs="Arial"/>
          <w:color w:val="000000"/>
          <w:sz w:val="20"/>
          <w:szCs w:val="20"/>
        </w:rPr>
        <w:t>19 01 11 – Popel a struska obsahující nebezpečné látky</w:t>
      </w:r>
      <w:r>
        <w:rPr>
          <w:rFonts w:ascii="Arial" w:hAnsi="Arial" w:cs="Arial"/>
          <w:color w:val="000000"/>
          <w:sz w:val="20"/>
          <w:szCs w:val="20"/>
        </w:rPr>
        <w:tab/>
      </w:r>
      <w:r>
        <w:rPr>
          <w:rFonts w:ascii="Arial" w:hAnsi="Arial" w:cs="Arial"/>
          <w:color w:val="000000"/>
          <w:sz w:val="20"/>
          <w:szCs w:val="20"/>
        </w:rPr>
        <w:tab/>
        <w:t>9 kg/h</w:t>
      </w:r>
    </w:p>
    <w:p w14:paraId="11474091" w14:textId="77777777" w:rsidR="00A41A81" w:rsidRDefault="00A41A81" w:rsidP="00A41A81">
      <w:pPr>
        <w:pStyle w:val="Zkladntext"/>
        <w:ind w:left="6372" w:firstLine="708"/>
        <w:rPr>
          <w:rFonts w:ascii="Arial" w:hAnsi="Arial" w:cs="Arial"/>
          <w:color w:val="000000"/>
          <w:sz w:val="20"/>
          <w:szCs w:val="20"/>
        </w:rPr>
      </w:pPr>
      <w:r>
        <w:rPr>
          <w:rFonts w:ascii="Arial" w:hAnsi="Arial" w:cs="Arial"/>
          <w:color w:val="000000"/>
          <w:sz w:val="20"/>
          <w:szCs w:val="20"/>
        </w:rPr>
        <w:t>216 kg/den</w:t>
      </w:r>
    </w:p>
    <w:p w14:paraId="7584C394" w14:textId="77777777" w:rsidR="00A41A81" w:rsidRDefault="00A41A81" w:rsidP="00A41A81">
      <w:pPr>
        <w:pStyle w:val="Zkladntext"/>
        <w:ind w:left="6732" w:firstLine="348"/>
        <w:rPr>
          <w:rFonts w:ascii="Arial" w:hAnsi="Arial" w:cs="Arial"/>
          <w:color w:val="000000"/>
          <w:sz w:val="20"/>
          <w:szCs w:val="20"/>
        </w:rPr>
      </w:pPr>
      <w:r>
        <w:rPr>
          <w:rFonts w:ascii="Arial" w:hAnsi="Arial" w:cs="Arial"/>
          <w:color w:val="000000"/>
          <w:sz w:val="20"/>
          <w:szCs w:val="20"/>
        </w:rPr>
        <w:t>28,9 t/rok</w:t>
      </w:r>
    </w:p>
    <w:p w14:paraId="014FFADB" w14:textId="77777777" w:rsidR="00A41A81" w:rsidRDefault="00A41A81" w:rsidP="00A41A81">
      <w:pPr>
        <w:pStyle w:val="Zkladntext"/>
        <w:rPr>
          <w:rFonts w:ascii="Arial" w:hAnsi="Arial" w:cs="Arial"/>
          <w:color w:val="000000"/>
          <w:sz w:val="20"/>
          <w:szCs w:val="20"/>
        </w:rPr>
      </w:pPr>
      <w:r>
        <w:rPr>
          <w:rFonts w:ascii="Arial" w:hAnsi="Arial" w:cs="Arial"/>
          <w:color w:val="000000"/>
          <w:sz w:val="20"/>
          <w:szCs w:val="20"/>
        </w:rPr>
        <w:t>Odpad z provozu odlučovacího zařízení (tkaninového filtru):</w:t>
      </w:r>
    </w:p>
    <w:p w14:paraId="74576139" w14:textId="77777777" w:rsidR="00A41A81" w:rsidRDefault="00A41A81" w:rsidP="00A41A81">
      <w:pPr>
        <w:pStyle w:val="Zkladntext"/>
        <w:numPr>
          <w:ilvl w:val="0"/>
          <w:numId w:val="27"/>
        </w:numPr>
        <w:rPr>
          <w:rFonts w:ascii="Arial" w:hAnsi="Arial" w:cs="Arial"/>
          <w:color w:val="000000"/>
          <w:sz w:val="20"/>
          <w:szCs w:val="20"/>
        </w:rPr>
      </w:pPr>
      <w:r>
        <w:rPr>
          <w:rFonts w:ascii="Arial" w:hAnsi="Arial" w:cs="Arial"/>
          <w:color w:val="000000"/>
          <w:sz w:val="20"/>
          <w:szCs w:val="20"/>
        </w:rPr>
        <w:t>19 01 07 – Pevné odpady z čištění odpadních plynů</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2,1 kg/h</w:t>
      </w:r>
    </w:p>
    <w:p w14:paraId="5739B45A" w14:textId="77777777" w:rsidR="00A41A81" w:rsidRDefault="00A41A81" w:rsidP="00A41A81">
      <w:pPr>
        <w:pStyle w:val="Zkladntext"/>
        <w:ind w:left="6372" w:firstLine="708"/>
        <w:rPr>
          <w:rFonts w:ascii="Arial" w:hAnsi="Arial" w:cs="Arial"/>
          <w:color w:val="000000"/>
          <w:sz w:val="20"/>
          <w:szCs w:val="20"/>
        </w:rPr>
      </w:pPr>
      <w:r>
        <w:rPr>
          <w:rFonts w:ascii="Arial" w:hAnsi="Arial" w:cs="Arial"/>
          <w:color w:val="000000"/>
          <w:sz w:val="20"/>
          <w:szCs w:val="20"/>
        </w:rPr>
        <w:t>50 kg/den</w:t>
      </w:r>
    </w:p>
    <w:p w14:paraId="5BC8D49C" w14:textId="77777777" w:rsidR="00A41A81" w:rsidRDefault="00A41A81" w:rsidP="00A41A81">
      <w:pPr>
        <w:pStyle w:val="Zkladntext"/>
        <w:ind w:left="6732" w:firstLine="348"/>
        <w:rPr>
          <w:rFonts w:ascii="Arial" w:hAnsi="Arial" w:cs="Arial"/>
          <w:color w:val="000000"/>
          <w:sz w:val="20"/>
          <w:szCs w:val="20"/>
        </w:rPr>
      </w:pPr>
      <w:r>
        <w:rPr>
          <w:rFonts w:ascii="Arial" w:hAnsi="Arial" w:cs="Arial"/>
          <w:color w:val="000000"/>
          <w:sz w:val="20"/>
          <w:szCs w:val="20"/>
        </w:rPr>
        <w:t>6,4 t/rok</w:t>
      </w:r>
    </w:p>
    <w:p w14:paraId="42913E70" w14:textId="77777777" w:rsidR="00A41A81" w:rsidRDefault="00A41A81" w:rsidP="00A41A81">
      <w:pPr>
        <w:pStyle w:val="Zkladntext"/>
        <w:ind w:firstLine="180"/>
        <w:rPr>
          <w:rFonts w:ascii="Arial" w:hAnsi="Arial" w:cs="Arial"/>
          <w:color w:val="000000"/>
          <w:sz w:val="20"/>
          <w:szCs w:val="20"/>
        </w:rPr>
      </w:pPr>
    </w:p>
    <w:p w14:paraId="59151964"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Oba odpady po shromáždění budou k dalšímu nakládání předány oprávněné osobě. Roční produkce se bude odvíjet od spáleného množství odpadů. Evidence se povede průběžně po každém vzniku, součet se použije do ročního hlášení produkce odpadů.</w:t>
      </w:r>
    </w:p>
    <w:p w14:paraId="197BEED7" w14:textId="77777777" w:rsidR="00A41A81" w:rsidRDefault="00A41A81" w:rsidP="00A41A81">
      <w:pPr>
        <w:pStyle w:val="Zkladntext"/>
        <w:ind w:firstLine="180"/>
        <w:rPr>
          <w:rFonts w:ascii="Arial" w:hAnsi="Arial" w:cs="Arial"/>
          <w:color w:val="000000"/>
          <w:sz w:val="20"/>
          <w:szCs w:val="20"/>
        </w:rPr>
      </w:pPr>
    </w:p>
    <w:p w14:paraId="42867BF5"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Dále bude vyprodukováno menší množství odpadů obsluhou zařízení, jedná se o běžné komunální odpady. Tyto budou shromažďovány v nádobách, dle jednotlivých druhů (plastové, papírové obaly, SKO).</w:t>
      </w:r>
    </w:p>
    <w:p w14:paraId="3C4E3547"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Pro údržbu strojů a některých zařízení jsou využívány různá maziva a mazací tuky, obaly od olejů, čistící tkaniny, adsorpční činidla a ochranné oděvy znečištěné nebezpečnými látkami. Tyto odpady budou shromažďovány v oddělených, nepropustných nádobách na určeném místě. Shromažďovací místo bude </w:t>
      </w:r>
      <w:r>
        <w:rPr>
          <w:rFonts w:ascii="Arial" w:hAnsi="Arial" w:cs="Arial"/>
          <w:color w:val="000000"/>
          <w:sz w:val="20"/>
          <w:szCs w:val="20"/>
        </w:rPr>
        <w:lastRenderedPageBreak/>
        <w:t>zabezpečeno a označeno v souladu s § 16, zákona č. 185/2001 Sb. Rozsáhlejší servis je zajišťován smluvními organizacemi, které nakládají se vzniklými odpady a zodpovídají za jejich okamžité odstranění. Předpokládaná množství odpadů jsou uvedena v následující tabulce.</w:t>
      </w:r>
    </w:p>
    <w:p w14:paraId="1F5EC561" w14:textId="77777777" w:rsidR="00A41A81" w:rsidRDefault="00A41A81" w:rsidP="00A41A81">
      <w:pPr>
        <w:pStyle w:val="Zkladntext"/>
        <w:ind w:firstLine="180"/>
        <w:rPr>
          <w:rFonts w:ascii="Arial" w:hAnsi="Arial" w:cs="Arial"/>
          <w:color w:val="000000"/>
          <w:sz w:val="20"/>
          <w:szCs w:val="20"/>
        </w:rPr>
      </w:pPr>
    </w:p>
    <w:p w14:paraId="11C6D2E3"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Při dodržování zákonných předpisů (zákona č. 185/2001 Sb., o odpadech a o změně některých dalších zákonů, v platném znění a souvisejících prováděcích předpisů), by nemělo dojít při vzniku odpadů a nakládání s nimi k negativním vlivům na životní prostředí.</w:t>
      </w:r>
    </w:p>
    <w:p w14:paraId="13950E3B" w14:textId="77777777" w:rsidR="00A41A81" w:rsidRDefault="00A41A81" w:rsidP="00A41A81">
      <w:pPr>
        <w:pStyle w:val="Zkladntext"/>
        <w:ind w:firstLine="180"/>
        <w:rPr>
          <w:rFonts w:ascii="Arial" w:hAnsi="Arial" w:cs="Arial"/>
          <w:color w:val="000000"/>
          <w:sz w:val="20"/>
          <w:szCs w:val="20"/>
        </w:rPr>
      </w:pPr>
    </w:p>
    <w:p w14:paraId="584FB703" w14:textId="77777777" w:rsidR="00A41A81" w:rsidRDefault="00A41A81" w:rsidP="00A41A81">
      <w:pPr>
        <w:pStyle w:val="Zkladntext"/>
        <w:ind w:firstLine="180"/>
        <w:rPr>
          <w:rFonts w:ascii="Arial" w:hAnsi="Arial" w:cs="Arial"/>
          <w:b/>
          <w:color w:val="000000"/>
          <w:sz w:val="20"/>
          <w:szCs w:val="20"/>
        </w:rPr>
      </w:pPr>
      <w:r>
        <w:rPr>
          <w:rFonts w:ascii="Arial" w:hAnsi="Arial" w:cs="Arial"/>
          <w:b/>
          <w:color w:val="000000"/>
          <w:sz w:val="20"/>
          <w:szCs w:val="20"/>
        </w:rPr>
        <w:t>Odpad vzniklého při provozu a údržbě zařízení za jeden rok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3"/>
        <w:gridCol w:w="2823"/>
        <w:gridCol w:w="1063"/>
        <w:gridCol w:w="1145"/>
        <w:gridCol w:w="3544"/>
      </w:tblGrid>
      <w:tr w:rsidR="00416857" w14:paraId="0E74221D" w14:textId="77777777" w:rsidTr="00EA57E8">
        <w:trPr>
          <w:trHeight w:val="63"/>
          <w:jc w:val="center"/>
        </w:trPr>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2CD62B" w14:textId="77777777" w:rsidR="00416857" w:rsidRDefault="00416857">
            <w:pPr>
              <w:jc w:val="center"/>
              <w:rPr>
                <w:rFonts w:ascii="Arial" w:hAnsi="Arial" w:cs="Arial"/>
                <w:b/>
                <w:color w:val="000000"/>
                <w:sz w:val="20"/>
                <w:szCs w:val="20"/>
              </w:rPr>
            </w:pPr>
            <w:r>
              <w:rPr>
                <w:rFonts w:ascii="Arial" w:hAnsi="Arial" w:cs="Arial"/>
                <w:b/>
                <w:color w:val="000000"/>
                <w:sz w:val="20"/>
                <w:szCs w:val="20"/>
              </w:rPr>
              <w:t>Kód odpadu</w:t>
            </w:r>
          </w:p>
        </w:tc>
        <w:tc>
          <w:tcPr>
            <w:tcW w:w="28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20EE90" w14:textId="77777777" w:rsidR="00416857" w:rsidRDefault="00416857">
            <w:pPr>
              <w:rPr>
                <w:rFonts w:ascii="Arial" w:hAnsi="Arial" w:cs="Arial"/>
                <w:b/>
                <w:color w:val="000000"/>
                <w:sz w:val="20"/>
                <w:szCs w:val="20"/>
              </w:rPr>
            </w:pPr>
            <w:r>
              <w:rPr>
                <w:rFonts w:ascii="Arial" w:hAnsi="Arial" w:cs="Arial"/>
                <w:b/>
                <w:color w:val="000000"/>
                <w:sz w:val="20"/>
                <w:szCs w:val="20"/>
              </w:rPr>
              <w:t>Název</w:t>
            </w:r>
          </w:p>
        </w:tc>
        <w:tc>
          <w:tcPr>
            <w:tcW w:w="106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6CD3F8" w14:textId="77777777" w:rsidR="00416857" w:rsidRDefault="00416857">
            <w:pPr>
              <w:jc w:val="center"/>
              <w:rPr>
                <w:rFonts w:ascii="Arial" w:hAnsi="Arial" w:cs="Arial"/>
                <w:b/>
                <w:color w:val="000000"/>
                <w:sz w:val="20"/>
                <w:szCs w:val="20"/>
              </w:rPr>
            </w:pPr>
            <w:r>
              <w:rPr>
                <w:rFonts w:ascii="Arial" w:hAnsi="Arial" w:cs="Arial"/>
                <w:b/>
                <w:color w:val="000000"/>
                <w:sz w:val="20"/>
                <w:szCs w:val="20"/>
              </w:rPr>
              <w:t>Kategorie</w:t>
            </w:r>
          </w:p>
        </w:tc>
        <w:tc>
          <w:tcPr>
            <w:tcW w:w="1145" w:type="dxa"/>
            <w:tcBorders>
              <w:top w:val="single" w:sz="4" w:space="0" w:color="auto"/>
              <w:left w:val="single" w:sz="4" w:space="0" w:color="auto"/>
              <w:bottom w:val="single" w:sz="4" w:space="0" w:color="auto"/>
              <w:right w:val="single" w:sz="4" w:space="0" w:color="auto"/>
            </w:tcBorders>
            <w:shd w:val="clear" w:color="auto" w:fill="D9D9D9"/>
          </w:tcPr>
          <w:p w14:paraId="7381FFAD" w14:textId="53C178B8" w:rsidR="00416857" w:rsidRDefault="00EA57E8" w:rsidP="00EA57E8">
            <w:pPr>
              <w:jc w:val="center"/>
              <w:rPr>
                <w:rFonts w:ascii="Arial" w:hAnsi="Arial" w:cs="Arial"/>
                <w:b/>
                <w:color w:val="000000"/>
                <w:sz w:val="20"/>
                <w:szCs w:val="20"/>
              </w:rPr>
            </w:pPr>
            <w:r>
              <w:rPr>
                <w:rFonts w:ascii="Arial" w:hAnsi="Arial" w:cs="Arial"/>
                <w:b/>
                <w:color w:val="000000"/>
                <w:sz w:val="20"/>
                <w:szCs w:val="20"/>
              </w:rPr>
              <w:t>Kód nakl. s odpady</w:t>
            </w:r>
          </w:p>
        </w:tc>
        <w:tc>
          <w:tcPr>
            <w:tcW w:w="354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0C99C6" w14:textId="40A776B6" w:rsidR="00416857" w:rsidRDefault="00416857">
            <w:pPr>
              <w:rPr>
                <w:rFonts w:ascii="Arial" w:hAnsi="Arial" w:cs="Arial"/>
                <w:b/>
                <w:color w:val="000000"/>
                <w:sz w:val="20"/>
                <w:szCs w:val="20"/>
              </w:rPr>
            </w:pPr>
            <w:r>
              <w:rPr>
                <w:rFonts w:ascii="Arial" w:hAnsi="Arial" w:cs="Arial"/>
                <w:b/>
                <w:color w:val="000000"/>
                <w:sz w:val="20"/>
                <w:szCs w:val="20"/>
              </w:rPr>
              <w:t>Způsob nakládání</w:t>
            </w:r>
          </w:p>
        </w:tc>
      </w:tr>
      <w:tr w:rsidR="00416857" w:rsidRPr="00EA57E8" w14:paraId="7092C5F4" w14:textId="77777777" w:rsidTr="00EA57E8">
        <w:trPr>
          <w:trHeight w:val="63"/>
          <w:jc w:val="center"/>
        </w:trPr>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4D7C91" w14:textId="77777777" w:rsidR="00416857" w:rsidRPr="00EA57E8" w:rsidRDefault="00416857">
            <w:pPr>
              <w:jc w:val="center"/>
              <w:rPr>
                <w:rFonts w:ascii="Arial" w:hAnsi="Arial" w:cs="Arial"/>
                <w:color w:val="000000"/>
                <w:sz w:val="18"/>
                <w:szCs w:val="18"/>
              </w:rPr>
            </w:pPr>
            <w:r w:rsidRPr="00EA57E8">
              <w:rPr>
                <w:rFonts w:ascii="Arial" w:hAnsi="Arial" w:cs="Arial"/>
                <w:color w:val="000000"/>
                <w:sz w:val="18"/>
                <w:szCs w:val="18"/>
              </w:rPr>
              <w:t xml:space="preserve">13 01 13* </w:t>
            </w:r>
          </w:p>
        </w:tc>
        <w:tc>
          <w:tcPr>
            <w:tcW w:w="2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B08BD5" w14:textId="77777777" w:rsidR="00416857" w:rsidRPr="00EA57E8" w:rsidRDefault="00416857">
            <w:pPr>
              <w:rPr>
                <w:rFonts w:ascii="Arial" w:hAnsi="Arial" w:cs="Arial"/>
                <w:color w:val="000000"/>
                <w:sz w:val="18"/>
                <w:szCs w:val="18"/>
              </w:rPr>
            </w:pPr>
            <w:r w:rsidRPr="00EA57E8">
              <w:rPr>
                <w:rFonts w:ascii="Arial" w:hAnsi="Arial" w:cs="Arial"/>
                <w:color w:val="000000"/>
                <w:sz w:val="18"/>
                <w:szCs w:val="18"/>
              </w:rPr>
              <w:t>Jiné hydraulické oleje</w:t>
            </w:r>
          </w:p>
        </w:tc>
        <w:tc>
          <w:tcPr>
            <w:tcW w:w="106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F15D51" w14:textId="77777777" w:rsidR="00416857" w:rsidRPr="00EA57E8" w:rsidRDefault="00416857">
            <w:pPr>
              <w:jc w:val="center"/>
              <w:rPr>
                <w:rFonts w:ascii="Arial" w:hAnsi="Arial" w:cs="Arial"/>
                <w:color w:val="000000"/>
                <w:sz w:val="18"/>
                <w:szCs w:val="18"/>
              </w:rPr>
            </w:pPr>
            <w:r w:rsidRPr="00EA57E8">
              <w:rPr>
                <w:rFonts w:ascii="Arial" w:hAnsi="Arial" w:cs="Arial"/>
                <w:color w:val="000000"/>
                <w:sz w:val="18"/>
                <w:szCs w:val="18"/>
              </w:rPr>
              <w:t>N</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14:paraId="2A8156CD" w14:textId="40410C40" w:rsidR="00416857" w:rsidRPr="00EA57E8" w:rsidRDefault="00EA57E8" w:rsidP="00EA57E8">
            <w:pPr>
              <w:jc w:val="center"/>
              <w:rPr>
                <w:rFonts w:ascii="Arial" w:hAnsi="Arial" w:cs="Arial"/>
                <w:color w:val="000000"/>
                <w:sz w:val="18"/>
                <w:szCs w:val="18"/>
              </w:rPr>
            </w:pPr>
            <w:r w:rsidRPr="00EA57E8">
              <w:rPr>
                <w:rFonts w:ascii="Arial" w:hAnsi="Arial" w:cs="Arial"/>
                <w:color w:val="000000"/>
                <w:sz w:val="18"/>
                <w:szCs w:val="18"/>
              </w:rPr>
              <w:t>XN3</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95DED7" w14:textId="4073AF7F" w:rsidR="00416857" w:rsidRPr="00EA57E8" w:rsidRDefault="00EA57E8">
            <w:pPr>
              <w:rPr>
                <w:rFonts w:ascii="Arial" w:hAnsi="Arial" w:cs="Arial"/>
                <w:color w:val="000000"/>
                <w:sz w:val="18"/>
                <w:szCs w:val="18"/>
              </w:rPr>
            </w:pPr>
            <w:r w:rsidRPr="00EA57E8">
              <w:rPr>
                <w:rFonts w:ascii="Arial" w:hAnsi="Arial" w:cs="Arial"/>
                <w:color w:val="000000"/>
                <w:sz w:val="18"/>
                <w:szCs w:val="18"/>
              </w:rPr>
              <w:t>Předání oprávněné osobě</w:t>
            </w:r>
          </w:p>
        </w:tc>
      </w:tr>
      <w:tr w:rsidR="00EA57E8" w:rsidRPr="00EA57E8" w14:paraId="32C127C1" w14:textId="77777777" w:rsidTr="00EA57E8">
        <w:trPr>
          <w:trHeight w:val="63"/>
          <w:jc w:val="center"/>
        </w:trPr>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C11867" w14:textId="77777777" w:rsidR="00EA57E8" w:rsidRPr="00EA57E8" w:rsidRDefault="00EA57E8">
            <w:pPr>
              <w:jc w:val="center"/>
              <w:rPr>
                <w:rFonts w:ascii="Arial" w:hAnsi="Arial" w:cs="Arial"/>
                <w:color w:val="000000"/>
                <w:sz w:val="18"/>
                <w:szCs w:val="18"/>
              </w:rPr>
            </w:pPr>
            <w:r w:rsidRPr="00EA57E8">
              <w:rPr>
                <w:rFonts w:ascii="Arial" w:hAnsi="Arial" w:cs="Arial"/>
                <w:color w:val="000000"/>
                <w:sz w:val="18"/>
                <w:szCs w:val="18"/>
              </w:rPr>
              <w:t>15 01 01</w:t>
            </w:r>
          </w:p>
        </w:tc>
        <w:tc>
          <w:tcPr>
            <w:tcW w:w="2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D1FD84" w14:textId="77777777" w:rsidR="00EA57E8" w:rsidRPr="00EA57E8" w:rsidRDefault="00EA57E8">
            <w:pPr>
              <w:rPr>
                <w:rFonts w:ascii="Arial" w:hAnsi="Arial" w:cs="Arial"/>
                <w:color w:val="000000"/>
                <w:sz w:val="18"/>
                <w:szCs w:val="18"/>
              </w:rPr>
            </w:pPr>
            <w:r w:rsidRPr="00EA57E8">
              <w:rPr>
                <w:rFonts w:ascii="Arial" w:hAnsi="Arial" w:cs="Arial"/>
                <w:color w:val="000000"/>
                <w:sz w:val="18"/>
                <w:szCs w:val="18"/>
              </w:rPr>
              <w:t>Papírové a lepenkové obaly</w:t>
            </w:r>
          </w:p>
        </w:tc>
        <w:tc>
          <w:tcPr>
            <w:tcW w:w="106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F7591E" w14:textId="77777777" w:rsidR="00EA57E8" w:rsidRPr="00EA57E8" w:rsidRDefault="00EA57E8">
            <w:pPr>
              <w:jc w:val="center"/>
              <w:rPr>
                <w:rFonts w:ascii="Arial" w:hAnsi="Arial" w:cs="Arial"/>
                <w:color w:val="000000"/>
                <w:sz w:val="18"/>
                <w:szCs w:val="18"/>
              </w:rPr>
            </w:pPr>
            <w:r w:rsidRPr="00EA57E8">
              <w:rPr>
                <w:rFonts w:ascii="Arial" w:hAnsi="Arial" w:cs="Arial"/>
                <w:color w:val="000000"/>
                <w:sz w:val="18"/>
                <w:szCs w:val="18"/>
              </w:rPr>
              <w:t>O</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14:paraId="727BFA18" w14:textId="42335640" w:rsidR="00EA57E8" w:rsidRPr="00EA57E8" w:rsidRDefault="00EA57E8" w:rsidP="00EA57E8">
            <w:pPr>
              <w:jc w:val="center"/>
              <w:rPr>
                <w:rFonts w:ascii="Arial" w:hAnsi="Arial" w:cs="Arial"/>
                <w:color w:val="000000"/>
                <w:sz w:val="18"/>
                <w:szCs w:val="18"/>
              </w:rPr>
            </w:pPr>
            <w:r w:rsidRPr="00EA57E8">
              <w:rPr>
                <w:rFonts w:ascii="Arial" w:hAnsi="Arial" w:cs="Arial"/>
                <w:color w:val="000000"/>
                <w:sz w:val="18"/>
                <w:szCs w:val="18"/>
              </w:rPr>
              <w:t>XN3</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229528" w14:textId="5087E583" w:rsidR="00EA57E8" w:rsidRPr="00EA57E8" w:rsidRDefault="00EA57E8">
            <w:pPr>
              <w:rPr>
                <w:rFonts w:ascii="Arial" w:hAnsi="Arial" w:cs="Arial"/>
                <w:color w:val="000000"/>
                <w:sz w:val="18"/>
                <w:szCs w:val="18"/>
              </w:rPr>
            </w:pPr>
            <w:r w:rsidRPr="00EA57E8">
              <w:rPr>
                <w:rFonts w:ascii="Arial" w:hAnsi="Arial" w:cs="Arial"/>
                <w:color w:val="000000"/>
                <w:sz w:val="18"/>
                <w:szCs w:val="18"/>
              </w:rPr>
              <w:t>Předání oprávněné osobě</w:t>
            </w:r>
          </w:p>
        </w:tc>
      </w:tr>
      <w:tr w:rsidR="00EA57E8" w:rsidRPr="00EA57E8" w14:paraId="4B3C0BC7" w14:textId="77777777" w:rsidTr="00EA57E8">
        <w:trPr>
          <w:trHeight w:val="63"/>
          <w:jc w:val="center"/>
        </w:trPr>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1ED348" w14:textId="77777777" w:rsidR="00EA57E8" w:rsidRPr="00EA57E8" w:rsidRDefault="00EA57E8">
            <w:pPr>
              <w:jc w:val="center"/>
              <w:rPr>
                <w:rFonts w:ascii="Arial" w:hAnsi="Arial" w:cs="Arial"/>
                <w:color w:val="000000"/>
                <w:sz w:val="18"/>
                <w:szCs w:val="18"/>
              </w:rPr>
            </w:pPr>
            <w:r w:rsidRPr="00EA57E8">
              <w:rPr>
                <w:rFonts w:ascii="Arial" w:hAnsi="Arial" w:cs="Arial"/>
                <w:color w:val="000000"/>
                <w:sz w:val="18"/>
                <w:szCs w:val="18"/>
              </w:rPr>
              <w:t>15 01 02</w:t>
            </w:r>
          </w:p>
        </w:tc>
        <w:tc>
          <w:tcPr>
            <w:tcW w:w="2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9C4587" w14:textId="77777777" w:rsidR="00EA57E8" w:rsidRPr="00EA57E8" w:rsidRDefault="00EA57E8">
            <w:pPr>
              <w:rPr>
                <w:rFonts w:ascii="Arial" w:hAnsi="Arial" w:cs="Arial"/>
                <w:color w:val="000000"/>
                <w:sz w:val="18"/>
                <w:szCs w:val="18"/>
              </w:rPr>
            </w:pPr>
            <w:r w:rsidRPr="00EA57E8">
              <w:rPr>
                <w:rFonts w:ascii="Arial" w:hAnsi="Arial" w:cs="Arial"/>
                <w:color w:val="000000"/>
                <w:sz w:val="18"/>
                <w:szCs w:val="18"/>
              </w:rPr>
              <w:t>Plastové obaly</w:t>
            </w:r>
          </w:p>
        </w:tc>
        <w:tc>
          <w:tcPr>
            <w:tcW w:w="106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2413BF" w14:textId="77777777" w:rsidR="00EA57E8" w:rsidRPr="00EA57E8" w:rsidRDefault="00EA57E8">
            <w:pPr>
              <w:jc w:val="center"/>
              <w:rPr>
                <w:rFonts w:ascii="Arial" w:hAnsi="Arial" w:cs="Arial"/>
                <w:color w:val="000000"/>
                <w:sz w:val="18"/>
                <w:szCs w:val="18"/>
              </w:rPr>
            </w:pPr>
            <w:r w:rsidRPr="00EA57E8">
              <w:rPr>
                <w:rFonts w:ascii="Arial" w:hAnsi="Arial" w:cs="Arial"/>
                <w:color w:val="000000"/>
                <w:sz w:val="18"/>
                <w:szCs w:val="18"/>
              </w:rPr>
              <w:t>O</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14:paraId="53A30018" w14:textId="087CAD2F" w:rsidR="00EA57E8" w:rsidRPr="00EA57E8" w:rsidRDefault="00EA57E8" w:rsidP="00EA57E8">
            <w:pPr>
              <w:jc w:val="center"/>
              <w:rPr>
                <w:rFonts w:ascii="Arial" w:hAnsi="Arial" w:cs="Arial"/>
                <w:color w:val="000000"/>
                <w:sz w:val="18"/>
                <w:szCs w:val="18"/>
              </w:rPr>
            </w:pPr>
            <w:r w:rsidRPr="00EA57E8">
              <w:rPr>
                <w:rFonts w:ascii="Arial" w:hAnsi="Arial" w:cs="Arial"/>
                <w:color w:val="000000"/>
                <w:sz w:val="18"/>
                <w:szCs w:val="18"/>
              </w:rPr>
              <w:t>XN3</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168013" w14:textId="25D74826" w:rsidR="00EA57E8" w:rsidRPr="00EA57E8" w:rsidRDefault="00EA57E8">
            <w:pPr>
              <w:rPr>
                <w:rFonts w:ascii="Arial" w:hAnsi="Arial" w:cs="Arial"/>
                <w:color w:val="000000"/>
                <w:sz w:val="18"/>
                <w:szCs w:val="18"/>
              </w:rPr>
            </w:pPr>
            <w:r w:rsidRPr="00EA57E8">
              <w:rPr>
                <w:rFonts w:ascii="Arial" w:hAnsi="Arial" w:cs="Arial"/>
                <w:color w:val="000000"/>
                <w:sz w:val="18"/>
                <w:szCs w:val="18"/>
              </w:rPr>
              <w:t>Předání oprávněné osobě</w:t>
            </w:r>
          </w:p>
        </w:tc>
      </w:tr>
      <w:tr w:rsidR="00416857" w:rsidRPr="00EA57E8" w14:paraId="64C68F8D" w14:textId="77777777" w:rsidTr="00EA57E8">
        <w:trPr>
          <w:trHeight w:val="63"/>
          <w:jc w:val="center"/>
        </w:trPr>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9CB7F2" w14:textId="77777777" w:rsidR="00416857" w:rsidRPr="00EA57E8" w:rsidRDefault="00416857">
            <w:pPr>
              <w:jc w:val="center"/>
              <w:rPr>
                <w:rFonts w:ascii="Arial" w:hAnsi="Arial" w:cs="Arial"/>
                <w:color w:val="000000"/>
                <w:sz w:val="18"/>
                <w:szCs w:val="18"/>
              </w:rPr>
            </w:pPr>
            <w:r w:rsidRPr="00EA57E8">
              <w:rPr>
                <w:rFonts w:ascii="Arial" w:hAnsi="Arial" w:cs="Arial"/>
                <w:color w:val="000000"/>
                <w:sz w:val="18"/>
                <w:szCs w:val="18"/>
              </w:rPr>
              <w:t>15 01 10*</w:t>
            </w:r>
          </w:p>
        </w:tc>
        <w:tc>
          <w:tcPr>
            <w:tcW w:w="2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4992E8" w14:textId="77777777" w:rsidR="00416857" w:rsidRPr="00EA57E8" w:rsidRDefault="00416857">
            <w:pPr>
              <w:rPr>
                <w:rFonts w:ascii="Arial" w:hAnsi="Arial" w:cs="Arial"/>
                <w:color w:val="000000"/>
                <w:sz w:val="18"/>
                <w:szCs w:val="18"/>
              </w:rPr>
            </w:pPr>
            <w:r w:rsidRPr="00EA57E8">
              <w:rPr>
                <w:rFonts w:ascii="Arial" w:hAnsi="Arial" w:cs="Arial"/>
                <w:color w:val="000000"/>
                <w:sz w:val="18"/>
                <w:szCs w:val="18"/>
              </w:rPr>
              <w:t>Obaly obsahující zbytky nebezpečných látek nebo obaly těmito látkami znečištěné</w:t>
            </w:r>
          </w:p>
        </w:tc>
        <w:tc>
          <w:tcPr>
            <w:tcW w:w="1063" w:type="dxa"/>
            <w:tcBorders>
              <w:top w:val="single" w:sz="4" w:space="0" w:color="auto"/>
              <w:left w:val="single" w:sz="4" w:space="0" w:color="auto"/>
              <w:bottom w:val="single" w:sz="4" w:space="0" w:color="auto"/>
              <w:right w:val="single" w:sz="4" w:space="0" w:color="auto"/>
            </w:tcBorders>
            <w:shd w:val="clear" w:color="auto" w:fill="FFFFFF"/>
            <w:hideMark/>
          </w:tcPr>
          <w:p w14:paraId="5D95BFDF" w14:textId="77777777" w:rsidR="00416857" w:rsidRPr="00EA57E8" w:rsidRDefault="00416857" w:rsidP="00EA57E8">
            <w:pPr>
              <w:jc w:val="center"/>
              <w:rPr>
                <w:rFonts w:ascii="Arial" w:hAnsi="Arial" w:cs="Arial"/>
                <w:color w:val="000000"/>
                <w:sz w:val="18"/>
                <w:szCs w:val="18"/>
              </w:rPr>
            </w:pPr>
            <w:r w:rsidRPr="00EA57E8">
              <w:rPr>
                <w:rFonts w:ascii="Arial" w:hAnsi="Arial" w:cs="Arial"/>
                <w:color w:val="000000"/>
                <w:sz w:val="18"/>
                <w:szCs w:val="18"/>
              </w:rPr>
              <w:t>N</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14:paraId="61AC9902" w14:textId="4EF7ABC7" w:rsidR="00416857" w:rsidRPr="00EA57E8" w:rsidRDefault="00EA57E8" w:rsidP="00EA57E8">
            <w:pPr>
              <w:jc w:val="center"/>
              <w:rPr>
                <w:rFonts w:ascii="Arial" w:hAnsi="Arial" w:cs="Arial"/>
                <w:color w:val="000000"/>
                <w:sz w:val="18"/>
                <w:szCs w:val="18"/>
              </w:rPr>
            </w:pPr>
            <w:r w:rsidRPr="00EA57E8">
              <w:rPr>
                <w:rFonts w:ascii="Arial" w:hAnsi="Arial" w:cs="Arial"/>
                <w:color w:val="000000"/>
                <w:sz w:val="18"/>
                <w:szCs w:val="18"/>
              </w:rPr>
              <w:t>XD10</w:t>
            </w:r>
          </w:p>
        </w:tc>
        <w:tc>
          <w:tcPr>
            <w:tcW w:w="3544" w:type="dxa"/>
            <w:tcBorders>
              <w:top w:val="single" w:sz="4" w:space="0" w:color="auto"/>
              <w:left w:val="single" w:sz="4" w:space="0" w:color="auto"/>
              <w:bottom w:val="single" w:sz="4" w:space="0" w:color="auto"/>
              <w:right w:val="single" w:sz="4" w:space="0" w:color="auto"/>
            </w:tcBorders>
            <w:shd w:val="clear" w:color="auto" w:fill="FFFFFF"/>
            <w:hideMark/>
          </w:tcPr>
          <w:p w14:paraId="54EEB5F0" w14:textId="580EC088" w:rsidR="00416857" w:rsidRPr="00EA57E8" w:rsidRDefault="00EA57E8" w:rsidP="00EA57E8">
            <w:pPr>
              <w:rPr>
                <w:rFonts w:ascii="Arial" w:hAnsi="Arial" w:cs="Arial"/>
                <w:color w:val="000000"/>
                <w:sz w:val="18"/>
                <w:szCs w:val="18"/>
              </w:rPr>
            </w:pPr>
            <w:r w:rsidRPr="00EA57E8">
              <w:rPr>
                <w:rFonts w:ascii="Arial" w:hAnsi="Arial" w:cs="Arial"/>
                <w:color w:val="000000"/>
                <w:sz w:val="18"/>
                <w:szCs w:val="18"/>
              </w:rPr>
              <w:t>Spálení ve vlastním zařízení</w:t>
            </w:r>
          </w:p>
        </w:tc>
      </w:tr>
      <w:tr w:rsidR="00EA57E8" w:rsidRPr="00EA57E8" w14:paraId="5C199FB9" w14:textId="77777777" w:rsidTr="00EA57E8">
        <w:trPr>
          <w:trHeight w:val="63"/>
          <w:jc w:val="center"/>
        </w:trPr>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307E0C7C" w14:textId="77777777" w:rsidR="00EA57E8" w:rsidRPr="00EA57E8" w:rsidRDefault="00EA57E8">
            <w:pPr>
              <w:jc w:val="center"/>
              <w:rPr>
                <w:rFonts w:ascii="Arial" w:hAnsi="Arial" w:cs="Arial"/>
                <w:color w:val="000000"/>
                <w:sz w:val="18"/>
                <w:szCs w:val="18"/>
              </w:rPr>
            </w:pPr>
            <w:r w:rsidRPr="00EA57E8">
              <w:rPr>
                <w:rFonts w:ascii="Arial" w:hAnsi="Arial" w:cs="Arial"/>
                <w:color w:val="000000"/>
                <w:sz w:val="18"/>
                <w:szCs w:val="18"/>
              </w:rPr>
              <w:t>15 02 02*</w:t>
            </w:r>
          </w:p>
          <w:p w14:paraId="6EB1B8FA" w14:textId="77777777" w:rsidR="00EA57E8" w:rsidRPr="00EA57E8" w:rsidRDefault="00EA57E8">
            <w:pPr>
              <w:jc w:val="center"/>
              <w:rPr>
                <w:rFonts w:ascii="Arial" w:hAnsi="Arial" w:cs="Arial"/>
                <w:color w:val="000000"/>
                <w:sz w:val="18"/>
                <w:szCs w:val="18"/>
              </w:rPr>
            </w:pPr>
          </w:p>
        </w:tc>
        <w:tc>
          <w:tcPr>
            <w:tcW w:w="2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12370C" w14:textId="77777777" w:rsidR="00EA57E8" w:rsidRPr="00EA57E8" w:rsidRDefault="00EA57E8">
            <w:pPr>
              <w:rPr>
                <w:rFonts w:ascii="Arial" w:hAnsi="Arial" w:cs="Arial"/>
                <w:color w:val="000000"/>
                <w:sz w:val="18"/>
                <w:szCs w:val="18"/>
              </w:rPr>
            </w:pPr>
            <w:r w:rsidRPr="00EA57E8">
              <w:rPr>
                <w:rFonts w:ascii="Arial" w:hAnsi="Arial" w:cs="Arial"/>
                <w:color w:val="000000"/>
                <w:sz w:val="18"/>
                <w:szCs w:val="18"/>
              </w:rPr>
              <w:t>Absorpční činidla, filtrační materiály (včetně olejových filtrů jinak blíže neurčených), čisticí tkaniny a ochranné oděvy znečištěné nebezpečnými látkami</w:t>
            </w:r>
          </w:p>
        </w:tc>
        <w:tc>
          <w:tcPr>
            <w:tcW w:w="1063" w:type="dxa"/>
            <w:tcBorders>
              <w:top w:val="single" w:sz="4" w:space="0" w:color="auto"/>
              <w:left w:val="single" w:sz="4" w:space="0" w:color="auto"/>
              <w:bottom w:val="single" w:sz="4" w:space="0" w:color="auto"/>
              <w:right w:val="single" w:sz="4" w:space="0" w:color="auto"/>
            </w:tcBorders>
            <w:shd w:val="clear" w:color="auto" w:fill="FFFFFF"/>
            <w:hideMark/>
          </w:tcPr>
          <w:p w14:paraId="5CD6944F" w14:textId="77777777" w:rsidR="00EA57E8" w:rsidRPr="00EA57E8" w:rsidRDefault="00EA57E8" w:rsidP="00EA57E8">
            <w:pPr>
              <w:jc w:val="center"/>
              <w:rPr>
                <w:rFonts w:ascii="Arial" w:hAnsi="Arial" w:cs="Arial"/>
                <w:color w:val="000000"/>
                <w:sz w:val="18"/>
                <w:szCs w:val="18"/>
              </w:rPr>
            </w:pPr>
            <w:r w:rsidRPr="00EA57E8">
              <w:rPr>
                <w:rFonts w:ascii="Arial" w:hAnsi="Arial" w:cs="Arial"/>
                <w:color w:val="000000"/>
                <w:sz w:val="18"/>
                <w:szCs w:val="18"/>
              </w:rPr>
              <w:t>N</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14:paraId="2B75E844" w14:textId="041A8C51" w:rsidR="00EA57E8" w:rsidRPr="00EA57E8" w:rsidRDefault="00EA57E8" w:rsidP="00EA57E8">
            <w:pPr>
              <w:jc w:val="center"/>
              <w:rPr>
                <w:rFonts w:ascii="Arial" w:hAnsi="Arial" w:cs="Arial"/>
                <w:color w:val="000000"/>
                <w:sz w:val="18"/>
                <w:szCs w:val="18"/>
              </w:rPr>
            </w:pPr>
            <w:r w:rsidRPr="00EA57E8">
              <w:rPr>
                <w:rFonts w:ascii="Arial" w:hAnsi="Arial" w:cs="Arial"/>
                <w:color w:val="000000"/>
                <w:sz w:val="18"/>
                <w:szCs w:val="18"/>
              </w:rPr>
              <w:t>XD10</w:t>
            </w:r>
          </w:p>
        </w:tc>
        <w:tc>
          <w:tcPr>
            <w:tcW w:w="3544" w:type="dxa"/>
            <w:tcBorders>
              <w:top w:val="single" w:sz="4" w:space="0" w:color="auto"/>
              <w:left w:val="single" w:sz="4" w:space="0" w:color="auto"/>
              <w:bottom w:val="single" w:sz="4" w:space="0" w:color="auto"/>
              <w:right w:val="single" w:sz="4" w:space="0" w:color="auto"/>
            </w:tcBorders>
            <w:shd w:val="clear" w:color="auto" w:fill="FFFFFF"/>
            <w:hideMark/>
          </w:tcPr>
          <w:p w14:paraId="2F048972" w14:textId="694138AF" w:rsidR="00EA57E8" w:rsidRPr="00EA57E8" w:rsidRDefault="00EA57E8" w:rsidP="00EA57E8">
            <w:pPr>
              <w:rPr>
                <w:rFonts w:ascii="Arial" w:hAnsi="Arial" w:cs="Arial"/>
                <w:color w:val="000000"/>
                <w:sz w:val="18"/>
                <w:szCs w:val="18"/>
              </w:rPr>
            </w:pPr>
            <w:r w:rsidRPr="00EA57E8">
              <w:rPr>
                <w:rFonts w:ascii="Arial" w:hAnsi="Arial" w:cs="Arial"/>
                <w:color w:val="000000"/>
                <w:sz w:val="18"/>
                <w:szCs w:val="18"/>
              </w:rPr>
              <w:t>Spálení ve vlastním zařízení</w:t>
            </w:r>
          </w:p>
        </w:tc>
      </w:tr>
      <w:tr w:rsidR="00EA57E8" w14:paraId="0941F4D2" w14:textId="77777777" w:rsidTr="003B420C">
        <w:trPr>
          <w:trHeight w:val="6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14:paraId="5E1156B8" w14:textId="77777777" w:rsidR="00EA57E8" w:rsidRPr="00EA57E8" w:rsidRDefault="00EA57E8">
            <w:pPr>
              <w:jc w:val="center"/>
              <w:rPr>
                <w:rFonts w:ascii="Arial" w:hAnsi="Arial" w:cs="Arial"/>
                <w:color w:val="000000"/>
                <w:sz w:val="18"/>
                <w:szCs w:val="18"/>
              </w:rPr>
            </w:pPr>
            <w:r w:rsidRPr="00EA57E8">
              <w:rPr>
                <w:rFonts w:ascii="Arial" w:hAnsi="Arial" w:cs="Arial"/>
                <w:color w:val="000000"/>
                <w:sz w:val="18"/>
                <w:szCs w:val="18"/>
              </w:rPr>
              <w:t xml:space="preserve">17 04 05 </w:t>
            </w:r>
          </w:p>
        </w:tc>
        <w:tc>
          <w:tcPr>
            <w:tcW w:w="2823" w:type="dxa"/>
            <w:tcBorders>
              <w:top w:val="single" w:sz="4" w:space="0" w:color="auto"/>
              <w:left w:val="single" w:sz="4" w:space="0" w:color="auto"/>
              <w:bottom w:val="single" w:sz="4" w:space="0" w:color="auto"/>
              <w:right w:val="single" w:sz="4" w:space="0" w:color="auto"/>
            </w:tcBorders>
            <w:vAlign w:val="center"/>
            <w:hideMark/>
          </w:tcPr>
          <w:p w14:paraId="5A38BADE" w14:textId="77777777" w:rsidR="00EA57E8" w:rsidRPr="00EA57E8" w:rsidRDefault="00EA57E8">
            <w:pPr>
              <w:rPr>
                <w:rFonts w:ascii="Arial" w:hAnsi="Arial" w:cs="Arial"/>
                <w:color w:val="000000"/>
                <w:sz w:val="18"/>
                <w:szCs w:val="18"/>
              </w:rPr>
            </w:pPr>
            <w:r w:rsidRPr="00EA57E8">
              <w:rPr>
                <w:rFonts w:ascii="Arial" w:hAnsi="Arial" w:cs="Arial"/>
                <w:color w:val="000000"/>
                <w:sz w:val="18"/>
                <w:szCs w:val="18"/>
              </w:rPr>
              <w:t>Železo a ocel</w:t>
            </w:r>
          </w:p>
        </w:tc>
        <w:tc>
          <w:tcPr>
            <w:tcW w:w="1063" w:type="dxa"/>
            <w:tcBorders>
              <w:top w:val="single" w:sz="4" w:space="0" w:color="auto"/>
              <w:left w:val="single" w:sz="4" w:space="0" w:color="auto"/>
              <w:bottom w:val="single" w:sz="4" w:space="0" w:color="auto"/>
              <w:right w:val="single" w:sz="4" w:space="0" w:color="auto"/>
            </w:tcBorders>
            <w:vAlign w:val="center"/>
            <w:hideMark/>
          </w:tcPr>
          <w:p w14:paraId="4D65B150" w14:textId="5FE19309" w:rsidR="00EA57E8" w:rsidRPr="00EA57E8" w:rsidRDefault="00EA57E8">
            <w:pPr>
              <w:jc w:val="center"/>
              <w:rPr>
                <w:rFonts w:ascii="Arial" w:hAnsi="Arial" w:cs="Arial"/>
                <w:color w:val="000000"/>
                <w:sz w:val="18"/>
                <w:szCs w:val="18"/>
              </w:rPr>
            </w:pPr>
            <w:r w:rsidRPr="00EA57E8">
              <w:rPr>
                <w:rFonts w:ascii="Arial" w:hAnsi="Arial" w:cs="Arial"/>
                <w:color w:val="000000"/>
                <w:sz w:val="18"/>
                <w:szCs w:val="18"/>
              </w:rPr>
              <w:t>O</w:t>
            </w:r>
          </w:p>
        </w:tc>
        <w:tc>
          <w:tcPr>
            <w:tcW w:w="1145" w:type="dxa"/>
            <w:tcBorders>
              <w:top w:val="single" w:sz="4" w:space="0" w:color="auto"/>
              <w:left w:val="single" w:sz="4" w:space="0" w:color="auto"/>
              <w:bottom w:val="single" w:sz="4" w:space="0" w:color="auto"/>
              <w:right w:val="single" w:sz="4" w:space="0" w:color="auto"/>
            </w:tcBorders>
          </w:tcPr>
          <w:p w14:paraId="1F4AED87" w14:textId="6BD2AB7D" w:rsidR="00EA57E8" w:rsidRPr="00EA57E8" w:rsidRDefault="00EA57E8" w:rsidP="00EA57E8">
            <w:pPr>
              <w:jc w:val="center"/>
              <w:rPr>
                <w:rFonts w:ascii="Arial" w:hAnsi="Arial" w:cs="Arial"/>
                <w:color w:val="000000"/>
                <w:sz w:val="18"/>
                <w:szCs w:val="18"/>
              </w:rPr>
            </w:pPr>
            <w:r w:rsidRPr="00EA57E8">
              <w:rPr>
                <w:rFonts w:ascii="Arial" w:hAnsi="Arial" w:cs="Arial"/>
                <w:color w:val="000000"/>
                <w:sz w:val="18"/>
                <w:szCs w:val="18"/>
              </w:rPr>
              <w:t>XN3</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1501BA9" w14:textId="70AA2F7D" w:rsidR="00EA57E8" w:rsidRPr="00EA57E8" w:rsidRDefault="00EA57E8">
            <w:pPr>
              <w:rPr>
                <w:rFonts w:ascii="Arial" w:hAnsi="Arial" w:cs="Arial"/>
                <w:color w:val="000000"/>
                <w:sz w:val="18"/>
                <w:szCs w:val="18"/>
              </w:rPr>
            </w:pPr>
            <w:r w:rsidRPr="00EA57E8">
              <w:rPr>
                <w:rFonts w:ascii="Arial" w:hAnsi="Arial" w:cs="Arial"/>
                <w:color w:val="000000"/>
                <w:sz w:val="18"/>
                <w:szCs w:val="18"/>
              </w:rPr>
              <w:t>Předání oprávněné osobě</w:t>
            </w:r>
          </w:p>
        </w:tc>
      </w:tr>
      <w:tr w:rsidR="00EA57E8" w:rsidRPr="00EA57E8" w14:paraId="11EAA8D1" w14:textId="77777777" w:rsidTr="00EA57E8">
        <w:trPr>
          <w:trHeight w:val="6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14:paraId="4259C846" w14:textId="77777777" w:rsidR="00EA57E8" w:rsidRPr="00EA57E8" w:rsidRDefault="00EA57E8">
            <w:pPr>
              <w:jc w:val="center"/>
              <w:rPr>
                <w:rFonts w:ascii="Arial" w:hAnsi="Arial" w:cs="Arial"/>
                <w:color w:val="000000"/>
                <w:sz w:val="18"/>
                <w:szCs w:val="18"/>
              </w:rPr>
            </w:pPr>
            <w:r w:rsidRPr="00EA57E8">
              <w:rPr>
                <w:rFonts w:ascii="Arial" w:hAnsi="Arial" w:cs="Arial"/>
                <w:color w:val="000000"/>
                <w:sz w:val="18"/>
                <w:szCs w:val="18"/>
              </w:rPr>
              <w:t>20 01 21</w:t>
            </w:r>
          </w:p>
        </w:tc>
        <w:tc>
          <w:tcPr>
            <w:tcW w:w="2823" w:type="dxa"/>
            <w:tcBorders>
              <w:top w:val="single" w:sz="4" w:space="0" w:color="auto"/>
              <w:left w:val="single" w:sz="4" w:space="0" w:color="auto"/>
              <w:bottom w:val="single" w:sz="4" w:space="0" w:color="auto"/>
              <w:right w:val="single" w:sz="4" w:space="0" w:color="auto"/>
            </w:tcBorders>
            <w:hideMark/>
          </w:tcPr>
          <w:p w14:paraId="0964F0D0" w14:textId="77777777" w:rsidR="00EA57E8" w:rsidRPr="00EA57E8" w:rsidRDefault="00EA57E8">
            <w:pPr>
              <w:jc w:val="both"/>
              <w:rPr>
                <w:rFonts w:ascii="Arial" w:hAnsi="Arial" w:cs="Arial"/>
                <w:color w:val="000000"/>
                <w:sz w:val="18"/>
                <w:szCs w:val="18"/>
              </w:rPr>
            </w:pPr>
            <w:r w:rsidRPr="00EA57E8">
              <w:rPr>
                <w:rFonts w:ascii="Arial" w:hAnsi="Arial" w:cs="Arial"/>
                <w:color w:val="000000"/>
                <w:sz w:val="18"/>
                <w:szCs w:val="18"/>
              </w:rPr>
              <w:t>Zářivky a jiný odpad obsahující rtuť</w:t>
            </w:r>
          </w:p>
        </w:tc>
        <w:tc>
          <w:tcPr>
            <w:tcW w:w="1063" w:type="dxa"/>
            <w:tcBorders>
              <w:top w:val="single" w:sz="4" w:space="0" w:color="auto"/>
              <w:left w:val="single" w:sz="4" w:space="0" w:color="auto"/>
              <w:bottom w:val="single" w:sz="4" w:space="0" w:color="auto"/>
              <w:right w:val="single" w:sz="4" w:space="0" w:color="auto"/>
            </w:tcBorders>
            <w:vAlign w:val="center"/>
            <w:hideMark/>
          </w:tcPr>
          <w:p w14:paraId="007704B4" w14:textId="5688912A" w:rsidR="00EA57E8" w:rsidRPr="00EA57E8" w:rsidRDefault="00EA57E8">
            <w:pPr>
              <w:jc w:val="center"/>
              <w:rPr>
                <w:rFonts w:ascii="Arial" w:hAnsi="Arial" w:cs="Arial"/>
                <w:color w:val="000000"/>
                <w:sz w:val="18"/>
                <w:szCs w:val="18"/>
              </w:rPr>
            </w:pPr>
            <w:r w:rsidRPr="00EA57E8">
              <w:rPr>
                <w:rFonts w:ascii="Arial" w:hAnsi="Arial" w:cs="Arial"/>
                <w:color w:val="000000"/>
                <w:sz w:val="18"/>
                <w:szCs w:val="18"/>
              </w:rPr>
              <w:t>O</w:t>
            </w:r>
          </w:p>
        </w:tc>
        <w:tc>
          <w:tcPr>
            <w:tcW w:w="1145" w:type="dxa"/>
            <w:tcBorders>
              <w:top w:val="single" w:sz="4" w:space="0" w:color="auto"/>
              <w:left w:val="single" w:sz="4" w:space="0" w:color="auto"/>
              <w:bottom w:val="single" w:sz="4" w:space="0" w:color="auto"/>
              <w:right w:val="single" w:sz="4" w:space="0" w:color="auto"/>
            </w:tcBorders>
          </w:tcPr>
          <w:p w14:paraId="115D524A" w14:textId="5035D338" w:rsidR="00EA57E8" w:rsidRPr="00EA57E8" w:rsidRDefault="00EA57E8" w:rsidP="00EA57E8">
            <w:pPr>
              <w:jc w:val="center"/>
              <w:rPr>
                <w:rFonts w:ascii="Arial" w:hAnsi="Arial" w:cs="Arial"/>
                <w:color w:val="000000"/>
                <w:sz w:val="18"/>
                <w:szCs w:val="18"/>
              </w:rPr>
            </w:pPr>
            <w:r w:rsidRPr="00EA57E8">
              <w:rPr>
                <w:rFonts w:ascii="Arial" w:hAnsi="Arial" w:cs="Arial"/>
                <w:color w:val="000000"/>
                <w:sz w:val="18"/>
                <w:szCs w:val="18"/>
              </w:rPr>
              <w:t>XN3</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0FC1626" w14:textId="3FFA2BDD" w:rsidR="00EA57E8" w:rsidRPr="00EA57E8" w:rsidRDefault="00EA57E8">
            <w:pPr>
              <w:rPr>
                <w:rFonts w:ascii="Arial" w:hAnsi="Arial" w:cs="Arial"/>
                <w:color w:val="000000"/>
                <w:sz w:val="18"/>
                <w:szCs w:val="18"/>
              </w:rPr>
            </w:pPr>
            <w:r w:rsidRPr="00EA57E8">
              <w:rPr>
                <w:rFonts w:ascii="Arial" w:hAnsi="Arial" w:cs="Arial"/>
                <w:color w:val="000000"/>
                <w:sz w:val="18"/>
                <w:szCs w:val="18"/>
              </w:rPr>
              <w:t>Předání oprávněné osobě</w:t>
            </w:r>
          </w:p>
        </w:tc>
      </w:tr>
      <w:tr w:rsidR="00EA57E8" w14:paraId="51EC4C1C" w14:textId="77777777" w:rsidTr="00EA57E8">
        <w:trPr>
          <w:trHeight w:val="6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14:paraId="725B266D" w14:textId="77777777" w:rsidR="00EA57E8" w:rsidRPr="00EA57E8" w:rsidRDefault="00EA57E8">
            <w:pPr>
              <w:jc w:val="center"/>
              <w:rPr>
                <w:rFonts w:ascii="Arial" w:hAnsi="Arial" w:cs="Arial"/>
                <w:color w:val="000000"/>
                <w:sz w:val="18"/>
                <w:szCs w:val="18"/>
              </w:rPr>
            </w:pPr>
            <w:r w:rsidRPr="00EA57E8">
              <w:rPr>
                <w:rFonts w:ascii="Arial" w:hAnsi="Arial" w:cs="Arial"/>
                <w:color w:val="000000"/>
                <w:sz w:val="18"/>
                <w:szCs w:val="18"/>
              </w:rPr>
              <w:t>20 03 01</w:t>
            </w:r>
          </w:p>
        </w:tc>
        <w:tc>
          <w:tcPr>
            <w:tcW w:w="2823" w:type="dxa"/>
            <w:tcBorders>
              <w:top w:val="single" w:sz="4" w:space="0" w:color="auto"/>
              <w:left w:val="single" w:sz="4" w:space="0" w:color="auto"/>
              <w:bottom w:val="single" w:sz="4" w:space="0" w:color="auto"/>
              <w:right w:val="single" w:sz="4" w:space="0" w:color="auto"/>
            </w:tcBorders>
            <w:vAlign w:val="center"/>
            <w:hideMark/>
          </w:tcPr>
          <w:p w14:paraId="2DDE0EE5" w14:textId="77777777" w:rsidR="00EA57E8" w:rsidRPr="00EA57E8" w:rsidRDefault="00EA57E8">
            <w:pPr>
              <w:rPr>
                <w:rFonts w:ascii="Arial" w:hAnsi="Arial" w:cs="Arial"/>
                <w:color w:val="000000"/>
                <w:sz w:val="18"/>
                <w:szCs w:val="18"/>
              </w:rPr>
            </w:pPr>
            <w:r w:rsidRPr="00EA57E8">
              <w:rPr>
                <w:rFonts w:ascii="Arial" w:hAnsi="Arial" w:cs="Arial"/>
                <w:color w:val="000000"/>
                <w:sz w:val="18"/>
                <w:szCs w:val="18"/>
              </w:rPr>
              <w:t>Směsný komunální odpad</w:t>
            </w:r>
          </w:p>
        </w:tc>
        <w:tc>
          <w:tcPr>
            <w:tcW w:w="1063" w:type="dxa"/>
            <w:tcBorders>
              <w:top w:val="single" w:sz="4" w:space="0" w:color="auto"/>
              <w:left w:val="single" w:sz="4" w:space="0" w:color="auto"/>
              <w:bottom w:val="single" w:sz="4" w:space="0" w:color="auto"/>
              <w:right w:val="single" w:sz="4" w:space="0" w:color="auto"/>
            </w:tcBorders>
            <w:vAlign w:val="center"/>
            <w:hideMark/>
          </w:tcPr>
          <w:p w14:paraId="3AEE453A" w14:textId="4ED982A4" w:rsidR="00EA57E8" w:rsidRPr="00EA57E8" w:rsidRDefault="00EA57E8">
            <w:pPr>
              <w:jc w:val="center"/>
              <w:rPr>
                <w:rFonts w:ascii="Arial" w:hAnsi="Arial" w:cs="Arial"/>
                <w:color w:val="000000"/>
                <w:sz w:val="18"/>
                <w:szCs w:val="18"/>
              </w:rPr>
            </w:pPr>
            <w:r w:rsidRPr="00EA57E8">
              <w:rPr>
                <w:rFonts w:ascii="Arial" w:hAnsi="Arial" w:cs="Arial"/>
                <w:color w:val="000000"/>
                <w:sz w:val="18"/>
                <w:szCs w:val="18"/>
              </w:rPr>
              <w:t>O</w:t>
            </w:r>
          </w:p>
        </w:tc>
        <w:tc>
          <w:tcPr>
            <w:tcW w:w="1145" w:type="dxa"/>
            <w:tcBorders>
              <w:top w:val="single" w:sz="4" w:space="0" w:color="auto"/>
              <w:left w:val="single" w:sz="4" w:space="0" w:color="auto"/>
              <w:bottom w:val="single" w:sz="4" w:space="0" w:color="auto"/>
              <w:right w:val="single" w:sz="4" w:space="0" w:color="auto"/>
            </w:tcBorders>
          </w:tcPr>
          <w:p w14:paraId="333F1FED" w14:textId="0975BDC0" w:rsidR="00EA57E8" w:rsidRPr="00EA57E8" w:rsidRDefault="00EA57E8" w:rsidP="00EA57E8">
            <w:pPr>
              <w:jc w:val="center"/>
              <w:rPr>
                <w:rFonts w:ascii="Arial" w:hAnsi="Arial" w:cs="Arial"/>
                <w:color w:val="000000"/>
                <w:sz w:val="18"/>
                <w:szCs w:val="18"/>
              </w:rPr>
            </w:pPr>
            <w:r w:rsidRPr="00EA57E8">
              <w:rPr>
                <w:rFonts w:ascii="Arial" w:hAnsi="Arial" w:cs="Arial"/>
                <w:color w:val="000000"/>
                <w:sz w:val="18"/>
                <w:szCs w:val="18"/>
              </w:rPr>
              <w:t>XN3</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D47AE08" w14:textId="7D9B424D" w:rsidR="00EA57E8" w:rsidRPr="00EA57E8" w:rsidRDefault="00EA57E8">
            <w:pPr>
              <w:rPr>
                <w:rFonts w:ascii="Arial" w:hAnsi="Arial" w:cs="Arial"/>
                <w:color w:val="000000"/>
                <w:sz w:val="18"/>
                <w:szCs w:val="18"/>
              </w:rPr>
            </w:pPr>
            <w:r w:rsidRPr="00EA57E8">
              <w:rPr>
                <w:rFonts w:ascii="Arial" w:hAnsi="Arial" w:cs="Arial"/>
                <w:color w:val="000000"/>
                <w:sz w:val="18"/>
                <w:szCs w:val="18"/>
              </w:rPr>
              <w:t>Předání oprávněné osobě</w:t>
            </w:r>
          </w:p>
        </w:tc>
      </w:tr>
    </w:tbl>
    <w:p w14:paraId="7130BAE4" w14:textId="77777777" w:rsidR="00A41A81" w:rsidRDefault="00A41A81" w:rsidP="00A41A81">
      <w:pPr>
        <w:pStyle w:val="Zkladntext"/>
        <w:rPr>
          <w:rFonts w:ascii="Arial" w:hAnsi="Arial" w:cs="Arial"/>
          <w:color w:val="000000"/>
          <w:sz w:val="20"/>
          <w:szCs w:val="20"/>
        </w:rPr>
      </w:pPr>
    </w:p>
    <w:p w14:paraId="757EAC2B" w14:textId="77777777" w:rsidR="00A41A81" w:rsidRDefault="00A41A81" w:rsidP="00A41A81">
      <w:pPr>
        <w:pStyle w:val="Zkladntext"/>
        <w:ind w:firstLine="180"/>
        <w:rPr>
          <w:rFonts w:ascii="Arial" w:hAnsi="Arial" w:cs="Arial"/>
          <w:color w:val="000000"/>
          <w:sz w:val="20"/>
          <w:szCs w:val="20"/>
        </w:rPr>
      </w:pPr>
    </w:p>
    <w:p w14:paraId="179FEAD4" w14:textId="77777777" w:rsidR="00A41A81" w:rsidRDefault="00A41A81" w:rsidP="00A41A81">
      <w:pPr>
        <w:pStyle w:val="Obsah2"/>
        <w:numPr>
          <w:ilvl w:val="0"/>
          <w:numId w:val="0"/>
        </w:numPr>
        <w:tabs>
          <w:tab w:val="left" w:pos="708"/>
        </w:tabs>
        <w:rPr>
          <w:rStyle w:val="Nadpis2CharCharCharCharCharCharCharCharChar"/>
          <w:i w:val="0"/>
          <w:u w:val="none"/>
        </w:rPr>
      </w:pPr>
      <w:r w:rsidRPr="00064A14">
        <w:rPr>
          <w:rStyle w:val="Nadpis2CharCharCharCharCharCharCharCharChar"/>
          <w:i w:val="0"/>
          <w:color w:val="000000"/>
          <w:u w:val="none"/>
        </w:rPr>
        <w:t>Emise znečišťujících látek</w:t>
      </w:r>
    </w:p>
    <w:p w14:paraId="6D008E92" w14:textId="77777777" w:rsidR="00A41A81" w:rsidRDefault="00A41A81" w:rsidP="00A41A81">
      <w:pPr>
        <w:pStyle w:val="Zkladntext"/>
        <w:ind w:firstLine="180"/>
        <w:rPr>
          <w:rFonts w:ascii="Arial" w:hAnsi="Arial" w:cs="Arial"/>
          <w:sz w:val="20"/>
          <w:szCs w:val="20"/>
        </w:rPr>
      </w:pPr>
      <w:r>
        <w:rPr>
          <w:rFonts w:ascii="Arial" w:hAnsi="Arial" w:cs="Arial"/>
          <w:color w:val="000000"/>
          <w:sz w:val="20"/>
          <w:szCs w:val="20"/>
        </w:rPr>
        <w:t>Specifické emisní limity pro spalovny odpadu a stavové a vztažné podmínky jsou stanoveny v bodu 1. části I přílohy č. 4 k vyhlášce č.</w:t>
      </w:r>
      <w:r>
        <w:t xml:space="preserve"> </w:t>
      </w:r>
      <w:r>
        <w:rPr>
          <w:rFonts w:ascii="Arial" w:hAnsi="Arial" w:cs="Arial"/>
          <w:color w:val="000000"/>
          <w:sz w:val="20"/>
          <w:szCs w:val="20"/>
        </w:rPr>
        <w:t>415/2012 Sb.</w:t>
      </w:r>
    </w:p>
    <w:p w14:paraId="496A62C9" w14:textId="77777777" w:rsidR="00A41A81" w:rsidRDefault="00A41A81" w:rsidP="00A41A81">
      <w:pPr>
        <w:pStyle w:val="Zkladntext"/>
        <w:ind w:firstLine="180"/>
        <w:rPr>
          <w:rFonts w:ascii="Arial" w:hAnsi="Arial" w:cs="Arial"/>
          <w:color w:val="000000"/>
          <w:sz w:val="20"/>
          <w:szCs w:val="20"/>
        </w:rPr>
      </w:pPr>
    </w:p>
    <w:p w14:paraId="115C9AA7" w14:textId="77777777" w:rsidR="00A41A81" w:rsidRDefault="00A41A81" w:rsidP="00A41A81">
      <w:pPr>
        <w:spacing w:before="100"/>
        <w:rPr>
          <w:rFonts w:ascii="Arial" w:hAnsi="Arial" w:cs="Arial"/>
          <w:b/>
          <w:bCs/>
          <w:color w:val="000000"/>
          <w:sz w:val="20"/>
          <w:szCs w:val="20"/>
        </w:rPr>
      </w:pPr>
      <w:r>
        <w:rPr>
          <w:rFonts w:ascii="Arial" w:hAnsi="Arial" w:cs="Arial"/>
          <w:b/>
          <w:bCs/>
          <w:color w:val="000000"/>
          <w:sz w:val="20"/>
          <w:szCs w:val="20"/>
        </w:rPr>
        <w:t>Emisní limity pro znečišťující látky zjišťované primárně kontinuálním měřením</w:t>
      </w:r>
    </w:p>
    <w:tbl>
      <w:tblPr>
        <w:tblW w:w="0" w:type="auto"/>
        <w:tblCellMar>
          <w:left w:w="0" w:type="dxa"/>
          <w:right w:w="0" w:type="dxa"/>
        </w:tblCellMar>
        <w:tblLook w:val="04A0" w:firstRow="1" w:lastRow="0" w:firstColumn="1" w:lastColumn="0" w:noHBand="0" w:noVBand="1"/>
      </w:tblPr>
      <w:tblGrid>
        <w:gridCol w:w="1670"/>
        <w:gridCol w:w="1829"/>
        <w:gridCol w:w="1790"/>
        <w:gridCol w:w="2064"/>
        <w:gridCol w:w="2054"/>
      </w:tblGrid>
      <w:tr w:rsidR="00A41A81" w14:paraId="320C8EFC" w14:textId="77777777" w:rsidTr="00A41A81">
        <w:trPr>
          <w:trHeight w:val="298"/>
        </w:trPr>
        <w:tc>
          <w:tcPr>
            <w:tcW w:w="1670" w:type="dxa"/>
            <w:vMerge w:val="restart"/>
            <w:tcBorders>
              <w:top w:val="single" w:sz="12" w:space="0" w:color="auto"/>
              <w:left w:val="single" w:sz="12" w:space="0" w:color="auto"/>
              <w:bottom w:val="single" w:sz="12" w:space="0" w:color="auto"/>
              <w:right w:val="single" w:sz="12" w:space="0" w:color="auto"/>
            </w:tcBorders>
            <w:shd w:val="clear" w:color="auto" w:fill="FFFFFF"/>
            <w:tcMar>
              <w:top w:w="0" w:type="dxa"/>
              <w:left w:w="10" w:type="dxa"/>
              <w:bottom w:w="0" w:type="dxa"/>
              <w:right w:w="10" w:type="dxa"/>
            </w:tcMar>
            <w:hideMark/>
          </w:tcPr>
          <w:p w14:paraId="28A5C625" w14:textId="77777777" w:rsidR="00A41A81" w:rsidRDefault="00A41A81">
            <w:pPr>
              <w:spacing w:before="100"/>
              <w:jc w:val="center"/>
              <w:rPr>
                <w:rFonts w:ascii="Arial" w:hAnsi="Arial" w:cs="Arial"/>
                <w:b/>
                <w:bCs/>
                <w:color w:val="000000"/>
                <w:sz w:val="20"/>
                <w:szCs w:val="20"/>
              </w:rPr>
            </w:pPr>
            <w:r>
              <w:rPr>
                <w:rFonts w:ascii="Arial" w:hAnsi="Arial" w:cs="Arial"/>
                <w:b/>
                <w:bCs/>
                <w:color w:val="000000"/>
                <w:sz w:val="20"/>
                <w:szCs w:val="20"/>
              </w:rPr>
              <w:t>Znečišťující látka</w:t>
            </w:r>
          </w:p>
        </w:tc>
        <w:tc>
          <w:tcPr>
            <w:tcW w:w="7737" w:type="dxa"/>
            <w:gridSpan w:val="4"/>
            <w:tcBorders>
              <w:top w:val="single" w:sz="12" w:space="0" w:color="auto"/>
              <w:left w:val="single" w:sz="12" w:space="0" w:color="auto"/>
              <w:bottom w:val="single" w:sz="12" w:space="0" w:color="auto"/>
              <w:right w:val="single" w:sz="12" w:space="0" w:color="auto"/>
            </w:tcBorders>
            <w:shd w:val="clear" w:color="auto" w:fill="FFFFFF"/>
            <w:tcMar>
              <w:top w:w="0" w:type="dxa"/>
              <w:left w:w="10" w:type="dxa"/>
              <w:bottom w:w="0" w:type="dxa"/>
              <w:right w:w="10" w:type="dxa"/>
            </w:tcMar>
            <w:hideMark/>
          </w:tcPr>
          <w:p w14:paraId="7AAF4C3C" w14:textId="77777777" w:rsidR="00A41A81" w:rsidRDefault="00A41A81">
            <w:pPr>
              <w:spacing w:before="100"/>
              <w:jc w:val="center"/>
              <w:rPr>
                <w:rFonts w:ascii="Arial" w:hAnsi="Arial" w:cs="Arial"/>
                <w:b/>
                <w:bCs/>
                <w:color w:val="000000"/>
                <w:sz w:val="20"/>
                <w:szCs w:val="20"/>
              </w:rPr>
            </w:pPr>
            <w:r>
              <w:rPr>
                <w:rFonts w:ascii="Arial" w:hAnsi="Arial" w:cs="Arial"/>
                <w:b/>
                <w:bCs/>
                <w:color w:val="000000"/>
                <w:sz w:val="20"/>
                <w:szCs w:val="20"/>
              </w:rPr>
              <w:t>Emisní limit</w:t>
            </w:r>
            <w:r>
              <w:rPr>
                <w:rFonts w:ascii="Arial" w:hAnsi="Arial" w:cs="Arial"/>
                <w:b/>
                <w:bCs/>
                <w:color w:val="000000"/>
                <w:sz w:val="20"/>
                <w:szCs w:val="20"/>
                <w:vertAlign w:val="superscript"/>
              </w:rPr>
              <w:t>1)</w:t>
            </w:r>
            <w:r>
              <w:rPr>
                <w:rFonts w:ascii="Arial" w:hAnsi="Arial" w:cs="Arial"/>
                <w:b/>
                <w:bCs/>
                <w:color w:val="000000"/>
                <w:sz w:val="20"/>
                <w:szCs w:val="20"/>
              </w:rPr>
              <w:t xml:space="preserve"> [mg.m</w:t>
            </w:r>
            <w:r>
              <w:rPr>
                <w:rFonts w:ascii="Arial" w:hAnsi="Arial" w:cs="Arial"/>
                <w:b/>
                <w:bCs/>
                <w:color w:val="000000"/>
                <w:sz w:val="20"/>
                <w:szCs w:val="20"/>
                <w:vertAlign w:val="superscript"/>
              </w:rPr>
              <w:t>-3</w:t>
            </w:r>
            <w:r>
              <w:rPr>
                <w:rFonts w:ascii="Arial" w:hAnsi="Arial" w:cs="Arial"/>
                <w:b/>
                <w:bCs/>
                <w:color w:val="000000"/>
                <w:sz w:val="20"/>
                <w:szCs w:val="20"/>
              </w:rPr>
              <w:t>]</w:t>
            </w:r>
          </w:p>
        </w:tc>
      </w:tr>
      <w:tr w:rsidR="00A41A81" w14:paraId="0D6632C4" w14:textId="77777777" w:rsidTr="00A41A81">
        <w:trPr>
          <w:trHeight w:val="552"/>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26D636AF" w14:textId="77777777" w:rsidR="00A41A81" w:rsidRDefault="00A41A81">
            <w:pPr>
              <w:rPr>
                <w:rFonts w:ascii="Arial" w:hAnsi="Arial" w:cs="Arial"/>
                <w:b/>
                <w:bCs/>
                <w:color w:val="000000"/>
                <w:sz w:val="20"/>
                <w:szCs w:val="20"/>
              </w:rPr>
            </w:pPr>
          </w:p>
        </w:tc>
        <w:tc>
          <w:tcPr>
            <w:tcW w:w="1829" w:type="dxa"/>
            <w:vMerge w:val="restart"/>
            <w:tcBorders>
              <w:top w:val="single" w:sz="12" w:space="0" w:color="auto"/>
              <w:left w:val="single" w:sz="12" w:space="0" w:color="auto"/>
              <w:bottom w:val="single" w:sz="12" w:space="0" w:color="auto"/>
              <w:right w:val="single" w:sz="12" w:space="0" w:color="auto"/>
            </w:tcBorders>
            <w:shd w:val="clear" w:color="auto" w:fill="FFFFFF"/>
            <w:tcMar>
              <w:top w:w="0" w:type="dxa"/>
              <w:left w:w="10" w:type="dxa"/>
              <w:bottom w:w="0" w:type="dxa"/>
              <w:right w:w="10" w:type="dxa"/>
            </w:tcMar>
            <w:hideMark/>
          </w:tcPr>
          <w:p w14:paraId="02FCA8F3" w14:textId="77777777" w:rsidR="00A41A81" w:rsidRDefault="00A41A81">
            <w:pPr>
              <w:spacing w:before="100"/>
              <w:jc w:val="center"/>
              <w:rPr>
                <w:rFonts w:ascii="Arial" w:hAnsi="Arial" w:cs="Arial"/>
                <w:b/>
                <w:bCs/>
                <w:color w:val="000000"/>
                <w:sz w:val="20"/>
                <w:szCs w:val="20"/>
              </w:rPr>
            </w:pPr>
            <w:r>
              <w:rPr>
                <w:rFonts w:ascii="Arial" w:hAnsi="Arial" w:cs="Arial"/>
                <w:b/>
                <w:bCs/>
                <w:color w:val="000000"/>
                <w:sz w:val="20"/>
                <w:szCs w:val="20"/>
              </w:rPr>
              <w:t>Denní průměr</w:t>
            </w:r>
          </w:p>
        </w:tc>
        <w:tc>
          <w:tcPr>
            <w:tcW w:w="3854" w:type="dxa"/>
            <w:gridSpan w:val="2"/>
            <w:tcBorders>
              <w:top w:val="single" w:sz="12" w:space="0" w:color="auto"/>
              <w:left w:val="single" w:sz="12" w:space="0" w:color="auto"/>
              <w:bottom w:val="single" w:sz="12" w:space="0" w:color="auto"/>
              <w:right w:val="single" w:sz="12" w:space="0" w:color="auto"/>
            </w:tcBorders>
            <w:shd w:val="clear" w:color="auto" w:fill="FFFFFF"/>
            <w:tcMar>
              <w:top w:w="0" w:type="dxa"/>
              <w:left w:w="10" w:type="dxa"/>
              <w:bottom w:w="0" w:type="dxa"/>
              <w:right w:w="10" w:type="dxa"/>
            </w:tcMar>
            <w:hideMark/>
          </w:tcPr>
          <w:p w14:paraId="31EA2FCB" w14:textId="77777777" w:rsidR="00A41A81" w:rsidRDefault="00A41A81">
            <w:pPr>
              <w:spacing w:before="100"/>
              <w:jc w:val="center"/>
              <w:rPr>
                <w:rFonts w:ascii="Arial" w:hAnsi="Arial" w:cs="Arial"/>
                <w:b/>
                <w:bCs/>
                <w:color w:val="000000"/>
                <w:sz w:val="20"/>
                <w:szCs w:val="20"/>
              </w:rPr>
            </w:pPr>
            <w:r>
              <w:rPr>
                <w:rFonts w:ascii="Arial" w:hAnsi="Arial" w:cs="Arial"/>
                <w:b/>
                <w:bCs/>
                <w:color w:val="000000"/>
                <w:sz w:val="20"/>
                <w:szCs w:val="20"/>
              </w:rPr>
              <w:t>Půlhodinové průměry</w:t>
            </w:r>
          </w:p>
        </w:tc>
        <w:tc>
          <w:tcPr>
            <w:tcW w:w="2054" w:type="dxa"/>
            <w:tcBorders>
              <w:top w:val="single" w:sz="12" w:space="0" w:color="auto"/>
              <w:left w:val="single" w:sz="12" w:space="0" w:color="auto"/>
              <w:bottom w:val="single" w:sz="12" w:space="0" w:color="auto"/>
              <w:right w:val="single" w:sz="12" w:space="0" w:color="auto"/>
            </w:tcBorders>
            <w:shd w:val="clear" w:color="auto" w:fill="FFFFFF"/>
            <w:tcMar>
              <w:top w:w="0" w:type="dxa"/>
              <w:left w:w="10" w:type="dxa"/>
              <w:bottom w:w="0" w:type="dxa"/>
              <w:right w:w="10" w:type="dxa"/>
            </w:tcMar>
            <w:hideMark/>
          </w:tcPr>
          <w:p w14:paraId="00385D76" w14:textId="77777777" w:rsidR="00A41A81" w:rsidRDefault="00A41A81">
            <w:pPr>
              <w:spacing w:before="100"/>
              <w:jc w:val="center"/>
              <w:rPr>
                <w:rFonts w:ascii="Arial" w:hAnsi="Arial" w:cs="Arial"/>
                <w:b/>
                <w:bCs/>
                <w:color w:val="000000"/>
                <w:sz w:val="20"/>
                <w:szCs w:val="20"/>
              </w:rPr>
            </w:pPr>
            <w:r>
              <w:rPr>
                <w:rFonts w:ascii="Arial" w:hAnsi="Arial" w:cs="Arial"/>
                <w:b/>
                <w:bCs/>
                <w:color w:val="000000"/>
                <w:sz w:val="20"/>
                <w:szCs w:val="20"/>
              </w:rPr>
              <w:t>10 minutový průměr</w:t>
            </w:r>
          </w:p>
        </w:tc>
      </w:tr>
      <w:tr w:rsidR="00A41A81" w14:paraId="138F7830" w14:textId="77777777" w:rsidTr="00A41A81">
        <w:trPr>
          <w:trHeight w:val="293"/>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24B633D7" w14:textId="77777777" w:rsidR="00A41A81" w:rsidRDefault="00A41A81">
            <w:pPr>
              <w:rPr>
                <w:rFonts w:ascii="Arial" w:hAnsi="Arial" w:cs="Arial"/>
                <w:b/>
                <w:bCs/>
                <w:color w:val="000000"/>
                <w:sz w:val="20"/>
                <w:szCs w:val="2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7CEF8E82" w14:textId="77777777" w:rsidR="00A41A81" w:rsidRDefault="00A41A81">
            <w:pPr>
              <w:rPr>
                <w:rFonts w:ascii="Arial" w:hAnsi="Arial" w:cs="Arial"/>
                <w:b/>
                <w:bCs/>
                <w:color w:val="000000"/>
                <w:sz w:val="20"/>
                <w:szCs w:val="20"/>
              </w:rPr>
            </w:pPr>
          </w:p>
        </w:tc>
        <w:tc>
          <w:tcPr>
            <w:tcW w:w="1790" w:type="dxa"/>
            <w:tcBorders>
              <w:top w:val="single" w:sz="12" w:space="0" w:color="auto"/>
              <w:left w:val="single" w:sz="12" w:space="0" w:color="auto"/>
              <w:bottom w:val="single" w:sz="12" w:space="0" w:color="auto"/>
              <w:right w:val="single" w:sz="12" w:space="0" w:color="auto"/>
            </w:tcBorders>
            <w:shd w:val="clear" w:color="auto" w:fill="FFFFFF"/>
            <w:tcMar>
              <w:top w:w="0" w:type="dxa"/>
              <w:left w:w="10" w:type="dxa"/>
              <w:bottom w:w="0" w:type="dxa"/>
              <w:right w:w="10" w:type="dxa"/>
            </w:tcMar>
            <w:hideMark/>
          </w:tcPr>
          <w:p w14:paraId="0D3B079E" w14:textId="77777777" w:rsidR="00A41A81" w:rsidRDefault="00A41A81">
            <w:pPr>
              <w:spacing w:before="100"/>
              <w:jc w:val="center"/>
              <w:rPr>
                <w:rFonts w:ascii="Arial" w:hAnsi="Arial" w:cs="Arial"/>
                <w:b/>
                <w:bCs/>
                <w:color w:val="000000"/>
                <w:sz w:val="20"/>
                <w:szCs w:val="20"/>
              </w:rPr>
            </w:pPr>
            <w:r>
              <w:rPr>
                <w:rFonts w:ascii="Arial" w:hAnsi="Arial" w:cs="Arial"/>
                <w:b/>
                <w:bCs/>
                <w:color w:val="000000"/>
                <w:sz w:val="20"/>
                <w:szCs w:val="20"/>
              </w:rPr>
              <w:t>97 %</w:t>
            </w:r>
          </w:p>
        </w:tc>
        <w:tc>
          <w:tcPr>
            <w:tcW w:w="2064" w:type="dxa"/>
            <w:tcBorders>
              <w:top w:val="single" w:sz="12" w:space="0" w:color="auto"/>
              <w:left w:val="single" w:sz="12" w:space="0" w:color="auto"/>
              <w:bottom w:val="single" w:sz="12" w:space="0" w:color="auto"/>
              <w:right w:val="single" w:sz="12" w:space="0" w:color="auto"/>
            </w:tcBorders>
            <w:shd w:val="clear" w:color="auto" w:fill="FFFFFF"/>
            <w:tcMar>
              <w:top w:w="0" w:type="dxa"/>
              <w:left w:w="10" w:type="dxa"/>
              <w:bottom w:w="0" w:type="dxa"/>
              <w:right w:w="10" w:type="dxa"/>
            </w:tcMar>
            <w:hideMark/>
          </w:tcPr>
          <w:p w14:paraId="2C9FEB93" w14:textId="77777777" w:rsidR="00A41A81" w:rsidRDefault="00A41A81">
            <w:pPr>
              <w:spacing w:before="100"/>
              <w:jc w:val="center"/>
              <w:rPr>
                <w:rFonts w:ascii="Arial" w:hAnsi="Arial" w:cs="Arial"/>
                <w:b/>
                <w:bCs/>
                <w:color w:val="000000"/>
                <w:sz w:val="20"/>
                <w:szCs w:val="20"/>
              </w:rPr>
            </w:pPr>
            <w:r>
              <w:rPr>
                <w:rFonts w:ascii="Arial" w:hAnsi="Arial" w:cs="Arial"/>
                <w:b/>
                <w:bCs/>
                <w:color w:val="000000"/>
                <w:sz w:val="20"/>
                <w:szCs w:val="20"/>
              </w:rPr>
              <w:t>100 %</w:t>
            </w:r>
          </w:p>
        </w:tc>
        <w:tc>
          <w:tcPr>
            <w:tcW w:w="2054" w:type="dxa"/>
            <w:tcBorders>
              <w:top w:val="single" w:sz="12" w:space="0" w:color="auto"/>
              <w:left w:val="single" w:sz="12" w:space="0" w:color="auto"/>
              <w:bottom w:val="single" w:sz="12" w:space="0" w:color="auto"/>
              <w:right w:val="single" w:sz="12" w:space="0" w:color="auto"/>
            </w:tcBorders>
            <w:shd w:val="clear" w:color="auto" w:fill="FFFFFF"/>
            <w:tcMar>
              <w:top w:w="0" w:type="dxa"/>
              <w:left w:w="10" w:type="dxa"/>
              <w:bottom w:w="0" w:type="dxa"/>
              <w:right w:w="10" w:type="dxa"/>
            </w:tcMar>
            <w:hideMark/>
          </w:tcPr>
          <w:p w14:paraId="0E1D4291" w14:textId="77777777" w:rsidR="00A41A81" w:rsidRDefault="00A41A81">
            <w:pPr>
              <w:spacing w:before="100"/>
              <w:jc w:val="center"/>
              <w:rPr>
                <w:rFonts w:ascii="Arial" w:hAnsi="Arial" w:cs="Arial"/>
                <w:b/>
                <w:bCs/>
                <w:color w:val="000000"/>
                <w:sz w:val="20"/>
                <w:szCs w:val="20"/>
              </w:rPr>
            </w:pPr>
            <w:r>
              <w:rPr>
                <w:rFonts w:ascii="Arial" w:hAnsi="Arial" w:cs="Arial"/>
                <w:b/>
                <w:bCs/>
                <w:color w:val="000000"/>
                <w:sz w:val="20"/>
                <w:szCs w:val="20"/>
              </w:rPr>
              <w:t>95 %</w:t>
            </w:r>
          </w:p>
        </w:tc>
      </w:tr>
      <w:tr w:rsidR="00A41A81" w14:paraId="6B80818A" w14:textId="77777777" w:rsidTr="00A41A81">
        <w:trPr>
          <w:trHeight w:val="288"/>
        </w:trPr>
        <w:tc>
          <w:tcPr>
            <w:tcW w:w="1670" w:type="dxa"/>
            <w:tcBorders>
              <w:top w:val="single" w:sz="12" w:space="0" w:color="auto"/>
              <w:left w:val="single" w:sz="12" w:space="0" w:color="auto"/>
              <w:bottom w:val="nil"/>
              <w:right w:val="nil"/>
            </w:tcBorders>
            <w:shd w:val="clear" w:color="auto" w:fill="FFFFFF"/>
            <w:tcMar>
              <w:top w:w="0" w:type="dxa"/>
              <w:left w:w="10" w:type="dxa"/>
              <w:bottom w:w="0" w:type="dxa"/>
              <w:right w:w="10" w:type="dxa"/>
            </w:tcMar>
            <w:hideMark/>
          </w:tcPr>
          <w:p w14:paraId="0202962B" w14:textId="77777777" w:rsidR="00A41A81" w:rsidRDefault="00A41A81">
            <w:pPr>
              <w:spacing w:before="100"/>
              <w:ind w:left="57"/>
              <w:rPr>
                <w:rFonts w:ascii="Arial" w:hAnsi="Arial" w:cs="Arial"/>
                <w:color w:val="000000"/>
                <w:sz w:val="20"/>
                <w:szCs w:val="20"/>
              </w:rPr>
            </w:pPr>
            <w:r>
              <w:rPr>
                <w:rFonts w:ascii="Arial" w:hAnsi="Arial" w:cs="Arial"/>
                <w:color w:val="000000"/>
                <w:sz w:val="20"/>
                <w:szCs w:val="20"/>
              </w:rPr>
              <w:t>TZL</w:t>
            </w:r>
          </w:p>
        </w:tc>
        <w:tc>
          <w:tcPr>
            <w:tcW w:w="1829" w:type="dxa"/>
            <w:tcBorders>
              <w:top w:val="single" w:sz="12" w:space="0" w:color="auto"/>
              <w:left w:val="single" w:sz="8" w:space="0" w:color="auto"/>
              <w:bottom w:val="nil"/>
              <w:right w:val="nil"/>
            </w:tcBorders>
            <w:shd w:val="clear" w:color="auto" w:fill="FFFFFF"/>
            <w:tcMar>
              <w:top w:w="0" w:type="dxa"/>
              <w:left w:w="10" w:type="dxa"/>
              <w:bottom w:w="0" w:type="dxa"/>
              <w:right w:w="10" w:type="dxa"/>
            </w:tcMar>
            <w:hideMark/>
          </w:tcPr>
          <w:p w14:paraId="3847A319" w14:textId="77777777" w:rsidR="00A41A81" w:rsidRDefault="00A41A81">
            <w:pPr>
              <w:spacing w:before="100"/>
              <w:jc w:val="center"/>
              <w:rPr>
                <w:rFonts w:ascii="Arial" w:hAnsi="Arial" w:cs="Arial"/>
                <w:color w:val="000000"/>
                <w:sz w:val="20"/>
                <w:szCs w:val="20"/>
              </w:rPr>
            </w:pPr>
            <w:r>
              <w:rPr>
                <w:rFonts w:ascii="Arial" w:hAnsi="Arial" w:cs="Arial"/>
                <w:color w:val="000000"/>
                <w:sz w:val="20"/>
                <w:szCs w:val="20"/>
              </w:rPr>
              <w:t>10</w:t>
            </w:r>
          </w:p>
        </w:tc>
        <w:tc>
          <w:tcPr>
            <w:tcW w:w="1790" w:type="dxa"/>
            <w:tcBorders>
              <w:top w:val="single" w:sz="12" w:space="0" w:color="auto"/>
              <w:left w:val="single" w:sz="8" w:space="0" w:color="auto"/>
              <w:bottom w:val="nil"/>
              <w:right w:val="nil"/>
            </w:tcBorders>
            <w:shd w:val="clear" w:color="auto" w:fill="FFFFFF"/>
            <w:tcMar>
              <w:top w:w="0" w:type="dxa"/>
              <w:left w:w="10" w:type="dxa"/>
              <w:bottom w:w="0" w:type="dxa"/>
              <w:right w:w="10" w:type="dxa"/>
            </w:tcMar>
            <w:hideMark/>
          </w:tcPr>
          <w:p w14:paraId="2F48C7C2" w14:textId="77777777" w:rsidR="00A41A81" w:rsidRDefault="00A41A81">
            <w:pPr>
              <w:spacing w:before="100"/>
              <w:jc w:val="center"/>
              <w:rPr>
                <w:rFonts w:ascii="Arial" w:hAnsi="Arial" w:cs="Arial"/>
                <w:color w:val="000000"/>
                <w:sz w:val="20"/>
                <w:szCs w:val="20"/>
              </w:rPr>
            </w:pPr>
            <w:r>
              <w:rPr>
                <w:rFonts w:ascii="Arial" w:hAnsi="Arial" w:cs="Arial"/>
                <w:color w:val="000000"/>
                <w:sz w:val="20"/>
                <w:szCs w:val="20"/>
              </w:rPr>
              <w:t>10</w:t>
            </w:r>
          </w:p>
        </w:tc>
        <w:tc>
          <w:tcPr>
            <w:tcW w:w="2064" w:type="dxa"/>
            <w:tcBorders>
              <w:top w:val="single" w:sz="12" w:space="0" w:color="auto"/>
              <w:left w:val="single" w:sz="8" w:space="0" w:color="auto"/>
              <w:bottom w:val="nil"/>
              <w:right w:val="nil"/>
            </w:tcBorders>
            <w:shd w:val="clear" w:color="auto" w:fill="FFFFFF"/>
            <w:tcMar>
              <w:top w:w="0" w:type="dxa"/>
              <w:left w:w="10" w:type="dxa"/>
              <w:bottom w:w="0" w:type="dxa"/>
              <w:right w:w="10" w:type="dxa"/>
            </w:tcMar>
            <w:hideMark/>
          </w:tcPr>
          <w:p w14:paraId="16242782" w14:textId="77777777" w:rsidR="00A41A81" w:rsidRDefault="00A41A81">
            <w:pPr>
              <w:spacing w:before="100"/>
              <w:jc w:val="center"/>
              <w:rPr>
                <w:rFonts w:ascii="Arial" w:hAnsi="Arial" w:cs="Arial"/>
                <w:color w:val="000000"/>
                <w:sz w:val="20"/>
                <w:szCs w:val="20"/>
              </w:rPr>
            </w:pPr>
            <w:r>
              <w:rPr>
                <w:rFonts w:ascii="Arial" w:hAnsi="Arial" w:cs="Arial"/>
                <w:color w:val="000000"/>
                <w:sz w:val="20"/>
                <w:szCs w:val="20"/>
              </w:rPr>
              <w:t>30</w:t>
            </w:r>
          </w:p>
        </w:tc>
        <w:tc>
          <w:tcPr>
            <w:tcW w:w="2054" w:type="dxa"/>
            <w:tcBorders>
              <w:top w:val="single" w:sz="12" w:space="0" w:color="auto"/>
              <w:left w:val="single" w:sz="8" w:space="0" w:color="auto"/>
              <w:bottom w:val="nil"/>
              <w:right w:val="single" w:sz="12" w:space="0" w:color="auto"/>
            </w:tcBorders>
            <w:shd w:val="clear" w:color="auto" w:fill="FFFFFF"/>
            <w:tcMar>
              <w:top w:w="0" w:type="dxa"/>
              <w:left w:w="10" w:type="dxa"/>
              <w:bottom w:w="0" w:type="dxa"/>
              <w:right w:w="10" w:type="dxa"/>
            </w:tcMar>
            <w:hideMark/>
          </w:tcPr>
          <w:p w14:paraId="040C6B64" w14:textId="77777777" w:rsidR="00A41A81" w:rsidRDefault="00A41A81">
            <w:pPr>
              <w:spacing w:before="100"/>
              <w:jc w:val="center"/>
              <w:rPr>
                <w:rFonts w:ascii="Arial" w:hAnsi="Arial" w:cs="Arial"/>
                <w:color w:val="000000"/>
                <w:sz w:val="20"/>
                <w:szCs w:val="20"/>
              </w:rPr>
            </w:pPr>
            <w:r>
              <w:rPr>
                <w:rFonts w:ascii="Arial" w:hAnsi="Arial" w:cs="Arial"/>
                <w:color w:val="000000"/>
                <w:sz w:val="20"/>
                <w:szCs w:val="20"/>
              </w:rPr>
              <w:t> </w:t>
            </w:r>
          </w:p>
        </w:tc>
      </w:tr>
      <w:tr w:rsidR="00A41A81" w14:paraId="65B93643" w14:textId="77777777" w:rsidTr="00A41A81">
        <w:trPr>
          <w:trHeight w:val="288"/>
        </w:trPr>
        <w:tc>
          <w:tcPr>
            <w:tcW w:w="1670" w:type="dxa"/>
            <w:tcBorders>
              <w:top w:val="single" w:sz="8" w:space="0" w:color="auto"/>
              <w:left w:val="single" w:sz="12" w:space="0" w:color="auto"/>
              <w:bottom w:val="nil"/>
              <w:right w:val="nil"/>
            </w:tcBorders>
            <w:shd w:val="clear" w:color="auto" w:fill="FFFFFF"/>
            <w:tcMar>
              <w:top w:w="0" w:type="dxa"/>
              <w:left w:w="10" w:type="dxa"/>
              <w:bottom w:w="0" w:type="dxa"/>
              <w:right w:w="10" w:type="dxa"/>
            </w:tcMar>
            <w:hideMark/>
          </w:tcPr>
          <w:p w14:paraId="3BF67D66" w14:textId="77777777" w:rsidR="00A41A81" w:rsidRDefault="00A41A81">
            <w:pPr>
              <w:spacing w:before="100"/>
              <w:ind w:left="57"/>
              <w:rPr>
                <w:rFonts w:ascii="Arial" w:hAnsi="Arial" w:cs="Arial"/>
                <w:color w:val="000000"/>
                <w:sz w:val="20"/>
                <w:szCs w:val="20"/>
              </w:rPr>
            </w:pPr>
            <w:proofErr w:type="spellStart"/>
            <w:r>
              <w:rPr>
                <w:rFonts w:ascii="Arial" w:hAnsi="Arial" w:cs="Arial"/>
                <w:color w:val="000000"/>
                <w:sz w:val="20"/>
                <w:szCs w:val="20"/>
              </w:rPr>
              <w:t>NO</w:t>
            </w:r>
            <w:r>
              <w:rPr>
                <w:rFonts w:ascii="Arial" w:hAnsi="Arial" w:cs="Arial"/>
                <w:color w:val="000000"/>
                <w:sz w:val="20"/>
                <w:szCs w:val="20"/>
                <w:vertAlign w:val="subscript"/>
              </w:rPr>
              <w:t>x</w:t>
            </w:r>
            <w:proofErr w:type="spellEnd"/>
          </w:p>
        </w:tc>
        <w:tc>
          <w:tcPr>
            <w:tcW w:w="1829" w:type="dxa"/>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7A358C0A" w14:textId="77777777" w:rsidR="00A41A81" w:rsidRDefault="00A41A81">
            <w:pPr>
              <w:spacing w:before="100"/>
              <w:jc w:val="center"/>
              <w:rPr>
                <w:rFonts w:ascii="Arial" w:hAnsi="Arial" w:cs="Arial"/>
                <w:color w:val="000000"/>
                <w:sz w:val="20"/>
                <w:szCs w:val="20"/>
              </w:rPr>
            </w:pPr>
            <w:r>
              <w:rPr>
                <w:rFonts w:ascii="Arial" w:hAnsi="Arial" w:cs="Arial"/>
                <w:color w:val="000000"/>
                <w:sz w:val="20"/>
                <w:szCs w:val="20"/>
              </w:rPr>
              <w:t>400</w:t>
            </w:r>
            <w:r>
              <w:rPr>
                <w:rFonts w:ascii="Arial" w:hAnsi="Arial" w:cs="Arial"/>
                <w:color w:val="000000"/>
                <w:sz w:val="20"/>
                <w:szCs w:val="20"/>
                <w:vertAlign w:val="superscript"/>
              </w:rPr>
              <w:t>2)</w:t>
            </w:r>
            <w:r>
              <w:rPr>
                <w:rFonts w:ascii="Arial" w:hAnsi="Arial" w:cs="Arial"/>
                <w:color w:val="000000"/>
                <w:sz w:val="20"/>
                <w:szCs w:val="20"/>
              </w:rPr>
              <w:t xml:space="preserve"> 200</w:t>
            </w:r>
          </w:p>
        </w:tc>
        <w:tc>
          <w:tcPr>
            <w:tcW w:w="1790" w:type="dxa"/>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734A619A" w14:textId="77777777" w:rsidR="00A41A81" w:rsidRDefault="00A41A81">
            <w:pPr>
              <w:spacing w:before="100"/>
              <w:jc w:val="center"/>
              <w:rPr>
                <w:rFonts w:ascii="Arial" w:hAnsi="Arial" w:cs="Arial"/>
                <w:color w:val="000000"/>
                <w:sz w:val="20"/>
                <w:szCs w:val="20"/>
              </w:rPr>
            </w:pPr>
            <w:r>
              <w:rPr>
                <w:rFonts w:ascii="Arial" w:hAnsi="Arial" w:cs="Arial"/>
                <w:color w:val="000000"/>
                <w:sz w:val="20"/>
                <w:szCs w:val="20"/>
              </w:rPr>
              <w:t>200</w:t>
            </w:r>
          </w:p>
        </w:tc>
        <w:tc>
          <w:tcPr>
            <w:tcW w:w="2064" w:type="dxa"/>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078F4876" w14:textId="77777777" w:rsidR="00A41A81" w:rsidRDefault="00A41A81">
            <w:pPr>
              <w:spacing w:before="100"/>
              <w:jc w:val="center"/>
              <w:rPr>
                <w:rFonts w:ascii="Arial" w:hAnsi="Arial" w:cs="Arial"/>
                <w:color w:val="000000"/>
                <w:sz w:val="20"/>
                <w:szCs w:val="20"/>
              </w:rPr>
            </w:pPr>
            <w:r>
              <w:rPr>
                <w:rFonts w:ascii="Arial" w:hAnsi="Arial" w:cs="Arial"/>
                <w:color w:val="000000"/>
                <w:sz w:val="20"/>
                <w:szCs w:val="20"/>
              </w:rPr>
              <w:t>400</w:t>
            </w:r>
          </w:p>
        </w:tc>
        <w:tc>
          <w:tcPr>
            <w:tcW w:w="2054" w:type="dxa"/>
            <w:tcBorders>
              <w:top w:val="single" w:sz="8" w:space="0" w:color="auto"/>
              <w:left w:val="single" w:sz="8" w:space="0" w:color="auto"/>
              <w:bottom w:val="nil"/>
              <w:right w:val="single" w:sz="12" w:space="0" w:color="auto"/>
            </w:tcBorders>
            <w:shd w:val="clear" w:color="auto" w:fill="FFFFFF"/>
            <w:tcMar>
              <w:top w:w="0" w:type="dxa"/>
              <w:left w:w="10" w:type="dxa"/>
              <w:bottom w:w="0" w:type="dxa"/>
              <w:right w:w="10" w:type="dxa"/>
            </w:tcMar>
            <w:hideMark/>
          </w:tcPr>
          <w:p w14:paraId="1EDB7F8E" w14:textId="77777777" w:rsidR="00A41A81" w:rsidRDefault="00A41A81">
            <w:pPr>
              <w:spacing w:before="100"/>
              <w:jc w:val="center"/>
              <w:rPr>
                <w:rFonts w:ascii="Arial" w:hAnsi="Arial" w:cs="Arial"/>
                <w:color w:val="000000"/>
                <w:sz w:val="20"/>
                <w:szCs w:val="20"/>
              </w:rPr>
            </w:pPr>
            <w:r>
              <w:rPr>
                <w:rFonts w:ascii="Arial" w:hAnsi="Arial" w:cs="Arial"/>
                <w:color w:val="000000"/>
                <w:sz w:val="20"/>
                <w:szCs w:val="20"/>
              </w:rPr>
              <w:t> </w:t>
            </w:r>
          </w:p>
        </w:tc>
      </w:tr>
      <w:tr w:rsidR="00A41A81" w14:paraId="2CD269B3" w14:textId="77777777" w:rsidTr="00A41A81">
        <w:trPr>
          <w:trHeight w:val="288"/>
        </w:trPr>
        <w:tc>
          <w:tcPr>
            <w:tcW w:w="1670" w:type="dxa"/>
            <w:tcBorders>
              <w:top w:val="single" w:sz="8" w:space="0" w:color="auto"/>
              <w:left w:val="single" w:sz="12" w:space="0" w:color="auto"/>
              <w:bottom w:val="nil"/>
              <w:right w:val="nil"/>
            </w:tcBorders>
            <w:shd w:val="clear" w:color="auto" w:fill="FFFFFF"/>
            <w:tcMar>
              <w:top w:w="0" w:type="dxa"/>
              <w:left w:w="10" w:type="dxa"/>
              <w:bottom w:w="0" w:type="dxa"/>
              <w:right w:w="10" w:type="dxa"/>
            </w:tcMar>
            <w:hideMark/>
          </w:tcPr>
          <w:p w14:paraId="0D6393B7" w14:textId="77777777" w:rsidR="00A41A81" w:rsidRDefault="00A41A81">
            <w:pPr>
              <w:spacing w:before="100"/>
              <w:ind w:left="57"/>
              <w:rPr>
                <w:rFonts w:ascii="Arial" w:hAnsi="Arial" w:cs="Arial"/>
                <w:color w:val="000000"/>
                <w:sz w:val="20"/>
                <w:szCs w:val="20"/>
              </w:rPr>
            </w:pPr>
            <w:r>
              <w:rPr>
                <w:rFonts w:ascii="Arial" w:hAnsi="Arial" w:cs="Arial"/>
                <w:color w:val="000000"/>
                <w:sz w:val="20"/>
                <w:szCs w:val="20"/>
              </w:rPr>
              <w:t>SO</w:t>
            </w:r>
            <w:r>
              <w:rPr>
                <w:rFonts w:ascii="Arial" w:hAnsi="Arial" w:cs="Arial"/>
                <w:color w:val="000000"/>
                <w:sz w:val="20"/>
                <w:szCs w:val="20"/>
                <w:vertAlign w:val="subscript"/>
              </w:rPr>
              <w:t>2</w:t>
            </w:r>
          </w:p>
        </w:tc>
        <w:tc>
          <w:tcPr>
            <w:tcW w:w="1829" w:type="dxa"/>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4026921F" w14:textId="77777777" w:rsidR="00A41A81" w:rsidRDefault="00A41A81">
            <w:pPr>
              <w:spacing w:before="100"/>
              <w:jc w:val="center"/>
              <w:rPr>
                <w:rFonts w:ascii="Arial" w:hAnsi="Arial" w:cs="Arial"/>
                <w:color w:val="000000"/>
                <w:sz w:val="20"/>
                <w:szCs w:val="20"/>
              </w:rPr>
            </w:pPr>
            <w:r>
              <w:rPr>
                <w:rFonts w:ascii="Arial" w:hAnsi="Arial" w:cs="Arial"/>
                <w:color w:val="000000"/>
                <w:sz w:val="20"/>
                <w:szCs w:val="20"/>
              </w:rPr>
              <w:t>50</w:t>
            </w:r>
          </w:p>
        </w:tc>
        <w:tc>
          <w:tcPr>
            <w:tcW w:w="1790" w:type="dxa"/>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22C08369" w14:textId="77777777" w:rsidR="00A41A81" w:rsidRDefault="00A41A81">
            <w:pPr>
              <w:spacing w:before="100"/>
              <w:jc w:val="center"/>
              <w:rPr>
                <w:rFonts w:ascii="Arial" w:hAnsi="Arial" w:cs="Arial"/>
                <w:color w:val="000000"/>
                <w:sz w:val="20"/>
                <w:szCs w:val="20"/>
              </w:rPr>
            </w:pPr>
            <w:r>
              <w:rPr>
                <w:rFonts w:ascii="Arial" w:hAnsi="Arial" w:cs="Arial"/>
                <w:color w:val="000000"/>
                <w:sz w:val="20"/>
                <w:szCs w:val="20"/>
              </w:rPr>
              <w:t>50</w:t>
            </w:r>
          </w:p>
        </w:tc>
        <w:tc>
          <w:tcPr>
            <w:tcW w:w="2064" w:type="dxa"/>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4E7E05F2" w14:textId="77777777" w:rsidR="00A41A81" w:rsidRDefault="00A41A81">
            <w:pPr>
              <w:spacing w:before="100"/>
              <w:jc w:val="center"/>
              <w:rPr>
                <w:rFonts w:ascii="Arial" w:hAnsi="Arial" w:cs="Arial"/>
                <w:color w:val="000000"/>
                <w:sz w:val="20"/>
                <w:szCs w:val="20"/>
              </w:rPr>
            </w:pPr>
            <w:r>
              <w:rPr>
                <w:rFonts w:ascii="Arial" w:hAnsi="Arial" w:cs="Arial"/>
                <w:color w:val="000000"/>
                <w:sz w:val="20"/>
                <w:szCs w:val="20"/>
              </w:rPr>
              <w:t>200</w:t>
            </w:r>
          </w:p>
        </w:tc>
        <w:tc>
          <w:tcPr>
            <w:tcW w:w="2054" w:type="dxa"/>
            <w:tcBorders>
              <w:top w:val="single" w:sz="8" w:space="0" w:color="auto"/>
              <w:left w:val="single" w:sz="8" w:space="0" w:color="auto"/>
              <w:bottom w:val="nil"/>
              <w:right w:val="single" w:sz="12" w:space="0" w:color="auto"/>
            </w:tcBorders>
            <w:shd w:val="clear" w:color="auto" w:fill="FFFFFF"/>
            <w:tcMar>
              <w:top w:w="0" w:type="dxa"/>
              <w:left w:w="10" w:type="dxa"/>
              <w:bottom w:w="0" w:type="dxa"/>
              <w:right w:w="10" w:type="dxa"/>
            </w:tcMar>
            <w:hideMark/>
          </w:tcPr>
          <w:p w14:paraId="53B6F499" w14:textId="77777777" w:rsidR="00A41A81" w:rsidRDefault="00A41A81">
            <w:pPr>
              <w:spacing w:before="100"/>
              <w:jc w:val="center"/>
              <w:rPr>
                <w:rFonts w:ascii="Arial" w:hAnsi="Arial" w:cs="Arial"/>
                <w:color w:val="000000"/>
                <w:sz w:val="20"/>
                <w:szCs w:val="20"/>
              </w:rPr>
            </w:pPr>
            <w:r>
              <w:rPr>
                <w:rFonts w:ascii="Arial" w:hAnsi="Arial" w:cs="Arial"/>
                <w:color w:val="000000"/>
                <w:sz w:val="20"/>
                <w:szCs w:val="20"/>
              </w:rPr>
              <w:t> </w:t>
            </w:r>
          </w:p>
        </w:tc>
      </w:tr>
      <w:tr w:rsidR="00A41A81" w14:paraId="53E6023D" w14:textId="77777777" w:rsidTr="00A41A81">
        <w:trPr>
          <w:trHeight w:val="288"/>
        </w:trPr>
        <w:tc>
          <w:tcPr>
            <w:tcW w:w="1670" w:type="dxa"/>
            <w:tcBorders>
              <w:top w:val="single" w:sz="8" w:space="0" w:color="auto"/>
              <w:left w:val="single" w:sz="12" w:space="0" w:color="auto"/>
              <w:bottom w:val="nil"/>
              <w:right w:val="nil"/>
            </w:tcBorders>
            <w:shd w:val="clear" w:color="auto" w:fill="FFFFFF"/>
            <w:tcMar>
              <w:top w:w="0" w:type="dxa"/>
              <w:left w:w="10" w:type="dxa"/>
              <w:bottom w:w="0" w:type="dxa"/>
              <w:right w:w="10" w:type="dxa"/>
            </w:tcMar>
            <w:hideMark/>
          </w:tcPr>
          <w:p w14:paraId="1F2DC2E2" w14:textId="77777777" w:rsidR="00A41A81" w:rsidRDefault="00A41A81">
            <w:pPr>
              <w:spacing w:before="100"/>
              <w:ind w:left="57"/>
              <w:rPr>
                <w:rFonts w:ascii="Arial" w:hAnsi="Arial" w:cs="Arial"/>
                <w:color w:val="000000"/>
                <w:sz w:val="20"/>
                <w:szCs w:val="20"/>
              </w:rPr>
            </w:pPr>
            <w:r>
              <w:rPr>
                <w:rFonts w:ascii="Arial" w:hAnsi="Arial" w:cs="Arial"/>
                <w:color w:val="000000"/>
                <w:sz w:val="20"/>
                <w:szCs w:val="20"/>
              </w:rPr>
              <w:t>TOC</w:t>
            </w:r>
          </w:p>
        </w:tc>
        <w:tc>
          <w:tcPr>
            <w:tcW w:w="1829" w:type="dxa"/>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399A1D30" w14:textId="77777777" w:rsidR="00A41A81" w:rsidRDefault="00A41A81">
            <w:pPr>
              <w:spacing w:before="100"/>
              <w:jc w:val="center"/>
              <w:rPr>
                <w:rFonts w:ascii="Arial" w:hAnsi="Arial" w:cs="Arial"/>
                <w:color w:val="000000"/>
                <w:sz w:val="20"/>
                <w:szCs w:val="20"/>
              </w:rPr>
            </w:pPr>
            <w:r>
              <w:rPr>
                <w:rFonts w:ascii="Arial" w:hAnsi="Arial" w:cs="Arial"/>
                <w:color w:val="000000"/>
                <w:sz w:val="20"/>
                <w:szCs w:val="20"/>
              </w:rPr>
              <w:t>10</w:t>
            </w:r>
          </w:p>
        </w:tc>
        <w:tc>
          <w:tcPr>
            <w:tcW w:w="1790" w:type="dxa"/>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685E800B" w14:textId="77777777" w:rsidR="00A41A81" w:rsidRDefault="00A41A81">
            <w:pPr>
              <w:spacing w:before="100"/>
              <w:jc w:val="center"/>
              <w:rPr>
                <w:rFonts w:ascii="Arial" w:hAnsi="Arial" w:cs="Arial"/>
                <w:color w:val="000000"/>
                <w:sz w:val="20"/>
                <w:szCs w:val="20"/>
              </w:rPr>
            </w:pPr>
            <w:r>
              <w:rPr>
                <w:rFonts w:ascii="Arial" w:hAnsi="Arial" w:cs="Arial"/>
                <w:color w:val="000000"/>
                <w:sz w:val="20"/>
                <w:szCs w:val="20"/>
              </w:rPr>
              <w:t>10</w:t>
            </w:r>
          </w:p>
        </w:tc>
        <w:tc>
          <w:tcPr>
            <w:tcW w:w="2064" w:type="dxa"/>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0C631C63" w14:textId="77777777" w:rsidR="00A41A81" w:rsidRDefault="00A41A81">
            <w:pPr>
              <w:spacing w:before="100"/>
              <w:jc w:val="center"/>
              <w:rPr>
                <w:rFonts w:ascii="Arial" w:hAnsi="Arial" w:cs="Arial"/>
                <w:color w:val="000000"/>
                <w:sz w:val="20"/>
                <w:szCs w:val="20"/>
              </w:rPr>
            </w:pPr>
            <w:r>
              <w:rPr>
                <w:rFonts w:ascii="Arial" w:hAnsi="Arial" w:cs="Arial"/>
                <w:color w:val="000000"/>
                <w:sz w:val="20"/>
                <w:szCs w:val="20"/>
              </w:rPr>
              <w:t>20</w:t>
            </w:r>
          </w:p>
        </w:tc>
        <w:tc>
          <w:tcPr>
            <w:tcW w:w="2054" w:type="dxa"/>
            <w:tcBorders>
              <w:top w:val="single" w:sz="8" w:space="0" w:color="auto"/>
              <w:left w:val="single" w:sz="8" w:space="0" w:color="auto"/>
              <w:bottom w:val="nil"/>
              <w:right w:val="single" w:sz="12" w:space="0" w:color="auto"/>
            </w:tcBorders>
            <w:shd w:val="clear" w:color="auto" w:fill="FFFFFF"/>
            <w:tcMar>
              <w:top w:w="0" w:type="dxa"/>
              <w:left w:w="10" w:type="dxa"/>
              <w:bottom w:w="0" w:type="dxa"/>
              <w:right w:w="10" w:type="dxa"/>
            </w:tcMar>
            <w:hideMark/>
          </w:tcPr>
          <w:p w14:paraId="5144B524" w14:textId="77777777" w:rsidR="00A41A81" w:rsidRDefault="00A41A81">
            <w:pPr>
              <w:spacing w:before="100"/>
              <w:jc w:val="center"/>
              <w:rPr>
                <w:rFonts w:ascii="Arial" w:hAnsi="Arial" w:cs="Arial"/>
                <w:color w:val="000000"/>
                <w:sz w:val="20"/>
                <w:szCs w:val="20"/>
              </w:rPr>
            </w:pPr>
            <w:r>
              <w:rPr>
                <w:rFonts w:ascii="Arial" w:hAnsi="Arial" w:cs="Arial"/>
                <w:color w:val="000000"/>
                <w:sz w:val="20"/>
                <w:szCs w:val="20"/>
              </w:rPr>
              <w:t> </w:t>
            </w:r>
          </w:p>
        </w:tc>
      </w:tr>
      <w:tr w:rsidR="00A41A81" w14:paraId="5DD251FC" w14:textId="77777777" w:rsidTr="00A41A81">
        <w:trPr>
          <w:trHeight w:val="288"/>
        </w:trPr>
        <w:tc>
          <w:tcPr>
            <w:tcW w:w="1670" w:type="dxa"/>
            <w:tcBorders>
              <w:top w:val="single" w:sz="8" w:space="0" w:color="auto"/>
              <w:left w:val="single" w:sz="12" w:space="0" w:color="auto"/>
              <w:bottom w:val="nil"/>
              <w:right w:val="nil"/>
            </w:tcBorders>
            <w:shd w:val="clear" w:color="auto" w:fill="FFFFFF"/>
            <w:tcMar>
              <w:top w:w="0" w:type="dxa"/>
              <w:left w:w="10" w:type="dxa"/>
              <w:bottom w:w="0" w:type="dxa"/>
              <w:right w:w="10" w:type="dxa"/>
            </w:tcMar>
            <w:hideMark/>
          </w:tcPr>
          <w:p w14:paraId="39F0C809" w14:textId="77777777" w:rsidR="00A41A81" w:rsidRDefault="00A41A81">
            <w:pPr>
              <w:spacing w:before="100"/>
              <w:ind w:left="57"/>
              <w:rPr>
                <w:rFonts w:ascii="Arial" w:hAnsi="Arial" w:cs="Arial"/>
                <w:color w:val="000000"/>
                <w:sz w:val="20"/>
                <w:szCs w:val="20"/>
              </w:rPr>
            </w:pPr>
            <w:proofErr w:type="spellStart"/>
            <w:r>
              <w:rPr>
                <w:rFonts w:ascii="Arial" w:hAnsi="Arial" w:cs="Arial"/>
                <w:color w:val="000000"/>
                <w:sz w:val="20"/>
                <w:szCs w:val="20"/>
              </w:rPr>
              <w:t>HCl</w:t>
            </w:r>
            <w:proofErr w:type="spellEnd"/>
          </w:p>
        </w:tc>
        <w:tc>
          <w:tcPr>
            <w:tcW w:w="1829" w:type="dxa"/>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6536CDFF" w14:textId="77777777" w:rsidR="00A41A81" w:rsidRDefault="00A41A81">
            <w:pPr>
              <w:spacing w:before="100"/>
              <w:jc w:val="center"/>
              <w:rPr>
                <w:rFonts w:ascii="Arial" w:hAnsi="Arial" w:cs="Arial"/>
                <w:color w:val="000000"/>
                <w:sz w:val="20"/>
                <w:szCs w:val="20"/>
              </w:rPr>
            </w:pPr>
            <w:r>
              <w:rPr>
                <w:rFonts w:ascii="Arial" w:hAnsi="Arial" w:cs="Arial"/>
                <w:color w:val="000000"/>
                <w:sz w:val="20"/>
                <w:szCs w:val="20"/>
              </w:rPr>
              <w:t>10</w:t>
            </w:r>
          </w:p>
        </w:tc>
        <w:tc>
          <w:tcPr>
            <w:tcW w:w="1790" w:type="dxa"/>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0289897B" w14:textId="77777777" w:rsidR="00A41A81" w:rsidRDefault="00A41A81">
            <w:pPr>
              <w:spacing w:before="100"/>
              <w:jc w:val="center"/>
              <w:rPr>
                <w:rFonts w:ascii="Arial" w:hAnsi="Arial" w:cs="Arial"/>
                <w:color w:val="000000"/>
                <w:sz w:val="20"/>
                <w:szCs w:val="20"/>
              </w:rPr>
            </w:pPr>
            <w:r>
              <w:rPr>
                <w:rFonts w:ascii="Arial" w:hAnsi="Arial" w:cs="Arial"/>
                <w:color w:val="000000"/>
                <w:sz w:val="20"/>
                <w:szCs w:val="20"/>
              </w:rPr>
              <w:t>10</w:t>
            </w:r>
          </w:p>
        </w:tc>
        <w:tc>
          <w:tcPr>
            <w:tcW w:w="2064" w:type="dxa"/>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716BDEFD" w14:textId="77777777" w:rsidR="00A41A81" w:rsidRDefault="00A41A81">
            <w:pPr>
              <w:spacing w:before="100"/>
              <w:jc w:val="center"/>
              <w:rPr>
                <w:rFonts w:ascii="Arial" w:hAnsi="Arial" w:cs="Arial"/>
                <w:color w:val="000000"/>
                <w:sz w:val="20"/>
                <w:szCs w:val="20"/>
              </w:rPr>
            </w:pPr>
            <w:r>
              <w:rPr>
                <w:rFonts w:ascii="Arial" w:hAnsi="Arial" w:cs="Arial"/>
                <w:color w:val="000000"/>
                <w:sz w:val="20"/>
                <w:szCs w:val="20"/>
              </w:rPr>
              <w:t>60</w:t>
            </w:r>
          </w:p>
        </w:tc>
        <w:tc>
          <w:tcPr>
            <w:tcW w:w="2054" w:type="dxa"/>
            <w:tcBorders>
              <w:top w:val="single" w:sz="8" w:space="0" w:color="auto"/>
              <w:left w:val="single" w:sz="8" w:space="0" w:color="auto"/>
              <w:bottom w:val="nil"/>
              <w:right w:val="single" w:sz="12" w:space="0" w:color="auto"/>
            </w:tcBorders>
            <w:shd w:val="clear" w:color="auto" w:fill="FFFFFF"/>
            <w:tcMar>
              <w:top w:w="0" w:type="dxa"/>
              <w:left w:w="10" w:type="dxa"/>
              <w:bottom w:w="0" w:type="dxa"/>
              <w:right w:w="10" w:type="dxa"/>
            </w:tcMar>
            <w:hideMark/>
          </w:tcPr>
          <w:p w14:paraId="52568FAA" w14:textId="77777777" w:rsidR="00A41A81" w:rsidRDefault="00A41A81">
            <w:pPr>
              <w:spacing w:before="100"/>
              <w:jc w:val="center"/>
              <w:rPr>
                <w:rFonts w:ascii="Arial" w:hAnsi="Arial" w:cs="Arial"/>
                <w:color w:val="000000"/>
                <w:sz w:val="20"/>
                <w:szCs w:val="20"/>
              </w:rPr>
            </w:pPr>
            <w:r>
              <w:rPr>
                <w:rFonts w:ascii="Arial" w:hAnsi="Arial" w:cs="Arial"/>
                <w:color w:val="000000"/>
                <w:sz w:val="20"/>
                <w:szCs w:val="20"/>
              </w:rPr>
              <w:t> </w:t>
            </w:r>
          </w:p>
        </w:tc>
      </w:tr>
      <w:tr w:rsidR="00A41A81" w14:paraId="5C8754AA" w14:textId="77777777" w:rsidTr="00A41A81">
        <w:trPr>
          <w:trHeight w:val="288"/>
        </w:trPr>
        <w:tc>
          <w:tcPr>
            <w:tcW w:w="1670" w:type="dxa"/>
            <w:tcBorders>
              <w:top w:val="single" w:sz="8" w:space="0" w:color="auto"/>
              <w:left w:val="single" w:sz="12" w:space="0" w:color="auto"/>
              <w:bottom w:val="nil"/>
              <w:right w:val="nil"/>
            </w:tcBorders>
            <w:shd w:val="clear" w:color="auto" w:fill="FFFFFF"/>
            <w:tcMar>
              <w:top w:w="0" w:type="dxa"/>
              <w:left w:w="10" w:type="dxa"/>
              <w:bottom w:w="0" w:type="dxa"/>
              <w:right w:w="10" w:type="dxa"/>
            </w:tcMar>
            <w:hideMark/>
          </w:tcPr>
          <w:p w14:paraId="68A01998" w14:textId="77777777" w:rsidR="00A41A81" w:rsidRDefault="00A41A81">
            <w:pPr>
              <w:spacing w:before="100"/>
              <w:ind w:left="57"/>
              <w:rPr>
                <w:rFonts w:ascii="Arial" w:hAnsi="Arial" w:cs="Arial"/>
                <w:color w:val="000000"/>
                <w:sz w:val="20"/>
                <w:szCs w:val="20"/>
              </w:rPr>
            </w:pPr>
            <w:r>
              <w:rPr>
                <w:rFonts w:ascii="Arial" w:hAnsi="Arial" w:cs="Arial"/>
                <w:color w:val="000000"/>
                <w:sz w:val="20"/>
                <w:szCs w:val="20"/>
              </w:rPr>
              <w:t>HF</w:t>
            </w:r>
          </w:p>
        </w:tc>
        <w:tc>
          <w:tcPr>
            <w:tcW w:w="1829" w:type="dxa"/>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6102CF62" w14:textId="77777777" w:rsidR="00A41A81" w:rsidRDefault="00A41A81">
            <w:pPr>
              <w:spacing w:before="100"/>
              <w:jc w:val="center"/>
              <w:rPr>
                <w:rFonts w:ascii="Arial" w:hAnsi="Arial" w:cs="Arial"/>
                <w:color w:val="000000"/>
                <w:sz w:val="20"/>
                <w:szCs w:val="20"/>
              </w:rPr>
            </w:pPr>
            <w:r>
              <w:rPr>
                <w:rFonts w:ascii="Arial" w:hAnsi="Arial" w:cs="Arial"/>
                <w:color w:val="000000"/>
                <w:sz w:val="20"/>
                <w:szCs w:val="20"/>
              </w:rPr>
              <w:t>1</w:t>
            </w:r>
          </w:p>
        </w:tc>
        <w:tc>
          <w:tcPr>
            <w:tcW w:w="1790" w:type="dxa"/>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43DAC369" w14:textId="77777777" w:rsidR="00A41A81" w:rsidRDefault="00A41A81">
            <w:pPr>
              <w:spacing w:before="100"/>
              <w:jc w:val="center"/>
              <w:rPr>
                <w:rFonts w:ascii="Arial" w:hAnsi="Arial" w:cs="Arial"/>
                <w:color w:val="000000"/>
                <w:sz w:val="20"/>
                <w:szCs w:val="20"/>
              </w:rPr>
            </w:pPr>
            <w:r>
              <w:rPr>
                <w:rFonts w:ascii="Arial" w:hAnsi="Arial" w:cs="Arial"/>
                <w:color w:val="000000"/>
                <w:sz w:val="20"/>
                <w:szCs w:val="20"/>
              </w:rPr>
              <w:t>2</w:t>
            </w:r>
          </w:p>
        </w:tc>
        <w:tc>
          <w:tcPr>
            <w:tcW w:w="2064" w:type="dxa"/>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3A8760B2" w14:textId="77777777" w:rsidR="00A41A81" w:rsidRDefault="00A41A81">
            <w:pPr>
              <w:spacing w:before="100"/>
              <w:jc w:val="center"/>
              <w:rPr>
                <w:rFonts w:ascii="Arial" w:hAnsi="Arial" w:cs="Arial"/>
                <w:color w:val="000000"/>
                <w:sz w:val="20"/>
                <w:szCs w:val="20"/>
              </w:rPr>
            </w:pPr>
            <w:r>
              <w:rPr>
                <w:rFonts w:ascii="Arial" w:hAnsi="Arial" w:cs="Arial"/>
                <w:color w:val="000000"/>
                <w:sz w:val="20"/>
                <w:szCs w:val="20"/>
              </w:rPr>
              <w:t>4</w:t>
            </w:r>
          </w:p>
        </w:tc>
        <w:tc>
          <w:tcPr>
            <w:tcW w:w="2054" w:type="dxa"/>
            <w:tcBorders>
              <w:top w:val="single" w:sz="8" w:space="0" w:color="auto"/>
              <w:left w:val="single" w:sz="8" w:space="0" w:color="auto"/>
              <w:bottom w:val="nil"/>
              <w:right w:val="single" w:sz="12" w:space="0" w:color="auto"/>
            </w:tcBorders>
            <w:shd w:val="clear" w:color="auto" w:fill="FFFFFF"/>
            <w:tcMar>
              <w:top w:w="0" w:type="dxa"/>
              <w:left w:w="10" w:type="dxa"/>
              <w:bottom w:w="0" w:type="dxa"/>
              <w:right w:w="10" w:type="dxa"/>
            </w:tcMar>
            <w:hideMark/>
          </w:tcPr>
          <w:p w14:paraId="7695666D" w14:textId="77777777" w:rsidR="00A41A81" w:rsidRDefault="00A41A81">
            <w:pPr>
              <w:spacing w:before="100"/>
              <w:jc w:val="center"/>
              <w:rPr>
                <w:rFonts w:ascii="Arial" w:hAnsi="Arial" w:cs="Arial"/>
                <w:color w:val="000000"/>
                <w:sz w:val="20"/>
                <w:szCs w:val="20"/>
              </w:rPr>
            </w:pPr>
            <w:r>
              <w:rPr>
                <w:rFonts w:ascii="Arial" w:hAnsi="Arial" w:cs="Arial"/>
                <w:color w:val="000000"/>
                <w:sz w:val="20"/>
                <w:szCs w:val="20"/>
              </w:rPr>
              <w:t> </w:t>
            </w:r>
          </w:p>
        </w:tc>
      </w:tr>
      <w:tr w:rsidR="00A41A81" w14:paraId="15A9FAF9" w14:textId="77777777" w:rsidTr="00A41A81">
        <w:trPr>
          <w:trHeight w:val="298"/>
        </w:trPr>
        <w:tc>
          <w:tcPr>
            <w:tcW w:w="1670" w:type="dxa"/>
            <w:tcBorders>
              <w:top w:val="single" w:sz="8" w:space="0" w:color="auto"/>
              <w:left w:val="single" w:sz="12" w:space="0" w:color="auto"/>
              <w:bottom w:val="single" w:sz="12" w:space="0" w:color="auto"/>
              <w:right w:val="nil"/>
            </w:tcBorders>
            <w:shd w:val="clear" w:color="auto" w:fill="FFFFFF"/>
            <w:tcMar>
              <w:top w:w="0" w:type="dxa"/>
              <w:left w:w="10" w:type="dxa"/>
              <w:bottom w:w="0" w:type="dxa"/>
              <w:right w:w="10" w:type="dxa"/>
            </w:tcMar>
            <w:hideMark/>
          </w:tcPr>
          <w:p w14:paraId="4EC7DB58" w14:textId="77777777" w:rsidR="00A41A81" w:rsidRDefault="00A41A81">
            <w:pPr>
              <w:spacing w:before="100"/>
              <w:ind w:left="57"/>
              <w:rPr>
                <w:rFonts w:ascii="Arial" w:hAnsi="Arial" w:cs="Arial"/>
                <w:color w:val="000000"/>
                <w:sz w:val="20"/>
                <w:szCs w:val="20"/>
              </w:rPr>
            </w:pPr>
            <w:r>
              <w:rPr>
                <w:rFonts w:ascii="Arial" w:hAnsi="Arial" w:cs="Arial"/>
                <w:color w:val="000000"/>
                <w:sz w:val="20"/>
                <w:szCs w:val="20"/>
              </w:rPr>
              <w:t>CO</w:t>
            </w:r>
          </w:p>
        </w:tc>
        <w:tc>
          <w:tcPr>
            <w:tcW w:w="1829" w:type="dxa"/>
            <w:tcBorders>
              <w:top w:val="single" w:sz="8" w:space="0" w:color="auto"/>
              <w:left w:val="single" w:sz="8" w:space="0" w:color="auto"/>
              <w:bottom w:val="single" w:sz="12" w:space="0" w:color="auto"/>
              <w:right w:val="nil"/>
            </w:tcBorders>
            <w:shd w:val="clear" w:color="auto" w:fill="FFFFFF"/>
            <w:tcMar>
              <w:top w:w="0" w:type="dxa"/>
              <w:left w:w="10" w:type="dxa"/>
              <w:bottom w:w="0" w:type="dxa"/>
              <w:right w:w="10" w:type="dxa"/>
            </w:tcMar>
            <w:hideMark/>
          </w:tcPr>
          <w:p w14:paraId="643693C9" w14:textId="77777777" w:rsidR="00A41A81" w:rsidRDefault="00A41A81">
            <w:pPr>
              <w:spacing w:before="100"/>
              <w:jc w:val="center"/>
              <w:rPr>
                <w:rFonts w:ascii="Arial" w:hAnsi="Arial" w:cs="Arial"/>
                <w:color w:val="000000"/>
                <w:sz w:val="20"/>
                <w:szCs w:val="20"/>
              </w:rPr>
            </w:pPr>
            <w:r>
              <w:rPr>
                <w:rFonts w:ascii="Arial" w:hAnsi="Arial" w:cs="Arial"/>
                <w:color w:val="000000"/>
                <w:sz w:val="20"/>
                <w:szCs w:val="20"/>
              </w:rPr>
              <w:t>50</w:t>
            </w:r>
          </w:p>
        </w:tc>
        <w:tc>
          <w:tcPr>
            <w:tcW w:w="1790" w:type="dxa"/>
            <w:tcBorders>
              <w:top w:val="single" w:sz="8" w:space="0" w:color="auto"/>
              <w:left w:val="single" w:sz="8" w:space="0" w:color="auto"/>
              <w:bottom w:val="single" w:sz="12" w:space="0" w:color="auto"/>
              <w:right w:val="nil"/>
            </w:tcBorders>
            <w:shd w:val="clear" w:color="auto" w:fill="FFFFFF"/>
            <w:tcMar>
              <w:top w:w="0" w:type="dxa"/>
              <w:left w:w="10" w:type="dxa"/>
              <w:bottom w:w="0" w:type="dxa"/>
              <w:right w:w="10" w:type="dxa"/>
            </w:tcMar>
            <w:hideMark/>
          </w:tcPr>
          <w:p w14:paraId="1CD0778A" w14:textId="77777777" w:rsidR="00A41A81" w:rsidRDefault="00A41A81">
            <w:pPr>
              <w:spacing w:before="100"/>
              <w:jc w:val="center"/>
              <w:rPr>
                <w:rFonts w:ascii="Arial" w:hAnsi="Arial" w:cs="Arial"/>
                <w:color w:val="000000"/>
                <w:sz w:val="20"/>
                <w:szCs w:val="20"/>
              </w:rPr>
            </w:pPr>
            <w:r>
              <w:rPr>
                <w:rFonts w:ascii="Arial" w:hAnsi="Arial" w:cs="Arial"/>
                <w:color w:val="000000"/>
                <w:sz w:val="20"/>
                <w:szCs w:val="20"/>
              </w:rPr>
              <w:t> </w:t>
            </w:r>
          </w:p>
        </w:tc>
        <w:tc>
          <w:tcPr>
            <w:tcW w:w="2064" w:type="dxa"/>
            <w:tcBorders>
              <w:top w:val="single" w:sz="8" w:space="0" w:color="auto"/>
              <w:left w:val="single" w:sz="8" w:space="0" w:color="auto"/>
              <w:bottom w:val="single" w:sz="12" w:space="0" w:color="auto"/>
              <w:right w:val="nil"/>
            </w:tcBorders>
            <w:shd w:val="clear" w:color="auto" w:fill="FFFFFF"/>
            <w:tcMar>
              <w:top w:w="0" w:type="dxa"/>
              <w:left w:w="10" w:type="dxa"/>
              <w:bottom w:w="0" w:type="dxa"/>
              <w:right w:w="10" w:type="dxa"/>
            </w:tcMar>
            <w:hideMark/>
          </w:tcPr>
          <w:p w14:paraId="0486A3BB" w14:textId="77777777" w:rsidR="00A41A81" w:rsidRDefault="00A41A81">
            <w:pPr>
              <w:spacing w:before="100"/>
              <w:jc w:val="center"/>
              <w:rPr>
                <w:rFonts w:ascii="Arial" w:hAnsi="Arial" w:cs="Arial"/>
                <w:color w:val="000000"/>
                <w:sz w:val="20"/>
                <w:szCs w:val="20"/>
              </w:rPr>
            </w:pPr>
            <w:r>
              <w:rPr>
                <w:rFonts w:ascii="Arial" w:hAnsi="Arial" w:cs="Arial"/>
                <w:color w:val="000000"/>
                <w:sz w:val="20"/>
                <w:szCs w:val="20"/>
              </w:rPr>
              <w:t>100</w:t>
            </w:r>
            <w:r>
              <w:rPr>
                <w:rFonts w:ascii="Arial" w:hAnsi="Arial" w:cs="Arial"/>
                <w:color w:val="000000"/>
                <w:sz w:val="20"/>
                <w:szCs w:val="20"/>
                <w:vertAlign w:val="superscript"/>
              </w:rPr>
              <w:t>3)</w:t>
            </w:r>
          </w:p>
        </w:tc>
        <w:tc>
          <w:tcPr>
            <w:tcW w:w="2054" w:type="dxa"/>
            <w:tcBorders>
              <w:top w:val="single" w:sz="8" w:space="0" w:color="auto"/>
              <w:left w:val="single" w:sz="8" w:space="0" w:color="auto"/>
              <w:bottom w:val="single" w:sz="12" w:space="0" w:color="auto"/>
              <w:right w:val="single" w:sz="12" w:space="0" w:color="auto"/>
            </w:tcBorders>
            <w:shd w:val="clear" w:color="auto" w:fill="FFFFFF"/>
            <w:tcMar>
              <w:top w:w="0" w:type="dxa"/>
              <w:left w:w="10" w:type="dxa"/>
              <w:bottom w:w="0" w:type="dxa"/>
              <w:right w:w="10" w:type="dxa"/>
            </w:tcMar>
            <w:hideMark/>
          </w:tcPr>
          <w:p w14:paraId="3C43F20F" w14:textId="77777777" w:rsidR="00A41A81" w:rsidRDefault="00A41A81">
            <w:pPr>
              <w:spacing w:before="100"/>
              <w:jc w:val="center"/>
              <w:rPr>
                <w:rFonts w:ascii="Arial" w:hAnsi="Arial" w:cs="Arial"/>
                <w:color w:val="000000"/>
                <w:sz w:val="20"/>
                <w:szCs w:val="20"/>
              </w:rPr>
            </w:pPr>
            <w:r>
              <w:rPr>
                <w:rFonts w:ascii="Arial" w:hAnsi="Arial" w:cs="Arial"/>
                <w:color w:val="000000"/>
                <w:sz w:val="20"/>
                <w:szCs w:val="20"/>
              </w:rPr>
              <w:t>150</w:t>
            </w:r>
            <w:r>
              <w:rPr>
                <w:rFonts w:ascii="Arial" w:hAnsi="Arial" w:cs="Arial"/>
                <w:color w:val="000000"/>
                <w:sz w:val="20"/>
                <w:szCs w:val="20"/>
                <w:vertAlign w:val="superscript"/>
              </w:rPr>
              <w:t>3)</w:t>
            </w:r>
          </w:p>
        </w:tc>
      </w:tr>
    </w:tbl>
    <w:p w14:paraId="350DEDE9" w14:textId="77777777" w:rsidR="00A41A81" w:rsidRDefault="00A41A81" w:rsidP="00A41A81">
      <w:pPr>
        <w:jc w:val="both"/>
        <w:rPr>
          <w:rFonts w:ascii="Arial" w:hAnsi="Arial" w:cs="Arial"/>
          <w:color w:val="000000"/>
          <w:sz w:val="20"/>
          <w:szCs w:val="20"/>
        </w:rPr>
      </w:pPr>
      <w:r>
        <w:rPr>
          <w:rFonts w:ascii="Arial" w:hAnsi="Arial" w:cs="Arial"/>
          <w:color w:val="000000"/>
          <w:sz w:val="20"/>
          <w:szCs w:val="20"/>
        </w:rPr>
        <w:t>Vysvětlivky:</w:t>
      </w:r>
    </w:p>
    <w:p w14:paraId="726CDA1C" w14:textId="77777777" w:rsidR="00A41A81" w:rsidRDefault="00A41A81" w:rsidP="00A41A81">
      <w:pPr>
        <w:ind w:left="283" w:hanging="283"/>
        <w:jc w:val="both"/>
        <w:rPr>
          <w:rFonts w:ascii="Arial" w:hAnsi="Arial" w:cs="Arial"/>
          <w:color w:val="000000"/>
          <w:sz w:val="20"/>
          <w:szCs w:val="20"/>
        </w:rPr>
      </w:pPr>
      <w:r>
        <w:rPr>
          <w:rFonts w:ascii="Arial" w:hAnsi="Arial" w:cs="Arial"/>
          <w:color w:val="000000"/>
          <w:sz w:val="20"/>
          <w:szCs w:val="20"/>
        </w:rPr>
        <w:t>1) V případě poruchy nesmí být za žádných okolností překročeny specifické emisní limity pro celkový organický uhlík a oxid uhelnatý stanovené podle této tabulky a koncentrace tuhých znečišťujících látek 150 mg.m</w:t>
      </w:r>
      <w:r>
        <w:rPr>
          <w:rFonts w:ascii="Arial" w:hAnsi="Arial" w:cs="Arial"/>
          <w:color w:val="000000"/>
          <w:sz w:val="20"/>
          <w:szCs w:val="20"/>
          <w:vertAlign w:val="superscript"/>
        </w:rPr>
        <w:t>-3</w:t>
      </w:r>
      <w:r>
        <w:rPr>
          <w:rFonts w:ascii="Arial" w:hAnsi="Arial" w:cs="Arial"/>
          <w:color w:val="000000"/>
          <w:sz w:val="20"/>
          <w:szCs w:val="20"/>
        </w:rPr>
        <w:t>, vyjádřené jako průměrné půlhodinové hodnoty.</w:t>
      </w:r>
    </w:p>
    <w:p w14:paraId="54F8558A" w14:textId="77777777" w:rsidR="00A41A81" w:rsidRDefault="00A41A81" w:rsidP="00A41A81">
      <w:pPr>
        <w:ind w:left="283" w:hanging="283"/>
        <w:jc w:val="both"/>
        <w:rPr>
          <w:rFonts w:ascii="Arial" w:hAnsi="Arial" w:cs="Arial"/>
          <w:color w:val="000000"/>
          <w:sz w:val="20"/>
          <w:szCs w:val="20"/>
        </w:rPr>
      </w:pPr>
      <w:r>
        <w:rPr>
          <w:rFonts w:ascii="Arial" w:hAnsi="Arial" w:cs="Arial"/>
          <w:color w:val="000000"/>
          <w:sz w:val="20"/>
          <w:szCs w:val="20"/>
        </w:rPr>
        <w:t>2) Vztahuje se pouze na stacionární zdroje tepelně zpracovávající odpad o celkové jmenovité kapacitě nižší než 6 t.h</w:t>
      </w:r>
      <w:r>
        <w:rPr>
          <w:rFonts w:ascii="Arial" w:hAnsi="Arial" w:cs="Arial"/>
          <w:color w:val="000000"/>
          <w:sz w:val="20"/>
          <w:szCs w:val="20"/>
          <w:vertAlign w:val="superscript"/>
        </w:rPr>
        <w:t>-1</w:t>
      </w:r>
      <w:r>
        <w:rPr>
          <w:rFonts w:ascii="Arial" w:hAnsi="Arial" w:cs="Arial"/>
          <w:color w:val="000000"/>
          <w:sz w:val="20"/>
          <w:szCs w:val="20"/>
        </w:rPr>
        <w:t xml:space="preserve"> povolené pro tepelné zpracování odpadu před 28. listopadem 2002 a uvedené do provozu nejpozději 28. prosince 2003 nebo pokud provozovatel podal úplnou žádost o povolení před 28. prosincem 2002 za podmínky že stacionární zdroj byl uveden do provozu nejpozději 28. prosince 2004. Na tyto stacionární zdroje se nevztahuje povinnost plnit půlhodinové průměry koncentrací </w:t>
      </w:r>
      <w:proofErr w:type="spellStart"/>
      <w:r>
        <w:rPr>
          <w:rFonts w:ascii="Arial" w:hAnsi="Arial" w:cs="Arial"/>
          <w:color w:val="000000"/>
          <w:sz w:val="20"/>
          <w:szCs w:val="20"/>
        </w:rPr>
        <w:t>NO</w:t>
      </w:r>
      <w:r>
        <w:rPr>
          <w:rFonts w:ascii="Arial" w:hAnsi="Arial" w:cs="Arial"/>
          <w:color w:val="000000"/>
          <w:sz w:val="20"/>
          <w:szCs w:val="20"/>
          <w:vertAlign w:val="subscript"/>
        </w:rPr>
        <w:t>x</w:t>
      </w:r>
      <w:proofErr w:type="spellEnd"/>
      <w:r>
        <w:rPr>
          <w:rFonts w:ascii="Arial" w:hAnsi="Arial" w:cs="Arial"/>
          <w:color w:val="000000"/>
          <w:sz w:val="20"/>
          <w:szCs w:val="20"/>
        </w:rPr>
        <w:t>.</w:t>
      </w:r>
    </w:p>
    <w:p w14:paraId="55F6623A" w14:textId="77777777" w:rsidR="00A41A81" w:rsidRDefault="00A41A81" w:rsidP="00A41A81">
      <w:pPr>
        <w:ind w:left="283" w:hanging="283"/>
        <w:jc w:val="both"/>
        <w:rPr>
          <w:rFonts w:ascii="Arial" w:hAnsi="Arial" w:cs="Arial"/>
          <w:color w:val="000000"/>
          <w:sz w:val="20"/>
          <w:szCs w:val="20"/>
        </w:rPr>
      </w:pPr>
      <w:r>
        <w:rPr>
          <w:rFonts w:ascii="Arial" w:hAnsi="Arial" w:cs="Arial"/>
          <w:color w:val="000000"/>
          <w:sz w:val="20"/>
          <w:szCs w:val="20"/>
        </w:rPr>
        <w:t>3) Pro spalovny odpadu s fluidním ložem může příslušný orgán povolit výjimky z emisních limitů pro CO, pokud v povolení provozu současně stanoví emisní limit vyjádřený jako průměrná hodinová hodnota nejvýše 100 mg.m</w:t>
      </w:r>
      <w:r>
        <w:rPr>
          <w:rFonts w:ascii="Arial" w:hAnsi="Arial" w:cs="Arial"/>
          <w:color w:val="000000"/>
          <w:sz w:val="20"/>
          <w:szCs w:val="20"/>
          <w:vertAlign w:val="superscript"/>
        </w:rPr>
        <w:t>-3</w:t>
      </w:r>
      <w:r>
        <w:rPr>
          <w:rFonts w:ascii="Arial" w:hAnsi="Arial" w:cs="Arial"/>
          <w:color w:val="000000"/>
          <w:sz w:val="20"/>
          <w:szCs w:val="20"/>
        </w:rPr>
        <w:t>.</w:t>
      </w:r>
    </w:p>
    <w:p w14:paraId="682335C4" w14:textId="77777777" w:rsidR="00A41A81" w:rsidRDefault="00A41A81" w:rsidP="00A41A81">
      <w:pPr>
        <w:pStyle w:val="Zkladntext"/>
        <w:ind w:firstLine="180"/>
        <w:rPr>
          <w:rFonts w:ascii="Arial" w:hAnsi="Arial" w:cs="Arial"/>
          <w:color w:val="000000"/>
          <w:sz w:val="20"/>
          <w:szCs w:val="20"/>
        </w:rPr>
      </w:pPr>
    </w:p>
    <w:p w14:paraId="29D29338" w14:textId="77777777" w:rsidR="00A41A81" w:rsidRDefault="00A41A81" w:rsidP="00A41A81">
      <w:pPr>
        <w:spacing w:before="100"/>
        <w:rPr>
          <w:rFonts w:ascii="Arial" w:hAnsi="Arial" w:cs="Arial"/>
          <w:b/>
          <w:bCs/>
          <w:color w:val="000000"/>
          <w:sz w:val="20"/>
          <w:szCs w:val="20"/>
        </w:rPr>
      </w:pPr>
      <w:r>
        <w:rPr>
          <w:rFonts w:ascii="Arial" w:hAnsi="Arial" w:cs="Arial"/>
          <w:b/>
          <w:bCs/>
          <w:color w:val="000000"/>
          <w:sz w:val="20"/>
          <w:szCs w:val="20"/>
        </w:rPr>
        <w:t>Emisní limity pro znečišťující látky zjišťované primárně jednorázovým měřením:</w:t>
      </w:r>
    </w:p>
    <w:tbl>
      <w:tblPr>
        <w:tblW w:w="0" w:type="auto"/>
        <w:tblCellMar>
          <w:left w:w="0" w:type="dxa"/>
          <w:right w:w="0" w:type="dxa"/>
        </w:tblCellMar>
        <w:tblLook w:val="04A0" w:firstRow="1" w:lastRow="0" w:firstColumn="1" w:lastColumn="0" w:noHBand="0" w:noVBand="1"/>
      </w:tblPr>
      <w:tblGrid>
        <w:gridCol w:w="7245"/>
        <w:gridCol w:w="2126"/>
      </w:tblGrid>
      <w:tr w:rsidR="00A41A81" w14:paraId="05DC79F3" w14:textId="77777777" w:rsidTr="00A41A81">
        <w:trPr>
          <w:trHeight w:val="288"/>
        </w:trPr>
        <w:tc>
          <w:tcPr>
            <w:tcW w:w="7245" w:type="dxa"/>
            <w:tcBorders>
              <w:top w:val="single" w:sz="12" w:space="0" w:color="auto"/>
              <w:left w:val="single" w:sz="12" w:space="0" w:color="auto"/>
              <w:bottom w:val="single" w:sz="12" w:space="0" w:color="auto"/>
              <w:right w:val="nil"/>
            </w:tcBorders>
            <w:shd w:val="clear" w:color="auto" w:fill="FFFFFF"/>
            <w:tcMar>
              <w:top w:w="0" w:type="dxa"/>
              <w:left w:w="10" w:type="dxa"/>
              <w:bottom w:w="0" w:type="dxa"/>
              <w:right w:w="10" w:type="dxa"/>
            </w:tcMar>
            <w:hideMark/>
          </w:tcPr>
          <w:p w14:paraId="0E669E38" w14:textId="77777777" w:rsidR="00A41A81" w:rsidRDefault="00A41A81">
            <w:pPr>
              <w:spacing w:before="100"/>
              <w:ind w:left="57"/>
              <w:rPr>
                <w:rFonts w:ascii="Arial" w:hAnsi="Arial" w:cs="Arial"/>
                <w:color w:val="000000"/>
                <w:sz w:val="20"/>
                <w:szCs w:val="20"/>
              </w:rPr>
            </w:pPr>
            <w:r>
              <w:rPr>
                <w:rFonts w:ascii="Arial" w:hAnsi="Arial" w:cs="Arial"/>
                <w:b/>
                <w:bCs/>
                <w:color w:val="000000"/>
                <w:sz w:val="20"/>
                <w:szCs w:val="20"/>
              </w:rPr>
              <w:t>Znečišťující látka</w:t>
            </w:r>
          </w:p>
        </w:tc>
        <w:tc>
          <w:tcPr>
            <w:tcW w:w="2126" w:type="dxa"/>
            <w:tcBorders>
              <w:top w:val="single" w:sz="12" w:space="0" w:color="auto"/>
              <w:left w:val="single" w:sz="8" w:space="0" w:color="auto"/>
              <w:bottom w:val="single" w:sz="12" w:space="0" w:color="auto"/>
              <w:right w:val="single" w:sz="12" w:space="0" w:color="auto"/>
            </w:tcBorders>
            <w:shd w:val="clear" w:color="auto" w:fill="FFFFFF"/>
            <w:tcMar>
              <w:top w:w="0" w:type="dxa"/>
              <w:left w:w="10" w:type="dxa"/>
              <w:bottom w:w="0" w:type="dxa"/>
              <w:right w:w="10" w:type="dxa"/>
            </w:tcMar>
            <w:hideMark/>
          </w:tcPr>
          <w:p w14:paraId="11D079C7" w14:textId="77777777" w:rsidR="00A41A81" w:rsidRDefault="00A41A81">
            <w:pPr>
              <w:spacing w:before="100"/>
              <w:ind w:left="57"/>
              <w:jc w:val="center"/>
              <w:rPr>
                <w:rFonts w:ascii="Arial" w:hAnsi="Arial" w:cs="Arial"/>
                <w:color w:val="000000"/>
                <w:sz w:val="20"/>
                <w:szCs w:val="20"/>
              </w:rPr>
            </w:pPr>
            <w:r>
              <w:rPr>
                <w:rFonts w:ascii="Arial" w:hAnsi="Arial" w:cs="Arial"/>
                <w:b/>
                <w:bCs/>
                <w:color w:val="000000"/>
                <w:sz w:val="20"/>
                <w:szCs w:val="20"/>
              </w:rPr>
              <w:t>Emisní limit</w:t>
            </w:r>
          </w:p>
        </w:tc>
      </w:tr>
      <w:tr w:rsidR="00A41A81" w14:paraId="7B7D175D" w14:textId="77777777" w:rsidTr="00A41A81">
        <w:trPr>
          <w:trHeight w:val="298"/>
        </w:trPr>
        <w:tc>
          <w:tcPr>
            <w:tcW w:w="7245" w:type="dxa"/>
            <w:tcBorders>
              <w:top w:val="single" w:sz="12" w:space="0" w:color="auto"/>
              <w:left w:val="single" w:sz="12" w:space="0" w:color="auto"/>
              <w:bottom w:val="single" w:sz="8" w:space="0" w:color="auto"/>
              <w:right w:val="nil"/>
            </w:tcBorders>
            <w:shd w:val="clear" w:color="auto" w:fill="FFFFFF"/>
            <w:tcMar>
              <w:top w:w="0" w:type="dxa"/>
              <w:left w:w="10" w:type="dxa"/>
              <w:bottom w:w="0" w:type="dxa"/>
              <w:right w:w="10" w:type="dxa"/>
            </w:tcMar>
            <w:hideMark/>
          </w:tcPr>
          <w:p w14:paraId="763F0AA8" w14:textId="77777777" w:rsidR="00A41A81" w:rsidRDefault="00A41A81">
            <w:pPr>
              <w:spacing w:before="100"/>
              <w:ind w:left="57"/>
              <w:rPr>
                <w:rFonts w:ascii="Arial" w:hAnsi="Arial" w:cs="Arial"/>
                <w:color w:val="000000"/>
                <w:sz w:val="20"/>
                <w:szCs w:val="20"/>
              </w:rPr>
            </w:pPr>
            <w:proofErr w:type="spellStart"/>
            <w:r>
              <w:rPr>
                <w:rFonts w:ascii="Arial" w:hAnsi="Arial" w:cs="Arial"/>
                <w:sz w:val="20"/>
                <w:szCs w:val="20"/>
              </w:rPr>
              <w:t>Cd+Tl</w:t>
            </w:r>
            <w:proofErr w:type="spellEnd"/>
            <w:r>
              <w:rPr>
                <w:rFonts w:ascii="Arial" w:hAnsi="Arial" w:cs="Arial"/>
                <w:sz w:val="20"/>
                <w:szCs w:val="20"/>
              </w:rPr>
              <w:t xml:space="preserve"> a jejich sloučeniny</w:t>
            </w:r>
          </w:p>
        </w:tc>
        <w:tc>
          <w:tcPr>
            <w:tcW w:w="2126" w:type="dxa"/>
            <w:tcBorders>
              <w:top w:val="single" w:sz="12" w:space="0" w:color="auto"/>
              <w:left w:val="single" w:sz="8" w:space="0" w:color="auto"/>
              <w:bottom w:val="single" w:sz="8" w:space="0" w:color="auto"/>
              <w:right w:val="single" w:sz="12" w:space="0" w:color="auto"/>
            </w:tcBorders>
            <w:shd w:val="clear" w:color="auto" w:fill="FFFFFF"/>
            <w:tcMar>
              <w:top w:w="0" w:type="dxa"/>
              <w:left w:w="10" w:type="dxa"/>
              <w:bottom w:w="0" w:type="dxa"/>
              <w:right w:w="10" w:type="dxa"/>
            </w:tcMar>
            <w:hideMark/>
          </w:tcPr>
          <w:p w14:paraId="6B88D5C0" w14:textId="77777777" w:rsidR="00A41A81" w:rsidRDefault="00A41A81">
            <w:pPr>
              <w:spacing w:before="100"/>
              <w:ind w:left="57"/>
              <w:jc w:val="center"/>
              <w:rPr>
                <w:rFonts w:ascii="Arial" w:hAnsi="Arial" w:cs="Arial"/>
                <w:color w:val="000000"/>
                <w:sz w:val="20"/>
                <w:szCs w:val="20"/>
              </w:rPr>
            </w:pPr>
            <w:r>
              <w:rPr>
                <w:rFonts w:ascii="Arial" w:hAnsi="Arial" w:cs="Arial"/>
                <w:sz w:val="20"/>
                <w:szCs w:val="20"/>
              </w:rPr>
              <w:t>0,05</w:t>
            </w:r>
            <w:r>
              <w:rPr>
                <w:rFonts w:ascii="Arial" w:hAnsi="Arial" w:cs="Arial"/>
                <w:bCs/>
                <w:color w:val="000000"/>
                <w:sz w:val="20"/>
                <w:szCs w:val="20"/>
              </w:rPr>
              <w:t xml:space="preserve"> mg.m</w:t>
            </w:r>
            <w:r>
              <w:rPr>
                <w:rFonts w:ascii="Arial" w:hAnsi="Arial" w:cs="Arial"/>
                <w:bCs/>
                <w:color w:val="000000"/>
                <w:sz w:val="20"/>
                <w:szCs w:val="20"/>
                <w:vertAlign w:val="superscript"/>
              </w:rPr>
              <w:t>-3</w:t>
            </w:r>
          </w:p>
        </w:tc>
      </w:tr>
      <w:tr w:rsidR="00A41A81" w14:paraId="5171BDF3" w14:textId="77777777" w:rsidTr="00A41A81">
        <w:trPr>
          <w:trHeight w:val="298"/>
        </w:trPr>
        <w:tc>
          <w:tcPr>
            <w:tcW w:w="7245" w:type="dxa"/>
            <w:tcBorders>
              <w:top w:val="single" w:sz="8" w:space="0" w:color="auto"/>
              <w:left w:val="single" w:sz="12" w:space="0" w:color="auto"/>
              <w:bottom w:val="single" w:sz="8" w:space="0" w:color="auto"/>
              <w:right w:val="nil"/>
            </w:tcBorders>
            <w:shd w:val="clear" w:color="auto" w:fill="FFFFFF"/>
            <w:tcMar>
              <w:top w:w="0" w:type="dxa"/>
              <w:left w:w="10" w:type="dxa"/>
              <w:bottom w:w="0" w:type="dxa"/>
              <w:right w:w="10" w:type="dxa"/>
            </w:tcMar>
            <w:hideMark/>
          </w:tcPr>
          <w:p w14:paraId="08F64B4A" w14:textId="77777777" w:rsidR="00A41A81" w:rsidRDefault="00A41A81">
            <w:pPr>
              <w:spacing w:before="100"/>
              <w:ind w:left="57"/>
              <w:rPr>
                <w:rFonts w:ascii="Arial" w:hAnsi="Arial" w:cs="Arial"/>
                <w:color w:val="000000"/>
                <w:sz w:val="20"/>
                <w:szCs w:val="20"/>
              </w:rPr>
            </w:pPr>
            <w:proofErr w:type="spellStart"/>
            <w:r>
              <w:rPr>
                <w:rFonts w:ascii="Arial" w:hAnsi="Arial" w:cs="Arial"/>
                <w:sz w:val="20"/>
                <w:szCs w:val="20"/>
              </w:rPr>
              <w:t>Hg</w:t>
            </w:r>
            <w:proofErr w:type="spellEnd"/>
            <w:r>
              <w:rPr>
                <w:rFonts w:ascii="Arial" w:hAnsi="Arial" w:cs="Arial"/>
                <w:sz w:val="20"/>
                <w:szCs w:val="20"/>
              </w:rPr>
              <w:t xml:space="preserve"> a její sloučeniny</w:t>
            </w:r>
          </w:p>
        </w:tc>
        <w:tc>
          <w:tcPr>
            <w:tcW w:w="2126" w:type="dxa"/>
            <w:tcBorders>
              <w:top w:val="single" w:sz="8" w:space="0" w:color="auto"/>
              <w:left w:val="single" w:sz="8" w:space="0" w:color="auto"/>
              <w:bottom w:val="single" w:sz="8" w:space="0" w:color="auto"/>
              <w:right w:val="single" w:sz="12" w:space="0" w:color="auto"/>
            </w:tcBorders>
            <w:shd w:val="clear" w:color="auto" w:fill="FFFFFF"/>
            <w:tcMar>
              <w:top w:w="0" w:type="dxa"/>
              <w:left w:w="10" w:type="dxa"/>
              <w:bottom w:w="0" w:type="dxa"/>
              <w:right w:w="10" w:type="dxa"/>
            </w:tcMar>
            <w:hideMark/>
          </w:tcPr>
          <w:p w14:paraId="6BB31D23" w14:textId="77777777" w:rsidR="00A41A81" w:rsidRDefault="00A41A81">
            <w:pPr>
              <w:spacing w:before="100"/>
              <w:ind w:left="57"/>
              <w:jc w:val="center"/>
              <w:rPr>
                <w:rFonts w:ascii="Arial" w:hAnsi="Arial" w:cs="Arial"/>
                <w:color w:val="000000"/>
                <w:sz w:val="20"/>
                <w:szCs w:val="20"/>
              </w:rPr>
            </w:pPr>
            <w:r>
              <w:rPr>
                <w:rFonts w:ascii="Arial" w:hAnsi="Arial" w:cs="Arial"/>
                <w:sz w:val="20"/>
                <w:szCs w:val="20"/>
              </w:rPr>
              <w:t>0,05</w:t>
            </w:r>
            <w:r>
              <w:rPr>
                <w:rFonts w:ascii="Arial" w:hAnsi="Arial" w:cs="Arial"/>
                <w:bCs/>
                <w:color w:val="000000"/>
                <w:sz w:val="20"/>
                <w:szCs w:val="20"/>
              </w:rPr>
              <w:t xml:space="preserve"> mg.m</w:t>
            </w:r>
            <w:r>
              <w:rPr>
                <w:rFonts w:ascii="Arial" w:hAnsi="Arial" w:cs="Arial"/>
                <w:bCs/>
                <w:color w:val="000000"/>
                <w:sz w:val="20"/>
                <w:szCs w:val="20"/>
                <w:vertAlign w:val="superscript"/>
              </w:rPr>
              <w:t>-3</w:t>
            </w:r>
          </w:p>
        </w:tc>
      </w:tr>
      <w:tr w:rsidR="00A41A81" w14:paraId="422DE401" w14:textId="77777777" w:rsidTr="00A41A81">
        <w:trPr>
          <w:trHeight w:val="298"/>
        </w:trPr>
        <w:tc>
          <w:tcPr>
            <w:tcW w:w="7245" w:type="dxa"/>
            <w:tcBorders>
              <w:top w:val="single" w:sz="8" w:space="0" w:color="auto"/>
              <w:left w:val="single" w:sz="12" w:space="0" w:color="auto"/>
              <w:bottom w:val="single" w:sz="8" w:space="0" w:color="auto"/>
              <w:right w:val="nil"/>
            </w:tcBorders>
            <w:shd w:val="clear" w:color="auto" w:fill="FFFFFF"/>
            <w:tcMar>
              <w:top w:w="0" w:type="dxa"/>
              <w:left w:w="10" w:type="dxa"/>
              <w:bottom w:w="0" w:type="dxa"/>
              <w:right w:w="10" w:type="dxa"/>
            </w:tcMar>
            <w:hideMark/>
          </w:tcPr>
          <w:p w14:paraId="13910565" w14:textId="77777777" w:rsidR="00A41A81" w:rsidRDefault="00A41A81">
            <w:pPr>
              <w:spacing w:before="100"/>
              <w:ind w:left="57"/>
              <w:rPr>
                <w:rFonts w:ascii="Arial" w:hAnsi="Arial" w:cs="Arial"/>
                <w:color w:val="000000"/>
                <w:sz w:val="20"/>
                <w:szCs w:val="20"/>
              </w:rPr>
            </w:pPr>
            <w:proofErr w:type="spellStart"/>
            <w:r>
              <w:rPr>
                <w:rFonts w:ascii="Arial" w:hAnsi="Arial" w:cs="Arial"/>
                <w:color w:val="000000"/>
                <w:sz w:val="20"/>
                <w:szCs w:val="20"/>
              </w:rPr>
              <w:t>Sb+As+Pb+Cr+Co+Cu+Mn+Ni+V</w:t>
            </w:r>
            <w:proofErr w:type="spellEnd"/>
            <w:r>
              <w:rPr>
                <w:rFonts w:ascii="Arial" w:hAnsi="Arial" w:cs="Arial"/>
                <w:color w:val="000000"/>
                <w:sz w:val="20"/>
                <w:szCs w:val="20"/>
              </w:rPr>
              <w:t xml:space="preserve"> a jejich sloučeniny</w:t>
            </w:r>
          </w:p>
        </w:tc>
        <w:tc>
          <w:tcPr>
            <w:tcW w:w="2126" w:type="dxa"/>
            <w:tcBorders>
              <w:top w:val="single" w:sz="8" w:space="0" w:color="auto"/>
              <w:left w:val="single" w:sz="8" w:space="0" w:color="auto"/>
              <w:bottom w:val="single" w:sz="8" w:space="0" w:color="auto"/>
              <w:right w:val="single" w:sz="12" w:space="0" w:color="auto"/>
            </w:tcBorders>
            <w:shd w:val="clear" w:color="auto" w:fill="FFFFFF"/>
            <w:tcMar>
              <w:top w:w="0" w:type="dxa"/>
              <w:left w:w="10" w:type="dxa"/>
              <w:bottom w:w="0" w:type="dxa"/>
              <w:right w:w="10" w:type="dxa"/>
            </w:tcMar>
            <w:hideMark/>
          </w:tcPr>
          <w:p w14:paraId="3D88BFAB" w14:textId="77777777" w:rsidR="00A41A81" w:rsidRDefault="00A41A81">
            <w:pPr>
              <w:spacing w:before="100"/>
              <w:ind w:left="57"/>
              <w:jc w:val="center"/>
              <w:rPr>
                <w:rFonts w:ascii="Arial" w:hAnsi="Arial" w:cs="Arial"/>
                <w:color w:val="000000"/>
                <w:sz w:val="20"/>
                <w:szCs w:val="20"/>
              </w:rPr>
            </w:pPr>
            <w:r>
              <w:rPr>
                <w:rFonts w:ascii="Arial" w:hAnsi="Arial" w:cs="Arial"/>
                <w:sz w:val="20"/>
                <w:szCs w:val="20"/>
              </w:rPr>
              <w:t>0,5</w:t>
            </w:r>
            <w:r>
              <w:rPr>
                <w:rFonts w:ascii="Arial" w:hAnsi="Arial" w:cs="Arial"/>
                <w:bCs/>
                <w:color w:val="000000"/>
                <w:sz w:val="20"/>
                <w:szCs w:val="20"/>
              </w:rPr>
              <w:t xml:space="preserve"> mg.m</w:t>
            </w:r>
            <w:r>
              <w:rPr>
                <w:rFonts w:ascii="Arial" w:hAnsi="Arial" w:cs="Arial"/>
                <w:bCs/>
                <w:color w:val="000000"/>
                <w:sz w:val="20"/>
                <w:szCs w:val="20"/>
                <w:vertAlign w:val="superscript"/>
              </w:rPr>
              <w:t>-3</w:t>
            </w:r>
          </w:p>
        </w:tc>
      </w:tr>
      <w:tr w:rsidR="00A41A81" w14:paraId="527A2F8A" w14:textId="77777777" w:rsidTr="00A41A81">
        <w:trPr>
          <w:trHeight w:val="298"/>
        </w:trPr>
        <w:tc>
          <w:tcPr>
            <w:tcW w:w="7245" w:type="dxa"/>
            <w:tcBorders>
              <w:top w:val="single" w:sz="8" w:space="0" w:color="auto"/>
              <w:left w:val="single" w:sz="12" w:space="0" w:color="auto"/>
              <w:bottom w:val="single" w:sz="12" w:space="0" w:color="auto"/>
              <w:right w:val="nil"/>
            </w:tcBorders>
            <w:shd w:val="clear" w:color="auto" w:fill="FFFFFF"/>
            <w:tcMar>
              <w:top w:w="0" w:type="dxa"/>
              <w:left w:w="10" w:type="dxa"/>
              <w:bottom w:w="0" w:type="dxa"/>
              <w:right w:w="10" w:type="dxa"/>
            </w:tcMar>
            <w:hideMark/>
          </w:tcPr>
          <w:p w14:paraId="7590CEE1" w14:textId="77777777" w:rsidR="00A41A81" w:rsidRDefault="00A41A81">
            <w:pPr>
              <w:spacing w:before="100"/>
              <w:ind w:left="57"/>
              <w:rPr>
                <w:rFonts w:ascii="Arial" w:hAnsi="Arial" w:cs="Arial"/>
                <w:color w:val="000000"/>
                <w:sz w:val="20"/>
                <w:szCs w:val="20"/>
              </w:rPr>
            </w:pPr>
            <w:r>
              <w:rPr>
                <w:rFonts w:ascii="Calibri" w:hAnsi="Calibri" w:cs="Calibri"/>
                <w:sz w:val="20"/>
                <w:szCs w:val="20"/>
              </w:rPr>
              <w:t>PCDD/F</w:t>
            </w:r>
          </w:p>
        </w:tc>
        <w:tc>
          <w:tcPr>
            <w:tcW w:w="2126" w:type="dxa"/>
            <w:tcBorders>
              <w:top w:val="single" w:sz="8" w:space="0" w:color="auto"/>
              <w:left w:val="single" w:sz="8" w:space="0" w:color="auto"/>
              <w:bottom w:val="single" w:sz="12" w:space="0" w:color="auto"/>
              <w:right w:val="single" w:sz="12" w:space="0" w:color="auto"/>
            </w:tcBorders>
            <w:shd w:val="clear" w:color="auto" w:fill="FFFFFF"/>
            <w:tcMar>
              <w:top w:w="0" w:type="dxa"/>
              <w:left w:w="10" w:type="dxa"/>
              <w:bottom w:w="0" w:type="dxa"/>
              <w:right w:w="10" w:type="dxa"/>
            </w:tcMar>
            <w:hideMark/>
          </w:tcPr>
          <w:p w14:paraId="4F5D89BE" w14:textId="77777777" w:rsidR="00A41A81" w:rsidRDefault="00A41A81">
            <w:pPr>
              <w:spacing w:before="100"/>
              <w:ind w:left="57"/>
              <w:jc w:val="center"/>
              <w:rPr>
                <w:rFonts w:ascii="Arial" w:hAnsi="Arial" w:cs="Arial"/>
                <w:color w:val="000000"/>
                <w:sz w:val="20"/>
                <w:szCs w:val="20"/>
              </w:rPr>
            </w:pPr>
            <w:r>
              <w:rPr>
                <w:rFonts w:ascii="Arial" w:hAnsi="Arial" w:cs="Arial"/>
                <w:sz w:val="20"/>
                <w:szCs w:val="20"/>
              </w:rPr>
              <w:t xml:space="preserve">0,1 </w:t>
            </w:r>
            <w:proofErr w:type="spellStart"/>
            <w:r>
              <w:rPr>
                <w:rFonts w:ascii="Arial" w:hAnsi="Arial" w:cs="Arial"/>
                <w:sz w:val="20"/>
                <w:szCs w:val="20"/>
              </w:rPr>
              <w:t>ng</w:t>
            </w:r>
            <w:proofErr w:type="spellEnd"/>
            <w:r>
              <w:rPr>
                <w:rFonts w:ascii="Arial" w:hAnsi="Arial" w:cs="Arial"/>
                <w:sz w:val="20"/>
                <w:szCs w:val="20"/>
              </w:rPr>
              <w:t xml:space="preserve"> TEQ /m</w:t>
            </w:r>
            <w:r>
              <w:rPr>
                <w:rFonts w:ascii="Arial" w:hAnsi="Arial" w:cs="Arial"/>
                <w:sz w:val="20"/>
                <w:szCs w:val="20"/>
                <w:vertAlign w:val="superscript"/>
              </w:rPr>
              <w:t>3</w:t>
            </w:r>
          </w:p>
        </w:tc>
      </w:tr>
    </w:tbl>
    <w:p w14:paraId="347EA217" w14:textId="77777777" w:rsidR="00A41A81" w:rsidRDefault="00A41A81" w:rsidP="00A41A81">
      <w:pPr>
        <w:pStyle w:val="Zkladntext"/>
        <w:ind w:firstLine="180"/>
        <w:rPr>
          <w:rFonts w:ascii="Arial" w:hAnsi="Arial" w:cs="Arial"/>
          <w:color w:val="000000"/>
          <w:sz w:val="20"/>
          <w:szCs w:val="20"/>
        </w:rPr>
      </w:pPr>
    </w:p>
    <w:p w14:paraId="41C97332" w14:textId="77777777" w:rsidR="007D45A9" w:rsidRDefault="007D45A9" w:rsidP="00A41A81">
      <w:pPr>
        <w:pStyle w:val="Zkladntext"/>
        <w:ind w:firstLine="180"/>
        <w:rPr>
          <w:rFonts w:ascii="Arial" w:hAnsi="Arial" w:cs="Arial"/>
          <w:color w:val="000000"/>
          <w:sz w:val="20"/>
          <w:szCs w:val="20"/>
        </w:rPr>
      </w:pPr>
    </w:p>
    <w:p w14:paraId="791D27D7" w14:textId="1C1D6A0C" w:rsidR="00A41A81" w:rsidRDefault="00A41A81" w:rsidP="00A41A81">
      <w:pPr>
        <w:pStyle w:val="Nadpis1"/>
        <w:numPr>
          <w:ilvl w:val="0"/>
          <w:numId w:val="2"/>
        </w:numPr>
        <w:tabs>
          <w:tab w:val="num" w:pos="540"/>
        </w:tabs>
        <w:spacing w:before="480"/>
        <w:ind w:left="540" w:hanging="540"/>
        <w:jc w:val="both"/>
        <w:rPr>
          <w:rFonts w:ascii="Arial" w:hAnsi="Arial" w:cs="Arial"/>
          <w:b/>
          <w:color w:val="000000"/>
          <w:sz w:val="24"/>
        </w:rPr>
      </w:pPr>
      <w:bookmarkStart w:id="61" w:name="_Toc497131764"/>
      <w:r>
        <w:rPr>
          <w:rFonts w:ascii="Arial" w:hAnsi="Arial" w:cs="Arial"/>
          <w:b/>
          <w:color w:val="000000"/>
          <w:sz w:val="24"/>
        </w:rPr>
        <w:t>Popis zařízení pro kontinuální měření emisí a popis měřícího místa, včetně postupu sledování provozu stacionárního zdroje a stanovení emisí pro případ výpadku kontinuálního měření emisí (např. sledováním teploty, tlaku, obsahu kyslíku, viskozity, pH). V případě stacionárního zdroje, u nějž je emisní limit dosahován úpravou technologického řízení výrobního procesu nebo použitím technologie ke snižování emisí, popis provozního parametru a jeho číselné vyjádření, dokladující plnění emisního limitu, způsob jeho měření včetně způsobu a frekvence kalibrace měřidla (v souladu s příslušnými technickými normami, jsou-li k dispozici) a popis způsobu nepřetržitého zaznamenávání naměřených hodnot</w:t>
      </w:r>
      <w:bookmarkEnd w:id="61"/>
    </w:p>
    <w:p w14:paraId="6E8E5AFD" w14:textId="77777777" w:rsidR="00A41A81" w:rsidRDefault="00A41A81" w:rsidP="00A41A81"/>
    <w:p w14:paraId="66458DB9" w14:textId="77777777" w:rsidR="00A41A81" w:rsidRDefault="00A41A81" w:rsidP="00A41A81">
      <w:pPr>
        <w:tabs>
          <w:tab w:val="left" w:pos="4606"/>
        </w:tabs>
        <w:rPr>
          <w:rFonts w:ascii="Arial" w:hAnsi="Arial" w:cs="Arial"/>
          <w:sz w:val="20"/>
          <w:szCs w:val="20"/>
        </w:rPr>
      </w:pPr>
      <w:r>
        <w:rPr>
          <w:rFonts w:ascii="Arial" w:hAnsi="Arial" w:cs="Arial"/>
          <w:b/>
          <w:sz w:val="20"/>
          <w:szCs w:val="20"/>
        </w:rPr>
        <w:t>Stanovení emisí v případě výpadku kontinuálního měření</w:t>
      </w:r>
      <w:r>
        <w:rPr>
          <w:rFonts w:ascii="Arial" w:hAnsi="Arial" w:cs="Arial"/>
          <w:b/>
          <w:sz w:val="20"/>
          <w:szCs w:val="20"/>
        </w:rPr>
        <w:tab/>
      </w:r>
      <w:r>
        <w:rPr>
          <w:rFonts w:ascii="Arial" w:hAnsi="Arial" w:cs="Arial"/>
          <w:sz w:val="20"/>
          <w:szCs w:val="20"/>
        </w:rPr>
        <w:t>&lt; 2 hodiny: není nutno speciálních zásahů</w:t>
      </w:r>
    </w:p>
    <w:p w14:paraId="155AEF1E" w14:textId="77777777" w:rsidR="00A41A81" w:rsidRDefault="00A41A81" w:rsidP="00A41A81">
      <w:pPr>
        <w:tabs>
          <w:tab w:val="left" w:pos="4606"/>
        </w:tabs>
        <w:rPr>
          <w:rFonts w:ascii="Arial" w:hAnsi="Arial" w:cs="Arial"/>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sz w:val="20"/>
          <w:szCs w:val="20"/>
        </w:rPr>
        <w:t>&gt; 2 hodiny: odstavení celého provozu</w:t>
      </w:r>
    </w:p>
    <w:p w14:paraId="5C93FD81" w14:textId="77777777" w:rsidR="00A41A81" w:rsidRDefault="00A41A81" w:rsidP="00A41A81">
      <w:pPr>
        <w:pStyle w:val="Zkladntext"/>
        <w:ind w:firstLine="180"/>
        <w:rPr>
          <w:rFonts w:ascii="Arial" w:hAnsi="Arial" w:cs="Arial"/>
          <w:color w:val="000000"/>
          <w:sz w:val="20"/>
          <w:szCs w:val="20"/>
        </w:rPr>
      </w:pPr>
    </w:p>
    <w:p w14:paraId="34713321" w14:textId="77777777" w:rsidR="00A41A81" w:rsidRDefault="00A41A81" w:rsidP="00A41A81">
      <w:pPr>
        <w:pStyle w:val="Zkladntext"/>
        <w:ind w:firstLine="180"/>
        <w:rPr>
          <w:rFonts w:ascii="Arial" w:hAnsi="Arial" w:cs="Arial"/>
          <w:color w:val="000000"/>
          <w:sz w:val="20"/>
          <w:szCs w:val="20"/>
        </w:rPr>
      </w:pPr>
    </w:p>
    <w:p w14:paraId="75C336BA" w14:textId="77777777" w:rsidR="00A41A81" w:rsidRDefault="00A41A81" w:rsidP="00A41A81">
      <w:pPr>
        <w:rPr>
          <w:rFonts w:ascii="Arial" w:hAnsi="Arial" w:cs="Arial"/>
          <w:b/>
          <w:sz w:val="20"/>
          <w:szCs w:val="20"/>
        </w:rPr>
      </w:pPr>
      <w:r>
        <w:rPr>
          <w:rFonts w:ascii="Arial" w:hAnsi="Arial" w:cs="Arial"/>
          <w:b/>
          <w:sz w:val="20"/>
          <w:szCs w:val="20"/>
        </w:rPr>
        <w:t>Měření hmotnostní koncentrace NO</w:t>
      </w:r>
      <w:r>
        <w:rPr>
          <w:rFonts w:ascii="Arial" w:hAnsi="Arial" w:cs="Arial"/>
          <w:b/>
          <w:sz w:val="20"/>
          <w:szCs w:val="20"/>
          <w:vertAlign w:val="subscript"/>
        </w:rPr>
        <w:t>x</w:t>
      </w:r>
      <w:r>
        <w:rPr>
          <w:rFonts w:ascii="Arial" w:hAnsi="Arial" w:cs="Arial"/>
          <w:b/>
          <w:sz w:val="20"/>
          <w:szCs w:val="20"/>
        </w:rPr>
        <w:t>,SO</w:t>
      </w:r>
      <w:r>
        <w:rPr>
          <w:rFonts w:ascii="Arial" w:hAnsi="Arial" w:cs="Arial"/>
          <w:b/>
          <w:sz w:val="20"/>
          <w:szCs w:val="20"/>
          <w:vertAlign w:val="subscript"/>
        </w:rPr>
        <w:t>2</w:t>
      </w:r>
      <w:r>
        <w:rPr>
          <w:rFonts w:ascii="Arial" w:hAnsi="Arial" w:cs="Arial"/>
          <w:b/>
          <w:sz w:val="20"/>
          <w:szCs w:val="20"/>
        </w:rPr>
        <w:t>, CO,O</w:t>
      </w:r>
      <w:r>
        <w:rPr>
          <w:rFonts w:ascii="Arial" w:hAnsi="Arial" w:cs="Arial"/>
          <w:b/>
          <w:sz w:val="20"/>
          <w:szCs w:val="20"/>
          <w:vertAlign w:val="subscript"/>
        </w:rPr>
        <w:t>2</w:t>
      </w:r>
      <w:r>
        <w:rPr>
          <w:rFonts w:ascii="Arial" w:hAnsi="Arial" w:cs="Arial"/>
          <w:b/>
          <w:sz w:val="20"/>
          <w:szCs w:val="20"/>
        </w:rPr>
        <w:t xml:space="preserve">, TOC </w:t>
      </w:r>
    </w:p>
    <w:p w14:paraId="5D17712F" w14:textId="77777777" w:rsidR="00A41A81" w:rsidRDefault="00A41A81" w:rsidP="00A41A81">
      <w:pPr>
        <w:pStyle w:val="Zkladntext"/>
        <w:ind w:firstLine="180"/>
        <w:rPr>
          <w:rFonts w:ascii="Arial" w:hAnsi="Arial" w:cs="Arial"/>
          <w:sz w:val="20"/>
          <w:szCs w:val="20"/>
        </w:rPr>
      </w:pPr>
      <w:r>
        <w:rPr>
          <w:rFonts w:ascii="Arial" w:hAnsi="Arial" w:cs="Arial"/>
          <w:sz w:val="20"/>
          <w:szCs w:val="20"/>
        </w:rPr>
        <w:t>Vyhřívaná odběrová sonda je upevněna na přírubě kouřovodu v měřicím místě Č. 3. Ukončení odběrové trubky délky cca 0,5 m z antikorozní oceli je provedeno tak, aby se nacházelo přibližně ve středu kouřovodu. Odebrané spaliny budou přivedeny přes vyhřívaný filtr spalin (cca 180°C) do vyhřívané teflonové odběrové hadice (cca 140°C, příkon cca 110 W/m). Horký vzorek bude přiveden do analyzátoru TOC. Vstup horkého plynu do analyzátoru TOC zaručuje, že nedojde při sušení k úbytku měřených plynů (včetně TOC). Tento přístup umožňuje stanovit TOC za podmínek odpovídajících stavu spalin.</w:t>
      </w:r>
    </w:p>
    <w:p w14:paraId="675DFC67" w14:textId="77777777" w:rsidR="00A41A81" w:rsidRDefault="00A41A81" w:rsidP="00A41A81">
      <w:pPr>
        <w:pStyle w:val="Zkladntext"/>
        <w:ind w:firstLine="180"/>
        <w:rPr>
          <w:rFonts w:ascii="Arial" w:hAnsi="Arial" w:cs="Arial"/>
          <w:sz w:val="20"/>
          <w:szCs w:val="20"/>
        </w:rPr>
      </w:pPr>
      <w:r>
        <w:rPr>
          <w:rFonts w:ascii="Arial" w:hAnsi="Arial" w:cs="Arial"/>
          <w:sz w:val="20"/>
          <w:szCs w:val="20"/>
        </w:rPr>
        <w:t>Před vstupem do analyzátoru ENDA661THC plyny nejprve projdou sušicím systémem, který sníží rosný bod a tím eliminuje riziko ztráty většiny vodorozpustných látek, jakými jsou SO</w:t>
      </w:r>
      <w:r>
        <w:rPr>
          <w:rFonts w:ascii="Arial" w:hAnsi="Arial" w:cs="Arial"/>
          <w:sz w:val="20"/>
          <w:szCs w:val="20"/>
          <w:vertAlign w:val="subscript"/>
        </w:rPr>
        <w:t>2</w:t>
      </w:r>
      <w:r>
        <w:rPr>
          <w:rFonts w:ascii="Arial" w:hAnsi="Arial" w:cs="Arial"/>
          <w:sz w:val="20"/>
          <w:szCs w:val="20"/>
        </w:rPr>
        <w:t xml:space="preserve">, HCI a RF. Za ním jsou v </w:t>
      </w:r>
      <w:proofErr w:type="spellStart"/>
      <w:r>
        <w:rPr>
          <w:rFonts w:ascii="Arial" w:hAnsi="Arial" w:cs="Arial"/>
          <w:sz w:val="20"/>
          <w:szCs w:val="20"/>
        </w:rPr>
        <w:t>předchladiči</w:t>
      </w:r>
      <w:proofErr w:type="spellEnd"/>
      <w:r>
        <w:rPr>
          <w:rFonts w:ascii="Arial" w:hAnsi="Arial" w:cs="Arial"/>
          <w:sz w:val="20"/>
          <w:szCs w:val="20"/>
        </w:rPr>
        <w:t xml:space="preserve"> spaliny mžikově zchlazeny v tělese z antikorozní oceli ochlazovaném </w:t>
      </w:r>
      <w:proofErr w:type="spellStart"/>
      <w:r>
        <w:rPr>
          <w:rFonts w:ascii="Arial" w:hAnsi="Arial" w:cs="Arial"/>
          <w:sz w:val="20"/>
          <w:szCs w:val="20"/>
        </w:rPr>
        <w:t>Peltierovým</w:t>
      </w:r>
      <w:proofErr w:type="spellEnd"/>
      <w:r>
        <w:rPr>
          <w:rFonts w:ascii="Arial" w:hAnsi="Arial" w:cs="Arial"/>
          <w:sz w:val="20"/>
          <w:szCs w:val="20"/>
        </w:rPr>
        <w:t xml:space="preserve"> článkem na teplotu cca 10°C. Přebytečná vlhkost je odvedena peristaltickým čerpadlem, čímž je přiměřeně snížen rosný bod spalin. Ve skříni analyzátoru je ve vyhřívaném konvertoru </w:t>
      </w:r>
      <w:proofErr w:type="spellStart"/>
      <w:r>
        <w:rPr>
          <w:rFonts w:ascii="Arial" w:hAnsi="Arial" w:cs="Arial"/>
          <w:sz w:val="20"/>
          <w:szCs w:val="20"/>
        </w:rPr>
        <w:t>NO</w:t>
      </w:r>
      <w:r>
        <w:rPr>
          <w:rFonts w:ascii="Arial" w:hAnsi="Arial" w:cs="Arial"/>
          <w:sz w:val="20"/>
          <w:szCs w:val="20"/>
          <w:vertAlign w:val="subscript"/>
        </w:rPr>
        <w:t>x</w:t>
      </w:r>
      <w:proofErr w:type="spellEnd"/>
      <w:r>
        <w:rPr>
          <w:rFonts w:ascii="Arial" w:hAnsi="Arial" w:cs="Arial"/>
          <w:sz w:val="20"/>
          <w:szCs w:val="20"/>
        </w:rPr>
        <w:t xml:space="preserve"> provedena konverze </w:t>
      </w:r>
      <w:proofErr w:type="spellStart"/>
      <w:r>
        <w:rPr>
          <w:rFonts w:ascii="Arial" w:hAnsi="Arial" w:cs="Arial"/>
          <w:sz w:val="20"/>
          <w:szCs w:val="20"/>
        </w:rPr>
        <w:t>NO</w:t>
      </w:r>
      <w:r>
        <w:rPr>
          <w:rFonts w:ascii="Arial" w:hAnsi="Arial" w:cs="Arial"/>
          <w:sz w:val="20"/>
          <w:szCs w:val="20"/>
          <w:vertAlign w:val="subscript"/>
        </w:rPr>
        <w:t>x</w:t>
      </w:r>
      <w:proofErr w:type="spellEnd"/>
      <w:r>
        <w:rPr>
          <w:rFonts w:ascii="Arial" w:hAnsi="Arial" w:cs="Arial"/>
          <w:sz w:val="20"/>
          <w:szCs w:val="20"/>
        </w:rPr>
        <w:t xml:space="preserve"> ve spalinách na NO a jsou odloučeny aerosoly kyselin. Tím bude v maximální možné míře chráněn měřicí systém před nadměrnou korozí. Po průchodu filtrem 0,3 </w:t>
      </w:r>
      <w:proofErr w:type="spellStart"/>
      <w:r>
        <w:rPr>
          <w:rFonts w:ascii="Arial" w:hAnsi="Arial" w:cs="Arial"/>
          <w:sz w:val="20"/>
          <w:szCs w:val="20"/>
        </w:rPr>
        <w:t>fJlD</w:t>
      </w:r>
      <w:proofErr w:type="spellEnd"/>
      <w:r>
        <w:rPr>
          <w:rFonts w:ascii="Arial" w:hAnsi="Arial" w:cs="Arial"/>
          <w:sz w:val="20"/>
          <w:szCs w:val="20"/>
        </w:rPr>
        <w:t>, čerpadlem vzorku a dvojitým chladičem jsou spaliny přivedeny do regulátoru tlaku vzorku a do analyzátoru emisí HORIBA.</w:t>
      </w:r>
    </w:p>
    <w:p w14:paraId="1BA8DD94" w14:textId="77777777" w:rsidR="00A41A81" w:rsidRDefault="00A41A81" w:rsidP="00A41A81">
      <w:pPr>
        <w:pStyle w:val="Zkladntext"/>
        <w:ind w:firstLine="180"/>
        <w:rPr>
          <w:rFonts w:ascii="Arial" w:hAnsi="Arial" w:cs="Arial"/>
          <w:sz w:val="20"/>
          <w:szCs w:val="20"/>
        </w:rPr>
      </w:pPr>
      <w:r>
        <w:rPr>
          <w:rFonts w:ascii="Arial" w:hAnsi="Arial" w:cs="Arial"/>
          <w:sz w:val="20"/>
          <w:szCs w:val="20"/>
        </w:rPr>
        <w:t xml:space="preserve">Pro měření plynných emisí </w:t>
      </w:r>
      <w:proofErr w:type="spellStart"/>
      <w:r>
        <w:rPr>
          <w:rFonts w:ascii="Arial" w:hAnsi="Arial" w:cs="Arial"/>
          <w:sz w:val="20"/>
          <w:szCs w:val="20"/>
        </w:rPr>
        <w:t>NO</w:t>
      </w:r>
      <w:r>
        <w:rPr>
          <w:rFonts w:ascii="Arial" w:hAnsi="Arial" w:cs="Arial"/>
          <w:sz w:val="20"/>
          <w:szCs w:val="20"/>
          <w:vertAlign w:val="subscript"/>
        </w:rPr>
        <w:t>x</w:t>
      </w:r>
      <w:proofErr w:type="spellEnd"/>
      <w:r>
        <w:rPr>
          <w:rFonts w:ascii="Arial" w:hAnsi="Arial" w:cs="Arial"/>
          <w:sz w:val="20"/>
          <w:szCs w:val="20"/>
        </w:rPr>
        <w:t>, SO</w:t>
      </w:r>
      <w:r>
        <w:rPr>
          <w:rFonts w:ascii="Arial" w:hAnsi="Arial" w:cs="Arial"/>
          <w:sz w:val="20"/>
          <w:szCs w:val="20"/>
          <w:vertAlign w:val="subscript"/>
        </w:rPr>
        <w:t>2</w:t>
      </w:r>
      <w:r>
        <w:rPr>
          <w:rFonts w:ascii="Arial" w:hAnsi="Arial" w:cs="Arial"/>
          <w:sz w:val="20"/>
          <w:szCs w:val="20"/>
        </w:rPr>
        <w:t>, CO, O</w:t>
      </w:r>
      <w:r>
        <w:rPr>
          <w:rFonts w:ascii="Arial" w:hAnsi="Arial" w:cs="Arial"/>
          <w:sz w:val="20"/>
          <w:szCs w:val="20"/>
          <w:vertAlign w:val="subscript"/>
        </w:rPr>
        <w:t>2</w:t>
      </w:r>
      <w:r>
        <w:rPr>
          <w:rFonts w:ascii="Arial" w:hAnsi="Arial" w:cs="Arial"/>
          <w:sz w:val="20"/>
          <w:szCs w:val="20"/>
        </w:rPr>
        <w:t xml:space="preserve"> a TOC je použit extraktivní analyzátor ENDA-661fTOC, obsahující samostatné měřicí kanály pro analýzu </w:t>
      </w:r>
      <w:proofErr w:type="spellStart"/>
      <w:r>
        <w:rPr>
          <w:rFonts w:ascii="Arial" w:hAnsi="Arial" w:cs="Arial"/>
          <w:sz w:val="20"/>
          <w:szCs w:val="20"/>
        </w:rPr>
        <w:t>NO</w:t>
      </w:r>
      <w:r>
        <w:rPr>
          <w:rFonts w:ascii="Arial" w:hAnsi="Arial" w:cs="Arial"/>
          <w:sz w:val="20"/>
          <w:szCs w:val="20"/>
          <w:vertAlign w:val="subscript"/>
        </w:rPr>
        <w:t>x</w:t>
      </w:r>
      <w:proofErr w:type="spellEnd"/>
      <w:r>
        <w:rPr>
          <w:rFonts w:ascii="Arial" w:hAnsi="Arial" w:cs="Arial"/>
          <w:sz w:val="20"/>
          <w:szCs w:val="20"/>
        </w:rPr>
        <w:t>, SO</w:t>
      </w:r>
      <w:r>
        <w:rPr>
          <w:rFonts w:ascii="Arial" w:hAnsi="Arial" w:cs="Arial"/>
          <w:sz w:val="20"/>
          <w:szCs w:val="20"/>
          <w:vertAlign w:val="subscript"/>
        </w:rPr>
        <w:t>2</w:t>
      </w:r>
      <w:r>
        <w:rPr>
          <w:rFonts w:ascii="Arial" w:hAnsi="Arial" w:cs="Arial"/>
          <w:sz w:val="20"/>
          <w:szCs w:val="20"/>
        </w:rPr>
        <w:t>, CO, O</w:t>
      </w:r>
      <w:r>
        <w:rPr>
          <w:rFonts w:ascii="Arial" w:hAnsi="Arial" w:cs="Arial"/>
          <w:sz w:val="20"/>
          <w:szCs w:val="20"/>
          <w:vertAlign w:val="subscript"/>
        </w:rPr>
        <w:t>2</w:t>
      </w:r>
      <w:r>
        <w:rPr>
          <w:rFonts w:ascii="Arial" w:hAnsi="Arial" w:cs="Arial"/>
          <w:sz w:val="20"/>
          <w:szCs w:val="20"/>
        </w:rPr>
        <w:t xml:space="preserve"> a TOC. Komponenty SO</w:t>
      </w:r>
      <w:r>
        <w:rPr>
          <w:rFonts w:ascii="Arial" w:hAnsi="Arial" w:cs="Arial"/>
          <w:sz w:val="20"/>
          <w:szCs w:val="20"/>
          <w:vertAlign w:val="subscript"/>
        </w:rPr>
        <w:t>2</w:t>
      </w:r>
      <w:r>
        <w:rPr>
          <w:rFonts w:ascii="Arial" w:hAnsi="Arial" w:cs="Arial"/>
          <w:sz w:val="20"/>
          <w:szCs w:val="20"/>
        </w:rPr>
        <w:t xml:space="preserve">, </w:t>
      </w:r>
      <w:proofErr w:type="spellStart"/>
      <w:r>
        <w:rPr>
          <w:rFonts w:ascii="Arial" w:hAnsi="Arial" w:cs="Arial"/>
          <w:sz w:val="20"/>
          <w:szCs w:val="20"/>
        </w:rPr>
        <w:t>NO</w:t>
      </w:r>
      <w:r>
        <w:rPr>
          <w:rFonts w:ascii="Arial" w:hAnsi="Arial" w:cs="Arial"/>
          <w:sz w:val="20"/>
          <w:szCs w:val="20"/>
          <w:vertAlign w:val="subscript"/>
        </w:rPr>
        <w:t>x</w:t>
      </w:r>
      <w:proofErr w:type="spellEnd"/>
      <w:r>
        <w:rPr>
          <w:rFonts w:ascii="Arial" w:hAnsi="Arial" w:cs="Arial"/>
          <w:sz w:val="20"/>
          <w:szCs w:val="20"/>
        </w:rPr>
        <w:t>, CO jsou měřeny metodou absorpce v IR-pásmu.</w:t>
      </w:r>
    </w:p>
    <w:p w14:paraId="3849284B" w14:textId="77777777" w:rsidR="00A41A81" w:rsidRDefault="00A41A81" w:rsidP="00A41A81">
      <w:pPr>
        <w:widowControl w:val="0"/>
        <w:autoSpaceDE w:val="0"/>
        <w:autoSpaceDN w:val="0"/>
        <w:adjustRightInd w:val="0"/>
        <w:spacing w:line="273" w:lineRule="exact"/>
        <w:ind w:right="28"/>
        <w:rPr>
          <w:rFonts w:ascii="Arial" w:hAnsi="Arial" w:cs="Arial"/>
          <w:sz w:val="20"/>
          <w:szCs w:val="20"/>
        </w:rPr>
      </w:pPr>
      <w:r>
        <w:rPr>
          <w:rFonts w:ascii="Arial" w:hAnsi="Arial" w:cs="Arial"/>
          <w:sz w:val="20"/>
          <w:szCs w:val="20"/>
        </w:rPr>
        <w:t>Komponenta O</w:t>
      </w:r>
      <w:r>
        <w:rPr>
          <w:rFonts w:ascii="Arial" w:hAnsi="Arial" w:cs="Arial"/>
          <w:sz w:val="20"/>
          <w:szCs w:val="20"/>
          <w:vertAlign w:val="subscript"/>
        </w:rPr>
        <w:t>2</w:t>
      </w:r>
      <w:r>
        <w:rPr>
          <w:rFonts w:ascii="Arial" w:hAnsi="Arial" w:cs="Arial"/>
          <w:sz w:val="20"/>
          <w:szCs w:val="20"/>
        </w:rPr>
        <w:t xml:space="preserve"> je měřena metodou paramagnetickou.</w:t>
      </w:r>
    </w:p>
    <w:p w14:paraId="699BA18E" w14:textId="77777777" w:rsidR="00A41A81" w:rsidRDefault="00A41A81" w:rsidP="00A41A81">
      <w:pPr>
        <w:widowControl w:val="0"/>
        <w:autoSpaceDE w:val="0"/>
        <w:autoSpaceDN w:val="0"/>
        <w:adjustRightInd w:val="0"/>
        <w:spacing w:line="273" w:lineRule="exact"/>
        <w:ind w:right="28"/>
        <w:rPr>
          <w:rFonts w:ascii="Arial" w:hAnsi="Arial" w:cs="Arial"/>
          <w:sz w:val="20"/>
          <w:szCs w:val="20"/>
        </w:rPr>
      </w:pPr>
      <w:r>
        <w:rPr>
          <w:rFonts w:ascii="Arial" w:hAnsi="Arial" w:cs="Arial"/>
          <w:sz w:val="20"/>
          <w:szCs w:val="20"/>
        </w:rPr>
        <w:t xml:space="preserve">Analyzátor TOC měří na principu FID a výsledkem je hodnota koncentrace organického C (v </w:t>
      </w:r>
      <w:proofErr w:type="spellStart"/>
      <w:r>
        <w:rPr>
          <w:rFonts w:ascii="Arial" w:hAnsi="Arial" w:cs="Arial"/>
          <w:sz w:val="20"/>
          <w:szCs w:val="20"/>
        </w:rPr>
        <w:t>ppm</w:t>
      </w:r>
      <w:proofErr w:type="spellEnd"/>
      <w:r>
        <w:rPr>
          <w:rFonts w:ascii="Arial" w:hAnsi="Arial" w:cs="Arial"/>
          <w:sz w:val="20"/>
          <w:szCs w:val="20"/>
        </w:rPr>
        <w:t xml:space="preserve"> nebo v mg/m</w:t>
      </w:r>
      <w:r>
        <w:rPr>
          <w:rFonts w:ascii="Arial" w:hAnsi="Arial" w:cs="Arial"/>
          <w:sz w:val="20"/>
          <w:szCs w:val="20"/>
          <w:vertAlign w:val="superscript"/>
        </w:rPr>
        <w:t>3</w:t>
      </w:r>
      <w:r>
        <w:rPr>
          <w:rFonts w:ascii="Arial" w:hAnsi="Arial" w:cs="Arial"/>
          <w:sz w:val="20"/>
          <w:szCs w:val="20"/>
        </w:rPr>
        <w:t>).</w:t>
      </w:r>
    </w:p>
    <w:p w14:paraId="1291BC66" w14:textId="77777777" w:rsidR="00A41A81" w:rsidRDefault="00A41A81" w:rsidP="00A41A81">
      <w:pPr>
        <w:widowControl w:val="0"/>
        <w:autoSpaceDE w:val="0"/>
        <w:autoSpaceDN w:val="0"/>
        <w:adjustRightInd w:val="0"/>
        <w:spacing w:line="273" w:lineRule="exact"/>
        <w:ind w:right="28"/>
        <w:rPr>
          <w:rFonts w:ascii="Arial" w:hAnsi="Arial" w:cs="Arial"/>
          <w:sz w:val="20"/>
          <w:szCs w:val="20"/>
        </w:rPr>
      </w:pPr>
      <w:r>
        <w:rPr>
          <w:rFonts w:ascii="Arial" w:hAnsi="Arial" w:cs="Arial"/>
          <w:sz w:val="20"/>
          <w:szCs w:val="20"/>
        </w:rPr>
        <w:t>Reprodukovatelnost analyzátorů je 1:0,5 % z rozsahu</w:t>
      </w:r>
    </w:p>
    <w:p w14:paraId="7BF55989" w14:textId="77777777" w:rsidR="00A41A81" w:rsidRDefault="00A41A81" w:rsidP="00A41A81">
      <w:pPr>
        <w:widowControl w:val="0"/>
        <w:tabs>
          <w:tab w:val="left" w:pos="4238"/>
        </w:tabs>
        <w:autoSpaceDE w:val="0"/>
        <w:autoSpaceDN w:val="0"/>
        <w:adjustRightInd w:val="0"/>
        <w:spacing w:line="273" w:lineRule="exact"/>
        <w:jc w:val="both"/>
        <w:rPr>
          <w:rFonts w:ascii="Arial" w:hAnsi="Arial" w:cs="Arial"/>
          <w:sz w:val="20"/>
          <w:szCs w:val="20"/>
        </w:rPr>
      </w:pPr>
      <w:r>
        <w:rPr>
          <w:rFonts w:ascii="Arial" w:hAnsi="Arial" w:cs="Arial"/>
          <w:sz w:val="20"/>
          <w:szCs w:val="20"/>
        </w:rPr>
        <w:t>Citlivost analyzátorů = limit detekce:</w:t>
      </w:r>
      <w:r>
        <w:rPr>
          <w:rFonts w:ascii="Arial" w:hAnsi="Arial" w:cs="Arial"/>
          <w:sz w:val="20"/>
          <w:szCs w:val="20"/>
        </w:rPr>
        <w:tab/>
        <w:t>NO:</w:t>
      </w:r>
      <w:r>
        <w:rPr>
          <w:rFonts w:ascii="Arial" w:hAnsi="Arial" w:cs="Arial"/>
          <w:sz w:val="20"/>
          <w:szCs w:val="20"/>
        </w:rPr>
        <w:tab/>
        <w:t xml:space="preserve">1,0 </w:t>
      </w:r>
      <w:proofErr w:type="spellStart"/>
      <w:r>
        <w:rPr>
          <w:rFonts w:ascii="Arial" w:hAnsi="Arial" w:cs="Arial"/>
          <w:sz w:val="20"/>
          <w:szCs w:val="20"/>
        </w:rPr>
        <w:t>ppm</w:t>
      </w:r>
      <w:proofErr w:type="spellEnd"/>
    </w:p>
    <w:p w14:paraId="0E78DDB9" w14:textId="77777777" w:rsidR="00A41A81" w:rsidRDefault="00A41A81" w:rsidP="00A41A81">
      <w:pPr>
        <w:widowControl w:val="0"/>
        <w:autoSpaceDE w:val="0"/>
        <w:autoSpaceDN w:val="0"/>
        <w:adjustRightInd w:val="0"/>
        <w:spacing w:line="273" w:lineRule="exact"/>
        <w:ind w:left="4248" w:right="28"/>
        <w:rPr>
          <w:rFonts w:ascii="Arial" w:hAnsi="Arial" w:cs="Arial"/>
          <w:sz w:val="20"/>
          <w:szCs w:val="20"/>
        </w:rPr>
      </w:pPr>
      <w:r>
        <w:rPr>
          <w:rFonts w:ascii="Arial" w:hAnsi="Arial" w:cs="Arial"/>
          <w:sz w:val="20"/>
          <w:szCs w:val="20"/>
        </w:rPr>
        <w:t>CO:</w:t>
      </w:r>
      <w:r>
        <w:rPr>
          <w:rFonts w:ascii="Arial" w:hAnsi="Arial" w:cs="Arial"/>
          <w:sz w:val="20"/>
          <w:szCs w:val="20"/>
        </w:rPr>
        <w:tab/>
        <w:t xml:space="preserve">0,5 </w:t>
      </w:r>
      <w:proofErr w:type="spellStart"/>
      <w:r>
        <w:rPr>
          <w:rFonts w:ascii="Arial" w:hAnsi="Arial" w:cs="Arial"/>
          <w:sz w:val="20"/>
          <w:szCs w:val="20"/>
        </w:rPr>
        <w:t>ppm</w:t>
      </w:r>
      <w:proofErr w:type="spellEnd"/>
    </w:p>
    <w:p w14:paraId="4DDECCE9" w14:textId="77777777" w:rsidR="00A41A81" w:rsidRDefault="00A41A81" w:rsidP="00A41A81">
      <w:pPr>
        <w:widowControl w:val="0"/>
        <w:autoSpaceDE w:val="0"/>
        <w:autoSpaceDN w:val="0"/>
        <w:adjustRightInd w:val="0"/>
        <w:spacing w:line="273" w:lineRule="exact"/>
        <w:ind w:left="4248" w:right="28"/>
        <w:rPr>
          <w:rFonts w:ascii="Arial" w:hAnsi="Arial" w:cs="Arial"/>
          <w:sz w:val="20"/>
          <w:szCs w:val="20"/>
        </w:rPr>
      </w:pPr>
      <w:r>
        <w:rPr>
          <w:rFonts w:ascii="Arial" w:hAnsi="Arial" w:cs="Arial"/>
          <w:sz w:val="20"/>
          <w:szCs w:val="20"/>
        </w:rPr>
        <w:t>SO</w:t>
      </w:r>
      <w:r>
        <w:rPr>
          <w:rFonts w:ascii="Arial" w:hAnsi="Arial" w:cs="Arial"/>
          <w:sz w:val="20"/>
          <w:szCs w:val="20"/>
          <w:vertAlign w:val="subscript"/>
        </w:rPr>
        <w:t>2</w:t>
      </w:r>
      <w:r>
        <w:rPr>
          <w:rFonts w:ascii="Arial" w:hAnsi="Arial" w:cs="Arial"/>
          <w:sz w:val="20"/>
          <w:szCs w:val="20"/>
        </w:rPr>
        <w:t>:</w:t>
      </w:r>
      <w:r>
        <w:rPr>
          <w:rFonts w:ascii="Arial" w:hAnsi="Arial" w:cs="Arial"/>
          <w:sz w:val="20"/>
          <w:szCs w:val="20"/>
        </w:rPr>
        <w:tab/>
        <w:t xml:space="preserve">1,0 </w:t>
      </w:r>
      <w:proofErr w:type="spellStart"/>
      <w:r>
        <w:rPr>
          <w:rFonts w:ascii="Arial" w:hAnsi="Arial" w:cs="Arial"/>
          <w:sz w:val="20"/>
          <w:szCs w:val="20"/>
        </w:rPr>
        <w:t>ppm</w:t>
      </w:r>
      <w:proofErr w:type="spellEnd"/>
    </w:p>
    <w:p w14:paraId="7767E427" w14:textId="77777777" w:rsidR="00A41A81" w:rsidRDefault="00A41A81" w:rsidP="00A41A81">
      <w:pPr>
        <w:widowControl w:val="0"/>
        <w:autoSpaceDE w:val="0"/>
        <w:autoSpaceDN w:val="0"/>
        <w:adjustRightInd w:val="0"/>
        <w:spacing w:line="273" w:lineRule="exact"/>
        <w:ind w:left="4248" w:right="28"/>
        <w:rPr>
          <w:rFonts w:ascii="Arial" w:hAnsi="Arial" w:cs="Arial"/>
          <w:sz w:val="20"/>
          <w:szCs w:val="20"/>
        </w:rPr>
      </w:pPr>
      <w:r>
        <w:rPr>
          <w:rFonts w:ascii="Arial" w:hAnsi="Arial" w:cs="Arial"/>
          <w:sz w:val="20"/>
          <w:szCs w:val="20"/>
        </w:rPr>
        <w:t>O</w:t>
      </w:r>
      <w:r>
        <w:rPr>
          <w:rFonts w:ascii="Arial" w:hAnsi="Arial" w:cs="Arial"/>
          <w:sz w:val="20"/>
          <w:szCs w:val="20"/>
          <w:vertAlign w:val="subscript"/>
        </w:rPr>
        <w:t>2</w:t>
      </w:r>
      <w:r>
        <w:rPr>
          <w:rFonts w:ascii="Arial" w:hAnsi="Arial" w:cs="Arial"/>
          <w:sz w:val="20"/>
          <w:szCs w:val="20"/>
        </w:rPr>
        <w:t>:</w:t>
      </w:r>
      <w:r>
        <w:rPr>
          <w:rFonts w:ascii="Arial" w:hAnsi="Arial" w:cs="Arial"/>
          <w:sz w:val="20"/>
          <w:szCs w:val="20"/>
        </w:rPr>
        <w:tab/>
        <w:t xml:space="preserve">2000 </w:t>
      </w:r>
      <w:proofErr w:type="spellStart"/>
      <w:r>
        <w:rPr>
          <w:rFonts w:ascii="Arial" w:hAnsi="Arial" w:cs="Arial"/>
          <w:sz w:val="20"/>
          <w:szCs w:val="20"/>
        </w:rPr>
        <w:t>ppm</w:t>
      </w:r>
      <w:proofErr w:type="spellEnd"/>
    </w:p>
    <w:p w14:paraId="67A8A061" w14:textId="77777777" w:rsidR="00A41A81" w:rsidRDefault="00A41A81" w:rsidP="00A41A81">
      <w:pPr>
        <w:widowControl w:val="0"/>
        <w:tabs>
          <w:tab w:val="left" w:pos="4238"/>
        </w:tabs>
        <w:autoSpaceDE w:val="0"/>
        <w:autoSpaceDN w:val="0"/>
        <w:adjustRightInd w:val="0"/>
        <w:spacing w:line="273" w:lineRule="exact"/>
        <w:jc w:val="both"/>
        <w:rPr>
          <w:rFonts w:ascii="Arial" w:hAnsi="Arial" w:cs="Arial"/>
          <w:sz w:val="20"/>
          <w:szCs w:val="20"/>
        </w:rPr>
      </w:pPr>
      <w:r>
        <w:rPr>
          <w:rFonts w:ascii="Arial" w:hAnsi="Arial" w:cs="Arial"/>
          <w:sz w:val="20"/>
          <w:szCs w:val="20"/>
        </w:rPr>
        <w:tab/>
        <w:t>THC:</w:t>
      </w:r>
      <w:r>
        <w:rPr>
          <w:rFonts w:ascii="Arial" w:hAnsi="Arial" w:cs="Arial"/>
          <w:sz w:val="20"/>
          <w:szCs w:val="20"/>
        </w:rPr>
        <w:tab/>
        <w:t xml:space="preserve">0,1 mg </w:t>
      </w:r>
      <w:proofErr w:type="spellStart"/>
      <w:r>
        <w:rPr>
          <w:rFonts w:ascii="Arial" w:hAnsi="Arial" w:cs="Arial"/>
          <w:sz w:val="20"/>
          <w:szCs w:val="20"/>
        </w:rPr>
        <w:t>org.C</w:t>
      </w:r>
      <w:proofErr w:type="spellEnd"/>
      <w:r>
        <w:rPr>
          <w:rFonts w:ascii="Arial" w:hAnsi="Arial" w:cs="Arial"/>
          <w:sz w:val="20"/>
          <w:szCs w:val="20"/>
        </w:rPr>
        <w:t>/m</w:t>
      </w:r>
      <w:r>
        <w:rPr>
          <w:rFonts w:ascii="Arial" w:hAnsi="Arial" w:cs="Arial"/>
          <w:sz w:val="20"/>
          <w:szCs w:val="20"/>
          <w:vertAlign w:val="superscript"/>
        </w:rPr>
        <w:t>3</w:t>
      </w:r>
    </w:p>
    <w:p w14:paraId="4B1D9EF3" w14:textId="77777777" w:rsidR="00A41A81" w:rsidRDefault="00A41A81" w:rsidP="00A41A81">
      <w:pPr>
        <w:widowControl w:val="0"/>
        <w:autoSpaceDE w:val="0"/>
        <w:autoSpaceDN w:val="0"/>
        <w:adjustRightInd w:val="0"/>
        <w:spacing w:line="273" w:lineRule="exact"/>
        <w:ind w:right="28"/>
        <w:rPr>
          <w:rFonts w:ascii="Arial" w:hAnsi="Arial" w:cs="Arial"/>
          <w:sz w:val="20"/>
          <w:szCs w:val="20"/>
        </w:rPr>
      </w:pPr>
      <w:r>
        <w:rPr>
          <w:rFonts w:ascii="Arial" w:hAnsi="Arial" w:cs="Arial"/>
          <w:sz w:val="20"/>
          <w:szCs w:val="20"/>
        </w:rPr>
        <w:t>Časová konstanta analyzátorů + systému úpravy vzorku (T90):</w:t>
      </w:r>
      <w:r>
        <w:rPr>
          <w:rFonts w:ascii="Arial" w:hAnsi="Arial" w:cs="Arial"/>
          <w:sz w:val="20"/>
          <w:szCs w:val="20"/>
        </w:rPr>
        <w:tab/>
        <w:t xml:space="preserve">&lt; 60 sec pro </w:t>
      </w:r>
      <w:proofErr w:type="spellStart"/>
      <w:r>
        <w:rPr>
          <w:rFonts w:ascii="Arial" w:hAnsi="Arial" w:cs="Arial"/>
          <w:sz w:val="20"/>
          <w:szCs w:val="20"/>
        </w:rPr>
        <w:t>NO</w:t>
      </w:r>
      <w:r>
        <w:rPr>
          <w:rFonts w:ascii="Arial" w:hAnsi="Arial" w:cs="Arial"/>
          <w:sz w:val="20"/>
          <w:szCs w:val="20"/>
          <w:vertAlign w:val="subscript"/>
        </w:rPr>
        <w:t>x</w:t>
      </w:r>
      <w:proofErr w:type="spellEnd"/>
      <w:r>
        <w:rPr>
          <w:rFonts w:ascii="Arial" w:hAnsi="Arial" w:cs="Arial"/>
          <w:sz w:val="20"/>
          <w:szCs w:val="20"/>
        </w:rPr>
        <w:t>, CO, O</w:t>
      </w:r>
      <w:r>
        <w:rPr>
          <w:rFonts w:ascii="Arial" w:hAnsi="Arial" w:cs="Arial"/>
          <w:sz w:val="20"/>
          <w:szCs w:val="20"/>
          <w:vertAlign w:val="subscript"/>
        </w:rPr>
        <w:t>2</w:t>
      </w:r>
      <w:r>
        <w:rPr>
          <w:rFonts w:ascii="Arial" w:hAnsi="Arial" w:cs="Arial"/>
          <w:sz w:val="20"/>
          <w:szCs w:val="20"/>
        </w:rPr>
        <w:t>.</w:t>
      </w:r>
    </w:p>
    <w:p w14:paraId="4A67B7D4" w14:textId="77777777" w:rsidR="00A41A81" w:rsidRDefault="00A41A81" w:rsidP="00A41A81">
      <w:pPr>
        <w:pStyle w:val="Zkladntext"/>
        <w:ind w:firstLine="180"/>
        <w:rPr>
          <w:rFonts w:ascii="Arial" w:hAnsi="Arial" w:cs="Arial"/>
          <w:color w:val="000000"/>
          <w:sz w:val="20"/>
          <w:szCs w:val="20"/>
        </w:rPr>
      </w:pPr>
    </w:p>
    <w:p w14:paraId="08041AE8" w14:textId="77777777" w:rsidR="00A41A81" w:rsidRDefault="00A41A81" w:rsidP="00A41A81">
      <w:pPr>
        <w:pStyle w:val="Zkladntext"/>
        <w:ind w:firstLine="180"/>
        <w:rPr>
          <w:rFonts w:ascii="Arial" w:hAnsi="Arial" w:cs="Arial"/>
          <w:b/>
          <w:sz w:val="20"/>
          <w:szCs w:val="20"/>
        </w:rPr>
      </w:pPr>
      <w:r>
        <w:rPr>
          <w:rFonts w:ascii="Arial" w:hAnsi="Arial" w:cs="Arial"/>
          <w:b/>
          <w:sz w:val="20"/>
          <w:szCs w:val="20"/>
        </w:rPr>
        <w:lastRenderedPageBreak/>
        <w:t>Měření hmotnostních koncentrací TZL</w:t>
      </w:r>
    </w:p>
    <w:p w14:paraId="2088F66C" w14:textId="77777777" w:rsidR="00A41A81" w:rsidRDefault="00A41A81" w:rsidP="00A41A81">
      <w:pPr>
        <w:pStyle w:val="Zkladntext"/>
        <w:ind w:firstLine="180"/>
        <w:rPr>
          <w:rFonts w:ascii="Arial" w:hAnsi="Arial" w:cs="Arial"/>
          <w:sz w:val="20"/>
          <w:szCs w:val="20"/>
        </w:rPr>
      </w:pPr>
      <w:r>
        <w:rPr>
          <w:rFonts w:ascii="Arial" w:hAnsi="Arial" w:cs="Arial"/>
          <w:sz w:val="20"/>
          <w:szCs w:val="20"/>
        </w:rPr>
        <w:t>Pro stanovení hmotnostní koncentrace TZL je použita fotometrická metoda, při které se zjišťuje úbytek intenzity světelného paprsku způsobený rozptylem na částicích obsažených ve spalinách.</w:t>
      </w:r>
    </w:p>
    <w:p w14:paraId="4162534B" w14:textId="77777777" w:rsidR="00A41A81" w:rsidRDefault="00A41A81" w:rsidP="00A41A81">
      <w:pPr>
        <w:pStyle w:val="Zkladntext"/>
        <w:ind w:firstLine="180"/>
        <w:rPr>
          <w:rFonts w:ascii="Arial" w:hAnsi="Arial" w:cs="Arial"/>
          <w:b/>
          <w:sz w:val="20"/>
          <w:szCs w:val="20"/>
        </w:rPr>
      </w:pPr>
    </w:p>
    <w:p w14:paraId="742237B7" w14:textId="77777777" w:rsidR="00A41A81" w:rsidRDefault="00A41A81" w:rsidP="00A41A81">
      <w:pPr>
        <w:pStyle w:val="Zkladntext"/>
        <w:ind w:firstLine="180"/>
        <w:rPr>
          <w:rFonts w:ascii="Arial" w:hAnsi="Arial" w:cs="Arial"/>
          <w:b/>
          <w:sz w:val="20"/>
          <w:szCs w:val="20"/>
        </w:rPr>
      </w:pPr>
      <w:r>
        <w:rPr>
          <w:rFonts w:ascii="Arial" w:hAnsi="Arial" w:cs="Arial"/>
          <w:b/>
          <w:sz w:val="20"/>
          <w:szCs w:val="20"/>
        </w:rPr>
        <w:t>Měření hmotnostních koncentrací HCI. HF. H20 {vlhkost}</w:t>
      </w:r>
    </w:p>
    <w:p w14:paraId="5FC04EA8" w14:textId="77777777" w:rsidR="00A41A81" w:rsidRDefault="00A41A81" w:rsidP="00A41A81">
      <w:pPr>
        <w:pStyle w:val="Zkladntext"/>
        <w:ind w:firstLine="180"/>
        <w:rPr>
          <w:rFonts w:ascii="Arial" w:hAnsi="Arial" w:cs="Arial"/>
          <w:sz w:val="20"/>
          <w:szCs w:val="20"/>
        </w:rPr>
      </w:pPr>
      <w:r>
        <w:rPr>
          <w:rFonts w:ascii="Arial" w:hAnsi="Arial" w:cs="Arial"/>
          <w:sz w:val="20"/>
          <w:szCs w:val="20"/>
        </w:rPr>
        <w:t>Pro stanovení hmotnostní koncentrace RCI a HF je metoda adsorpce záření v infračerveném spektru.</w:t>
      </w:r>
    </w:p>
    <w:p w14:paraId="6F966183" w14:textId="77777777" w:rsidR="00A41A81" w:rsidRDefault="00A41A81" w:rsidP="00A41A81">
      <w:pPr>
        <w:pStyle w:val="Zkladntext"/>
        <w:ind w:firstLine="180"/>
        <w:rPr>
          <w:rFonts w:ascii="Arial" w:hAnsi="Arial" w:cs="Arial"/>
          <w:b/>
          <w:sz w:val="20"/>
          <w:szCs w:val="20"/>
        </w:rPr>
      </w:pPr>
    </w:p>
    <w:p w14:paraId="7727E0AA" w14:textId="77777777" w:rsidR="00A41A81" w:rsidRDefault="00A41A81" w:rsidP="00A41A81">
      <w:pPr>
        <w:pStyle w:val="Zkladntext"/>
        <w:ind w:firstLine="180"/>
        <w:rPr>
          <w:rFonts w:ascii="Arial" w:hAnsi="Arial" w:cs="Arial"/>
          <w:b/>
          <w:sz w:val="20"/>
          <w:szCs w:val="20"/>
        </w:rPr>
      </w:pPr>
      <w:r>
        <w:rPr>
          <w:rFonts w:ascii="Arial" w:hAnsi="Arial" w:cs="Arial"/>
          <w:b/>
          <w:sz w:val="20"/>
          <w:szCs w:val="20"/>
        </w:rPr>
        <w:t>Analyzátor HORIBA ENDA642</w:t>
      </w:r>
    </w:p>
    <w:p w14:paraId="4FE2C02F" w14:textId="77777777" w:rsidR="00A41A81" w:rsidRDefault="00A41A81" w:rsidP="00A41A81">
      <w:pPr>
        <w:pStyle w:val="Zkladntext"/>
        <w:ind w:firstLine="180"/>
        <w:rPr>
          <w:rFonts w:ascii="Arial" w:hAnsi="Arial" w:cs="Arial"/>
          <w:sz w:val="20"/>
          <w:szCs w:val="20"/>
        </w:rPr>
      </w:pPr>
      <w:r>
        <w:rPr>
          <w:rFonts w:ascii="Arial" w:hAnsi="Arial" w:cs="Arial"/>
          <w:sz w:val="20"/>
          <w:szCs w:val="20"/>
        </w:rPr>
        <w:t>Odběr vzorku je zajištěn vyhřívanou odběrovou sondou z antikorozní oceli (ss316) s vyhřívaným filtrem rovněž z antikorozního materiálu a elektricky vyhřívanou odběrovou hadicí tak, aby nedocházelo k zanášení, sorpcím a ztrátám analytu.</w:t>
      </w:r>
    </w:p>
    <w:p w14:paraId="48F3B09A" w14:textId="77777777" w:rsidR="00A41A81" w:rsidRDefault="00A41A81" w:rsidP="00A41A81">
      <w:pPr>
        <w:pStyle w:val="Zkladntext"/>
        <w:ind w:firstLine="180"/>
        <w:rPr>
          <w:rFonts w:ascii="Arial" w:hAnsi="Arial" w:cs="Arial"/>
          <w:sz w:val="20"/>
          <w:szCs w:val="20"/>
        </w:rPr>
      </w:pPr>
    </w:p>
    <w:p w14:paraId="32D9763A" w14:textId="77777777" w:rsidR="00064A14" w:rsidRDefault="00064A14" w:rsidP="00A41A81">
      <w:pPr>
        <w:pStyle w:val="Zkladntext"/>
        <w:ind w:firstLine="180"/>
        <w:rPr>
          <w:rFonts w:ascii="Arial" w:hAnsi="Arial" w:cs="Arial"/>
          <w:sz w:val="20"/>
          <w:szCs w:val="20"/>
        </w:rPr>
      </w:pPr>
    </w:p>
    <w:p w14:paraId="47CAE281" w14:textId="77777777" w:rsidR="00A41A81" w:rsidRDefault="00A41A81" w:rsidP="00A41A81">
      <w:pPr>
        <w:pStyle w:val="Zkladntext"/>
        <w:ind w:firstLine="180"/>
        <w:rPr>
          <w:rFonts w:ascii="Arial" w:hAnsi="Arial" w:cs="Arial"/>
          <w:b/>
          <w:sz w:val="20"/>
          <w:szCs w:val="20"/>
        </w:rPr>
      </w:pPr>
      <w:r>
        <w:rPr>
          <w:rFonts w:ascii="Arial" w:hAnsi="Arial" w:cs="Arial"/>
          <w:b/>
          <w:sz w:val="20"/>
          <w:szCs w:val="20"/>
        </w:rPr>
        <w:t>Měření hmotnostních koncentrací S0</w:t>
      </w:r>
      <w:r>
        <w:rPr>
          <w:rFonts w:ascii="Arial" w:hAnsi="Arial" w:cs="Arial"/>
          <w:b/>
          <w:sz w:val="20"/>
          <w:szCs w:val="20"/>
          <w:vertAlign w:val="subscript"/>
        </w:rPr>
        <w:t>2</w:t>
      </w:r>
    </w:p>
    <w:p w14:paraId="4D60518B" w14:textId="77777777" w:rsidR="00A41A81" w:rsidRDefault="00A41A81" w:rsidP="00A41A81">
      <w:pPr>
        <w:pStyle w:val="Zkladntext"/>
        <w:numPr>
          <w:ilvl w:val="0"/>
          <w:numId w:val="29"/>
        </w:numPr>
        <w:ind w:left="709" w:hanging="142"/>
        <w:rPr>
          <w:rFonts w:ascii="Arial" w:hAnsi="Arial" w:cs="Arial"/>
          <w:sz w:val="20"/>
          <w:szCs w:val="20"/>
        </w:rPr>
      </w:pPr>
      <w:r>
        <w:rPr>
          <w:rFonts w:ascii="Arial" w:hAnsi="Arial" w:cs="Arial"/>
          <w:sz w:val="20"/>
          <w:szCs w:val="20"/>
        </w:rPr>
        <w:t>metoda nedisperzní infračervená absorpční spektrometrie (NDIR)</w:t>
      </w:r>
    </w:p>
    <w:p w14:paraId="032523CE" w14:textId="77777777" w:rsidR="00A41A81" w:rsidRDefault="00A41A81" w:rsidP="00A41A81">
      <w:pPr>
        <w:pStyle w:val="Zkladntext"/>
        <w:numPr>
          <w:ilvl w:val="0"/>
          <w:numId w:val="29"/>
        </w:numPr>
        <w:ind w:left="709" w:hanging="142"/>
        <w:rPr>
          <w:rFonts w:ascii="Arial" w:hAnsi="Arial" w:cs="Arial"/>
          <w:sz w:val="20"/>
          <w:szCs w:val="20"/>
        </w:rPr>
      </w:pPr>
      <w:r>
        <w:rPr>
          <w:rFonts w:ascii="Arial" w:hAnsi="Arial" w:cs="Arial"/>
          <w:sz w:val="20"/>
          <w:szCs w:val="20"/>
        </w:rPr>
        <w:t>minimální stanovitelné množství 0,05g rozsahu</w:t>
      </w:r>
    </w:p>
    <w:p w14:paraId="42DB554D" w14:textId="77777777" w:rsidR="00A41A81" w:rsidRDefault="00A41A81" w:rsidP="00A41A81">
      <w:pPr>
        <w:pStyle w:val="Zkladntext"/>
        <w:numPr>
          <w:ilvl w:val="0"/>
          <w:numId w:val="29"/>
        </w:numPr>
        <w:ind w:left="709" w:hanging="142"/>
        <w:rPr>
          <w:rFonts w:ascii="Arial" w:hAnsi="Arial" w:cs="Arial"/>
          <w:sz w:val="20"/>
          <w:szCs w:val="20"/>
        </w:rPr>
      </w:pPr>
      <w:r>
        <w:rPr>
          <w:rFonts w:ascii="Arial" w:hAnsi="Arial" w:cs="Arial"/>
          <w:sz w:val="20"/>
          <w:szCs w:val="20"/>
        </w:rPr>
        <w:t>okolní teplota od +5 °C do +40 °C</w:t>
      </w:r>
    </w:p>
    <w:p w14:paraId="73643F0B" w14:textId="77777777" w:rsidR="00A41A81" w:rsidRDefault="00A41A81" w:rsidP="00A41A81">
      <w:pPr>
        <w:pStyle w:val="Zkladntext"/>
        <w:numPr>
          <w:ilvl w:val="0"/>
          <w:numId w:val="29"/>
        </w:numPr>
        <w:ind w:left="709" w:hanging="142"/>
        <w:rPr>
          <w:rFonts w:ascii="Arial" w:hAnsi="Arial" w:cs="Arial"/>
          <w:sz w:val="20"/>
          <w:szCs w:val="20"/>
        </w:rPr>
      </w:pPr>
      <w:r>
        <w:rPr>
          <w:rFonts w:ascii="Arial" w:hAnsi="Arial" w:cs="Arial"/>
          <w:sz w:val="20"/>
          <w:szCs w:val="20"/>
        </w:rPr>
        <w:t>teplotní závislost nulového bodu ± 1 % z rozsahu za týden při teplotních</w:t>
      </w:r>
    </w:p>
    <w:p w14:paraId="67D37231" w14:textId="77777777" w:rsidR="00A41A81" w:rsidRDefault="00A41A81" w:rsidP="00A41A81">
      <w:pPr>
        <w:pStyle w:val="Zkladntext"/>
        <w:numPr>
          <w:ilvl w:val="0"/>
          <w:numId w:val="29"/>
        </w:numPr>
        <w:ind w:left="709" w:hanging="142"/>
        <w:rPr>
          <w:rFonts w:ascii="Arial" w:hAnsi="Arial" w:cs="Arial"/>
          <w:sz w:val="20"/>
          <w:szCs w:val="20"/>
        </w:rPr>
      </w:pPr>
      <w:proofErr w:type="gramStart"/>
      <w:r>
        <w:rPr>
          <w:rFonts w:ascii="Arial" w:hAnsi="Arial" w:cs="Arial"/>
          <w:sz w:val="20"/>
          <w:szCs w:val="20"/>
        </w:rPr>
        <w:t>změnách</w:t>
      </w:r>
      <w:proofErr w:type="gramEnd"/>
      <w:r>
        <w:rPr>
          <w:rFonts w:ascii="Arial" w:hAnsi="Arial" w:cs="Arial"/>
          <w:sz w:val="20"/>
          <w:szCs w:val="20"/>
        </w:rPr>
        <w:t xml:space="preserve"> ± 5 °C</w:t>
      </w:r>
    </w:p>
    <w:p w14:paraId="35D0C2E7" w14:textId="77777777" w:rsidR="00A41A81" w:rsidRDefault="00A41A81" w:rsidP="00A41A81">
      <w:pPr>
        <w:pStyle w:val="Zkladntext"/>
        <w:numPr>
          <w:ilvl w:val="0"/>
          <w:numId w:val="29"/>
        </w:numPr>
        <w:ind w:left="709" w:hanging="142"/>
        <w:rPr>
          <w:rFonts w:ascii="Arial" w:hAnsi="Arial" w:cs="Arial"/>
          <w:sz w:val="20"/>
          <w:szCs w:val="20"/>
        </w:rPr>
      </w:pPr>
      <w:r>
        <w:rPr>
          <w:rFonts w:ascii="Arial" w:hAnsi="Arial" w:cs="Arial"/>
          <w:sz w:val="20"/>
          <w:szCs w:val="20"/>
        </w:rPr>
        <w:t>teplotní závislost kontrolního bodu ±2 % z rozsahu za týden při teplotních změnách ±5 °C</w:t>
      </w:r>
    </w:p>
    <w:p w14:paraId="24D1F07C" w14:textId="77777777" w:rsidR="00A41A81" w:rsidRDefault="00A41A81" w:rsidP="00A41A81">
      <w:pPr>
        <w:pStyle w:val="Zkladntext"/>
        <w:numPr>
          <w:ilvl w:val="0"/>
          <w:numId w:val="29"/>
        </w:numPr>
        <w:ind w:left="709" w:hanging="142"/>
        <w:rPr>
          <w:rFonts w:ascii="Arial" w:hAnsi="Arial" w:cs="Arial"/>
          <w:sz w:val="20"/>
          <w:szCs w:val="20"/>
        </w:rPr>
      </w:pPr>
      <w:r>
        <w:rPr>
          <w:rFonts w:ascii="Arial" w:hAnsi="Arial" w:cs="Arial"/>
          <w:sz w:val="20"/>
          <w:szCs w:val="20"/>
        </w:rPr>
        <w:t>rušivý vliv všech ostatních složek na měření ±2 % z rozsahu</w:t>
      </w:r>
    </w:p>
    <w:p w14:paraId="25039359" w14:textId="77777777" w:rsidR="00A41A81" w:rsidRDefault="00A41A81" w:rsidP="00A41A81">
      <w:pPr>
        <w:pStyle w:val="Zkladntext"/>
        <w:numPr>
          <w:ilvl w:val="0"/>
          <w:numId w:val="29"/>
        </w:numPr>
        <w:ind w:left="709" w:hanging="142"/>
        <w:rPr>
          <w:rFonts w:ascii="Arial" w:hAnsi="Arial" w:cs="Arial"/>
          <w:sz w:val="20"/>
          <w:szCs w:val="20"/>
        </w:rPr>
      </w:pPr>
      <w:r>
        <w:rPr>
          <w:rFonts w:ascii="Arial" w:hAnsi="Arial" w:cs="Arial"/>
          <w:sz w:val="20"/>
          <w:szCs w:val="20"/>
        </w:rPr>
        <w:t>90 % časová hodnota 60 sekund</w:t>
      </w:r>
    </w:p>
    <w:p w14:paraId="1538900E" w14:textId="77777777" w:rsidR="00A41A81" w:rsidRDefault="00A41A81" w:rsidP="00A41A81">
      <w:pPr>
        <w:pStyle w:val="Zkladntext"/>
        <w:numPr>
          <w:ilvl w:val="0"/>
          <w:numId w:val="29"/>
        </w:numPr>
        <w:ind w:left="709" w:hanging="142"/>
        <w:rPr>
          <w:rFonts w:ascii="Arial" w:hAnsi="Arial" w:cs="Arial"/>
          <w:sz w:val="20"/>
          <w:szCs w:val="20"/>
        </w:rPr>
      </w:pPr>
      <w:r>
        <w:rPr>
          <w:rFonts w:ascii="Arial" w:hAnsi="Arial" w:cs="Arial"/>
          <w:sz w:val="20"/>
          <w:szCs w:val="20"/>
        </w:rPr>
        <w:t xml:space="preserve">posun nulového </w:t>
      </w:r>
      <w:proofErr w:type="gramStart"/>
      <w:r>
        <w:rPr>
          <w:rFonts w:ascii="Arial" w:hAnsi="Arial" w:cs="Arial"/>
          <w:sz w:val="20"/>
          <w:szCs w:val="20"/>
        </w:rPr>
        <w:t>bodu :± 1 % z rozsahu</w:t>
      </w:r>
      <w:proofErr w:type="gramEnd"/>
      <w:r>
        <w:rPr>
          <w:rFonts w:ascii="Arial" w:hAnsi="Arial" w:cs="Arial"/>
          <w:sz w:val="20"/>
          <w:szCs w:val="20"/>
        </w:rPr>
        <w:t xml:space="preserve"> za týden</w:t>
      </w:r>
    </w:p>
    <w:p w14:paraId="35FB30F1" w14:textId="77777777" w:rsidR="00A41A81" w:rsidRDefault="00A41A81" w:rsidP="00A41A81">
      <w:pPr>
        <w:pStyle w:val="Zkladntext"/>
        <w:numPr>
          <w:ilvl w:val="0"/>
          <w:numId w:val="29"/>
        </w:numPr>
        <w:ind w:left="709" w:hanging="142"/>
        <w:rPr>
          <w:rFonts w:ascii="Arial" w:hAnsi="Arial" w:cs="Arial"/>
          <w:sz w:val="20"/>
          <w:szCs w:val="20"/>
        </w:rPr>
      </w:pPr>
      <w:r>
        <w:rPr>
          <w:rFonts w:ascii="Arial" w:hAnsi="Arial" w:cs="Arial"/>
          <w:sz w:val="20"/>
          <w:szCs w:val="20"/>
        </w:rPr>
        <w:t>posun kontrolního bodu ± 2 % z rozsahu za týden</w:t>
      </w:r>
    </w:p>
    <w:p w14:paraId="00916ED0" w14:textId="77777777" w:rsidR="00A41A81" w:rsidRDefault="00A41A81" w:rsidP="00A41A81">
      <w:pPr>
        <w:widowControl w:val="0"/>
        <w:autoSpaceDE w:val="0"/>
        <w:autoSpaceDN w:val="0"/>
        <w:adjustRightInd w:val="0"/>
        <w:spacing w:line="273" w:lineRule="exact"/>
        <w:ind w:left="540" w:right="1137"/>
        <w:rPr>
          <w:sz w:val="22"/>
        </w:rPr>
      </w:pPr>
    </w:p>
    <w:p w14:paraId="6654CC32" w14:textId="77777777" w:rsidR="00A41A81" w:rsidRDefault="00A41A81" w:rsidP="00A41A81">
      <w:pPr>
        <w:pStyle w:val="Zkladntext"/>
        <w:ind w:firstLine="180"/>
        <w:rPr>
          <w:rFonts w:ascii="Arial" w:hAnsi="Arial" w:cs="Arial"/>
          <w:b/>
          <w:sz w:val="20"/>
          <w:szCs w:val="20"/>
        </w:rPr>
      </w:pPr>
      <w:r>
        <w:rPr>
          <w:rFonts w:ascii="Arial" w:hAnsi="Arial" w:cs="Arial"/>
          <w:b/>
          <w:sz w:val="20"/>
          <w:szCs w:val="20"/>
        </w:rPr>
        <w:t xml:space="preserve">Měření hmotnostních koncentrací CO </w:t>
      </w:r>
    </w:p>
    <w:p w14:paraId="5E2A8191" w14:textId="77777777" w:rsidR="00A41A81" w:rsidRDefault="00A41A81" w:rsidP="00A41A81">
      <w:pPr>
        <w:pStyle w:val="Zkladntext"/>
        <w:numPr>
          <w:ilvl w:val="0"/>
          <w:numId w:val="29"/>
        </w:numPr>
        <w:ind w:left="709" w:hanging="142"/>
        <w:rPr>
          <w:rFonts w:ascii="Arial" w:hAnsi="Arial" w:cs="Arial"/>
          <w:sz w:val="20"/>
          <w:szCs w:val="20"/>
        </w:rPr>
      </w:pPr>
      <w:r>
        <w:rPr>
          <w:rFonts w:ascii="Arial" w:hAnsi="Arial" w:cs="Arial"/>
          <w:sz w:val="20"/>
          <w:szCs w:val="20"/>
        </w:rPr>
        <w:t>metoda nedisperzní infračervená absorpční spektrometrie (NDIR)</w:t>
      </w:r>
    </w:p>
    <w:p w14:paraId="1FB97018" w14:textId="77777777" w:rsidR="00A41A81" w:rsidRDefault="00A41A81" w:rsidP="00A41A81">
      <w:pPr>
        <w:pStyle w:val="Zkladntext"/>
        <w:numPr>
          <w:ilvl w:val="0"/>
          <w:numId w:val="29"/>
        </w:numPr>
        <w:ind w:left="709" w:hanging="142"/>
        <w:rPr>
          <w:rFonts w:ascii="Arial" w:hAnsi="Arial" w:cs="Arial"/>
          <w:sz w:val="20"/>
          <w:szCs w:val="20"/>
        </w:rPr>
      </w:pPr>
      <w:r>
        <w:rPr>
          <w:rFonts w:ascii="Arial" w:hAnsi="Arial" w:cs="Arial"/>
          <w:sz w:val="20"/>
          <w:szCs w:val="20"/>
        </w:rPr>
        <w:t>minimální stanovitelné množství ±0,5 rozsahu</w:t>
      </w:r>
    </w:p>
    <w:p w14:paraId="280E0915" w14:textId="77777777" w:rsidR="00A41A81" w:rsidRDefault="00A41A81" w:rsidP="00A41A81">
      <w:pPr>
        <w:pStyle w:val="Zkladntext"/>
        <w:numPr>
          <w:ilvl w:val="0"/>
          <w:numId w:val="29"/>
        </w:numPr>
        <w:ind w:left="709" w:hanging="142"/>
        <w:rPr>
          <w:rFonts w:ascii="Arial" w:hAnsi="Arial" w:cs="Arial"/>
          <w:sz w:val="20"/>
          <w:szCs w:val="20"/>
        </w:rPr>
      </w:pPr>
      <w:r>
        <w:rPr>
          <w:rFonts w:ascii="Arial" w:hAnsi="Arial" w:cs="Arial"/>
          <w:sz w:val="20"/>
          <w:szCs w:val="20"/>
        </w:rPr>
        <w:t>okolní teplota od +5 °C do +40 °C</w:t>
      </w:r>
    </w:p>
    <w:p w14:paraId="3D7F4598" w14:textId="77777777" w:rsidR="00A41A81" w:rsidRDefault="00A41A81" w:rsidP="00A41A81">
      <w:pPr>
        <w:pStyle w:val="Zkladntext"/>
        <w:numPr>
          <w:ilvl w:val="0"/>
          <w:numId w:val="29"/>
        </w:numPr>
        <w:ind w:left="709" w:hanging="142"/>
        <w:rPr>
          <w:rFonts w:ascii="Arial" w:hAnsi="Arial" w:cs="Arial"/>
          <w:sz w:val="20"/>
          <w:szCs w:val="20"/>
        </w:rPr>
      </w:pPr>
      <w:r>
        <w:rPr>
          <w:rFonts w:ascii="Arial" w:hAnsi="Arial" w:cs="Arial"/>
          <w:sz w:val="20"/>
          <w:szCs w:val="20"/>
        </w:rPr>
        <w:t>teplotní závislost nulového bodu ±l % z rozsahu za týden při teplotních změnách ± 5 °C</w:t>
      </w:r>
    </w:p>
    <w:p w14:paraId="569D9F53" w14:textId="77777777" w:rsidR="00A41A81" w:rsidRDefault="00A41A81" w:rsidP="00A41A81">
      <w:pPr>
        <w:pStyle w:val="Zkladntext"/>
        <w:numPr>
          <w:ilvl w:val="0"/>
          <w:numId w:val="29"/>
        </w:numPr>
        <w:ind w:left="709" w:hanging="142"/>
        <w:rPr>
          <w:rFonts w:ascii="Arial" w:hAnsi="Arial" w:cs="Arial"/>
          <w:sz w:val="20"/>
          <w:szCs w:val="20"/>
        </w:rPr>
      </w:pPr>
      <w:r>
        <w:rPr>
          <w:rFonts w:ascii="Arial" w:hAnsi="Arial" w:cs="Arial"/>
          <w:sz w:val="20"/>
          <w:szCs w:val="20"/>
        </w:rPr>
        <w:t>teplotní závislost kontrolního bodu ±2 % z rozsahu za týden při teplotních změnách 1 - 5 °C</w:t>
      </w:r>
    </w:p>
    <w:p w14:paraId="77F61B73" w14:textId="77777777" w:rsidR="00A41A81" w:rsidRDefault="00A41A81" w:rsidP="00A41A81">
      <w:pPr>
        <w:pStyle w:val="Zkladntext"/>
        <w:numPr>
          <w:ilvl w:val="0"/>
          <w:numId w:val="29"/>
        </w:numPr>
        <w:ind w:left="709" w:hanging="142"/>
        <w:rPr>
          <w:rFonts w:ascii="Arial" w:hAnsi="Arial" w:cs="Arial"/>
          <w:sz w:val="20"/>
          <w:szCs w:val="20"/>
        </w:rPr>
      </w:pPr>
      <w:r>
        <w:rPr>
          <w:rFonts w:ascii="Arial" w:hAnsi="Arial" w:cs="Arial"/>
          <w:sz w:val="20"/>
          <w:szCs w:val="20"/>
        </w:rPr>
        <w:t>rušivý vliv všech ostatních složek na měření ±2 % z rozsahu</w:t>
      </w:r>
    </w:p>
    <w:p w14:paraId="378804FC" w14:textId="77777777" w:rsidR="00A41A81" w:rsidRDefault="00A41A81" w:rsidP="00A41A81">
      <w:pPr>
        <w:pStyle w:val="Zkladntext"/>
        <w:numPr>
          <w:ilvl w:val="0"/>
          <w:numId w:val="29"/>
        </w:numPr>
        <w:ind w:left="709" w:hanging="142"/>
        <w:rPr>
          <w:rFonts w:ascii="Arial" w:hAnsi="Arial" w:cs="Arial"/>
          <w:sz w:val="20"/>
          <w:szCs w:val="20"/>
        </w:rPr>
      </w:pPr>
      <w:r>
        <w:rPr>
          <w:rFonts w:ascii="Arial" w:hAnsi="Arial" w:cs="Arial"/>
          <w:sz w:val="20"/>
          <w:szCs w:val="20"/>
        </w:rPr>
        <w:t>90 % časová hodnota 60 sekund</w:t>
      </w:r>
    </w:p>
    <w:p w14:paraId="78341B46" w14:textId="77777777" w:rsidR="00A41A81" w:rsidRDefault="00A41A81" w:rsidP="00A41A81">
      <w:pPr>
        <w:pStyle w:val="Zkladntext"/>
        <w:numPr>
          <w:ilvl w:val="0"/>
          <w:numId w:val="29"/>
        </w:numPr>
        <w:ind w:left="709" w:hanging="142"/>
        <w:rPr>
          <w:rFonts w:ascii="Arial" w:hAnsi="Arial" w:cs="Arial"/>
          <w:sz w:val="20"/>
          <w:szCs w:val="20"/>
        </w:rPr>
      </w:pPr>
      <w:r>
        <w:rPr>
          <w:rFonts w:ascii="Arial" w:hAnsi="Arial" w:cs="Arial"/>
          <w:sz w:val="20"/>
          <w:szCs w:val="20"/>
        </w:rPr>
        <w:t>posun nulového bodu ± 1 % z rozsahu za týden</w:t>
      </w:r>
    </w:p>
    <w:p w14:paraId="02074392" w14:textId="77777777" w:rsidR="00A41A81" w:rsidRDefault="00A41A81" w:rsidP="00A41A81">
      <w:pPr>
        <w:pStyle w:val="Zkladntext"/>
        <w:numPr>
          <w:ilvl w:val="0"/>
          <w:numId w:val="29"/>
        </w:numPr>
        <w:ind w:left="709" w:hanging="142"/>
        <w:rPr>
          <w:rFonts w:ascii="Arial" w:hAnsi="Arial" w:cs="Arial"/>
          <w:sz w:val="20"/>
          <w:szCs w:val="20"/>
        </w:rPr>
      </w:pPr>
      <w:r>
        <w:rPr>
          <w:rFonts w:ascii="Arial" w:hAnsi="Arial" w:cs="Arial"/>
          <w:sz w:val="20"/>
          <w:szCs w:val="20"/>
        </w:rPr>
        <w:t>posun kontrolního bodu ± 2% z rozsahu za týden</w:t>
      </w:r>
    </w:p>
    <w:p w14:paraId="6BB7E452" w14:textId="77777777" w:rsidR="00A41A81" w:rsidRDefault="00A41A81" w:rsidP="00A41A81">
      <w:pPr>
        <w:widowControl w:val="0"/>
        <w:autoSpaceDE w:val="0"/>
        <w:autoSpaceDN w:val="0"/>
        <w:adjustRightInd w:val="0"/>
        <w:spacing w:line="273" w:lineRule="exact"/>
        <w:ind w:right="1128"/>
      </w:pPr>
    </w:p>
    <w:p w14:paraId="08BF050C" w14:textId="77777777" w:rsidR="00A41A81" w:rsidRDefault="00A41A81" w:rsidP="00A41A81">
      <w:pPr>
        <w:pStyle w:val="Zkladntext"/>
        <w:ind w:firstLine="180"/>
        <w:rPr>
          <w:rFonts w:ascii="Arial" w:hAnsi="Arial" w:cs="Arial"/>
          <w:b/>
          <w:sz w:val="20"/>
          <w:szCs w:val="20"/>
        </w:rPr>
      </w:pPr>
      <w:r>
        <w:rPr>
          <w:rFonts w:ascii="Arial" w:hAnsi="Arial" w:cs="Arial"/>
          <w:b/>
          <w:sz w:val="20"/>
          <w:szCs w:val="20"/>
        </w:rPr>
        <w:t xml:space="preserve">Měření hmotnostních koncentrací </w:t>
      </w:r>
      <w:proofErr w:type="spellStart"/>
      <w:r>
        <w:rPr>
          <w:rFonts w:ascii="Arial" w:hAnsi="Arial" w:cs="Arial"/>
          <w:b/>
          <w:sz w:val="20"/>
          <w:szCs w:val="20"/>
        </w:rPr>
        <w:t>NO</w:t>
      </w:r>
      <w:r>
        <w:rPr>
          <w:rFonts w:ascii="Arial" w:hAnsi="Arial" w:cs="Arial"/>
          <w:b/>
          <w:sz w:val="20"/>
          <w:szCs w:val="20"/>
          <w:vertAlign w:val="subscript"/>
        </w:rPr>
        <w:t>x</w:t>
      </w:r>
      <w:proofErr w:type="spellEnd"/>
      <w:r>
        <w:rPr>
          <w:rFonts w:ascii="Arial" w:hAnsi="Arial" w:cs="Arial"/>
          <w:b/>
          <w:sz w:val="20"/>
          <w:szCs w:val="20"/>
        </w:rPr>
        <w:t xml:space="preserve"> </w:t>
      </w:r>
    </w:p>
    <w:p w14:paraId="23314D17" w14:textId="77777777" w:rsidR="00A41A81" w:rsidRDefault="00A41A81" w:rsidP="00A41A81">
      <w:pPr>
        <w:pStyle w:val="Zkladntext"/>
        <w:numPr>
          <w:ilvl w:val="0"/>
          <w:numId w:val="29"/>
        </w:numPr>
        <w:ind w:left="709" w:hanging="142"/>
        <w:rPr>
          <w:rFonts w:ascii="Arial" w:hAnsi="Arial" w:cs="Arial"/>
          <w:sz w:val="20"/>
          <w:szCs w:val="20"/>
        </w:rPr>
      </w:pPr>
      <w:r>
        <w:rPr>
          <w:rFonts w:ascii="Arial" w:hAnsi="Arial" w:cs="Arial"/>
          <w:sz w:val="20"/>
          <w:szCs w:val="20"/>
        </w:rPr>
        <w:t>metoda nedisperzní infračervená absorpční spektrometrie (NDIR) - minimální stanovitelné množství ± 0,5 rozsahu</w:t>
      </w:r>
    </w:p>
    <w:p w14:paraId="356739E2" w14:textId="77777777" w:rsidR="00A41A81" w:rsidRDefault="00A41A81" w:rsidP="00A41A81">
      <w:pPr>
        <w:pStyle w:val="Zkladntext"/>
        <w:numPr>
          <w:ilvl w:val="0"/>
          <w:numId w:val="29"/>
        </w:numPr>
        <w:ind w:left="709" w:hanging="142"/>
        <w:rPr>
          <w:rFonts w:ascii="Arial" w:hAnsi="Arial" w:cs="Arial"/>
          <w:sz w:val="20"/>
          <w:szCs w:val="20"/>
        </w:rPr>
      </w:pPr>
      <w:r>
        <w:rPr>
          <w:rFonts w:ascii="Arial" w:hAnsi="Arial" w:cs="Arial"/>
          <w:sz w:val="20"/>
          <w:szCs w:val="20"/>
        </w:rPr>
        <w:t>okolní teplota od +5 °C do +40 °C</w:t>
      </w:r>
    </w:p>
    <w:p w14:paraId="5424545D" w14:textId="77777777" w:rsidR="00A41A81" w:rsidRDefault="00A41A81" w:rsidP="00A41A81">
      <w:pPr>
        <w:pStyle w:val="Zkladntext"/>
        <w:numPr>
          <w:ilvl w:val="0"/>
          <w:numId w:val="29"/>
        </w:numPr>
        <w:ind w:left="709" w:hanging="142"/>
        <w:rPr>
          <w:rFonts w:ascii="Arial" w:hAnsi="Arial" w:cs="Arial"/>
          <w:sz w:val="20"/>
          <w:szCs w:val="20"/>
        </w:rPr>
      </w:pPr>
      <w:r>
        <w:rPr>
          <w:rFonts w:ascii="Arial" w:hAnsi="Arial" w:cs="Arial"/>
          <w:sz w:val="20"/>
          <w:szCs w:val="20"/>
        </w:rPr>
        <w:t>teplotní závislost nulového bodu ± l% z rozsahu za týden při teplotních</w:t>
      </w:r>
    </w:p>
    <w:p w14:paraId="10C555A5" w14:textId="77777777" w:rsidR="00A41A81" w:rsidRDefault="00A41A81" w:rsidP="00A41A81">
      <w:pPr>
        <w:pStyle w:val="Zkladntext"/>
        <w:numPr>
          <w:ilvl w:val="0"/>
          <w:numId w:val="29"/>
        </w:numPr>
        <w:ind w:left="709" w:hanging="142"/>
        <w:rPr>
          <w:rFonts w:ascii="Arial" w:hAnsi="Arial" w:cs="Arial"/>
          <w:sz w:val="20"/>
          <w:szCs w:val="20"/>
        </w:rPr>
      </w:pPr>
      <w:proofErr w:type="gramStart"/>
      <w:r>
        <w:rPr>
          <w:rFonts w:ascii="Arial" w:hAnsi="Arial" w:cs="Arial"/>
          <w:sz w:val="20"/>
          <w:szCs w:val="20"/>
        </w:rPr>
        <w:t>změnách</w:t>
      </w:r>
      <w:proofErr w:type="gramEnd"/>
      <w:r>
        <w:rPr>
          <w:rFonts w:ascii="Arial" w:hAnsi="Arial" w:cs="Arial"/>
          <w:sz w:val="20"/>
          <w:szCs w:val="20"/>
        </w:rPr>
        <w:t xml:space="preserve"> ± 5 °C</w:t>
      </w:r>
    </w:p>
    <w:p w14:paraId="7D7356F5" w14:textId="77777777" w:rsidR="00A41A81" w:rsidRDefault="00A41A81" w:rsidP="00A41A81">
      <w:pPr>
        <w:pStyle w:val="Zkladntext"/>
        <w:numPr>
          <w:ilvl w:val="0"/>
          <w:numId w:val="29"/>
        </w:numPr>
        <w:ind w:left="709" w:hanging="142"/>
        <w:rPr>
          <w:rFonts w:ascii="Arial" w:hAnsi="Arial" w:cs="Arial"/>
          <w:sz w:val="20"/>
          <w:szCs w:val="20"/>
        </w:rPr>
      </w:pPr>
      <w:r>
        <w:rPr>
          <w:rFonts w:ascii="Arial" w:hAnsi="Arial" w:cs="Arial"/>
          <w:sz w:val="20"/>
          <w:szCs w:val="20"/>
        </w:rPr>
        <w:t>teplotní závislost kontrolního bodu ± 2 % z rozsahu za týden při teplotních změnách ± 5 °C</w:t>
      </w:r>
    </w:p>
    <w:p w14:paraId="4CDBE1CD" w14:textId="77777777" w:rsidR="00A41A81" w:rsidRDefault="00A41A81" w:rsidP="00A41A81">
      <w:pPr>
        <w:pStyle w:val="Zkladntext"/>
        <w:numPr>
          <w:ilvl w:val="0"/>
          <w:numId w:val="29"/>
        </w:numPr>
        <w:ind w:left="709" w:hanging="142"/>
        <w:rPr>
          <w:rFonts w:ascii="Arial" w:hAnsi="Arial" w:cs="Arial"/>
          <w:sz w:val="20"/>
          <w:szCs w:val="20"/>
        </w:rPr>
      </w:pPr>
      <w:r>
        <w:rPr>
          <w:rFonts w:ascii="Arial" w:hAnsi="Arial" w:cs="Arial"/>
          <w:sz w:val="20"/>
          <w:szCs w:val="20"/>
        </w:rPr>
        <w:t>rušivý vliv všech ostatních složek na měření ±2 % z rozsahu</w:t>
      </w:r>
    </w:p>
    <w:p w14:paraId="2A72456C" w14:textId="77777777" w:rsidR="00A41A81" w:rsidRDefault="00A41A81" w:rsidP="00A41A81">
      <w:pPr>
        <w:pStyle w:val="Zkladntext"/>
        <w:numPr>
          <w:ilvl w:val="0"/>
          <w:numId w:val="29"/>
        </w:numPr>
        <w:ind w:left="709" w:hanging="142"/>
        <w:rPr>
          <w:rFonts w:ascii="Arial" w:hAnsi="Arial" w:cs="Arial"/>
          <w:sz w:val="20"/>
          <w:szCs w:val="20"/>
        </w:rPr>
      </w:pPr>
      <w:r>
        <w:rPr>
          <w:rFonts w:ascii="Arial" w:hAnsi="Arial" w:cs="Arial"/>
          <w:sz w:val="20"/>
          <w:szCs w:val="20"/>
        </w:rPr>
        <w:t>90 % časová hodnota 60 sekund</w:t>
      </w:r>
    </w:p>
    <w:p w14:paraId="7CDE12CD" w14:textId="77777777" w:rsidR="00A41A81" w:rsidRDefault="00A41A81" w:rsidP="00A41A81">
      <w:pPr>
        <w:pStyle w:val="Zkladntext"/>
        <w:numPr>
          <w:ilvl w:val="0"/>
          <w:numId w:val="29"/>
        </w:numPr>
        <w:ind w:left="709" w:hanging="142"/>
        <w:rPr>
          <w:rFonts w:ascii="Arial" w:hAnsi="Arial" w:cs="Arial"/>
          <w:sz w:val="20"/>
          <w:szCs w:val="20"/>
        </w:rPr>
      </w:pPr>
      <w:r>
        <w:rPr>
          <w:rFonts w:ascii="Arial" w:hAnsi="Arial" w:cs="Arial"/>
          <w:sz w:val="20"/>
          <w:szCs w:val="20"/>
        </w:rPr>
        <w:t>posun nulového bodu ± 1 % z rozsahu za týden</w:t>
      </w:r>
    </w:p>
    <w:p w14:paraId="6E84491E" w14:textId="77777777" w:rsidR="00A41A81" w:rsidRDefault="00A41A81" w:rsidP="00A41A81">
      <w:pPr>
        <w:pStyle w:val="Zkladntext"/>
        <w:numPr>
          <w:ilvl w:val="0"/>
          <w:numId w:val="29"/>
        </w:numPr>
        <w:ind w:left="709" w:hanging="142"/>
        <w:rPr>
          <w:rFonts w:ascii="Arial" w:hAnsi="Arial" w:cs="Arial"/>
          <w:sz w:val="20"/>
          <w:szCs w:val="20"/>
        </w:rPr>
      </w:pPr>
      <w:r>
        <w:rPr>
          <w:rFonts w:ascii="Arial" w:hAnsi="Arial" w:cs="Arial"/>
          <w:sz w:val="20"/>
          <w:szCs w:val="20"/>
        </w:rPr>
        <w:t>posun kontrolního bodu ± 2 % z rozsahu za týden</w:t>
      </w:r>
    </w:p>
    <w:p w14:paraId="63F5ED78" w14:textId="77777777" w:rsidR="00A41A81" w:rsidRDefault="00A41A81" w:rsidP="00A41A81">
      <w:pPr>
        <w:widowControl w:val="0"/>
        <w:autoSpaceDE w:val="0"/>
        <w:autoSpaceDN w:val="0"/>
        <w:adjustRightInd w:val="0"/>
        <w:spacing w:line="283" w:lineRule="exact"/>
        <w:ind w:right="62"/>
        <w:rPr>
          <w:rFonts w:ascii="Arial" w:hAnsi="Arial"/>
          <w:sz w:val="28"/>
        </w:rPr>
      </w:pPr>
    </w:p>
    <w:p w14:paraId="6CA4123F" w14:textId="77777777" w:rsidR="00A41A81" w:rsidRDefault="00A41A81" w:rsidP="00A41A81">
      <w:pPr>
        <w:pStyle w:val="Zkladntext"/>
        <w:ind w:firstLine="180"/>
        <w:rPr>
          <w:rFonts w:ascii="Arial" w:hAnsi="Arial" w:cs="Arial"/>
          <w:b/>
          <w:sz w:val="20"/>
          <w:szCs w:val="20"/>
        </w:rPr>
      </w:pPr>
      <w:r>
        <w:rPr>
          <w:rFonts w:ascii="Arial" w:hAnsi="Arial" w:cs="Arial"/>
          <w:b/>
          <w:sz w:val="20"/>
          <w:szCs w:val="20"/>
        </w:rPr>
        <w:t>Měřeni hmotnostních koncentrací O</w:t>
      </w:r>
      <w:r>
        <w:rPr>
          <w:rFonts w:ascii="Arial" w:hAnsi="Arial" w:cs="Arial"/>
          <w:b/>
          <w:sz w:val="20"/>
          <w:szCs w:val="20"/>
          <w:vertAlign w:val="subscript"/>
        </w:rPr>
        <w:t>2</w:t>
      </w:r>
      <w:r>
        <w:rPr>
          <w:rFonts w:ascii="Arial" w:hAnsi="Arial" w:cs="Arial"/>
          <w:b/>
          <w:sz w:val="20"/>
          <w:szCs w:val="20"/>
        </w:rPr>
        <w:t xml:space="preserve"> </w:t>
      </w:r>
    </w:p>
    <w:p w14:paraId="6D5CEC2D" w14:textId="77777777" w:rsidR="00A41A81" w:rsidRDefault="00A41A81" w:rsidP="00A41A81">
      <w:pPr>
        <w:pStyle w:val="Zkladntext"/>
        <w:numPr>
          <w:ilvl w:val="0"/>
          <w:numId w:val="29"/>
        </w:numPr>
        <w:ind w:left="709" w:hanging="142"/>
        <w:rPr>
          <w:rFonts w:ascii="Arial" w:hAnsi="Arial" w:cs="Arial"/>
          <w:sz w:val="20"/>
          <w:szCs w:val="20"/>
        </w:rPr>
      </w:pPr>
      <w:r>
        <w:rPr>
          <w:rFonts w:ascii="Arial" w:hAnsi="Arial" w:cs="Arial"/>
          <w:sz w:val="20"/>
          <w:szCs w:val="20"/>
        </w:rPr>
        <w:t xml:space="preserve">metoda paramagnetická, </w:t>
      </w:r>
      <w:proofErr w:type="spellStart"/>
      <w:r>
        <w:rPr>
          <w:rFonts w:ascii="Arial" w:hAnsi="Arial" w:cs="Arial"/>
          <w:sz w:val="20"/>
          <w:szCs w:val="20"/>
        </w:rPr>
        <w:t>magnetopneumatická</w:t>
      </w:r>
      <w:proofErr w:type="spellEnd"/>
    </w:p>
    <w:p w14:paraId="20DD6CC4" w14:textId="77777777" w:rsidR="00A41A81" w:rsidRDefault="00A41A81" w:rsidP="00A41A81">
      <w:pPr>
        <w:pStyle w:val="Zkladntext"/>
        <w:numPr>
          <w:ilvl w:val="0"/>
          <w:numId w:val="29"/>
        </w:numPr>
        <w:ind w:left="709" w:hanging="142"/>
        <w:rPr>
          <w:rFonts w:ascii="Arial" w:hAnsi="Arial" w:cs="Arial"/>
          <w:sz w:val="20"/>
          <w:szCs w:val="20"/>
        </w:rPr>
      </w:pPr>
      <w:r>
        <w:rPr>
          <w:rFonts w:ascii="Arial" w:hAnsi="Arial" w:cs="Arial"/>
          <w:sz w:val="20"/>
          <w:szCs w:val="20"/>
        </w:rPr>
        <w:t>minimální stanovitelné množství ± 0,5 rozsahu</w:t>
      </w:r>
    </w:p>
    <w:p w14:paraId="69A25CC3" w14:textId="77777777" w:rsidR="00A41A81" w:rsidRDefault="00A41A81" w:rsidP="00A41A81">
      <w:pPr>
        <w:pStyle w:val="Zkladntext"/>
        <w:numPr>
          <w:ilvl w:val="0"/>
          <w:numId w:val="29"/>
        </w:numPr>
        <w:ind w:left="709" w:hanging="142"/>
        <w:rPr>
          <w:rFonts w:ascii="Arial" w:hAnsi="Arial" w:cs="Arial"/>
          <w:sz w:val="20"/>
          <w:szCs w:val="20"/>
        </w:rPr>
      </w:pPr>
      <w:r>
        <w:rPr>
          <w:rFonts w:ascii="Arial" w:hAnsi="Arial" w:cs="Arial"/>
          <w:sz w:val="20"/>
          <w:szCs w:val="20"/>
        </w:rPr>
        <w:t>okolní teplota od +5 °C do +40 °C</w:t>
      </w:r>
    </w:p>
    <w:p w14:paraId="14CDA293" w14:textId="77777777" w:rsidR="00A41A81" w:rsidRDefault="00A41A81" w:rsidP="00A41A81">
      <w:pPr>
        <w:pStyle w:val="Zkladntext"/>
        <w:numPr>
          <w:ilvl w:val="0"/>
          <w:numId w:val="29"/>
        </w:numPr>
        <w:ind w:left="709" w:hanging="142"/>
        <w:rPr>
          <w:rFonts w:ascii="Arial" w:hAnsi="Arial" w:cs="Arial"/>
          <w:sz w:val="20"/>
          <w:szCs w:val="20"/>
        </w:rPr>
      </w:pPr>
      <w:r>
        <w:rPr>
          <w:rFonts w:ascii="Arial" w:hAnsi="Arial" w:cs="Arial"/>
          <w:sz w:val="20"/>
          <w:szCs w:val="20"/>
        </w:rPr>
        <w:t>teplotní závislost nulového bodu ± l% z rozsahu za týden při teplotních změnách ± 5 °C</w:t>
      </w:r>
    </w:p>
    <w:p w14:paraId="2FE28CF0" w14:textId="77777777" w:rsidR="00A41A81" w:rsidRDefault="00A41A81" w:rsidP="00A41A81">
      <w:pPr>
        <w:pStyle w:val="Zkladntext"/>
        <w:numPr>
          <w:ilvl w:val="0"/>
          <w:numId w:val="29"/>
        </w:numPr>
        <w:ind w:left="709" w:hanging="142"/>
        <w:rPr>
          <w:rFonts w:ascii="Arial" w:hAnsi="Arial" w:cs="Arial"/>
          <w:sz w:val="20"/>
          <w:szCs w:val="20"/>
        </w:rPr>
      </w:pPr>
      <w:r>
        <w:rPr>
          <w:rFonts w:ascii="Arial" w:hAnsi="Arial" w:cs="Arial"/>
          <w:sz w:val="20"/>
          <w:szCs w:val="20"/>
        </w:rPr>
        <w:t>teplotní závislost kontrolního bodu ± 2 % z rozsahu za týden při teplotních změnách ± 5 °C</w:t>
      </w:r>
    </w:p>
    <w:p w14:paraId="21459B1F" w14:textId="77777777" w:rsidR="00A41A81" w:rsidRDefault="00A41A81" w:rsidP="00A41A81">
      <w:pPr>
        <w:pStyle w:val="Zkladntext"/>
        <w:numPr>
          <w:ilvl w:val="0"/>
          <w:numId w:val="29"/>
        </w:numPr>
        <w:ind w:left="709" w:hanging="142"/>
        <w:rPr>
          <w:rFonts w:ascii="Arial" w:hAnsi="Arial" w:cs="Arial"/>
          <w:sz w:val="20"/>
          <w:szCs w:val="20"/>
        </w:rPr>
      </w:pPr>
      <w:r>
        <w:rPr>
          <w:rFonts w:ascii="Arial" w:hAnsi="Arial" w:cs="Arial"/>
          <w:sz w:val="20"/>
          <w:szCs w:val="20"/>
        </w:rPr>
        <w:t>rušivý vliv všech ostatních složek na měření ± 2 % z rozsahu</w:t>
      </w:r>
    </w:p>
    <w:p w14:paraId="065CB621" w14:textId="77777777" w:rsidR="00A41A81" w:rsidRDefault="00A41A81" w:rsidP="00A41A81">
      <w:pPr>
        <w:pStyle w:val="Zkladntext"/>
        <w:numPr>
          <w:ilvl w:val="0"/>
          <w:numId w:val="29"/>
        </w:numPr>
        <w:ind w:left="709" w:hanging="142"/>
        <w:rPr>
          <w:rFonts w:ascii="Arial" w:hAnsi="Arial" w:cs="Arial"/>
          <w:sz w:val="20"/>
          <w:szCs w:val="20"/>
        </w:rPr>
      </w:pPr>
      <w:r>
        <w:rPr>
          <w:rFonts w:ascii="Arial" w:hAnsi="Arial" w:cs="Arial"/>
          <w:sz w:val="20"/>
          <w:szCs w:val="20"/>
        </w:rPr>
        <w:t>90 % časová hodnota 60 sekund</w:t>
      </w:r>
    </w:p>
    <w:p w14:paraId="2DC3B681" w14:textId="77777777" w:rsidR="00A41A81" w:rsidRDefault="00A41A81" w:rsidP="00A41A81">
      <w:pPr>
        <w:pStyle w:val="Zkladntext"/>
        <w:numPr>
          <w:ilvl w:val="0"/>
          <w:numId w:val="29"/>
        </w:numPr>
        <w:ind w:left="709" w:hanging="142"/>
        <w:rPr>
          <w:rFonts w:ascii="Arial" w:hAnsi="Arial" w:cs="Arial"/>
          <w:sz w:val="20"/>
          <w:szCs w:val="20"/>
        </w:rPr>
      </w:pPr>
      <w:r>
        <w:rPr>
          <w:rFonts w:ascii="Arial" w:hAnsi="Arial" w:cs="Arial"/>
          <w:sz w:val="20"/>
          <w:szCs w:val="20"/>
        </w:rPr>
        <w:t>posun nulového bodu ± l % z rozsahu za týden</w:t>
      </w:r>
    </w:p>
    <w:p w14:paraId="483D3447" w14:textId="77777777" w:rsidR="00A41A81" w:rsidRDefault="00A41A81" w:rsidP="00A41A81">
      <w:pPr>
        <w:pStyle w:val="Zkladntext"/>
        <w:numPr>
          <w:ilvl w:val="0"/>
          <w:numId w:val="29"/>
        </w:numPr>
        <w:ind w:left="709" w:hanging="142"/>
        <w:rPr>
          <w:rFonts w:ascii="Arial" w:hAnsi="Arial" w:cs="Arial"/>
          <w:sz w:val="20"/>
          <w:szCs w:val="20"/>
        </w:rPr>
      </w:pPr>
      <w:r>
        <w:rPr>
          <w:rFonts w:ascii="Arial" w:hAnsi="Arial" w:cs="Arial"/>
          <w:sz w:val="20"/>
          <w:szCs w:val="20"/>
        </w:rPr>
        <w:t>posun kontrolního bodu ± 2 % z rozsahu za týden</w:t>
      </w:r>
    </w:p>
    <w:p w14:paraId="6F0B5138" w14:textId="77777777" w:rsidR="00A41A81" w:rsidRDefault="00A41A81" w:rsidP="00A41A81">
      <w:pPr>
        <w:widowControl w:val="0"/>
        <w:autoSpaceDE w:val="0"/>
        <w:autoSpaceDN w:val="0"/>
        <w:adjustRightInd w:val="0"/>
        <w:spacing w:line="273" w:lineRule="exact"/>
        <w:ind w:left="307" w:right="1382" w:hanging="297"/>
        <w:rPr>
          <w:i/>
          <w:u w:val="single"/>
        </w:rPr>
      </w:pPr>
    </w:p>
    <w:p w14:paraId="2037D1D9" w14:textId="77777777" w:rsidR="00A41A81" w:rsidRDefault="00A41A81" w:rsidP="00A41A81">
      <w:pPr>
        <w:pStyle w:val="Zkladntext"/>
        <w:ind w:firstLine="180"/>
        <w:rPr>
          <w:rFonts w:ascii="Arial" w:hAnsi="Arial" w:cs="Arial"/>
          <w:b/>
          <w:sz w:val="20"/>
          <w:szCs w:val="20"/>
        </w:rPr>
      </w:pPr>
      <w:r>
        <w:rPr>
          <w:rFonts w:ascii="Arial" w:hAnsi="Arial" w:cs="Arial"/>
          <w:b/>
          <w:sz w:val="20"/>
          <w:szCs w:val="20"/>
        </w:rPr>
        <w:lastRenderedPageBreak/>
        <w:t>Měřeni hmotnostních koncentrací TOC</w:t>
      </w:r>
    </w:p>
    <w:p w14:paraId="187A3917" w14:textId="77777777" w:rsidR="00A41A81" w:rsidRDefault="00A41A81" w:rsidP="00A41A81">
      <w:pPr>
        <w:pStyle w:val="Zkladntext"/>
        <w:numPr>
          <w:ilvl w:val="0"/>
          <w:numId w:val="29"/>
        </w:numPr>
        <w:ind w:left="709" w:hanging="142"/>
        <w:rPr>
          <w:rFonts w:ascii="Arial" w:hAnsi="Arial" w:cs="Arial"/>
          <w:sz w:val="20"/>
          <w:szCs w:val="20"/>
        </w:rPr>
      </w:pPr>
      <w:r>
        <w:rPr>
          <w:rFonts w:ascii="Arial" w:hAnsi="Arial" w:cs="Arial"/>
          <w:sz w:val="20"/>
          <w:szCs w:val="20"/>
        </w:rPr>
        <w:t xml:space="preserve">metoda </w:t>
      </w:r>
      <w:proofErr w:type="spellStart"/>
      <w:r>
        <w:rPr>
          <w:rFonts w:ascii="Arial" w:hAnsi="Arial" w:cs="Arial"/>
          <w:sz w:val="20"/>
          <w:szCs w:val="20"/>
        </w:rPr>
        <w:t>plamenoionizační</w:t>
      </w:r>
      <w:proofErr w:type="spellEnd"/>
      <w:r>
        <w:rPr>
          <w:rFonts w:ascii="Arial" w:hAnsi="Arial" w:cs="Arial"/>
          <w:sz w:val="20"/>
          <w:szCs w:val="20"/>
        </w:rPr>
        <w:t xml:space="preserve"> detekce</w:t>
      </w:r>
    </w:p>
    <w:p w14:paraId="23ECF73B" w14:textId="77777777" w:rsidR="00A41A81" w:rsidRDefault="00A41A81" w:rsidP="00A41A81">
      <w:pPr>
        <w:pStyle w:val="Zkladntext"/>
        <w:numPr>
          <w:ilvl w:val="0"/>
          <w:numId w:val="29"/>
        </w:numPr>
        <w:ind w:left="709" w:hanging="142"/>
        <w:rPr>
          <w:rFonts w:ascii="Arial" w:hAnsi="Arial" w:cs="Arial"/>
          <w:sz w:val="20"/>
          <w:szCs w:val="20"/>
        </w:rPr>
      </w:pPr>
      <w:r>
        <w:rPr>
          <w:rFonts w:ascii="Arial" w:hAnsi="Arial" w:cs="Arial"/>
          <w:sz w:val="20"/>
          <w:szCs w:val="20"/>
        </w:rPr>
        <w:t xml:space="preserve">minimální stanovitelné množství 0,0l mg </w:t>
      </w:r>
      <w:proofErr w:type="spellStart"/>
      <w:r>
        <w:rPr>
          <w:rFonts w:ascii="Arial" w:hAnsi="Arial" w:cs="Arial"/>
          <w:sz w:val="20"/>
          <w:szCs w:val="20"/>
        </w:rPr>
        <w:t>org.C</w:t>
      </w:r>
      <w:proofErr w:type="spellEnd"/>
      <w:r>
        <w:rPr>
          <w:rFonts w:ascii="Arial" w:hAnsi="Arial" w:cs="Arial"/>
          <w:sz w:val="20"/>
          <w:szCs w:val="20"/>
        </w:rPr>
        <w:t>/m3 rozsahu - okolní teplota od 5 °C do + 40 °C</w:t>
      </w:r>
    </w:p>
    <w:p w14:paraId="54D55E09" w14:textId="77777777" w:rsidR="00A41A81" w:rsidRDefault="00A41A81" w:rsidP="00A41A81">
      <w:pPr>
        <w:pStyle w:val="Zkladntext"/>
        <w:numPr>
          <w:ilvl w:val="0"/>
          <w:numId w:val="29"/>
        </w:numPr>
        <w:ind w:left="709" w:hanging="142"/>
        <w:rPr>
          <w:rFonts w:ascii="Arial" w:hAnsi="Arial" w:cs="Arial"/>
          <w:sz w:val="20"/>
          <w:szCs w:val="20"/>
        </w:rPr>
      </w:pPr>
      <w:r>
        <w:rPr>
          <w:rFonts w:ascii="Arial" w:hAnsi="Arial" w:cs="Arial"/>
          <w:sz w:val="20"/>
          <w:szCs w:val="20"/>
        </w:rPr>
        <w:t>90 % časová hodnota méně než 3 sekundy</w:t>
      </w:r>
    </w:p>
    <w:p w14:paraId="188563AD" w14:textId="77777777" w:rsidR="00A41A81" w:rsidRDefault="00A41A81" w:rsidP="00A41A81">
      <w:pPr>
        <w:pStyle w:val="Zkladntext"/>
        <w:numPr>
          <w:ilvl w:val="0"/>
          <w:numId w:val="29"/>
        </w:numPr>
        <w:ind w:left="709" w:hanging="142"/>
        <w:rPr>
          <w:rFonts w:ascii="Arial" w:hAnsi="Arial" w:cs="Arial"/>
          <w:sz w:val="20"/>
          <w:szCs w:val="20"/>
        </w:rPr>
      </w:pPr>
      <w:r>
        <w:rPr>
          <w:rFonts w:ascii="Arial" w:hAnsi="Arial" w:cs="Arial"/>
          <w:sz w:val="20"/>
          <w:szCs w:val="20"/>
        </w:rPr>
        <w:t>analyzátor je řízen autonomním programovatelným řadičem</w:t>
      </w:r>
    </w:p>
    <w:p w14:paraId="504DA69C" w14:textId="77777777" w:rsidR="00A41A81" w:rsidRDefault="00A41A81" w:rsidP="00A41A81">
      <w:pPr>
        <w:pStyle w:val="Zkladntext"/>
        <w:ind w:firstLine="180"/>
        <w:rPr>
          <w:rFonts w:ascii="Arial" w:hAnsi="Arial" w:cs="Arial"/>
          <w:color w:val="000000"/>
          <w:sz w:val="20"/>
          <w:szCs w:val="20"/>
        </w:rPr>
      </w:pPr>
    </w:p>
    <w:p w14:paraId="2F7A1368" w14:textId="77777777" w:rsidR="00FE6B20" w:rsidRDefault="00FE6B20" w:rsidP="00A41A81">
      <w:pPr>
        <w:pStyle w:val="Zkladntext"/>
        <w:ind w:firstLine="180"/>
        <w:rPr>
          <w:rFonts w:ascii="Arial" w:hAnsi="Arial" w:cs="Arial"/>
          <w:color w:val="000000"/>
          <w:sz w:val="20"/>
          <w:szCs w:val="20"/>
        </w:rPr>
      </w:pPr>
    </w:p>
    <w:p w14:paraId="001DC3CC" w14:textId="77777777" w:rsidR="006D182F" w:rsidRDefault="006D182F" w:rsidP="00A41A81">
      <w:pPr>
        <w:pStyle w:val="Zkladntext"/>
        <w:ind w:firstLine="180"/>
        <w:rPr>
          <w:rFonts w:ascii="Arial" w:hAnsi="Arial" w:cs="Arial"/>
          <w:color w:val="000000"/>
          <w:sz w:val="20"/>
          <w:szCs w:val="20"/>
        </w:rPr>
      </w:pPr>
    </w:p>
    <w:p w14:paraId="4DFD8271" w14:textId="77777777" w:rsidR="00A41A81" w:rsidRDefault="00A41A81" w:rsidP="00A41A81">
      <w:pPr>
        <w:pStyle w:val="Zkladntext"/>
        <w:ind w:firstLine="180"/>
        <w:rPr>
          <w:rFonts w:ascii="Arial" w:hAnsi="Arial" w:cs="Arial"/>
          <w:b/>
          <w:sz w:val="20"/>
          <w:szCs w:val="20"/>
        </w:rPr>
      </w:pPr>
      <w:r>
        <w:rPr>
          <w:rFonts w:ascii="Arial" w:hAnsi="Arial" w:cs="Arial"/>
          <w:b/>
          <w:sz w:val="20"/>
          <w:szCs w:val="20"/>
        </w:rPr>
        <w:t>Měření průtoku:</w:t>
      </w:r>
    </w:p>
    <w:p w14:paraId="118205BE" w14:textId="77777777" w:rsidR="00A41A81" w:rsidRDefault="00A41A81" w:rsidP="00A41A81">
      <w:pPr>
        <w:pStyle w:val="Zkladntext"/>
        <w:ind w:firstLine="180"/>
        <w:rPr>
          <w:rFonts w:ascii="Arial" w:hAnsi="Arial" w:cs="Arial"/>
          <w:b/>
          <w:sz w:val="20"/>
          <w:szCs w:val="20"/>
        </w:rPr>
      </w:pPr>
      <w:r>
        <w:rPr>
          <w:rFonts w:ascii="Arial" w:hAnsi="Arial" w:cs="Arial"/>
          <w:b/>
          <w:sz w:val="20"/>
          <w:szCs w:val="20"/>
        </w:rPr>
        <w:t>Analyzátor TZL SICK FW120</w:t>
      </w:r>
    </w:p>
    <w:p w14:paraId="4422F196" w14:textId="77777777" w:rsidR="00A41A81" w:rsidRDefault="00A41A81" w:rsidP="00A41A81">
      <w:pPr>
        <w:pStyle w:val="Zkladntext"/>
        <w:numPr>
          <w:ilvl w:val="0"/>
          <w:numId w:val="29"/>
        </w:numPr>
        <w:ind w:left="567" w:firstLine="0"/>
        <w:rPr>
          <w:rFonts w:ascii="Arial" w:hAnsi="Arial" w:cs="Arial"/>
          <w:sz w:val="20"/>
          <w:szCs w:val="20"/>
        </w:rPr>
      </w:pPr>
      <w:r>
        <w:rPr>
          <w:rFonts w:ascii="Arial" w:hAnsi="Arial" w:cs="Arial"/>
          <w:sz w:val="20"/>
          <w:szCs w:val="20"/>
        </w:rPr>
        <w:t>měření hmotnostních koncentrací TZL</w:t>
      </w:r>
    </w:p>
    <w:p w14:paraId="0B9ADDBD" w14:textId="77777777" w:rsidR="00A41A81" w:rsidRDefault="00A41A81" w:rsidP="00A41A81">
      <w:pPr>
        <w:pStyle w:val="Zkladntext"/>
        <w:numPr>
          <w:ilvl w:val="0"/>
          <w:numId w:val="29"/>
        </w:numPr>
        <w:ind w:left="709" w:hanging="142"/>
        <w:rPr>
          <w:rFonts w:ascii="Arial" w:hAnsi="Arial" w:cs="Arial"/>
          <w:sz w:val="20"/>
          <w:szCs w:val="20"/>
        </w:rPr>
      </w:pPr>
      <w:r>
        <w:rPr>
          <w:rFonts w:ascii="Arial" w:hAnsi="Arial" w:cs="Arial"/>
          <w:sz w:val="20"/>
          <w:szCs w:val="20"/>
        </w:rPr>
        <w:t>metoda fotometrická, měření intenzity rozptýleného světla (minimální stanovitelné množství ± 0, 1 rozsahu)</w:t>
      </w:r>
    </w:p>
    <w:p w14:paraId="4F3951C2" w14:textId="77777777" w:rsidR="00A41A81" w:rsidRDefault="00A41A81" w:rsidP="00A41A81">
      <w:pPr>
        <w:pStyle w:val="Zkladntext"/>
        <w:numPr>
          <w:ilvl w:val="0"/>
          <w:numId w:val="29"/>
        </w:numPr>
        <w:ind w:left="567" w:firstLine="0"/>
        <w:rPr>
          <w:rFonts w:ascii="Arial" w:hAnsi="Arial" w:cs="Arial"/>
          <w:sz w:val="20"/>
          <w:szCs w:val="20"/>
        </w:rPr>
      </w:pPr>
      <w:r>
        <w:rPr>
          <w:rFonts w:ascii="Arial" w:hAnsi="Arial" w:cs="Arial"/>
          <w:sz w:val="20"/>
          <w:szCs w:val="20"/>
        </w:rPr>
        <w:t>okolní teplota od -20°C do +50 °C</w:t>
      </w:r>
    </w:p>
    <w:p w14:paraId="65025EDC" w14:textId="77777777" w:rsidR="00A41A81" w:rsidRDefault="00A41A81" w:rsidP="00A41A81">
      <w:pPr>
        <w:pStyle w:val="Zkladntext"/>
        <w:numPr>
          <w:ilvl w:val="0"/>
          <w:numId w:val="29"/>
        </w:numPr>
        <w:ind w:left="567" w:firstLine="0"/>
        <w:rPr>
          <w:rFonts w:ascii="Arial" w:hAnsi="Arial" w:cs="Arial"/>
          <w:sz w:val="20"/>
          <w:szCs w:val="20"/>
        </w:rPr>
      </w:pPr>
      <w:r>
        <w:rPr>
          <w:rFonts w:ascii="Arial" w:hAnsi="Arial" w:cs="Arial"/>
          <w:sz w:val="20"/>
          <w:szCs w:val="20"/>
        </w:rPr>
        <w:t>90 % časová hodnota 0,1 sekund</w:t>
      </w:r>
    </w:p>
    <w:p w14:paraId="26FE0088" w14:textId="77777777" w:rsidR="00A41A81" w:rsidRDefault="00A41A81" w:rsidP="00A41A81">
      <w:pPr>
        <w:pStyle w:val="Zkladntext"/>
        <w:numPr>
          <w:ilvl w:val="0"/>
          <w:numId w:val="29"/>
        </w:numPr>
        <w:ind w:left="567" w:firstLine="0"/>
        <w:rPr>
          <w:rFonts w:ascii="Arial" w:hAnsi="Arial" w:cs="Arial"/>
          <w:sz w:val="20"/>
          <w:szCs w:val="20"/>
        </w:rPr>
      </w:pPr>
      <w:r>
        <w:rPr>
          <w:rFonts w:ascii="Arial" w:hAnsi="Arial" w:cs="Arial"/>
          <w:sz w:val="20"/>
          <w:szCs w:val="20"/>
        </w:rPr>
        <w:t>analyzátor je řízen autonomním programovatelným řadičem</w:t>
      </w:r>
    </w:p>
    <w:p w14:paraId="79671661" w14:textId="77777777" w:rsidR="00A41A81" w:rsidRDefault="00A41A81" w:rsidP="00A41A81">
      <w:pPr>
        <w:widowControl w:val="0"/>
        <w:autoSpaceDE w:val="0"/>
        <w:autoSpaceDN w:val="0"/>
        <w:adjustRightInd w:val="0"/>
        <w:spacing w:line="288" w:lineRule="exact"/>
        <w:ind w:right="1392"/>
        <w:rPr>
          <w:rFonts w:ascii="Arial" w:hAnsi="Arial"/>
          <w:sz w:val="28"/>
        </w:rPr>
      </w:pPr>
    </w:p>
    <w:p w14:paraId="02D27131" w14:textId="77777777" w:rsidR="00A41A81" w:rsidRDefault="00A41A81" w:rsidP="00A41A81">
      <w:pPr>
        <w:pStyle w:val="Zkladntext"/>
        <w:ind w:firstLine="180"/>
        <w:rPr>
          <w:rFonts w:ascii="Arial" w:hAnsi="Arial" w:cs="Arial"/>
          <w:b/>
          <w:sz w:val="20"/>
          <w:szCs w:val="20"/>
        </w:rPr>
      </w:pPr>
      <w:r>
        <w:rPr>
          <w:rFonts w:ascii="Arial" w:hAnsi="Arial" w:cs="Arial"/>
          <w:b/>
          <w:sz w:val="20"/>
          <w:szCs w:val="20"/>
        </w:rPr>
        <w:t xml:space="preserve">Analyzátor HCI NEO Laser </w:t>
      </w:r>
      <w:proofErr w:type="spellStart"/>
      <w:r>
        <w:rPr>
          <w:rFonts w:ascii="Arial" w:hAnsi="Arial" w:cs="Arial"/>
          <w:b/>
          <w:sz w:val="20"/>
          <w:szCs w:val="20"/>
        </w:rPr>
        <w:t>Gas</w:t>
      </w:r>
      <w:proofErr w:type="spellEnd"/>
    </w:p>
    <w:p w14:paraId="5E4D1248" w14:textId="77777777" w:rsidR="00A41A81" w:rsidRDefault="00A41A81" w:rsidP="00A41A81">
      <w:pPr>
        <w:pStyle w:val="Zkladntext"/>
        <w:numPr>
          <w:ilvl w:val="0"/>
          <w:numId w:val="29"/>
        </w:numPr>
        <w:ind w:left="567" w:firstLine="0"/>
        <w:rPr>
          <w:rFonts w:ascii="Arial" w:hAnsi="Arial" w:cs="Arial"/>
          <w:sz w:val="20"/>
          <w:szCs w:val="20"/>
        </w:rPr>
      </w:pPr>
      <w:r>
        <w:rPr>
          <w:rFonts w:ascii="Arial" w:hAnsi="Arial" w:cs="Arial"/>
          <w:sz w:val="20"/>
          <w:szCs w:val="20"/>
        </w:rPr>
        <w:t>měření hmotnostních koncentrací HCI</w:t>
      </w:r>
    </w:p>
    <w:p w14:paraId="4DC337D0" w14:textId="77777777" w:rsidR="00A41A81" w:rsidRDefault="00A41A81" w:rsidP="00A41A81">
      <w:pPr>
        <w:pStyle w:val="Zkladntext"/>
        <w:numPr>
          <w:ilvl w:val="0"/>
          <w:numId w:val="29"/>
        </w:numPr>
        <w:ind w:left="567" w:firstLine="0"/>
        <w:rPr>
          <w:rFonts w:ascii="Arial" w:hAnsi="Arial" w:cs="Arial"/>
          <w:sz w:val="20"/>
          <w:szCs w:val="20"/>
        </w:rPr>
      </w:pPr>
      <w:r>
        <w:rPr>
          <w:rFonts w:ascii="Arial" w:hAnsi="Arial" w:cs="Arial"/>
          <w:sz w:val="20"/>
          <w:szCs w:val="20"/>
        </w:rPr>
        <w:t>metoda infračervená absorpce</w:t>
      </w:r>
    </w:p>
    <w:p w14:paraId="5541075E" w14:textId="77777777" w:rsidR="00A41A81" w:rsidRDefault="00A41A81" w:rsidP="00A41A81">
      <w:pPr>
        <w:pStyle w:val="Zkladntext"/>
        <w:numPr>
          <w:ilvl w:val="0"/>
          <w:numId w:val="29"/>
        </w:numPr>
        <w:ind w:left="567" w:firstLine="0"/>
        <w:rPr>
          <w:rFonts w:ascii="Arial" w:hAnsi="Arial" w:cs="Arial"/>
          <w:sz w:val="20"/>
          <w:szCs w:val="20"/>
        </w:rPr>
      </w:pPr>
      <w:r>
        <w:rPr>
          <w:rFonts w:ascii="Arial" w:hAnsi="Arial" w:cs="Arial"/>
          <w:sz w:val="20"/>
          <w:szCs w:val="20"/>
        </w:rPr>
        <w:t>minimální stanovitelné množství 0,07 mg/m</w:t>
      </w:r>
      <w:r>
        <w:rPr>
          <w:rFonts w:ascii="Arial" w:hAnsi="Arial" w:cs="Arial"/>
          <w:sz w:val="20"/>
          <w:szCs w:val="20"/>
          <w:vertAlign w:val="superscript"/>
        </w:rPr>
        <w:t>3</w:t>
      </w:r>
    </w:p>
    <w:p w14:paraId="3AC49510" w14:textId="77777777" w:rsidR="00A41A81" w:rsidRDefault="00A41A81" w:rsidP="00A41A81">
      <w:pPr>
        <w:pStyle w:val="Zkladntext"/>
        <w:numPr>
          <w:ilvl w:val="0"/>
          <w:numId w:val="29"/>
        </w:numPr>
        <w:ind w:left="567" w:firstLine="0"/>
        <w:rPr>
          <w:rFonts w:ascii="Arial" w:hAnsi="Arial" w:cs="Arial"/>
          <w:sz w:val="20"/>
          <w:szCs w:val="20"/>
        </w:rPr>
      </w:pPr>
      <w:r>
        <w:rPr>
          <w:rFonts w:ascii="Arial" w:hAnsi="Arial" w:cs="Arial"/>
          <w:sz w:val="20"/>
          <w:szCs w:val="20"/>
        </w:rPr>
        <w:t>okolní teplota od -20°C do +55 °C</w:t>
      </w:r>
    </w:p>
    <w:p w14:paraId="22976094" w14:textId="77777777" w:rsidR="00A41A81" w:rsidRDefault="00A41A81" w:rsidP="00A41A81">
      <w:pPr>
        <w:pStyle w:val="Zkladntext"/>
        <w:numPr>
          <w:ilvl w:val="0"/>
          <w:numId w:val="29"/>
        </w:numPr>
        <w:ind w:left="567" w:firstLine="0"/>
        <w:rPr>
          <w:rFonts w:ascii="Arial" w:hAnsi="Arial" w:cs="Arial"/>
          <w:sz w:val="20"/>
          <w:szCs w:val="20"/>
        </w:rPr>
      </w:pPr>
      <w:r>
        <w:rPr>
          <w:rFonts w:ascii="Arial" w:hAnsi="Arial" w:cs="Arial"/>
          <w:sz w:val="20"/>
          <w:szCs w:val="20"/>
        </w:rPr>
        <w:t>maximální teplota vzorku 600°C</w:t>
      </w:r>
    </w:p>
    <w:p w14:paraId="2460D879" w14:textId="77777777" w:rsidR="00A41A81" w:rsidRDefault="00A41A81" w:rsidP="00A41A81">
      <w:pPr>
        <w:pStyle w:val="Zkladntext"/>
        <w:numPr>
          <w:ilvl w:val="0"/>
          <w:numId w:val="29"/>
        </w:numPr>
        <w:ind w:left="567" w:firstLine="0"/>
        <w:rPr>
          <w:rFonts w:ascii="Arial" w:hAnsi="Arial" w:cs="Arial"/>
          <w:sz w:val="20"/>
          <w:szCs w:val="20"/>
        </w:rPr>
      </w:pPr>
      <w:r>
        <w:rPr>
          <w:rFonts w:ascii="Arial" w:hAnsi="Arial" w:cs="Arial"/>
          <w:sz w:val="20"/>
          <w:szCs w:val="20"/>
        </w:rPr>
        <w:t>90 % časová hodnota méně než 2 sekundy</w:t>
      </w:r>
    </w:p>
    <w:p w14:paraId="325D511B" w14:textId="77777777" w:rsidR="00A41A81" w:rsidRDefault="00A41A81" w:rsidP="00A41A81">
      <w:pPr>
        <w:pStyle w:val="Zkladntext"/>
        <w:numPr>
          <w:ilvl w:val="0"/>
          <w:numId w:val="29"/>
        </w:numPr>
        <w:ind w:left="567" w:firstLine="0"/>
        <w:rPr>
          <w:rFonts w:ascii="Arial" w:hAnsi="Arial" w:cs="Arial"/>
          <w:sz w:val="20"/>
          <w:szCs w:val="20"/>
        </w:rPr>
      </w:pPr>
      <w:r>
        <w:rPr>
          <w:rFonts w:ascii="Arial" w:hAnsi="Arial" w:cs="Arial"/>
          <w:sz w:val="20"/>
          <w:szCs w:val="20"/>
        </w:rPr>
        <w:t>posun nulového bodu méně než 2 % z rozsahu za 3 měsíce - posun kontrolního bodu méně než 4 % z rozsahu za 3 měsíce</w:t>
      </w:r>
    </w:p>
    <w:p w14:paraId="40FD46A9" w14:textId="77777777" w:rsidR="00A41A81" w:rsidRDefault="00A41A81" w:rsidP="00A41A81">
      <w:pPr>
        <w:pStyle w:val="Zkladntext"/>
        <w:numPr>
          <w:ilvl w:val="0"/>
          <w:numId w:val="29"/>
        </w:numPr>
        <w:ind w:left="567" w:firstLine="0"/>
        <w:rPr>
          <w:rFonts w:ascii="Arial" w:hAnsi="Arial" w:cs="Arial"/>
          <w:sz w:val="20"/>
          <w:szCs w:val="20"/>
        </w:rPr>
      </w:pPr>
      <w:r>
        <w:rPr>
          <w:rFonts w:ascii="Arial" w:hAnsi="Arial" w:cs="Arial"/>
          <w:sz w:val="20"/>
          <w:szCs w:val="20"/>
        </w:rPr>
        <w:t>analyzátor je řízen autonomním programovatelným řadičem</w:t>
      </w:r>
    </w:p>
    <w:p w14:paraId="4F8C90AB" w14:textId="77777777" w:rsidR="00A41A81" w:rsidRDefault="00A41A81" w:rsidP="00A41A81">
      <w:pPr>
        <w:pStyle w:val="Zkladntext"/>
        <w:ind w:firstLine="180"/>
        <w:rPr>
          <w:rFonts w:ascii="Arial" w:hAnsi="Arial" w:cs="Arial"/>
          <w:b/>
          <w:sz w:val="20"/>
          <w:szCs w:val="20"/>
        </w:rPr>
      </w:pPr>
    </w:p>
    <w:p w14:paraId="5E96D0B4" w14:textId="77777777" w:rsidR="00A41A81" w:rsidRDefault="00A41A81" w:rsidP="00A41A81">
      <w:pPr>
        <w:pStyle w:val="Zkladntext"/>
        <w:ind w:firstLine="180"/>
        <w:rPr>
          <w:rFonts w:ascii="Arial" w:hAnsi="Arial" w:cs="Arial"/>
          <w:b/>
          <w:sz w:val="20"/>
          <w:szCs w:val="20"/>
        </w:rPr>
      </w:pPr>
      <w:r>
        <w:rPr>
          <w:rFonts w:ascii="Arial" w:hAnsi="Arial" w:cs="Arial"/>
          <w:b/>
          <w:sz w:val="20"/>
          <w:szCs w:val="20"/>
        </w:rPr>
        <w:t xml:space="preserve">Analyzátor HF NEO Laser </w:t>
      </w:r>
      <w:proofErr w:type="spellStart"/>
      <w:r>
        <w:rPr>
          <w:rFonts w:ascii="Arial" w:hAnsi="Arial" w:cs="Arial"/>
          <w:b/>
          <w:sz w:val="20"/>
          <w:szCs w:val="20"/>
        </w:rPr>
        <w:t>Gas</w:t>
      </w:r>
      <w:proofErr w:type="spellEnd"/>
    </w:p>
    <w:p w14:paraId="5AD16866" w14:textId="77777777" w:rsidR="00A41A81" w:rsidRDefault="00A41A81" w:rsidP="00A41A81">
      <w:pPr>
        <w:pStyle w:val="Zkladntext"/>
        <w:numPr>
          <w:ilvl w:val="0"/>
          <w:numId w:val="29"/>
        </w:numPr>
        <w:ind w:left="567" w:firstLine="0"/>
        <w:rPr>
          <w:rFonts w:ascii="Arial" w:hAnsi="Arial" w:cs="Arial"/>
          <w:sz w:val="20"/>
          <w:szCs w:val="20"/>
        </w:rPr>
      </w:pPr>
      <w:r>
        <w:rPr>
          <w:rFonts w:ascii="Arial" w:hAnsi="Arial" w:cs="Arial"/>
          <w:sz w:val="20"/>
          <w:szCs w:val="20"/>
        </w:rPr>
        <w:t>měření hmotnostních koncentrací HF</w:t>
      </w:r>
    </w:p>
    <w:p w14:paraId="2E9EF72F" w14:textId="77777777" w:rsidR="00A41A81" w:rsidRDefault="00A41A81" w:rsidP="00A41A81">
      <w:pPr>
        <w:pStyle w:val="Zkladntext"/>
        <w:numPr>
          <w:ilvl w:val="0"/>
          <w:numId w:val="29"/>
        </w:numPr>
        <w:ind w:left="567" w:firstLine="0"/>
        <w:rPr>
          <w:rFonts w:ascii="Arial" w:hAnsi="Arial" w:cs="Arial"/>
          <w:sz w:val="20"/>
          <w:szCs w:val="20"/>
        </w:rPr>
      </w:pPr>
      <w:r>
        <w:rPr>
          <w:rFonts w:ascii="Arial" w:hAnsi="Arial" w:cs="Arial"/>
          <w:sz w:val="20"/>
          <w:szCs w:val="20"/>
        </w:rPr>
        <w:t>metoda infračervená absorpce</w:t>
      </w:r>
    </w:p>
    <w:p w14:paraId="237D8FA8" w14:textId="77777777" w:rsidR="00A41A81" w:rsidRDefault="00A41A81" w:rsidP="00A41A81">
      <w:pPr>
        <w:pStyle w:val="Zkladntext"/>
        <w:numPr>
          <w:ilvl w:val="0"/>
          <w:numId w:val="29"/>
        </w:numPr>
        <w:ind w:left="567" w:firstLine="0"/>
        <w:rPr>
          <w:rFonts w:ascii="Arial" w:hAnsi="Arial" w:cs="Arial"/>
          <w:sz w:val="20"/>
          <w:szCs w:val="20"/>
        </w:rPr>
      </w:pPr>
      <w:r>
        <w:rPr>
          <w:rFonts w:ascii="Arial" w:hAnsi="Arial" w:cs="Arial"/>
          <w:sz w:val="20"/>
          <w:szCs w:val="20"/>
        </w:rPr>
        <w:t>minimální stanovitelné množství 0,01 mg/m3</w:t>
      </w:r>
    </w:p>
    <w:p w14:paraId="22FCE1BF" w14:textId="77777777" w:rsidR="00A41A81" w:rsidRDefault="00A41A81" w:rsidP="00A41A81">
      <w:pPr>
        <w:pStyle w:val="Zkladntext"/>
        <w:numPr>
          <w:ilvl w:val="0"/>
          <w:numId w:val="29"/>
        </w:numPr>
        <w:ind w:left="567" w:firstLine="0"/>
        <w:rPr>
          <w:rFonts w:ascii="Arial" w:hAnsi="Arial" w:cs="Arial"/>
          <w:sz w:val="20"/>
          <w:szCs w:val="20"/>
        </w:rPr>
      </w:pPr>
      <w:r>
        <w:rPr>
          <w:rFonts w:ascii="Arial" w:hAnsi="Arial" w:cs="Arial"/>
          <w:sz w:val="20"/>
          <w:szCs w:val="20"/>
        </w:rPr>
        <w:t>okolní teplota od -20 °C do +55 °C</w:t>
      </w:r>
    </w:p>
    <w:p w14:paraId="5A6D1B53" w14:textId="77777777" w:rsidR="00A41A81" w:rsidRDefault="00A41A81" w:rsidP="00A41A81">
      <w:pPr>
        <w:pStyle w:val="Zkladntext"/>
        <w:numPr>
          <w:ilvl w:val="0"/>
          <w:numId w:val="29"/>
        </w:numPr>
        <w:ind w:left="567" w:firstLine="0"/>
        <w:rPr>
          <w:rFonts w:ascii="Arial" w:hAnsi="Arial" w:cs="Arial"/>
          <w:sz w:val="20"/>
          <w:szCs w:val="20"/>
        </w:rPr>
      </w:pPr>
      <w:r>
        <w:rPr>
          <w:rFonts w:ascii="Arial" w:hAnsi="Arial" w:cs="Arial"/>
          <w:sz w:val="20"/>
          <w:szCs w:val="20"/>
        </w:rPr>
        <w:t>maximální teplota vzorku 600 °C</w:t>
      </w:r>
    </w:p>
    <w:p w14:paraId="26BE2F2C" w14:textId="77777777" w:rsidR="00A41A81" w:rsidRDefault="00A41A81" w:rsidP="00A41A81">
      <w:pPr>
        <w:pStyle w:val="Zkladntext"/>
        <w:numPr>
          <w:ilvl w:val="0"/>
          <w:numId w:val="29"/>
        </w:numPr>
        <w:ind w:left="567" w:firstLine="0"/>
        <w:rPr>
          <w:rFonts w:ascii="Arial" w:hAnsi="Arial" w:cs="Arial"/>
          <w:sz w:val="20"/>
          <w:szCs w:val="20"/>
        </w:rPr>
      </w:pPr>
      <w:r>
        <w:rPr>
          <w:rFonts w:ascii="Arial" w:hAnsi="Arial" w:cs="Arial"/>
          <w:sz w:val="20"/>
          <w:szCs w:val="20"/>
        </w:rPr>
        <w:t>90% časová hodnota méně než 2 sekundy</w:t>
      </w:r>
    </w:p>
    <w:p w14:paraId="692473AA" w14:textId="77777777" w:rsidR="00A41A81" w:rsidRDefault="00A41A81" w:rsidP="00A41A81">
      <w:pPr>
        <w:pStyle w:val="Zkladntext"/>
        <w:numPr>
          <w:ilvl w:val="0"/>
          <w:numId w:val="29"/>
        </w:numPr>
        <w:ind w:left="567" w:firstLine="0"/>
        <w:rPr>
          <w:rFonts w:ascii="Arial" w:hAnsi="Arial" w:cs="Arial"/>
          <w:sz w:val="20"/>
          <w:szCs w:val="20"/>
        </w:rPr>
      </w:pPr>
      <w:r>
        <w:rPr>
          <w:rFonts w:ascii="Arial" w:hAnsi="Arial" w:cs="Arial"/>
          <w:sz w:val="20"/>
          <w:szCs w:val="20"/>
        </w:rPr>
        <w:t>posun nulového bodu méně než 2 % z rozsahu za 3 měsíce - posun kontrolního bodu méně než 4 % z rozsahu za 3 měsíce - analyzátor je řízen autonomním programovatelným řadičem</w:t>
      </w:r>
    </w:p>
    <w:p w14:paraId="367621F1" w14:textId="77777777" w:rsidR="00A41A81" w:rsidRDefault="00A41A81" w:rsidP="00A41A81">
      <w:pPr>
        <w:pStyle w:val="Zkladntext"/>
        <w:ind w:firstLine="180"/>
        <w:rPr>
          <w:rFonts w:ascii="Arial" w:hAnsi="Arial" w:cs="Arial"/>
          <w:b/>
          <w:sz w:val="20"/>
          <w:szCs w:val="20"/>
        </w:rPr>
      </w:pPr>
    </w:p>
    <w:p w14:paraId="6D00E494" w14:textId="77777777" w:rsidR="00A41A81" w:rsidRDefault="00A41A81" w:rsidP="00A41A81">
      <w:pPr>
        <w:pStyle w:val="Zkladntext"/>
        <w:ind w:firstLine="180"/>
        <w:rPr>
          <w:rFonts w:ascii="Arial" w:hAnsi="Arial" w:cs="Arial"/>
          <w:b/>
          <w:sz w:val="20"/>
          <w:szCs w:val="20"/>
        </w:rPr>
      </w:pPr>
      <w:r>
        <w:rPr>
          <w:rFonts w:ascii="Arial" w:hAnsi="Arial" w:cs="Arial"/>
          <w:b/>
          <w:sz w:val="20"/>
          <w:szCs w:val="20"/>
        </w:rPr>
        <w:t>Analyzátor vlhkosti</w:t>
      </w:r>
    </w:p>
    <w:p w14:paraId="564DED49" w14:textId="77777777" w:rsidR="00A41A81" w:rsidRDefault="00A41A81" w:rsidP="00A41A81">
      <w:pPr>
        <w:pStyle w:val="Zkladntext"/>
        <w:numPr>
          <w:ilvl w:val="0"/>
          <w:numId w:val="29"/>
        </w:numPr>
        <w:ind w:left="567" w:firstLine="0"/>
        <w:rPr>
          <w:rFonts w:ascii="Arial" w:hAnsi="Arial" w:cs="Arial"/>
          <w:sz w:val="20"/>
          <w:szCs w:val="20"/>
        </w:rPr>
      </w:pPr>
      <w:r>
        <w:rPr>
          <w:rFonts w:ascii="Arial" w:hAnsi="Arial" w:cs="Arial"/>
          <w:sz w:val="20"/>
          <w:szCs w:val="20"/>
        </w:rPr>
        <w:t>měří vlhkost spalin v kouřovodu</w:t>
      </w:r>
    </w:p>
    <w:p w14:paraId="0694FC8A" w14:textId="77777777" w:rsidR="00A41A81" w:rsidRDefault="00A41A81" w:rsidP="00A41A81">
      <w:pPr>
        <w:widowControl w:val="0"/>
        <w:autoSpaceDE w:val="0"/>
        <w:autoSpaceDN w:val="0"/>
        <w:adjustRightInd w:val="0"/>
        <w:spacing w:line="129" w:lineRule="exact"/>
        <w:ind w:left="28" w:right="4454"/>
        <w:jc w:val="both"/>
        <w:rPr>
          <w:rFonts w:ascii="Arial" w:hAnsi="Arial"/>
          <w:sz w:val="12"/>
        </w:rPr>
      </w:pPr>
    </w:p>
    <w:p w14:paraId="1CA8E6A5" w14:textId="77777777" w:rsidR="00A41A81" w:rsidRDefault="00A41A81" w:rsidP="00A41A81">
      <w:pPr>
        <w:widowControl w:val="0"/>
        <w:tabs>
          <w:tab w:val="left" w:leader="dot" w:pos="0"/>
        </w:tabs>
        <w:autoSpaceDE w:val="0"/>
        <w:autoSpaceDN w:val="0"/>
        <w:adjustRightInd w:val="0"/>
        <w:spacing w:line="38" w:lineRule="exact"/>
        <w:ind w:left="772" w:right="5040"/>
        <w:jc w:val="both"/>
        <w:rPr>
          <w:sz w:val="12"/>
        </w:rPr>
      </w:pPr>
      <w:r>
        <w:rPr>
          <w:sz w:val="12"/>
        </w:rPr>
        <w:tab/>
      </w:r>
    </w:p>
    <w:p w14:paraId="16A4F760" w14:textId="77777777" w:rsidR="00A41A81" w:rsidRDefault="00A41A81" w:rsidP="00A41A81">
      <w:pPr>
        <w:widowControl w:val="0"/>
        <w:tabs>
          <w:tab w:val="left" w:leader="dot" w:pos="0"/>
        </w:tabs>
        <w:autoSpaceDE w:val="0"/>
        <w:autoSpaceDN w:val="0"/>
        <w:adjustRightInd w:val="0"/>
        <w:spacing w:line="38" w:lineRule="exact"/>
        <w:ind w:left="772" w:right="5040"/>
        <w:jc w:val="both"/>
        <w:rPr>
          <w:sz w:val="12"/>
        </w:rPr>
      </w:pPr>
    </w:p>
    <w:p w14:paraId="51B2D087" w14:textId="77777777" w:rsidR="00A41A81" w:rsidRDefault="00A41A81" w:rsidP="00A41A81">
      <w:pPr>
        <w:pStyle w:val="Zkladntext"/>
        <w:ind w:firstLine="180"/>
        <w:rPr>
          <w:rFonts w:ascii="Arial" w:hAnsi="Arial" w:cs="Arial"/>
          <w:b/>
          <w:sz w:val="20"/>
          <w:szCs w:val="20"/>
        </w:rPr>
      </w:pPr>
      <w:r>
        <w:rPr>
          <w:rFonts w:ascii="Arial" w:hAnsi="Arial" w:cs="Arial"/>
          <w:b/>
          <w:sz w:val="20"/>
          <w:szCs w:val="20"/>
        </w:rPr>
        <w:t xml:space="preserve">Měření teploty v </w:t>
      </w:r>
      <w:proofErr w:type="spellStart"/>
      <w:r>
        <w:rPr>
          <w:rFonts w:ascii="Arial" w:hAnsi="Arial" w:cs="Arial"/>
          <w:b/>
          <w:sz w:val="20"/>
          <w:szCs w:val="20"/>
        </w:rPr>
        <w:t>dopalovací</w:t>
      </w:r>
      <w:proofErr w:type="spellEnd"/>
      <w:r>
        <w:rPr>
          <w:rFonts w:ascii="Arial" w:hAnsi="Arial" w:cs="Arial"/>
          <w:b/>
          <w:sz w:val="20"/>
          <w:szCs w:val="20"/>
        </w:rPr>
        <w:t xml:space="preserve"> části pece</w:t>
      </w:r>
    </w:p>
    <w:p w14:paraId="53F69CCA" w14:textId="77777777" w:rsidR="00A41A81" w:rsidRDefault="00A41A81" w:rsidP="00A41A81">
      <w:pPr>
        <w:pStyle w:val="Zkladntext"/>
        <w:numPr>
          <w:ilvl w:val="0"/>
          <w:numId w:val="29"/>
        </w:numPr>
        <w:ind w:left="567" w:firstLine="0"/>
        <w:rPr>
          <w:rFonts w:ascii="Arial" w:hAnsi="Arial" w:cs="Arial"/>
          <w:sz w:val="20"/>
          <w:szCs w:val="20"/>
        </w:rPr>
      </w:pPr>
      <w:r>
        <w:rPr>
          <w:rFonts w:ascii="Arial" w:hAnsi="Arial" w:cs="Arial"/>
          <w:sz w:val="20"/>
          <w:szCs w:val="20"/>
        </w:rPr>
        <w:t xml:space="preserve"> Teplota je měřena termočlánky </w:t>
      </w:r>
      <w:proofErr w:type="spellStart"/>
      <w:r>
        <w:rPr>
          <w:rFonts w:ascii="Arial" w:hAnsi="Arial" w:cs="Arial"/>
          <w:sz w:val="20"/>
          <w:szCs w:val="20"/>
        </w:rPr>
        <w:t>PtRhPt</w:t>
      </w:r>
      <w:proofErr w:type="spellEnd"/>
    </w:p>
    <w:p w14:paraId="79475215" w14:textId="77777777" w:rsidR="00FE6B20" w:rsidRDefault="00FE6B20" w:rsidP="00FE6B20">
      <w:pPr>
        <w:pStyle w:val="Zkladntext"/>
        <w:ind w:left="567"/>
        <w:rPr>
          <w:rFonts w:ascii="Arial" w:hAnsi="Arial" w:cs="Arial"/>
          <w:sz w:val="20"/>
          <w:szCs w:val="20"/>
        </w:rPr>
      </w:pPr>
    </w:p>
    <w:p w14:paraId="4024FB42" w14:textId="21F3D43D" w:rsidR="00FE6B20" w:rsidRDefault="00FE6B20" w:rsidP="00FE6B20">
      <w:pPr>
        <w:pStyle w:val="Zkladntext"/>
        <w:rPr>
          <w:rFonts w:ascii="Arial" w:hAnsi="Arial" w:cs="Arial"/>
          <w:b/>
          <w:sz w:val="20"/>
          <w:szCs w:val="20"/>
        </w:rPr>
      </w:pPr>
      <w:r>
        <w:rPr>
          <w:rFonts w:ascii="Arial" w:hAnsi="Arial" w:cs="Arial"/>
          <w:b/>
          <w:sz w:val="20"/>
          <w:szCs w:val="20"/>
        </w:rPr>
        <w:t xml:space="preserve">   </w:t>
      </w:r>
      <w:r w:rsidRPr="00B41A46">
        <w:rPr>
          <w:rFonts w:ascii="Arial" w:hAnsi="Arial" w:cs="Arial"/>
          <w:b/>
          <w:sz w:val="20"/>
          <w:szCs w:val="20"/>
        </w:rPr>
        <w:t>Kalibrace</w:t>
      </w:r>
      <w:r w:rsidR="0014524B" w:rsidRPr="00B41A46">
        <w:rPr>
          <w:rFonts w:ascii="Arial" w:hAnsi="Arial" w:cs="Arial"/>
          <w:b/>
          <w:sz w:val="20"/>
          <w:szCs w:val="20"/>
        </w:rPr>
        <w:t xml:space="preserve"> kontinuálního měření</w:t>
      </w:r>
    </w:p>
    <w:p w14:paraId="5E19E1AF" w14:textId="44E28938" w:rsidR="0014524B" w:rsidRPr="00B41A46" w:rsidRDefault="0014524B" w:rsidP="00FE6B20">
      <w:pPr>
        <w:pStyle w:val="Zkladntext"/>
        <w:rPr>
          <w:rFonts w:ascii="Arial" w:hAnsi="Arial" w:cs="Arial"/>
          <w:sz w:val="20"/>
          <w:szCs w:val="20"/>
        </w:rPr>
      </w:pPr>
      <w:r>
        <w:rPr>
          <w:rFonts w:ascii="Arial" w:hAnsi="Arial" w:cs="Arial"/>
          <w:b/>
          <w:sz w:val="20"/>
          <w:szCs w:val="20"/>
        </w:rPr>
        <w:tab/>
      </w:r>
      <w:r w:rsidRPr="00B41A46">
        <w:rPr>
          <w:rFonts w:ascii="Arial" w:hAnsi="Arial" w:cs="Arial"/>
          <w:sz w:val="20"/>
          <w:szCs w:val="20"/>
        </w:rPr>
        <w:t xml:space="preserve">- </w:t>
      </w:r>
      <w:r w:rsidR="00B41A46" w:rsidRPr="00B41A46">
        <w:rPr>
          <w:rFonts w:ascii="Arial" w:hAnsi="Arial" w:cs="Arial"/>
          <w:sz w:val="20"/>
          <w:szCs w:val="20"/>
        </w:rPr>
        <w:t>kalibrace kontinuálního měření se</w:t>
      </w:r>
      <w:r w:rsidR="00B41A46">
        <w:rPr>
          <w:rFonts w:ascii="Arial" w:hAnsi="Arial" w:cs="Arial"/>
          <w:sz w:val="20"/>
          <w:szCs w:val="20"/>
        </w:rPr>
        <w:t xml:space="preserve"> podle</w:t>
      </w:r>
      <w:r w:rsidR="00B41A46" w:rsidRPr="00B41A46">
        <w:rPr>
          <w:rFonts w:ascii="Arial" w:hAnsi="Arial" w:cs="Arial"/>
          <w:sz w:val="20"/>
          <w:szCs w:val="20"/>
        </w:rPr>
        <w:t xml:space="preserve"> </w:t>
      </w:r>
      <w:r w:rsidR="00B41A46">
        <w:rPr>
          <w:rFonts w:ascii="Arial" w:hAnsi="Arial" w:cs="Arial"/>
          <w:sz w:val="20"/>
          <w:szCs w:val="20"/>
        </w:rPr>
        <w:t>zákona 201/2012 Sb., § 6, odst.</w:t>
      </w:r>
      <w:r w:rsidR="00702258">
        <w:rPr>
          <w:rFonts w:ascii="Arial" w:hAnsi="Arial" w:cs="Arial"/>
          <w:sz w:val="20"/>
          <w:szCs w:val="20"/>
        </w:rPr>
        <w:t xml:space="preserve"> </w:t>
      </w:r>
      <w:r w:rsidR="00B41A46">
        <w:rPr>
          <w:rFonts w:ascii="Arial" w:hAnsi="Arial" w:cs="Arial"/>
          <w:sz w:val="20"/>
          <w:szCs w:val="20"/>
        </w:rPr>
        <w:t xml:space="preserve">3, </w:t>
      </w:r>
      <w:r w:rsidR="00B41A46" w:rsidRPr="00B41A46">
        <w:rPr>
          <w:rFonts w:ascii="Arial" w:hAnsi="Arial" w:cs="Arial"/>
          <w:sz w:val="20"/>
          <w:szCs w:val="20"/>
        </w:rPr>
        <w:t>provádí</w:t>
      </w:r>
      <w:r w:rsidR="00B41A46">
        <w:rPr>
          <w:rFonts w:ascii="Arial" w:hAnsi="Arial" w:cs="Arial"/>
          <w:sz w:val="20"/>
          <w:szCs w:val="20"/>
        </w:rPr>
        <w:t xml:space="preserve"> 1 x za 3 roky </w:t>
      </w:r>
    </w:p>
    <w:p w14:paraId="36E9D1BE" w14:textId="77777777" w:rsidR="00A41A81" w:rsidRDefault="00A41A81" w:rsidP="00A41A81">
      <w:pPr>
        <w:pStyle w:val="Zkladntext"/>
        <w:ind w:firstLine="180"/>
        <w:rPr>
          <w:rFonts w:ascii="Arial" w:hAnsi="Arial" w:cs="Arial"/>
          <w:color w:val="000000"/>
          <w:sz w:val="20"/>
          <w:szCs w:val="20"/>
        </w:rPr>
      </w:pPr>
    </w:p>
    <w:p w14:paraId="43203021" w14:textId="77777777" w:rsidR="00A41A81" w:rsidRDefault="00A41A81" w:rsidP="00A41A81">
      <w:pPr>
        <w:pStyle w:val="Nadpis1"/>
        <w:numPr>
          <w:ilvl w:val="0"/>
          <w:numId w:val="2"/>
        </w:numPr>
        <w:tabs>
          <w:tab w:val="num" w:pos="540"/>
        </w:tabs>
        <w:spacing w:before="480"/>
        <w:ind w:left="540" w:hanging="540"/>
        <w:jc w:val="both"/>
        <w:rPr>
          <w:rFonts w:ascii="Arial" w:hAnsi="Arial" w:cs="Arial"/>
          <w:b/>
          <w:color w:val="000000"/>
          <w:sz w:val="24"/>
        </w:rPr>
      </w:pPr>
      <w:bookmarkStart w:id="62" w:name="_Toc497131765"/>
      <w:r>
        <w:rPr>
          <w:rFonts w:ascii="Arial" w:hAnsi="Arial" w:cs="Arial"/>
          <w:b/>
          <w:color w:val="000000"/>
          <w:sz w:val="24"/>
        </w:rPr>
        <w:t>Popis měřicího místa pro jednorázové měření emisí</w:t>
      </w:r>
      <w:bookmarkEnd w:id="62"/>
    </w:p>
    <w:p w14:paraId="44269806" w14:textId="1E34D756" w:rsidR="004B72F1" w:rsidRDefault="004B72F1" w:rsidP="00A41A81">
      <w:pPr>
        <w:pStyle w:val="Zkladntext"/>
        <w:ind w:firstLine="180"/>
        <w:rPr>
          <w:rFonts w:ascii="Arial" w:hAnsi="Arial" w:cs="Arial"/>
          <w:color w:val="000000"/>
          <w:sz w:val="20"/>
          <w:szCs w:val="20"/>
        </w:rPr>
      </w:pPr>
      <w:r w:rsidRPr="00345F89">
        <w:rPr>
          <w:rFonts w:ascii="Arial" w:hAnsi="Arial" w:cs="Arial"/>
          <w:color w:val="000000"/>
          <w:sz w:val="20"/>
          <w:szCs w:val="20"/>
        </w:rPr>
        <w:t xml:space="preserve">Ověření správnosti výsledků kontinuálního měření zajistí provozovatel jednorázovým měřením emisí provedeným autorizovanou </w:t>
      </w:r>
      <w:r w:rsidRPr="00FE6B20">
        <w:rPr>
          <w:rFonts w:ascii="Arial" w:hAnsi="Arial" w:cs="Arial"/>
          <w:color w:val="000000"/>
          <w:sz w:val="20"/>
          <w:szCs w:val="20"/>
        </w:rPr>
        <w:t>osobou podle</w:t>
      </w:r>
      <w:r w:rsidR="00FE6B20" w:rsidRPr="00FE6B20">
        <w:rPr>
          <w:rFonts w:ascii="Arial" w:hAnsi="Arial" w:cs="Arial"/>
          <w:color w:val="000000"/>
          <w:sz w:val="20"/>
          <w:szCs w:val="20"/>
        </w:rPr>
        <w:t xml:space="preserve"> </w:t>
      </w:r>
      <w:proofErr w:type="spellStart"/>
      <w:r w:rsidR="00FE6B20" w:rsidRPr="00FE6B20">
        <w:rPr>
          <w:rFonts w:ascii="Arial" w:hAnsi="Arial" w:cs="Arial"/>
          <w:color w:val="000000"/>
          <w:sz w:val="20"/>
          <w:szCs w:val="20"/>
        </w:rPr>
        <w:t>vyhl</w:t>
      </w:r>
      <w:proofErr w:type="spellEnd"/>
      <w:r w:rsidR="00FE6B20" w:rsidRPr="00FE6B20">
        <w:rPr>
          <w:rFonts w:ascii="Arial" w:hAnsi="Arial" w:cs="Arial"/>
          <w:color w:val="000000"/>
          <w:sz w:val="20"/>
          <w:szCs w:val="20"/>
        </w:rPr>
        <w:t>. 415/2012 Sb.</w:t>
      </w:r>
      <w:r w:rsidRPr="00FE6B20">
        <w:rPr>
          <w:rFonts w:ascii="Arial" w:hAnsi="Arial" w:cs="Arial"/>
          <w:color w:val="000000"/>
          <w:sz w:val="20"/>
          <w:szCs w:val="20"/>
        </w:rPr>
        <w:t xml:space="preserve"> § </w:t>
      </w:r>
      <w:r w:rsidR="00FE6B20" w:rsidRPr="00FE6B20">
        <w:rPr>
          <w:rFonts w:ascii="Arial" w:hAnsi="Arial" w:cs="Arial"/>
          <w:color w:val="000000"/>
          <w:sz w:val="20"/>
          <w:szCs w:val="20"/>
        </w:rPr>
        <w:t xml:space="preserve">3, </w:t>
      </w:r>
      <w:proofErr w:type="gramStart"/>
      <w:r w:rsidR="00FE6B20" w:rsidRPr="00FE6B20">
        <w:rPr>
          <w:rFonts w:ascii="Arial" w:hAnsi="Arial" w:cs="Arial"/>
          <w:color w:val="000000"/>
          <w:sz w:val="20"/>
          <w:szCs w:val="20"/>
        </w:rPr>
        <w:t>odst.2, písm.</w:t>
      </w:r>
      <w:proofErr w:type="gramEnd"/>
      <w:r w:rsidR="00FE6B20" w:rsidRPr="00FE6B20">
        <w:rPr>
          <w:rFonts w:ascii="Arial" w:hAnsi="Arial" w:cs="Arial"/>
          <w:color w:val="000000"/>
          <w:sz w:val="20"/>
          <w:szCs w:val="20"/>
        </w:rPr>
        <w:t xml:space="preserve"> c) 2 x</w:t>
      </w:r>
      <w:r w:rsidRPr="00FE6B20">
        <w:rPr>
          <w:rFonts w:ascii="Arial" w:hAnsi="Arial" w:cs="Arial"/>
          <w:color w:val="000000"/>
          <w:sz w:val="20"/>
          <w:szCs w:val="20"/>
        </w:rPr>
        <w:t xml:space="preserve"> za kalendářní rok</w:t>
      </w:r>
      <w:r w:rsidR="00FE6B20" w:rsidRPr="00FE6B20">
        <w:rPr>
          <w:rFonts w:ascii="Arial" w:hAnsi="Arial" w:cs="Arial"/>
          <w:color w:val="000000"/>
          <w:sz w:val="20"/>
          <w:szCs w:val="20"/>
        </w:rPr>
        <w:t>,</w:t>
      </w:r>
      <w:r w:rsidR="00FE6B20">
        <w:rPr>
          <w:rFonts w:ascii="Arial" w:hAnsi="Arial" w:cs="Arial"/>
          <w:color w:val="000000"/>
          <w:sz w:val="20"/>
          <w:szCs w:val="20"/>
        </w:rPr>
        <w:t xml:space="preserve"> v prvním roce provozu 4 x za kalendářní rok.</w:t>
      </w:r>
    </w:p>
    <w:p w14:paraId="44E32E1E" w14:textId="12A1A523" w:rsidR="00A41A81" w:rsidRDefault="004B72F1" w:rsidP="00A41A81">
      <w:pPr>
        <w:pStyle w:val="Zkladntext"/>
        <w:ind w:firstLine="180"/>
        <w:rPr>
          <w:rFonts w:ascii="Arial" w:hAnsi="Arial" w:cs="Arial"/>
          <w:sz w:val="20"/>
          <w:szCs w:val="20"/>
        </w:rPr>
      </w:pPr>
      <w:r>
        <w:rPr>
          <w:rFonts w:ascii="Arial" w:hAnsi="Arial" w:cs="Arial"/>
          <w:color w:val="000000"/>
          <w:sz w:val="20"/>
          <w:szCs w:val="20"/>
        </w:rPr>
        <w:t>Měřicí místo pro jednorázové měření emisí je umístěno v</w:t>
      </w:r>
      <w:r w:rsidR="006D182F">
        <w:rPr>
          <w:rFonts w:ascii="Arial" w:hAnsi="Arial" w:cs="Arial"/>
          <w:color w:val="000000"/>
          <w:sz w:val="20"/>
          <w:szCs w:val="20"/>
        </w:rPr>
        <w:t> potrubí pro odvod spalin.</w:t>
      </w:r>
    </w:p>
    <w:p w14:paraId="5A6CFD5A" w14:textId="77777777" w:rsidR="00A41A81" w:rsidRDefault="00A41A81" w:rsidP="00A41A81">
      <w:pPr>
        <w:pStyle w:val="Zkladntext"/>
        <w:ind w:firstLine="180"/>
        <w:rPr>
          <w:rFonts w:ascii="Arial" w:hAnsi="Arial" w:cs="Arial"/>
          <w:color w:val="000000"/>
          <w:sz w:val="20"/>
          <w:szCs w:val="20"/>
        </w:rPr>
      </w:pPr>
    </w:p>
    <w:p w14:paraId="22405856" w14:textId="77777777" w:rsidR="00A41A81" w:rsidRDefault="00A41A81" w:rsidP="00A41A81">
      <w:pPr>
        <w:pStyle w:val="Nadpis1"/>
        <w:numPr>
          <w:ilvl w:val="0"/>
          <w:numId w:val="2"/>
        </w:numPr>
        <w:tabs>
          <w:tab w:val="num" w:pos="540"/>
        </w:tabs>
        <w:spacing w:before="480"/>
        <w:ind w:left="540" w:hanging="540"/>
        <w:jc w:val="both"/>
        <w:rPr>
          <w:rFonts w:ascii="Arial" w:hAnsi="Arial" w:cs="Arial"/>
          <w:b/>
          <w:color w:val="000000"/>
          <w:sz w:val="24"/>
        </w:rPr>
      </w:pPr>
      <w:bookmarkStart w:id="63" w:name="_Toc497131766"/>
      <w:r>
        <w:rPr>
          <w:rFonts w:ascii="Arial" w:hAnsi="Arial" w:cs="Arial"/>
          <w:b/>
          <w:color w:val="000000"/>
          <w:sz w:val="24"/>
        </w:rPr>
        <w:lastRenderedPageBreak/>
        <w:t>Druh, odhadované množství a vlastnosti znečišťujících látek, u kterých může dojít, v případě poruchy nebo havárie stacionárního zdroje nebo jeho části, k vyšším emisím než pří obvyklém provozu</w:t>
      </w:r>
      <w:bookmarkEnd w:id="63"/>
    </w:p>
    <w:p w14:paraId="1989B1A3"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K poruše s vlivem na kvalitu ovzduší může dojít v případě špatné funkce plynových hořáků a to zejména v důsledku: </w:t>
      </w:r>
    </w:p>
    <w:p w14:paraId="52707E40" w14:textId="77777777" w:rsidR="00A41A81" w:rsidRDefault="00A41A81" w:rsidP="00A41A81">
      <w:pPr>
        <w:pStyle w:val="Zkladntext"/>
        <w:numPr>
          <w:ilvl w:val="0"/>
          <w:numId w:val="25"/>
        </w:numPr>
        <w:ind w:firstLine="180"/>
        <w:rPr>
          <w:rFonts w:ascii="Arial" w:hAnsi="Arial" w:cs="Arial"/>
          <w:color w:val="000000"/>
          <w:sz w:val="20"/>
          <w:szCs w:val="20"/>
        </w:rPr>
      </w:pPr>
      <w:r>
        <w:rPr>
          <w:rFonts w:ascii="Arial" w:hAnsi="Arial" w:cs="Arial"/>
          <w:color w:val="000000"/>
          <w:sz w:val="20"/>
          <w:szCs w:val="20"/>
        </w:rPr>
        <w:t>nevhodně zvolené množství spalovaného odpadu,</w:t>
      </w:r>
    </w:p>
    <w:p w14:paraId="40A83464" w14:textId="77777777" w:rsidR="00A41A81" w:rsidRDefault="00A41A81" w:rsidP="00A41A81">
      <w:pPr>
        <w:pStyle w:val="Zkladntext"/>
        <w:numPr>
          <w:ilvl w:val="0"/>
          <w:numId w:val="25"/>
        </w:numPr>
        <w:ind w:firstLine="180"/>
        <w:rPr>
          <w:rFonts w:ascii="Arial" w:hAnsi="Arial" w:cs="Arial"/>
          <w:color w:val="000000"/>
          <w:sz w:val="20"/>
          <w:szCs w:val="20"/>
        </w:rPr>
      </w:pPr>
      <w:r>
        <w:rPr>
          <w:rFonts w:ascii="Arial" w:hAnsi="Arial" w:cs="Arial"/>
          <w:color w:val="000000"/>
          <w:sz w:val="20"/>
          <w:szCs w:val="20"/>
        </w:rPr>
        <w:t>porušení spalovacího řádu.</w:t>
      </w:r>
    </w:p>
    <w:p w14:paraId="0FEEC3B0" w14:textId="77777777" w:rsidR="00A41A81" w:rsidRDefault="00A41A81" w:rsidP="00A41A81">
      <w:pPr>
        <w:pStyle w:val="Zkladntext"/>
        <w:ind w:firstLine="180"/>
        <w:rPr>
          <w:rFonts w:ascii="Arial" w:hAnsi="Arial" w:cs="Arial"/>
          <w:color w:val="000000"/>
          <w:sz w:val="20"/>
          <w:szCs w:val="20"/>
        </w:rPr>
      </w:pPr>
    </w:p>
    <w:p w14:paraId="55D5E4DE"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Technologie je navržena tak aby minimalizovala riziko vývinu znečišťujících látek v důsledku poruchy nebo havárie stacionárního zdroje. V případě zjištění poruchy mající vliv na vývin emisí dojde k </w:t>
      </w:r>
      <w:r>
        <w:rPr>
          <w:rFonts w:ascii="Arial" w:hAnsi="Arial" w:cs="Arial"/>
          <w:sz w:val="20"/>
          <w:szCs w:val="20"/>
        </w:rPr>
        <w:t>odstavení celého provozu.</w:t>
      </w:r>
    </w:p>
    <w:p w14:paraId="09B9FFC1" w14:textId="77777777" w:rsidR="00A41A81" w:rsidRDefault="00A41A81" w:rsidP="00A41A81">
      <w:pPr>
        <w:pStyle w:val="Zkladntext"/>
        <w:ind w:firstLine="180"/>
        <w:rPr>
          <w:rFonts w:ascii="Arial" w:hAnsi="Arial" w:cs="Arial"/>
          <w:color w:val="000000"/>
          <w:sz w:val="20"/>
          <w:szCs w:val="20"/>
        </w:rPr>
      </w:pPr>
    </w:p>
    <w:p w14:paraId="3F954031"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Mezním případem havarijní situace může být zahoření zařízení, v tomto případě se však nejedená o stav odpovídající obvyklému provozu. Obsluha se v tomto případě řídí požárními předpisy.</w:t>
      </w:r>
    </w:p>
    <w:p w14:paraId="5BCC70AA" w14:textId="77777777" w:rsidR="00A41A81" w:rsidRDefault="00A41A81" w:rsidP="00A41A81">
      <w:pPr>
        <w:pStyle w:val="Nadpis1"/>
        <w:numPr>
          <w:ilvl w:val="0"/>
          <w:numId w:val="2"/>
        </w:numPr>
        <w:tabs>
          <w:tab w:val="num" w:pos="540"/>
        </w:tabs>
        <w:spacing w:before="480"/>
        <w:ind w:left="540" w:hanging="540"/>
        <w:jc w:val="both"/>
        <w:rPr>
          <w:rFonts w:ascii="Arial" w:hAnsi="Arial" w:cs="Arial"/>
          <w:b/>
          <w:color w:val="000000"/>
          <w:sz w:val="24"/>
        </w:rPr>
      </w:pPr>
      <w:bookmarkStart w:id="64" w:name="_Toc497131767"/>
      <w:r>
        <w:rPr>
          <w:rFonts w:ascii="Arial" w:hAnsi="Arial" w:cs="Arial"/>
          <w:b/>
          <w:color w:val="000000"/>
          <w:sz w:val="24"/>
        </w:rPr>
        <w:t>Vymezení stavů uvádění stacionárního zdroje do provozu a jeho odstavování</w:t>
      </w:r>
      <w:bookmarkEnd w:id="64"/>
    </w:p>
    <w:p w14:paraId="4D0B13EE" w14:textId="77777777" w:rsidR="00A41A81" w:rsidRDefault="00A41A81" w:rsidP="00A41A81">
      <w:pPr>
        <w:pStyle w:val="Nadpis3"/>
        <w:ind w:left="426" w:hanging="142"/>
        <w:rPr>
          <w:sz w:val="20"/>
        </w:rPr>
      </w:pPr>
      <w:bookmarkStart w:id="65" w:name="_Toc497131768"/>
      <w:r>
        <w:rPr>
          <w:sz w:val="20"/>
        </w:rPr>
        <w:t>10.1. Uvedení zařízení do provozu</w:t>
      </w:r>
      <w:bookmarkEnd w:id="65"/>
    </w:p>
    <w:p w14:paraId="3D087A10"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Provozní režimy uvádění zařízení do provozu je dán provozními předpisy výrobce, detailní postup uvedení zařízení do provozu je uveden v kapitole č. 5. Zařízení spalovny jsou do chodu uváděna ručně. Odpady jsou do spalovny dávkovány ručně. Kontrola chodu spalovny je prováděna automaticky, obsluha kontroluje chod vizuálně na základě kontrolních ukazatelů zařízení.</w:t>
      </w:r>
    </w:p>
    <w:p w14:paraId="093F812C" w14:textId="77777777" w:rsidR="00A41A81" w:rsidRDefault="00A41A81" w:rsidP="00A41A81">
      <w:pPr>
        <w:pStyle w:val="Nadpis3"/>
        <w:ind w:left="426" w:hanging="142"/>
        <w:rPr>
          <w:sz w:val="20"/>
        </w:rPr>
      </w:pPr>
      <w:bookmarkStart w:id="66" w:name="_Toc497131769"/>
      <w:r>
        <w:rPr>
          <w:sz w:val="20"/>
        </w:rPr>
        <w:t>10.2. Odstavení zařízení z provozu</w:t>
      </w:r>
      <w:bookmarkEnd w:id="66"/>
    </w:p>
    <w:p w14:paraId="644B21CA" w14:textId="77777777" w:rsidR="00A41A81" w:rsidRDefault="00A41A81" w:rsidP="00A41A81">
      <w:pPr>
        <w:pStyle w:val="Zkladntext"/>
        <w:rPr>
          <w:rFonts w:ascii="Arial" w:hAnsi="Arial" w:cs="Arial"/>
          <w:color w:val="000000"/>
          <w:sz w:val="20"/>
          <w:szCs w:val="20"/>
        </w:rPr>
      </w:pPr>
      <w:r>
        <w:rPr>
          <w:rFonts w:ascii="Arial" w:hAnsi="Arial" w:cs="Arial"/>
          <w:color w:val="000000"/>
          <w:sz w:val="20"/>
          <w:szCs w:val="20"/>
        </w:rPr>
        <w:t>Postup odstavení zařízení spalovny z provozu je uvedeno v kapitole č. 5. Odstavení zařízení je prováděno ručně na základě stanovených postupů.</w:t>
      </w:r>
    </w:p>
    <w:p w14:paraId="315C340D" w14:textId="77777777" w:rsidR="00A41A81" w:rsidRDefault="00A41A81" w:rsidP="00A41A81">
      <w:pPr>
        <w:pStyle w:val="Zkladntext"/>
        <w:rPr>
          <w:rFonts w:ascii="Arial" w:hAnsi="Arial" w:cs="Arial"/>
          <w:color w:val="000000"/>
          <w:sz w:val="20"/>
          <w:szCs w:val="20"/>
        </w:rPr>
      </w:pPr>
    </w:p>
    <w:p w14:paraId="39459F41" w14:textId="77777777" w:rsidR="00A41A81" w:rsidRDefault="00A41A81" w:rsidP="00A41A81">
      <w:pPr>
        <w:pStyle w:val="Zkladntext"/>
        <w:rPr>
          <w:rFonts w:ascii="Arial" w:hAnsi="Arial" w:cs="Arial"/>
          <w:b/>
          <w:color w:val="000000"/>
          <w:sz w:val="20"/>
          <w:szCs w:val="20"/>
        </w:rPr>
      </w:pPr>
      <w:r>
        <w:rPr>
          <w:rFonts w:ascii="Arial" w:hAnsi="Arial" w:cs="Arial"/>
          <w:b/>
          <w:color w:val="000000"/>
          <w:sz w:val="20"/>
          <w:szCs w:val="20"/>
        </w:rPr>
        <w:t>Vymezení stavů odstavení stacionárního zdroje – spalovny:</w:t>
      </w:r>
    </w:p>
    <w:p w14:paraId="3EFB53DC" w14:textId="77777777" w:rsidR="00A41A81" w:rsidRDefault="00A41A81" w:rsidP="00A41A81">
      <w:pPr>
        <w:pStyle w:val="Zkladntext"/>
        <w:numPr>
          <w:ilvl w:val="0"/>
          <w:numId w:val="25"/>
        </w:numPr>
        <w:ind w:firstLine="180"/>
        <w:rPr>
          <w:rFonts w:ascii="Arial" w:hAnsi="Arial" w:cs="Arial"/>
          <w:color w:val="000000"/>
          <w:sz w:val="20"/>
          <w:szCs w:val="20"/>
        </w:rPr>
      </w:pPr>
      <w:r>
        <w:rPr>
          <w:rFonts w:ascii="Arial" w:hAnsi="Arial" w:cs="Arial"/>
          <w:color w:val="000000"/>
          <w:sz w:val="20"/>
          <w:szCs w:val="20"/>
        </w:rPr>
        <w:t>při překročení stanovených provozních hodnot (teplota vody v kotli, min. tlak vody v kotli, havarijní teplota před filtrem).</w:t>
      </w:r>
    </w:p>
    <w:p w14:paraId="4ACCF131" w14:textId="77777777" w:rsidR="00A41A81" w:rsidRDefault="00A41A81" w:rsidP="00A41A81">
      <w:pPr>
        <w:pStyle w:val="Zkladntext"/>
        <w:numPr>
          <w:ilvl w:val="0"/>
          <w:numId w:val="25"/>
        </w:numPr>
        <w:ind w:firstLine="180"/>
        <w:rPr>
          <w:rFonts w:ascii="Arial" w:hAnsi="Arial" w:cs="Arial"/>
          <w:color w:val="000000"/>
          <w:sz w:val="20"/>
          <w:szCs w:val="20"/>
        </w:rPr>
      </w:pPr>
      <w:r>
        <w:rPr>
          <w:rFonts w:ascii="Arial" w:hAnsi="Arial" w:cs="Arial"/>
          <w:color w:val="000000"/>
          <w:sz w:val="20"/>
          <w:szCs w:val="20"/>
        </w:rPr>
        <w:t>v případě úniku plynu.</w:t>
      </w:r>
    </w:p>
    <w:p w14:paraId="334DCF93" w14:textId="77777777" w:rsidR="00A41A81" w:rsidRDefault="00A41A81" w:rsidP="00A41A81">
      <w:pPr>
        <w:pStyle w:val="Zkladntext"/>
        <w:numPr>
          <w:ilvl w:val="0"/>
          <w:numId w:val="25"/>
        </w:numPr>
        <w:ind w:firstLine="180"/>
        <w:rPr>
          <w:rFonts w:ascii="Arial" w:hAnsi="Arial" w:cs="Arial"/>
          <w:color w:val="000000"/>
          <w:sz w:val="20"/>
          <w:szCs w:val="20"/>
        </w:rPr>
      </w:pPr>
      <w:r>
        <w:rPr>
          <w:rFonts w:ascii="Arial" w:hAnsi="Arial" w:cs="Arial"/>
          <w:color w:val="000000"/>
          <w:sz w:val="20"/>
          <w:szCs w:val="20"/>
        </w:rPr>
        <w:t xml:space="preserve">v případě výpadku dodávky el. </w:t>
      </w:r>
      <w:proofErr w:type="gramStart"/>
      <w:r>
        <w:rPr>
          <w:rFonts w:ascii="Arial" w:hAnsi="Arial" w:cs="Arial"/>
          <w:color w:val="000000"/>
          <w:sz w:val="20"/>
          <w:szCs w:val="20"/>
        </w:rPr>
        <w:t>proudu</w:t>
      </w:r>
      <w:proofErr w:type="gramEnd"/>
      <w:r>
        <w:rPr>
          <w:rFonts w:ascii="Arial" w:hAnsi="Arial" w:cs="Arial"/>
          <w:color w:val="000000"/>
          <w:sz w:val="20"/>
          <w:szCs w:val="20"/>
        </w:rPr>
        <w:t>.</w:t>
      </w:r>
    </w:p>
    <w:p w14:paraId="4B210E06" w14:textId="77777777" w:rsidR="00A41A81" w:rsidRDefault="00A41A81" w:rsidP="00A41A81">
      <w:pPr>
        <w:pStyle w:val="Zkladntext"/>
        <w:numPr>
          <w:ilvl w:val="0"/>
          <w:numId w:val="25"/>
        </w:numPr>
        <w:ind w:firstLine="180"/>
        <w:rPr>
          <w:rFonts w:ascii="Arial" w:hAnsi="Arial" w:cs="Arial"/>
          <w:color w:val="000000"/>
          <w:sz w:val="20"/>
          <w:szCs w:val="20"/>
        </w:rPr>
      </w:pPr>
      <w:r>
        <w:rPr>
          <w:rFonts w:ascii="Arial" w:hAnsi="Arial" w:cs="Arial"/>
          <w:color w:val="000000"/>
          <w:sz w:val="20"/>
          <w:szCs w:val="20"/>
        </w:rPr>
        <w:t>v případě poruchy centrální ventilace.</w:t>
      </w:r>
    </w:p>
    <w:p w14:paraId="4E23CAEE" w14:textId="77777777" w:rsidR="00A41A81" w:rsidRDefault="00A41A81" w:rsidP="00A41A81">
      <w:pPr>
        <w:pStyle w:val="Zkladntext"/>
        <w:numPr>
          <w:ilvl w:val="0"/>
          <w:numId w:val="25"/>
        </w:numPr>
        <w:ind w:firstLine="180"/>
        <w:rPr>
          <w:rFonts w:ascii="Arial" w:hAnsi="Arial" w:cs="Arial"/>
          <w:color w:val="000000"/>
          <w:sz w:val="20"/>
          <w:szCs w:val="20"/>
        </w:rPr>
      </w:pPr>
      <w:r>
        <w:rPr>
          <w:rFonts w:ascii="Arial" w:hAnsi="Arial" w:cs="Arial"/>
          <w:color w:val="000000"/>
          <w:sz w:val="20"/>
          <w:szCs w:val="20"/>
        </w:rPr>
        <w:t>v případě požáru.</w:t>
      </w:r>
    </w:p>
    <w:p w14:paraId="4E2CE2A1" w14:textId="77777777" w:rsidR="00A41A81" w:rsidRDefault="00A41A81" w:rsidP="00A41A81">
      <w:pPr>
        <w:pStyle w:val="Zkladntext"/>
        <w:numPr>
          <w:ilvl w:val="0"/>
          <w:numId w:val="25"/>
        </w:numPr>
        <w:ind w:firstLine="180"/>
        <w:rPr>
          <w:rFonts w:ascii="Arial" w:hAnsi="Arial" w:cs="Arial"/>
          <w:color w:val="000000"/>
          <w:sz w:val="20"/>
          <w:szCs w:val="20"/>
        </w:rPr>
      </w:pPr>
      <w:r>
        <w:rPr>
          <w:rFonts w:ascii="Arial" w:hAnsi="Arial" w:cs="Arial"/>
          <w:color w:val="000000"/>
          <w:sz w:val="20"/>
          <w:szCs w:val="20"/>
        </w:rPr>
        <w:t>v případě živelné události.</w:t>
      </w:r>
    </w:p>
    <w:p w14:paraId="2AFF0FFC" w14:textId="77777777" w:rsidR="00A41A81" w:rsidRDefault="00A41A81" w:rsidP="00A41A81">
      <w:pPr>
        <w:pStyle w:val="Zkladntext"/>
        <w:numPr>
          <w:ilvl w:val="0"/>
          <w:numId w:val="25"/>
        </w:numPr>
        <w:ind w:firstLine="180"/>
        <w:rPr>
          <w:rFonts w:ascii="Arial" w:hAnsi="Arial" w:cs="Arial"/>
          <w:color w:val="000000"/>
          <w:sz w:val="20"/>
          <w:szCs w:val="20"/>
        </w:rPr>
      </w:pPr>
      <w:r>
        <w:rPr>
          <w:rFonts w:ascii="Arial" w:hAnsi="Arial" w:cs="Arial"/>
          <w:color w:val="000000"/>
          <w:sz w:val="20"/>
          <w:szCs w:val="20"/>
        </w:rPr>
        <w:t>nařízení úřadů.</w:t>
      </w:r>
    </w:p>
    <w:p w14:paraId="1614F3B1" w14:textId="77777777" w:rsidR="00A41A81" w:rsidRDefault="00A41A81" w:rsidP="00A41A81">
      <w:pPr>
        <w:pStyle w:val="Nadpis1"/>
        <w:numPr>
          <w:ilvl w:val="0"/>
          <w:numId w:val="2"/>
        </w:numPr>
        <w:tabs>
          <w:tab w:val="num" w:pos="540"/>
        </w:tabs>
        <w:spacing w:before="480"/>
        <w:ind w:left="540" w:hanging="540"/>
        <w:jc w:val="both"/>
        <w:rPr>
          <w:rFonts w:ascii="Arial" w:hAnsi="Arial" w:cs="Arial"/>
          <w:b/>
          <w:color w:val="000000"/>
          <w:sz w:val="24"/>
        </w:rPr>
      </w:pPr>
      <w:bookmarkStart w:id="67" w:name="_Toc497131770"/>
      <w:r>
        <w:rPr>
          <w:rFonts w:ascii="Arial" w:hAnsi="Arial" w:cs="Arial"/>
          <w:b/>
          <w:color w:val="000000"/>
          <w:sz w:val="24"/>
        </w:rPr>
        <w:t>Aktuální spojení na příslušný orgán ochrany ovzduší, způsob podávání hlášení o havárii nebo poruše orgánům ochrany ovzduší a veřejnosti, odpovědné osoby a způsob interního předávání informací o poruchách a haváriích</w:t>
      </w:r>
      <w:bookmarkEnd w:id="67"/>
    </w:p>
    <w:p w14:paraId="3CD5892B" w14:textId="77777777" w:rsidR="00A41A81" w:rsidRDefault="00A41A81" w:rsidP="00A41A81">
      <w:pPr>
        <w:pStyle w:val="Zkladntext"/>
        <w:ind w:firstLine="180"/>
        <w:rPr>
          <w:rFonts w:ascii="Arial" w:hAnsi="Arial" w:cs="Arial"/>
          <w:color w:val="000000"/>
          <w:sz w:val="20"/>
          <w:szCs w:val="20"/>
        </w:rPr>
      </w:pPr>
    </w:p>
    <w:tbl>
      <w:tblPr>
        <w:tblW w:w="9720" w:type="dxa"/>
        <w:tblInd w:w="70"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CellMar>
          <w:left w:w="70" w:type="dxa"/>
          <w:right w:w="70" w:type="dxa"/>
        </w:tblCellMar>
        <w:tblLook w:val="04A0" w:firstRow="1" w:lastRow="0" w:firstColumn="1" w:lastColumn="0" w:noHBand="0" w:noVBand="1"/>
      </w:tblPr>
      <w:tblGrid>
        <w:gridCol w:w="3828"/>
        <w:gridCol w:w="2409"/>
        <w:gridCol w:w="2127"/>
        <w:gridCol w:w="1356"/>
      </w:tblGrid>
      <w:tr w:rsidR="00A41A81" w14:paraId="3C30BB7E" w14:textId="77777777" w:rsidTr="00A41A81">
        <w:trPr>
          <w:trHeight w:val="236"/>
        </w:trPr>
        <w:tc>
          <w:tcPr>
            <w:tcW w:w="3828" w:type="dxa"/>
            <w:tcBorders>
              <w:top w:val="single" w:sz="12" w:space="0" w:color="auto"/>
              <w:left w:val="single" w:sz="12" w:space="0" w:color="auto"/>
              <w:bottom w:val="single" w:sz="12" w:space="0" w:color="auto"/>
              <w:right w:val="single" w:sz="4" w:space="0" w:color="auto"/>
            </w:tcBorders>
            <w:hideMark/>
          </w:tcPr>
          <w:p w14:paraId="66FC157A" w14:textId="77777777" w:rsidR="00A41A81" w:rsidRDefault="00A41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ourier New" w:hAnsi="Arial" w:cs="Arial"/>
                <w:b/>
                <w:color w:val="000000"/>
                <w:sz w:val="20"/>
                <w:szCs w:val="20"/>
              </w:rPr>
            </w:pPr>
            <w:r>
              <w:rPr>
                <w:rFonts w:ascii="Arial" w:eastAsia="Courier New" w:hAnsi="Arial" w:cs="Arial"/>
                <w:b/>
                <w:color w:val="000000"/>
                <w:sz w:val="20"/>
                <w:szCs w:val="20"/>
              </w:rPr>
              <w:t>Organizace</w:t>
            </w:r>
          </w:p>
        </w:tc>
        <w:tc>
          <w:tcPr>
            <w:tcW w:w="2409" w:type="dxa"/>
            <w:tcBorders>
              <w:top w:val="single" w:sz="12" w:space="0" w:color="auto"/>
              <w:left w:val="single" w:sz="4" w:space="0" w:color="auto"/>
              <w:bottom w:val="single" w:sz="12" w:space="0" w:color="auto"/>
              <w:right w:val="single" w:sz="4" w:space="0" w:color="auto"/>
            </w:tcBorders>
            <w:hideMark/>
          </w:tcPr>
          <w:p w14:paraId="6FD0E7DF" w14:textId="77777777" w:rsidR="00A41A81" w:rsidRDefault="00A41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ourier New" w:hAnsi="Arial" w:cs="Arial"/>
                <w:b/>
                <w:color w:val="000000"/>
                <w:sz w:val="20"/>
                <w:szCs w:val="20"/>
              </w:rPr>
            </w:pPr>
            <w:r>
              <w:rPr>
                <w:rFonts w:ascii="Arial" w:eastAsia="Courier New" w:hAnsi="Arial" w:cs="Arial"/>
                <w:b/>
                <w:color w:val="000000"/>
                <w:sz w:val="20"/>
                <w:szCs w:val="20"/>
              </w:rPr>
              <w:t>Adresa</w:t>
            </w:r>
          </w:p>
        </w:tc>
        <w:tc>
          <w:tcPr>
            <w:tcW w:w="3483" w:type="dxa"/>
            <w:gridSpan w:val="2"/>
            <w:tcBorders>
              <w:top w:val="single" w:sz="12" w:space="0" w:color="auto"/>
              <w:left w:val="single" w:sz="4" w:space="0" w:color="auto"/>
              <w:bottom w:val="single" w:sz="12" w:space="0" w:color="auto"/>
              <w:right w:val="single" w:sz="12" w:space="0" w:color="auto"/>
            </w:tcBorders>
            <w:hideMark/>
          </w:tcPr>
          <w:p w14:paraId="3C5C4E32" w14:textId="77777777" w:rsidR="00A41A81" w:rsidRDefault="00A41A81">
            <w:pPr>
              <w:jc w:val="center"/>
              <w:rPr>
                <w:rFonts w:ascii="Arial" w:hAnsi="Arial" w:cs="Arial"/>
                <w:b/>
                <w:color w:val="000000"/>
                <w:sz w:val="20"/>
                <w:szCs w:val="20"/>
              </w:rPr>
            </w:pPr>
            <w:r>
              <w:rPr>
                <w:rFonts w:ascii="Arial" w:hAnsi="Arial" w:cs="Arial"/>
                <w:b/>
                <w:color w:val="000000"/>
                <w:sz w:val="20"/>
                <w:szCs w:val="20"/>
              </w:rPr>
              <w:t>Telefon</w:t>
            </w:r>
          </w:p>
        </w:tc>
      </w:tr>
      <w:tr w:rsidR="00A41A81" w14:paraId="1A239EAA" w14:textId="77777777" w:rsidTr="00A41A81">
        <w:trPr>
          <w:trHeight w:val="495"/>
        </w:trPr>
        <w:tc>
          <w:tcPr>
            <w:tcW w:w="3828" w:type="dxa"/>
            <w:vMerge w:val="restart"/>
            <w:tcBorders>
              <w:top w:val="single" w:sz="12" w:space="0" w:color="auto"/>
              <w:left w:val="single" w:sz="12" w:space="0" w:color="auto"/>
              <w:bottom w:val="single" w:sz="4" w:space="0" w:color="auto"/>
              <w:right w:val="single" w:sz="4" w:space="0" w:color="auto"/>
            </w:tcBorders>
            <w:hideMark/>
          </w:tcPr>
          <w:p w14:paraId="349596C2" w14:textId="77777777" w:rsidR="00A41A81" w:rsidRDefault="00A41A81">
            <w:pPr>
              <w:jc w:val="both"/>
              <w:rPr>
                <w:rFonts w:ascii="Arial" w:hAnsi="Arial" w:cs="Arial"/>
                <w:b/>
                <w:color w:val="000000"/>
                <w:sz w:val="20"/>
                <w:szCs w:val="20"/>
                <w:lang w:bidi="he-IL"/>
              </w:rPr>
            </w:pPr>
            <w:r>
              <w:rPr>
                <w:rFonts w:ascii="Arial" w:hAnsi="Arial" w:cs="Arial"/>
                <w:b/>
                <w:color w:val="000000"/>
                <w:sz w:val="20"/>
                <w:szCs w:val="20"/>
                <w:lang w:bidi="he-IL"/>
              </w:rPr>
              <w:t>Česká inspekce životního prostředí</w:t>
            </w:r>
          </w:p>
          <w:p w14:paraId="69C55CFA" w14:textId="77777777" w:rsidR="00A41A81" w:rsidRDefault="00A41A81">
            <w:pPr>
              <w:jc w:val="both"/>
              <w:rPr>
                <w:rFonts w:ascii="Arial" w:hAnsi="Arial" w:cs="Arial"/>
                <w:b/>
                <w:color w:val="000000"/>
                <w:sz w:val="20"/>
                <w:szCs w:val="20"/>
                <w:lang w:bidi="he-IL"/>
              </w:rPr>
            </w:pPr>
            <w:r>
              <w:rPr>
                <w:rFonts w:ascii="Arial" w:hAnsi="Arial" w:cs="Arial"/>
                <w:b/>
                <w:color w:val="000000"/>
                <w:sz w:val="20"/>
                <w:szCs w:val="20"/>
                <w:lang w:bidi="he-IL"/>
              </w:rPr>
              <w:t>Oblastní Inspektorát Hradec Králové</w:t>
            </w:r>
          </w:p>
        </w:tc>
        <w:tc>
          <w:tcPr>
            <w:tcW w:w="2409" w:type="dxa"/>
            <w:vMerge w:val="restart"/>
            <w:tcBorders>
              <w:top w:val="single" w:sz="12" w:space="0" w:color="auto"/>
              <w:left w:val="single" w:sz="4" w:space="0" w:color="auto"/>
              <w:bottom w:val="single" w:sz="4" w:space="0" w:color="auto"/>
              <w:right w:val="single" w:sz="4" w:space="0" w:color="auto"/>
            </w:tcBorders>
            <w:hideMark/>
          </w:tcPr>
          <w:p w14:paraId="538CCE1E" w14:textId="77777777" w:rsidR="00A41A81" w:rsidRDefault="00A41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color w:val="000000"/>
                <w:sz w:val="20"/>
                <w:szCs w:val="20"/>
              </w:rPr>
            </w:pPr>
            <w:r>
              <w:rPr>
                <w:rFonts w:ascii="Arial" w:hAnsi="Arial" w:cs="Arial"/>
                <w:bCs/>
                <w:color w:val="000000"/>
                <w:sz w:val="20"/>
                <w:szCs w:val="20"/>
              </w:rPr>
              <w:t>Resslova 1229</w:t>
            </w:r>
          </w:p>
          <w:p w14:paraId="5BCC32EF" w14:textId="77777777" w:rsidR="00A41A81" w:rsidRDefault="00A41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0"/>
                <w:szCs w:val="20"/>
                <w:lang w:bidi="he-IL"/>
              </w:rPr>
            </w:pPr>
            <w:r>
              <w:rPr>
                <w:rFonts w:ascii="Arial" w:hAnsi="Arial" w:cs="Arial"/>
                <w:bCs/>
                <w:color w:val="000000"/>
                <w:sz w:val="20"/>
                <w:szCs w:val="20"/>
              </w:rPr>
              <w:t>Hradec Králové 500 02</w:t>
            </w:r>
          </w:p>
        </w:tc>
        <w:tc>
          <w:tcPr>
            <w:tcW w:w="2127" w:type="dxa"/>
            <w:tcBorders>
              <w:top w:val="single" w:sz="12" w:space="0" w:color="auto"/>
              <w:left w:val="single" w:sz="4" w:space="0" w:color="auto"/>
              <w:bottom w:val="single" w:sz="4" w:space="0" w:color="auto"/>
              <w:right w:val="single" w:sz="4" w:space="0" w:color="auto"/>
            </w:tcBorders>
            <w:vAlign w:val="center"/>
            <w:hideMark/>
          </w:tcPr>
          <w:p w14:paraId="43CAD317" w14:textId="77777777" w:rsidR="00A41A81" w:rsidRDefault="00A41A81">
            <w:pPr>
              <w:jc w:val="center"/>
              <w:rPr>
                <w:rFonts w:ascii="Arial" w:hAnsi="Arial" w:cs="Arial"/>
                <w:b/>
                <w:color w:val="000000"/>
                <w:sz w:val="20"/>
                <w:szCs w:val="20"/>
                <w:lang w:bidi="he-IL"/>
              </w:rPr>
            </w:pPr>
            <w:r>
              <w:rPr>
                <w:rFonts w:ascii="Arial" w:hAnsi="Arial" w:cs="Arial"/>
                <w:b/>
                <w:color w:val="000000"/>
                <w:sz w:val="20"/>
                <w:szCs w:val="20"/>
                <w:lang w:bidi="he-IL"/>
              </w:rPr>
              <w:t>Pracovní doba</w:t>
            </w:r>
          </w:p>
          <w:p w14:paraId="5710F225" w14:textId="77777777" w:rsidR="00A41A81" w:rsidRDefault="00A41A81">
            <w:pPr>
              <w:jc w:val="center"/>
              <w:rPr>
                <w:rFonts w:ascii="Arial" w:hAnsi="Arial" w:cs="Arial"/>
                <w:sz w:val="20"/>
                <w:szCs w:val="20"/>
                <w:lang w:bidi="he-IL"/>
              </w:rPr>
            </w:pPr>
            <w:r>
              <w:rPr>
                <w:rFonts w:ascii="Arial" w:hAnsi="Arial" w:cs="Arial"/>
                <w:color w:val="000000"/>
                <w:sz w:val="20"/>
                <w:szCs w:val="20"/>
                <w:lang w:bidi="he-IL"/>
              </w:rPr>
              <w:t>(7:00 – 16.00)</w:t>
            </w:r>
          </w:p>
        </w:tc>
        <w:tc>
          <w:tcPr>
            <w:tcW w:w="1356" w:type="dxa"/>
            <w:tcBorders>
              <w:top w:val="single" w:sz="12" w:space="0" w:color="auto"/>
              <w:left w:val="single" w:sz="4" w:space="0" w:color="auto"/>
              <w:bottom w:val="single" w:sz="4" w:space="0" w:color="auto"/>
              <w:right w:val="single" w:sz="12" w:space="0" w:color="auto"/>
            </w:tcBorders>
            <w:vAlign w:val="center"/>
            <w:hideMark/>
          </w:tcPr>
          <w:p w14:paraId="402658A6" w14:textId="77777777" w:rsidR="00A41A81" w:rsidRDefault="00A41A81">
            <w:pPr>
              <w:jc w:val="center"/>
              <w:rPr>
                <w:rFonts w:ascii="Arial" w:hAnsi="Arial" w:cs="Arial"/>
                <w:sz w:val="20"/>
                <w:szCs w:val="20"/>
                <w:lang w:bidi="he-IL"/>
              </w:rPr>
            </w:pPr>
            <w:r>
              <w:rPr>
                <w:rFonts w:ascii="Arial" w:hAnsi="Arial" w:cs="Arial"/>
                <w:color w:val="000000"/>
                <w:sz w:val="20"/>
                <w:szCs w:val="20"/>
                <w:lang w:bidi="he-IL"/>
              </w:rPr>
              <w:t>495 211 175</w:t>
            </w:r>
          </w:p>
        </w:tc>
      </w:tr>
      <w:tr w:rsidR="00A41A81" w14:paraId="42363592" w14:textId="77777777" w:rsidTr="00A41A81">
        <w:trPr>
          <w:trHeight w:val="495"/>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638AA8BC" w14:textId="77777777" w:rsidR="00A41A81" w:rsidRDefault="00A41A81">
            <w:pPr>
              <w:rPr>
                <w:rFonts w:ascii="Arial" w:hAnsi="Arial" w:cs="Arial"/>
                <w:b/>
                <w:color w:val="000000"/>
                <w:sz w:val="20"/>
                <w:szCs w:val="20"/>
                <w:lang w:bidi="he-IL"/>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5978315A" w14:textId="77777777" w:rsidR="00A41A81" w:rsidRDefault="00A41A81">
            <w:pPr>
              <w:rPr>
                <w:rFonts w:ascii="Arial" w:hAnsi="Arial" w:cs="Arial"/>
                <w:color w:val="000000"/>
                <w:sz w:val="20"/>
                <w:szCs w:val="20"/>
                <w:lang w:bidi="he-IL"/>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730A299A" w14:textId="77777777" w:rsidR="00A41A81" w:rsidRDefault="00A41A81">
            <w:pPr>
              <w:jc w:val="center"/>
              <w:rPr>
                <w:rFonts w:ascii="Arial" w:hAnsi="Arial" w:cs="Arial"/>
                <w:b/>
                <w:color w:val="000000"/>
                <w:sz w:val="20"/>
                <w:szCs w:val="20"/>
                <w:lang w:bidi="he-IL"/>
              </w:rPr>
            </w:pPr>
            <w:r>
              <w:rPr>
                <w:rFonts w:ascii="Arial" w:hAnsi="Arial" w:cs="Arial"/>
                <w:b/>
                <w:color w:val="000000"/>
                <w:sz w:val="20"/>
                <w:szCs w:val="20"/>
                <w:lang w:bidi="he-IL"/>
              </w:rPr>
              <w:t xml:space="preserve">Mimo pracovní dobu </w:t>
            </w:r>
          </w:p>
          <w:p w14:paraId="67EAE5F7" w14:textId="77777777" w:rsidR="00A41A81" w:rsidRDefault="00A41A81">
            <w:pPr>
              <w:jc w:val="center"/>
              <w:rPr>
                <w:rFonts w:ascii="Arial" w:hAnsi="Arial" w:cs="Arial"/>
                <w:color w:val="000000"/>
                <w:sz w:val="20"/>
                <w:szCs w:val="20"/>
                <w:lang w:bidi="he-IL"/>
              </w:rPr>
            </w:pPr>
            <w:r>
              <w:rPr>
                <w:rFonts w:ascii="Arial" w:hAnsi="Arial" w:cs="Arial"/>
                <w:color w:val="000000"/>
                <w:sz w:val="20"/>
                <w:szCs w:val="20"/>
                <w:lang w:bidi="he-IL"/>
              </w:rPr>
              <w:t>(16:00 – 7:00)</w:t>
            </w:r>
          </w:p>
        </w:tc>
        <w:tc>
          <w:tcPr>
            <w:tcW w:w="1356" w:type="dxa"/>
            <w:tcBorders>
              <w:top w:val="single" w:sz="4" w:space="0" w:color="auto"/>
              <w:left w:val="single" w:sz="4" w:space="0" w:color="auto"/>
              <w:bottom w:val="single" w:sz="4" w:space="0" w:color="auto"/>
              <w:right w:val="single" w:sz="12" w:space="0" w:color="auto"/>
            </w:tcBorders>
            <w:vAlign w:val="center"/>
            <w:hideMark/>
          </w:tcPr>
          <w:p w14:paraId="398519A9" w14:textId="77777777" w:rsidR="00A41A81" w:rsidRDefault="00A41A81">
            <w:pPr>
              <w:jc w:val="center"/>
              <w:rPr>
                <w:rFonts w:ascii="Arial" w:hAnsi="Arial" w:cs="Arial"/>
                <w:color w:val="000000"/>
                <w:sz w:val="20"/>
                <w:szCs w:val="20"/>
                <w:lang w:bidi="he-IL"/>
              </w:rPr>
            </w:pPr>
            <w:r>
              <w:rPr>
                <w:rFonts w:ascii="Arial" w:hAnsi="Arial" w:cs="Arial"/>
                <w:color w:val="000000"/>
                <w:sz w:val="20"/>
                <w:szCs w:val="20"/>
                <w:lang w:bidi="he-IL"/>
              </w:rPr>
              <w:t>731 405 204</w:t>
            </w:r>
          </w:p>
        </w:tc>
      </w:tr>
      <w:tr w:rsidR="00A41A81" w14:paraId="77812B5C" w14:textId="77777777" w:rsidTr="00A41A81">
        <w:trPr>
          <w:trHeight w:val="410"/>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34B1FF53" w14:textId="77777777" w:rsidR="00A41A81" w:rsidRDefault="00A41A81">
            <w:pPr>
              <w:rPr>
                <w:rFonts w:ascii="Arial" w:hAnsi="Arial" w:cs="Arial"/>
                <w:b/>
                <w:color w:val="000000"/>
                <w:sz w:val="20"/>
                <w:szCs w:val="20"/>
                <w:lang w:bidi="he-IL"/>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2B9CF276" w14:textId="77777777" w:rsidR="00A41A81" w:rsidRDefault="00A41A81">
            <w:pPr>
              <w:rPr>
                <w:rFonts w:ascii="Arial" w:hAnsi="Arial" w:cs="Arial"/>
                <w:color w:val="000000"/>
                <w:sz w:val="20"/>
                <w:szCs w:val="20"/>
                <w:lang w:bidi="he-IL"/>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3F0E7481" w14:textId="77777777" w:rsidR="00A41A81" w:rsidRDefault="00A41A81">
            <w:pPr>
              <w:jc w:val="center"/>
              <w:rPr>
                <w:rFonts w:ascii="Arial" w:hAnsi="Arial" w:cs="Arial"/>
                <w:b/>
                <w:color w:val="000000"/>
                <w:sz w:val="20"/>
                <w:szCs w:val="20"/>
                <w:lang w:bidi="he-IL"/>
              </w:rPr>
            </w:pPr>
            <w:r>
              <w:rPr>
                <w:rFonts w:ascii="Arial" w:hAnsi="Arial" w:cs="Arial"/>
                <w:b/>
                <w:color w:val="000000"/>
                <w:sz w:val="20"/>
                <w:szCs w:val="20"/>
                <w:lang w:bidi="he-IL"/>
              </w:rPr>
              <w:t>Havarijní telefon</w:t>
            </w:r>
          </w:p>
        </w:tc>
        <w:tc>
          <w:tcPr>
            <w:tcW w:w="1356" w:type="dxa"/>
            <w:tcBorders>
              <w:top w:val="single" w:sz="4" w:space="0" w:color="auto"/>
              <w:left w:val="single" w:sz="4" w:space="0" w:color="auto"/>
              <w:bottom w:val="single" w:sz="4" w:space="0" w:color="auto"/>
              <w:right w:val="single" w:sz="12" w:space="0" w:color="auto"/>
            </w:tcBorders>
            <w:vAlign w:val="center"/>
            <w:hideMark/>
          </w:tcPr>
          <w:p w14:paraId="28985853" w14:textId="77777777" w:rsidR="00A41A81" w:rsidRDefault="00A41A81">
            <w:pPr>
              <w:jc w:val="center"/>
              <w:rPr>
                <w:rFonts w:ascii="Arial" w:hAnsi="Arial" w:cs="Arial"/>
                <w:color w:val="000000"/>
                <w:sz w:val="20"/>
                <w:szCs w:val="20"/>
                <w:lang w:bidi="he-IL"/>
              </w:rPr>
            </w:pPr>
            <w:r>
              <w:rPr>
                <w:rFonts w:ascii="Arial" w:hAnsi="Arial" w:cs="Arial"/>
                <w:color w:val="000000"/>
                <w:sz w:val="20"/>
                <w:szCs w:val="20"/>
                <w:lang w:bidi="he-IL"/>
              </w:rPr>
              <w:t>731 405 204</w:t>
            </w:r>
          </w:p>
        </w:tc>
      </w:tr>
      <w:tr w:rsidR="00A41A81" w14:paraId="5B8C2B67" w14:textId="77777777" w:rsidTr="00A41A81">
        <w:trPr>
          <w:trHeight w:val="80"/>
        </w:trPr>
        <w:tc>
          <w:tcPr>
            <w:tcW w:w="3828" w:type="dxa"/>
            <w:tcBorders>
              <w:top w:val="single" w:sz="4" w:space="0" w:color="auto"/>
              <w:left w:val="single" w:sz="12" w:space="0" w:color="auto"/>
              <w:bottom w:val="single" w:sz="4" w:space="0" w:color="auto"/>
              <w:right w:val="single" w:sz="4" w:space="0" w:color="auto"/>
            </w:tcBorders>
            <w:hideMark/>
          </w:tcPr>
          <w:p w14:paraId="31696601" w14:textId="77777777" w:rsidR="00A41A81" w:rsidRDefault="00A41A81">
            <w:pPr>
              <w:tabs>
                <w:tab w:val="center" w:pos="4536"/>
                <w:tab w:val="right" w:pos="9072"/>
              </w:tabs>
              <w:rPr>
                <w:rFonts w:ascii="Arial" w:hAnsi="Arial" w:cs="Arial"/>
                <w:b/>
                <w:bCs/>
                <w:color w:val="000000"/>
                <w:sz w:val="20"/>
                <w:szCs w:val="20"/>
              </w:rPr>
            </w:pPr>
            <w:r>
              <w:rPr>
                <w:rFonts w:ascii="Arial" w:hAnsi="Arial" w:cs="Arial"/>
                <w:b/>
                <w:bCs/>
                <w:color w:val="000000"/>
                <w:sz w:val="20"/>
                <w:szCs w:val="20"/>
              </w:rPr>
              <w:t>Krajský úřad Pardubického kraje</w:t>
            </w:r>
          </w:p>
          <w:p w14:paraId="337AF853" w14:textId="77777777" w:rsidR="00A41A81" w:rsidRDefault="00A41A81">
            <w:pPr>
              <w:tabs>
                <w:tab w:val="center" w:pos="4536"/>
                <w:tab w:val="right" w:pos="9072"/>
              </w:tabs>
              <w:rPr>
                <w:rFonts w:ascii="Arial" w:hAnsi="Arial" w:cs="Arial"/>
                <w:b/>
                <w:bCs/>
                <w:color w:val="000000"/>
                <w:sz w:val="20"/>
                <w:szCs w:val="20"/>
              </w:rPr>
            </w:pPr>
            <w:r>
              <w:rPr>
                <w:rFonts w:ascii="Arial" w:hAnsi="Arial" w:cs="Arial"/>
                <w:b/>
                <w:bCs/>
                <w:color w:val="000000"/>
                <w:sz w:val="20"/>
                <w:szCs w:val="20"/>
              </w:rPr>
              <w:t xml:space="preserve">odbor životního prostředí </w:t>
            </w:r>
          </w:p>
        </w:tc>
        <w:tc>
          <w:tcPr>
            <w:tcW w:w="2409" w:type="dxa"/>
            <w:tcBorders>
              <w:top w:val="single" w:sz="4" w:space="0" w:color="auto"/>
              <w:left w:val="single" w:sz="4" w:space="0" w:color="auto"/>
              <w:bottom w:val="single" w:sz="4" w:space="0" w:color="auto"/>
              <w:right w:val="single" w:sz="4" w:space="0" w:color="auto"/>
            </w:tcBorders>
            <w:hideMark/>
          </w:tcPr>
          <w:p w14:paraId="0F955854" w14:textId="77777777" w:rsidR="00A41A81" w:rsidRDefault="00A41A81">
            <w:pPr>
              <w:rPr>
                <w:rFonts w:ascii="Arial" w:hAnsi="Arial" w:cs="Arial"/>
                <w:color w:val="000000"/>
                <w:sz w:val="20"/>
                <w:szCs w:val="20"/>
              </w:rPr>
            </w:pPr>
            <w:r>
              <w:rPr>
                <w:rFonts w:ascii="Arial" w:hAnsi="Arial" w:cs="Arial"/>
                <w:color w:val="000000"/>
                <w:sz w:val="20"/>
                <w:szCs w:val="20"/>
              </w:rPr>
              <w:t>Komenského nám. 125</w:t>
            </w:r>
          </w:p>
          <w:p w14:paraId="6F6A4FA0" w14:textId="77777777" w:rsidR="00A41A81" w:rsidRDefault="00A41A81">
            <w:pPr>
              <w:rPr>
                <w:rFonts w:ascii="Arial" w:hAnsi="Arial" w:cs="Arial"/>
                <w:color w:val="000000"/>
                <w:sz w:val="20"/>
                <w:szCs w:val="20"/>
              </w:rPr>
            </w:pPr>
            <w:r>
              <w:rPr>
                <w:rFonts w:ascii="Arial" w:hAnsi="Arial" w:cs="Arial"/>
                <w:color w:val="000000"/>
                <w:sz w:val="20"/>
                <w:szCs w:val="20"/>
              </w:rPr>
              <w:t>532 11 Pardubice</w:t>
            </w:r>
          </w:p>
        </w:tc>
        <w:tc>
          <w:tcPr>
            <w:tcW w:w="3483" w:type="dxa"/>
            <w:gridSpan w:val="2"/>
            <w:tcBorders>
              <w:top w:val="single" w:sz="4" w:space="0" w:color="auto"/>
              <w:left w:val="single" w:sz="4" w:space="0" w:color="auto"/>
              <w:bottom w:val="single" w:sz="4" w:space="0" w:color="auto"/>
              <w:right w:val="single" w:sz="12" w:space="0" w:color="auto"/>
            </w:tcBorders>
            <w:vAlign w:val="center"/>
            <w:hideMark/>
          </w:tcPr>
          <w:p w14:paraId="5C7DA768" w14:textId="77777777" w:rsidR="00A41A81" w:rsidRDefault="00A41A81">
            <w:pPr>
              <w:jc w:val="center"/>
              <w:rPr>
                <w:rFonts w:ascii="Arial" w:hAnsi="Arial" w:cs="Arial"/>
                <w:color w:val="000000"/>
                <w:sz w:val="20"/>
                <w:szCs w:val="20"/>
                <w:lang w:bidi="he-IL"/>
              </w:rPr>
            </w:pPr>
            <w:r>
              <w:rPr>
                <w:rFonts w:ascii="Arial" w:hAnsi="Arial" w:cs="Arial"/>
                <w:color w:val="000000"/>
                <w:sz w:val="20"/>
                <w:szCs w:val="20"/>
                <w:lang w:bidi="he-IL"/>
              </w:rPr>
              <w:t>466 026 111</w:t>
            </w:r>
          </w:p>
        </w:tc>
      </w:tr>
      <w:tr w:rsidR="00A41A81" w14:paraId="1488762A" w14:textId="77777777" w:rsidTr="00A41A81">
        <w:trPr>
          <w:trHeight w:val="466"/>
        </w:trPr>
        <w:tc>
          <w:tcPr>
            <w:tcW w:w="3828" w:type="dxa"/>
            <w:tcBorders>
              <w:top w:val="single" w:sz="4" w:space="0" w:color="auto"/>
              <w:left w:val="single" w:sz="12" w:space="0" w:color="auto"/>
              <w:bottom w:val="single" w:sz="4" w:space="0" w:color="auto"/>
              <w:right w:val="single" w:sz="4" w:space="0" w:color="auto"/>
            </w:tcBorders>
            <w:hideMark/>
          </w:tcPr>
          <w:p w14:paraId="2B69FA77" w14:textId="77777777" w:rsidR="00A41A81" w:rsidRDefault="00A41A81">
            <w:pPr>
              <w:tabs>
                <w:tab w:val="center" w:pos="4536"/>
                <w:tab w:val="right" w:pos="9072"/>
              </w:tabs>
              <w:rPr>
                <w:rFonts w:ascii="Arial" w:hAnsi="Arial" w:cs="Arial"/>
                <w:b/>
                <w:color w:val="000000"/>
                <w:sz w:val="20"/>
                <w:szCs w:val="20"/>
              </w:rPr>
            </w:pPr>
            <w:r>
              <w:rPr>
                <w:rFonts w:ascii="Arial" w:hAnsi="Arial" w:cs="Arial"/>
                <w:b/>
                <w:color w:val="000000"/>
                <w:sz w:val="20"/>
                <w:szCs w:val="20"/>
              </w:rPr>
              <w:t>Obecní úřad Těchonín</w:t>
            </w:r>
          </w:p>
        </w:tc>
        <w:tc>
          <w:tcPr>
            <w:tcW w:w="2409" w:type="dxa"/>
            <w:tcBorders>
              <w:top w:val="single" w:sz="4" w:space="0" w:color="auto"/>
              <w:left w:val="single" w:sz="4" w:space="0" w:color="auto"/>
              <w:bottom w:val="single" w:sz="4" w:space="0" w:color="auto"/>
              <w:right w:val="single" w:sz="4" w:space="0" w:color="auto"/>
            </w:tcBorders>
            <w:hideMark/>
          </w:tcPr>
          <w:p w14:paraId="1BBA7E3A" w14:textId="77777777" w:rsidR="00A41A81" w:rsidRDefault="00A41A81">
            <w:pPr>
              <w:rPr>
                <w:rFonts w:ascii="Arial" w:hAnsi="Arial" w:cs="Arial"/>
                <w:color w:val="000000"/>
                <w:sz w:val="20"/>
                <w:szCs w:val="21"/>
              </w:rPr>
            </w:pPr>
            <w:r>
              <w:rPr>
                <w:rFonts w:ascii="Arial" w:hAnsi="Arial" w:cs="Arial"/>
                <w:color w:val="000000"/>
                <w:sz w:val="20"/>
                <w:szCs w:val="21"/>
              </w:rPr>
              <w:t>561 66 Těchonín 80</w:t>
            </w:r>
          </w:p>
        </w:tc>
        <w:tc>
          <w:tcPr>
            <w:tcW w:w="3483" w:type="dxa"/>
            <w:gridSpan w:val="2"/>
            <w:tcBorders>
              <w:top w:val="single" w:sz="4" w:space="0" w:color="auto"/>
              <w:left w:val="single" w:sz="4" w:space="0" w:color="auto"/>
              <w:bottom w:val="single" w:sz="4" w:space="0" w:color="auto"/>
              <w:right w:val="single" w:sz="12" w:space="0" w:color="auto"/>
            </w:tcBorders>
            <w:vAlign w:val="center"/>
            <w:hideMark/>
          </w:tcPr>
          <w:p w14:paraId="5C892620" w14:textId="77777777" w:rsidR="00A41A81" w:rsidRDefault="00A41A81">
            <w:pPr>
              <w:jc w:val="center"/>
              <w:rPr>
                <w:rFonts w:ascii="Arial" w:hAnsi="Arial" w:cs="Arial"/>
                <w:color w:val="000000"/>
                <w:sz w:val="20"/>
                <w:szCs w:val="20"/>
                <w:lang w:bidi="he-IL"/>
              </w:rPr>
            </w:pPr>
            <w:r>
              <w:rPr>
                <w:rFonts w:ascii="Arial" w:hAnsi="Arial" w:cs="Arial"/>
                <w:color w:val="000000"/>
                <w:sz w:val="20"/>
                <w:szCs w:val="20"/>
                <w:lang w:bidi="he-IL"/>
              </w:rPr>
              <w:t>465 635 859</w:t>
            </w:r>
          </w:p>
        </w:tc>
      </w:tr>
      <w:tr w:rsidR="00A41A81" w14:paraId="2AB5046E" w14:textId="77777777" w:rsidTr="00A41A81">
        <w:trPr>
          <w:trHeight w:val="466"/>
        </w:trPr>
        <w:tc>
          <w:tcPr>
            <w:tcW w:w="3828" w:type="dxa"/>
            <w:tcBorders>
              <w:top w:val="single" w:sz="4" w:space="0" w:color="auto"/>
              <w:left w:val="single" w:sz="12" w:space="0" w:color="auto"/>
              <w:bottom w:val="single" w:sz="12" w:space="0" w:color="auto"/>
              <w:right w:val="single" w:sz="4" w:space="0" w:color="auto"/>
            </w:tcBorders>
            <w:hideMark/>
          </w:tcPr>
          <w:p w14:paraId="2CE5F45F" w14:textId="4F4B734C" w:rsidR="00A41A81" w:rsidRPr="00064A14" w:rsidRDefault="004900B4">
            <w:pPr>
              <w:tabs>
                <w:tab w:val="center" w:pos="4536"/>
                <w:tab w:val="right" w:pos="9072"/>
              </w:tabs>
              <w:rPr>
                <w:rFonts w:ascii="Arial" w:hAnsi="Arial" w:cs="Arial"/>
                <w:b/>
                <w:color w:val="000000"/>
                <w:sz w:val="20"/>
                <w:szCs w:val="20"/>
                <w:highlight w:val="cyan"/>
              </w:rPr>
            </w:pPr>
            <w:r w:rsidRPr="004900B4">
              <w:rPr>
                <w:rFonts w:ascii="Arial" w:hAnsi="Arial" w:cs="Arial"/>
                <w:b/>
                <w:color w:val="000000"/>
                <w:sz w:val="20"/>
                <w:szCs w:val="20"/>
              </w:rPr>
              <w:t>V</w:t>
            </w:r>
            <w:r>
              <w:rPr>
                <w:rFonts w:ascii="Arial" w:hAnsi="Arial" w:cs="Arial"/>
                <w:b/>
                <w:color w:val="000000"/>
                <w:sz w:val="20"/>
                <w:szCs w:val="20"/>
              </w:rPr>
              <w:t>ojenský zdravotní ústav</w:t>
            </w:r>
          </w:p>
        </w:tc>
        <w:tc>
          <w:tcPr>
            <w:tcW w:w="2409" w:type="dxa"/>
            <w:tcBorders>
              <w:top w:val="single" w:sz="4" w:space="0" w:color="auto"/>
              <w:left w:val="single" w:sz="4" w:space="0" w:color="auto"/>
              <w:bottom w:val="single" w:sz="12" w:space="0" w:color="auto"/>
              <w:right w:val="single" w:sz="4" w:space="0" w:color="auto"/>
            </w:tcBorders>
            <w:hideMark/>
          </w:tcPr>
          <w:p w14:paraId="0B2DBD23" w14:textId="565A096B" w:rsidR="00A41A81" w:rsidRDefault="004900B4">
            <w:pPr>
              <w:rPr>
                <w:rFonts w:ascii="Arial" w:hAnsi="Arial" w:cs="Arial"/>
                <w:color w:val="000000"/>
                <w:sz w:val="20"/>
                <w:szCs w:val="21"/>
              </w:rPr>
            </w:pPr>
            <w:r>
              <w:rPr>
                <w:rFonts w:ascii="Arial" w:hAnsi="Arial" w:cs="Arial"/>
                <w:color w:val="000000"/>
                <w:sz w:val="20"/>
                <w:szCs w:val="21"/>
              </w:rPr>
              <w:t>U vojenské nemocnice 1200, 160 01 Praha 6</w:t>
            </w:r>
          </w:p>
        </w:tc>
        <w:tc>
          <w:tcPr>
            <w:tcW w:w="3483" w:type="dxa"/>
            <w:gridSpan w:val="2"/>
            <w:tcBorders>
              <w:top w:val="single" w:sz="4" w:space="0" w:color="auto"/>
              <w:left w:val="single" w:sz="4" w:space="0" w:color="auto"/>
              <w:bottom w:val="single" w:sz="12" w:space="0" w:color="auto"/>
              <w:right w:val="single" w:sz="12" w:space="0" w:color="auto"/>
            </w:tcBorders>
            <w:vAlign w:val="center"/>
            <w:hideMark/>
          </w:tcPr>
          <w:p w14:paraId="74BDA6CD" w14:textId="08446894" w:rsidR="00A41A81" w:rsidRDefault="004900B4">
            <w:pPr>
              <w:jc w:val="center"/>
              <w:rPr>
                <w:rFonts w:ascii="Arial" w:hAnsi="Arial" w:cs="Arial"/>
                <w:color w:val="000000"/>
                <w:sz w:val="20"/>
                <w:szCs w:val="20"/>
                <w:lang w:bidi="he-IL"/>
              </w:rPr>
            </w:pPr>
            <w:r>
              <w:rPr>
                <w:rFonts w:ascii="Arial" w:hAnsi="Arial" w:cs="Arial"/>
                <w:color w:val="000000"/>
                <w:sz w:val="20"/>
                <w:szCs w:val="20"/>
                <w:lang w:bidi="he-IL"/>
              </w:rPr>
              <w:t>973 208 201</w:t>
            </w:r>
          </w:p>
        </w:tc>
      </w:tr>
    </w:tbl>
    <w:p w14:paraId="7D77B079" w14:textId="77777777" w:rsidR="00A41A81" w:rsidRDefault="00A41A81" w:rsidP="00A41A81">
      <w:pPr>
        <w:jc w:val="both"/>
        <w:rPr>
          <w:rFonts w:ascii="Arial" w:hAnsi="Arial" w:cs="Arial"/>
          <w:color w:val="000000"/>
          <w:sz w:val="20"/>
          <w:szCs w:val="20"/>
        </w:rPr>
      </w:pPr>
      <w:r>
        <w:rPr>
          <w:rFonts w:ascii="Arial" w:hAnsi="Arial" w:cs="Arial"/>
          <w:color w:val="000000"/>
          <w:sz w:val="20"/>
          <w:szCs w:val="20"/>
        </w:rPr>
        <w:t>Havarijní únik je nutné oznámit:</w:t>
      </w:r>
    </w:p>
    <w:p w14:paraId="73B9FADB" w14:textId="77777777" w:rsidR="00A41A81" w:rsidRDefault="00A41A81" w:rsidP="00A41A81">
      <w:pPr>
        <w:spacing w:after="120"/>
        <w:ind w:firstLine="454"/>
        <w:jc w:val="both"/>
        <w:rPr>
          <w:rFonts w:ascii="Arial" w:hAnsi="Arial" w:cs="Arial"/>
          <w:color w:val="000000"/>
          <w:sz w:val="20"/>
          <w:szCs w:val="20"/>
        </w:rPr>
      </w:pPr>
      <w:r>
        <w:rPr>
          <w:rFonts w:ascii="Arial" w:hAnsi="Arial" w:cs="Arial"/>
          <w:b/>
          <w:bCs/>
          <w:color w:val="000000"/>
          <w:sz w:val="20"/>
          <w:szCs w:val="20"/>
        </w:rPr>
        <w:t>Tísňová linka</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Tel.: 112</w:t>
      </w:r>
    </w:p>
    <w:p w14:paraId="40D988C9" w14:textId="77777777" w:rsidR="00A41A81" w:rsidRDefault="00A41A81" w:rsidP="00A41A81">
      <w:pPr>
        <w:spacing w:after="120"/>
        <w:ind w:firstLine="454"/>
        <w:jc w:val="both"/>
        <w:rPr>
          <w:rFonts w:ascii="Arial" w:hAnsi="Arial" w:cs="Arial"/>
          <w:color w:val="000000"/>
          <w:sz w:val="20"/>
          <w:szCs w:val="20"/>
        </w:rPr>
      </w:pPr>
      <w:r>
        <w:rPr>
          <w:rFonts w:ascii="Arial" w:hAnsi="Arial" w:cs="Arial"/>
          <w:b/>
          <w:bCs/>
          <w:color w:val="000000"/>
          <w:sz w:val="20"/>
          <w:szCs w:val="20"/>
        </w:rPr>
        <w:t>Hasiči</w:t>
      </w:r>
      <w:r>
        <w:rPr>
          <w:rFonts w:ascii="Arial" w:hAnsi="Arial" w:cs="Arial"/>
          <w:b/>
          <w:bCs/>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Tel.: 150</w:t>
      </w:r>
    </w:p>
    <w:p w14:paraId="74617024" w14:textId="77777777" w:rsidR="00A41A81" w:rsidRDefault="00A41A81" w:rsidP="00A41A81">
      <w:pPr>
        <w:spacing w:after="120"/>
        <w:ind w:firstLine="454"/>
        <w:jc w:val="both"/>
        <w:rPr>
          <w:rFonts w:ascii="Arial" w:hAnsi="Arial" w:cs="Arial"/>
          <w:color w:val="000000"/>
          <w:sz w:val="20"/>
          <w:szCs w:val="20"/>
        </w:rPr>
      </w:pPr>
      <w:r>
        <w:rPr>
          <w:rFonts w:ascii="Arial" w:hAnsi="Arial" w:cs="Arial"/>
          <w:b/>
          <w:bCs/>
          <w:color w:val="000000"/>
          <w:sz w:val="20"/>
          <w:szCs w:val="20"/>
        </w:rPr>
        <w:lastRenderedPageBreak/>
        <w:t>Policie ČR</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Tel.: 158</w:t>
      </w:r>
    </w:p>
    <w:p w14:paraId="59180F36" w14:textId="77777777" w:rsidR="00A41A81" w:rsidRDefault="00A41A81" w:rsidP="00A41A81">
      <w:pPr>
        <w:spacing w:after="120"/>
        <w:ind w:firstLine="454"/>
        <w:jc w:val="both"/>
        <w:rPr>
          <w:rFonts w:ascii="Arial" w:hAnsi="Arial" w:cs="Arial"/>
          <w:b/>
          <w:bCs/>
          <w:color w:val="000000"/>
          <w:sz w:val="20"/>
          <w:szCs w:val="20"/>
        </w:rPr>
      </w:pPr>
      <w:r>
        <w:rPr>
          <w:rFonts w:ascii="Arial" w:hAnsi="Arial" w:cs="Arial"/>
          <w:b/>
          <w:bCs/>
          <w:color w:val="000000"/>
          <w:sz w:val="20"/>
          <w:szCs w:val="20"/>
        </w:rPr>
        <w:t>Havárie plynového zřízení (6:30-15:00):</w:t>
      </w:r>
      <w:r>
        <w:rPr>
          <w:rFonts w:ascii="Arial" w:hAnsi="Arial" w:cs="Arial"/>
          <w:b/>
          <w:bCs/>
          <w:color w:val="000000"/>
          <w:sz w:val="20"/>
          <w:szCs w:val="20"/>
        </w:rPr>
        <w:tab/>
      </w:r>
      <w:r>
        <w:rPr>
          <w:rFonts w:ascii="Arial" w:hAnsi="Arial" w:cs="Arial"/>
          <w:b/>
          <w:bCs/>
          <w:color w:val="000000"/>
          <w:sz w:val="20"/>
          <w:szCs w:val="20"/>
        </w:rPr>
        <w:tab/>
      </w:r>
      <w:r>
        <w:rPr>
          <w:rFonts w:ascii="Arial" w:hAnsi="Arial" w:cs="Arial"/>
          <w:b/>
          <w:bCs/>
          <w:color w:val="000000"/>
          <w:sz w:val="20"/>
          <w:szCs w:val="20"/>
        </w:rPr>
        <w:tab/>
      </w:r>
      <w:r>
        <w:rPr>
          <w:rFonts w:ascii="Arial" w:hAnsi="Arial" w:cs="Arial"/>
          <w:color w:val="000000"/>
          <w:sz w:val="20"/>
          <w:szCs w:val="20"/>
        </w:rPr>
        <w:t xml:space="preserve">Tel.: </w:t>
      </w:r>
      <w:r>
        <w:rPr>
          <w:rFonts w:ascii="Arial" w:hAnsi="Arial" w:cs="Arial"/>
          <w:bCs/>
          <w:color w:val="000000"/>
          <w:sz w:val="20"/>
          <w:szCs w:val="20"/>
        </w:rPr>
        <w:t>973 273 501 (4)</w:t>
      </w:r>
    </w:p>
    <w:p w14:paraId="0B0C6775" w14:textId="77777777" w:rsidR="00A41A81" w:rsidRDefault="00A41A81" w:rsidP="00A41A81">
      <w:pPr>
        <w:spacing w:after="120"/>
        <w:ind w:firstLine="454"/>
        <w:jc w:val="both"/>
        <w:rPr>
          <w:rFonts w:ascii="Arial" w:hAnsi="Arial" w:cs="Arial"/>
          <w:b/>
          <w:bCs/>
          <w:color w:val="000000"/>
          <w:sz w:val="20"/>
          <w:szCs w:val="20"/>
        </w:rPr>
      </w:pPr>
      <w:r>
        <w:rPr>
          <w:rFonts w:ascii="Arial" w:hAnsi="Arial" w:cs="Arial"/>
          <w:b/>
          <w:bCs/>
          <w:color w:val="000000"/>
          <w:sz w:val="20"/>
          <w:szCs w:val="20"/>
        </w:rPr>
        <w:t>Havárie plynového zařízení (mimo pracovní dobu):</w:t>
      </w:r>
      <w:r>
        <w:rPr>
          <w:rFonts w:ascii="Arial" w:hAnsi="Arial" w:cs="Arial"/>
          <w:b/>
          <w:bCs/>
          <w:color w:val="000000"/>
          <w:sz w:val="20"/>
          <w:szCs w:val="20"/>
        </w:rPr>
        <w:tab/>
      </w:r>
      <w:r>
        <w:rPr>
          <w:rFonts w:ascii="Arial" w:hAnsi="Arial" w:cs="Arial"/>
          <w:color w:val="000000"/>
          <w:sz w:val="20"/>
          <w:szCs w:val="20"/>
        </w:rPr>
        <w:t xml:space="preserve">Tel.: </w:t>
      </w:r>
      <w:r>
        <w:rPr>
          <w:rFonts w:ascii="Arial" w:hAnsi="Arial" w:cs="Arial"/>
          <w:bCs/>
          <w:color w:val="000000"/>
          <w:sz w:val="20"/>
          <w:szCs w:val="20"/>
        </w:rPr>
        <w:t>973 273 573</w:t>
      </w:r>
    </w:p>
    <w:p w14:paraId="75E9A900" w14:textId="77777777" w:rsidR="00A41A81" w:rsidRDefault="00A41A81" w:rsidP="00A41A81">
      <w:pPr>
        <w:spacing w:after="120"/>
        <w:ind w:left="4956" w:firstLine="708"/>
        <w:jc w:val="both"/>
        <w:rPr>
          <w:rFonts w:ascii="Arial" w:hAnsi="Arial" w:cs="Arial"/>
          <w:bCs/>
          <w:color w:val="000000"/>
          <w:sz w:val="20"/>
          <w:szCs w:val="20"/>
        </w:rPr>
      </w:pPr>
      <w:r>
        <w:rPr>
          <w:rFonts w:ascii="Arial" w:hAnsi="Arial" w:cs="Arial"/>
          <w:color w:val="000000"/>
          <w:sz w:val="20"/>
          <w:szCs w:val="20"/>
        </w:rPr>
        <w:t xml:space="preserve">Tel.: </w:t>
      </w:r>
      <w:r>
        <w:rPr>
          <w:rFonts w:ascii="Arial" w:hAnsi="Arial" w:cs="Arial"/>
          <w:bCs/>
          <w:color w:val="000000"/>
          <w:sz w:val="20"/>
          <w:szCs w:val="20"/>
        </w:rPr>
        <w:t>465 635 817</w:t>
      </w:r>
    </w:p>
    <w:p w14:paraId="2005595E" w14:textId="77777777" w:rsidR="00A41A81" w:rsidRDefault="00A41A81" w:rsidP="00A41A81">
      <w:pPr>
        <w:spacing w:after="120"/>
        <w:ind w:firstLine="454"/>
        <w:jc w:val="both"/>
        <w:rPr>
          <w:rFonts w:ascii="Arial" w:hAnsi="Arial" w:cs="Arial"/>
          <w:b/>
          <w:bCs/>
          <w:color w:val="000000"/>
          <w:sz w:val="20"/>
          <w:szCs w:val="20"/>
        </w:rPr>
      </w:pPr>
      <w:r>
        <w:rPr>
          <w:rFonts w:ascii="Arial" w:hAnsi="Arial" w:cs="Arial"/>
          <w:b/>
          <w:bCs/>
          <w:color w:val="000000"/>
          <w:sz w:val="20"/>
          <w:szCs w:val="20"/>
        </w:rPr>
        <w:t>Poruchová služba elektro rozvodného závodu</w:t>
      </w:r>
      <w:r>
        <w:rPr>
          <w:rFonts w:ascii="Arial" w:hAnsi="Arial" w:cs="Arial"/>
          <w:b/>
          <w:bCs/>
          <w:color w:val="000000"/>
          <w:sz w:val="20"/>
          <w:szCs w:val="20"/>
        </w:rPr>
        <w:tab/>
      </w:r>
      <w:r>
        <w:rPr>
          <w:rFonts w:ascii="Arial" w:hAnsi="Arial" w:cs="Arial"/>
          <w:b/>
          <w:bCs/>
          <w:color w:val="000000"/>
          <w:sz w:val="20"/>
          <w:szCs w:val="20"/>
        </w:rPr>
        <w:tab/>
      </w:r>
      <w:r>
        <w:rPr>
          <w:rFonts w:ascii="Arial" w:hAnsi="Arial" w:cs="Arial"/>
          <w:color w:val="000000"/>
          <w:sz w:val="20"/>
          <w:szCs w:val="20"/>
        </w:rPr>
        <w:t xml:space="preserve">Tel.: </w:t>
      </w:r>
      <w:r>
        <w:rPr>
          <w:rFonts w:ascii="Arial" w:hAnsi="Arial" w:cs="Arial"/>
          <w:bCs/>
          <w:color w:val="000000"/>
          <w:sz w:val="20"/>
          <w:szCs w:val="20"/>
        </w:rPr>
        <w:t>840 850 860</w:t>
      </w:r>
    </w:p>
    <w:p w14:paraId="08422213" w14:textId="77777777" w:rsidR="00A41A81" w:rsidRDefault="00A41A81" w:rsidP="00A41A81">
      <w:pPr>
        <w:spacing w:after="120"/>
        <w:ind w:firstLine="454"/>
        <w:jc w:val="both"/>
        <w:rPr>
          <w:rFonts w:ascii="Arial" w:hAnsi="Arial" w:cs="Arial"/>
          <w:b/>
          <w:bCs/>
          <w:color w:val="000000"/>
          <w:sz w:val="20"/>
          <w:szCs w:val="20"/>
        </w:rPr>
      </w:pPr>
      <w:r>
        <w:rPr>
          <w:rFonts w:ascii="Arial" w:hAnsi="Arial" w:cs="Arial"/>
          <w:b/>
          <w:bCs/>
          <w:color w:val="000000"/>
          <w:sz w:val="20"/>
          <w:szCs w:val="20"/>
        </w:rPr>
        <w:t>Poruchová služba vodárenského závodu Ústí nad Orlicí</w:t>
      </w:r>
      <w:r>
        <w:rPr>
          <w:rFonts w:ascii="Arial" w:hAnsi="Arial" w:cs="Arial"/>
          <w:color w:val="000000"/>
          <w:sz w:val="20"/>
          <w:szCs w:val="20"/>
        </w:rPr>
        <w:t xml:space="preserve"> </w:t>
      </w:r>
      <w:r>
        <w:rPr>
          <w:rFonts w:ascii="Arial" w:hAnsi="Arial" w:cs="Arial"/>
          <w:color w:val="000000"/>
          <w:sz w:val="20"/>
          <w:szCs w:val="20"/>
        </w:rPr>
        <w:tab/>
        <w:t>Tel.:</w:t>
      </w:r>
      <w:r>
        <w:rPr>
          <w:rFonts w:ascii="Arial" w:hAnsi="Arial" w:cs="Arial"/>
          <w:b/>
          <w:bCs/>
          <w:color w:val="000000"/>
          <w:sz w:val="20"/>
          <w:szCs w:val="20"/>
        </w:rPr>
        <w:t xml:space="preserve"> </w:t>
      </w:r>
      <w:r>
        <w:rPr>
          <w:rFonts w:ascii="Arial" w:hAnsi="Arial" w:cs="Arial"/>
          <w:bCs/>
          <w:color w:val="000000"/>
          <w:sz w:val="20"/>
          <w:szCs w:val="20"/>
        </w:rPr>
        <w:t>465 525 793</w:t>
      </w:r>
    </w:p>
    <w:p w14:paraId="6C21EBD8" w14:textId="77777777" w:rsidR="00A41A81" w:rsidRDefault="00A41A81" w:rsidP="00A41A81">
      <w:pPr>
        <w:spacing w:after="120"/>
        <w:ind w:firstLine="454"/>
        <w:jc w:val="both"/>
        <w:rPr>
          <w:rFonts w:ascii="Arial" w:hAnsi="Arial" w:cs="Arial"/>
          <w:b/>
          <w:bCs/>
          <w:color w:val="000000"/>
          <w:sz w:val="20"/>
          <w:szCs w:val="20"/>
        </w:rPr>
      </w:pPr>
      <w:r>
        <w:rPr>
          <w:rFonts w:ascii="Arial" w:hAnsi="Arial" w:cs="Arial"/>
          <w:b/>
          <w:bCs/>
          <w:color w:val="000000"/>
          <w:sz w:val="20"/>
          <w:szCs w:val="20"/>
        </w:rPr>
        <w:t>Poruchová služba vodárenského závodu Jablonné (non-stop)</w:t>
      </w:r>
      <w:r>
        <w:rPr>
          <w:rFonts w:ascii="Arial" w:hAnsi="Arial" w:cs="Arial"/>
          <w:b/>
          <w:bCs/>
          <w:color w:val="000000"/>
          <w:sz w:val="20"/>
          <w:szCs w:val="20"/>
        </w:rPr>
        <w:tab/>
      </w:r>
      <w:r>
        <w:rPr>
          <w:rFonts w:ascii="Arial" w:hAnsi="Arial" w:cs="Arial"/>
          <w:color w:val="000000"/>
          <w:sz w:val="20"/>
          <w:szCs w:val="20"/>
        </w:rPr>
        <w:t xml:space="preserve">Tel.: </w:t>
      </w:r>
      <w:r>
        <w:rPr>
          <w:rFonts w:ascii="Arial" w:hAnsi="Arial" w:cs="Arial"/>
          <w:bCs/>
          <w:color w:val="000000"/>
          <w:sz w:val="20"/>
          <w:szCs w:val="20"/>
        </w:rPr>
        <w:t>465 642 618</w:t>
      </w:r>
    </w:p>
    <w:p w14:paraId="6C61BF78" w14:textId="77777777" w:rsidR="00A41A81" w:rsidRDefault="00A41A81" w:rsidP="00A41A81">
      <w:pPr>
        <w:spacing w:after="120"/>
        <w:ind w:firstLine="454"/>
        <w:jc w:val="both"/>
        <w:rPr>
          <w:rFonts w:ascii="Arial" w:hAnsi="Arial" w:cs="Arial"/>
          <w:b/>
          <w:bCs/>
          <w:color w:val="000000"/>
          <w:sz w:val="20"/>
          <w:szCs w:val="20"/>
        </w:rPr>
      </w:pPr>
      <w:r>
        <w:rPr>
          <w:rFonts w:ascii="Arial" w:hAnsi="Arial" w:cs="Arial"/>
          <w:b/>
          <w:bCs/>
          <w:color w:val="000000"/>
          <w:sz w:val="20"/>
          <w:szCs w:val="20"/>
        </w:rPr>
        <w:t>Poruchová služba vodárenského závodu Jablonné nad Orlicí</w:t>
      </w:r>
      <w:r>
        <w:rPr>
          <w:rFonts w:ascii="Arial" w:hAnsi="Arial" w:cs="Arial"/>
          <w:b/>
          <w:bCs/>
          <w:color w:val="000000"/>
          <w:sz w:val="20"/>
          <w:szCs w:val="20"/>
        </w:rPr>
        <w:tab/>
      </w:r>
      <w:r>
        <w:rPr>
          <w:rFonts w:ascii="Arial" w:hAnsi="Arial" w:cs="Arial"/>
          <w:color w:val="000000"/>
          <w:sz w:val="20"/>
          <w:szCs w:val="20"/>
        </w:rPr>
        <w:t xml:space="preserve">Tel.: </w:t>
      </w:r>
      <w:r>
        <w:rPr>
          <w:rFonts w:ascii="Arial" w:hAnsi="Arial" w:cs="Arial"/>
          <w:bCs/>
          <w:color w:val="000000"/>
          <w:sz w:val="20"/>
          <w:szCs w:val="20"/>
        </w:rPr>
        <w:t>465 642 213</w:t>
      </w:r>
    </w:p>
    <w:p w14:paraId="7CFB3E20" w14:textId="77777777" w:rsidR="00A41A81" w:rsidRDefault="00A41A81" w:rsidP="00A41A81">
      <w:pPr>
        <w:pStyle w:val="Zkladntext"/>
        <w:rPr>
          <w:rFonts w:ascii="Arial" w:hAnsi="Arial" w:cs="Arial"/>
          <w:color w:val="000000"/>
          <w:sz w:val="20"/>
          <w:szCs w:val="20"/>
        </w:rPr>
      </w:pPr>
    </w:p>
    <w:p w14:paraId="4D8B423E" w14:textId="77777777" w:rsidR="00A41A81" w:rsidRDefault="00A41A81" w:rsidP="00A41A81">
      <w:pPr>
        <w:pStyle w:val="Zkladntext"/>
        <w:rPr>
          <w:rFonts w:ascii="Arial" w:hAnsi="Arial" w:cs="Arial"/>
          <w:color w:val="000000"/>
          <w:sz w:val="20"/>
          <w:szCs w:val="20"/>
        </w:rPr>
      </w:pPr>
    </w:p>
    <w:p w14:paraId="72791EA9" w14:textId="77777777" w:rsidR="00A41A81" w:rsidRDefault="00A41A81" w:rsidP="00A41A81">
      <w:pPr>
        <w:pStyle w:val="Zkladntext"/>
        <w:rPr>
          <w:rFonts w:ascii="Arial" w:hAnsi="Arial" w:cs="Arial"/>
          <w:color w:val="000000"/>
          <w:sz w:val="20"/>
          <w:szCs w:val="20"/>
        </w:rPr>
      </w:pPr>
      <w:r>
        <w:rPr>
          <w:rFonts w:ascii="Arial" w:hAnsi="Arial" w:cs="Arial"/>
          <w:color w:val="000000"/>
          <w:sz w:val="20"/>
          <w:szCs w:val="20"/>
        </w:rPr>
        <w:t>Havarijní únik je třeba vždy oznámit vedení:</w:t>
      </w:r>
    </w:p>
    <w:p w14:paraId="2B9A26F1" w14:textId="11534E8E" w:rsidR="00A41A81" w:rsidRDefault="00064A14" w:rsidP="00A41A81">
      <w:pPr>
        <w:spacing w:after="120"/>
        <w:ind w:firstLine="454"/>
        <w:jc w:val="both"/>
        <w:rPr>
          <w:rFonts w:ascii="Arial" w:hAnsi="Arial" w:cs="Arial"/>
          <w:color w:val="000000"/>
          <w:sz w:val="20"/>
          <w:szCs w:val="20"/>
        </w:rPr>
      </w:pPr>
      <w:r>
        <w:rPr>
          <w:rFonts w:ascii="Arial" w:hAnsi="Arial" w:cs="Arial"/>
          <w:b/>
          <w:bCs/>
          <w:color w:val="000000"/>
          <w:sz w:val="20"/>
          <w:szCs w:val="20"/>
        </w:rPr>
        <w:t>Jiří Pražák</w:t>
      </w:r>
      <w:r w:rsidR="00A41A81">
        <w:rPr>
          <w:rFonts w:ascii="Arial" w:hAnsi="Arial" w:cs="Arial"/>
          <w:bCs/>
          <w:i/>
          <w:color w:val="000000"/>
          <w:sz w:val="20"/>
          <w:szCs w:val="20"/>
        </w:rPr>
        <w:t xml:space="preserve">, </w:t>
      </w:r>
      <w:r>
        <w:rPr>
          <w:rFonts w:ascii="Arial" w:hAnsi="Arial" w:cs="Arial"/>
          <w:b/>
          <w:bCs/>
          <w:color w:val="000000"/>
          <w:sz w:val="20"/>
          <w:szCs w:val="20"/>
        </w:rPr>
        <w:t>koordinátor provozu OBO</w:t>
      </w:r>
      <w:r w:rsidR="00A41A81">
        <w:rPr>
          <w:rFonts w:ascii="Arial" w:hAnsi="Arial" w:cs="Arial"/>
          <w:bCs/>
          <w:i/>
          <w:color w:val="000000"/>
          <w:sz w:val="20"/>
          <w:szCs w:val="20"/>
        </w:rPr>
        <w:tab/>
      </w:r>
      <w:r w:rsidR="00A41A81">
        <w:rPr>
          <w:rFonts w:ascii="Arial" w:hAnsi="Arial" w:cs="Arial"/>
          <w:bCs/>
          <w:i/>
          <w:color w:val="000000"/>
          <w:sz w:val="20"/>
          <w:szCs w:val="20"/>
        </w:rPr>
        <w:tab/>
      </w:r>
      <w:r>
        <w:rPr>
          <w:rFonts w:ascii="Arial" w:hAnsi="Arial" w:cs="Arial"/>
          <w:bCs/>
          <w:i/>
          <w:color w:val="000000"/>
          <w:sz w:val="20"/>
          <w:szCs w:val="20"/>
        </w:rPr>
        <w:t xml:space="preserve">    </w:t>
      </w:r>
      <w:r>
        <w:rPr>
          <w:rFonts w:ascii="Arial" w:hAnsi="Arial" w:cs="Arial"/>
          <w:bCs/>
          <w:i/>
          <w:color w:val="000000"/>
          <w:sz w:val="20"/>
          <w:szCs w:val="20"/>
        </w:rPr>
        <w:tab/>
      </w:r>
      <w:r>
        <w:rPr>
          <w:rFonts w:ascii="Arial" w:hAnsi="Arial" w:cs="Arial"/>
          <w:bCs/>
          <w:i/>
          <w:color w:val="000000"/>
          <w:sz w:val="20"/>
          <w:szCs w:val="20"/>
        </w:rPr>
        <w:tab/>
      </w:r>
      <w:r w:rsidR="00A41A81">
        <w:rPr>
          <w:rFonts w:ascii="Arial" w:hAnsi="Arial" w:cs="Arial"/>
          <w:bCs/>
          <w:color w:val="000000"/>
          <w:sz w:val="20"/>
          <w:szCs w:val="20"/>
        </w:rPr>
        <w:t xml:space="preserve">Tel.: </w:t>
      </w:r>
      <w:r w:rsidR="004900B4">
        <w:rPr>
          <w:rFonts w:ascii="Arial" w:hAnsi="Arial" w:cs="Arial"/>
          <w:color w:val="000000"/>
          <w:sz w:val="20"/>
          <w:szCs w:val="20"/>
        </w:rPr>
        <w:t>602 106 087</w:t>
      </w:r>
    </w:p>
    <w:p w14:paraId="53D4B49B" w14:textId="491C42CE" w:rsidR="00A41A81" w:rsidRDefault="00064A14" w:rsidP="00A41A81">
      <w:pPr>
        <w:spacing w:after="120"/>
        <w:ind w:firstLine="454"/>
        <w:jc w:val="both"/>
        <w:rPr>
          <w:rFonts w:ascii="Arial" w:hAnsi="Arial" w:cs="Arial"/>
          <w:iCs/>
          <w:color w:val="000000"/>
          <w:sz w:val="20"/>
          <w:szCs w:val="20"/>
        </w:rPr>
      </w:pPr>
      <w:r w:rsidRPr="00064A14">
        <w:rPr>
          <w:rFonts w:ascii="Arial" w:hAnsi="Arial" w:cs="Arial"/>
          <w:b/>
          <w:bCs/>
          <w:color w:val="000000"/>
          <w:sz w:val="20"/>
          <w:szCs w:val="20"/>
        </w:rPr>
        <w:t xml:space="preserve">Tomáš </w:t>
      </w:r>
      <w:proofErr w:type="spellStart"/>
      <w:r w:rsidRPr="00064A14">
        <w:rPr>
          <w:rFonts w:ascii="Arial" w:hAnsi="Arial" w:cs="Arial"/>
          <w:b/>
          <w:bCs/>
          <w:color w:val="000000"/>
          <w:sz w:val="20"/>
          <w:szCs w:val="20"/>
        </w:rPr>
        <w:t>Štefanský</w:t>
      </w:r>
      <w:proofErr w:type="spellEnd"/>
      <w:r>
        <w:rPr>
          <w:rFonts w:ascii="Arial" w:hAnsi="Arial" w:cs="Arial"/>
          <w:b/>
          <w:bCs/>
          <w:color w:val="000000"/>
          <w:sz w:val="20"/>
          <w:szCs w:val="20"/>
        </w:rPr>
        <w:t>, vedoucí provozu</w:t>
      </w:r>
      <w:r w:rsidR="00A41A81">
        <w:rPr>
          <w:rStyle w:val="Nadpis2CharCharCharCharCharCharCharCharChar"/>
          <w:rFonts w:ascii="Arial" w:hAnsi="Arial" w:cs="Arial"/>
          <w:i w:val="0"/>
          <w:color w:val="000000"/>
          <w:sz w:val="20"/>
          <w:szCs w:val="20"/>
          <w:u w:val="none"/>
        </w:rPr>
        <w:tab/>
      </w:r>
      <w:r w:rsidR="00A41A81">
        <w:rPr>
          <w:rStyle w:val="Nadpis2CharCharCharCharCharCharCharCharChar"/>
          <w:rFonts w:ascii="Arial" w:hAnsi="Arial" w:cs="Arial"/>
          <w:i w:val="0"/>
          <w:color w:val="000000"/>
          <w:sz w:val="20"/>
          <w:szCs w:val="20"/>
          <w:u w:val="none"/>
        </w:rPr>
        <w:tab/>
      </w:r>
      <w:r w:rsidR="00A41A81">
        <w:rPr>
          <w:rStyle w:val="Nadpis2CharCharCharCharCharCharCharCharChar"/>
          <w:rFonts w:ascii="Arial" w:hAnsi="Arial" w:cs="Arial"/>
          <w:i w:val="0"/>
          <w:color w:val="000000"/>
          <w:sz w:val="20"/>
          <w:szCs w:val="20"/>
          <w:u w:val="none"/>
        </w:rPr>
        <w:tab/>
      </w:r>
      <w:r w:rsidR="00A41A81">
        <w:rPr>
          <w:rStyle w:val="Nadpis2CharCharCharCharCharCharCharCharChar"/>
          <w:rFonts w:ascii="Arial" w:hAnsi="Arial" w:cs="Arial"/>
          <w:i w:val="0"/>
          <w:color w:val="000000"/>
          <w:sz w:val="20"/>
          <w:szCs w:val="20"/>
          <w:u w:val="none"/>
        </w:rPr>
        <w:tab/>
      </w:r>
      <w:r w:rsidR="00A41A81">
        <w:rPr>
          <w:rFonts w:ascii="Arial" w:hAnsi="Arial" w:cs="Arial"/>
          <w:bCs/>
          <w:color w:val="000000"/>
          <w:sz w:val="20"/>
          <w:szCs w:val="20"/>
        </w:rPr>
        <w:t xml:space="preserve">Tel.: </w:t>
      </w:r>
      <w:r>
        <w:rPr>
          <w:rFonts w:ascii="Arial" w:hAnsi="Arial" w:cs="Arial"/>
          <w:color w:val="000000"/>
          <w:sz w:val="20"/>
          <w:szCs w:val="20"/>
        </w:rPr>
        <w:t>602 434 086</w:t>
      </w:r>
    </w:p>
    <w:p w14:paraId="22217BF9" w14:textId="77777777" w:rsidR="00A41A81" w:rsidRDefault="00A41A81" w:rsidP="00A41A81">
      <w:pPr>
        <w:pStyle w:val="Zkladntext"/>
        <w:ind w:firstLine="180"/>
        <w:rPr>
          <w:rFonts w:ascii="Arial" w:hAnsi="Arial" w:cs="Arial"/>
          <w:color w:val="000000"/>
          <w:sz w:val="20"/>
          <w:szCs w:val="20"/>
        </w:rPr>
      </w:pPr>
    </w:p>
    <w:p w14:paraId="799DB4E1" w14:textId="77777777" w:rsidR="00A41A81" w:rsidRDefault="00A41A81" w:rsidP="00A41A81">
      <w:pPr>
        <w:jc w:val="both"/>
        <w:rPr>
          <w:rFonts w:ascii="Arial" w:hAnsi="Arial" w:cs="Arial"/>
          <w:b/>
          <w:color w:val="000000"/>
          <w:sz w:val="20"/>
          <w:szCs w:val="20"/>
        </w:rPr>
      </w:pPr>
      <w:r>
        <w:rPr>
          <w:rFonts w:ascii="Arial" w:hAnsi="Arial" w:cs="Arial"/>
          <w:b/>
          <w:color w:val="000000"/>
          <w:sz w:val="20"/>
          <w:szCs w:val="20"/>
        </w:rPr>
        <w:t>Obsah hlášení:</w:t>
      </w:r>
    </w:p>
    <w:p w14:paraId="32310922" w14:textId="77777777" w:rsidR="00A41A81" w:rsidRDefault="00A41A81" w:rsidP="00A41A81">
      <w:pPr>
        <w:numPr>
          <w:ilvl w:val="0"/>
          <w:numId w:val="31"/>
        </w:numPr>
        <w:tabs>
          <w:tab w:val="num" w:pos="360"/>
        </w:tabs>
        <w:ind w:left="360"/>
        <w:jc w:val="both"/>
        <w:rPr>
          <w:rFonts w:ascii="Arial" w:hAnsi="Arial" w:cs="Arial"/>
          <w:color w:val="000000"/>
          <w:sz w:val="20"/>
          <w:szCs w:val="20"/>
        </w:rPr>
      </w:pPr>
      <w:r>
        <w:rPr>
          <w:rFonts w:ascii="Arial" w:hAnsi="Arial" w:cs="Arial"/>
          <w:color w:val="000000"/>
          <w:sz w:val="20"/>
          <w:szCs w:val="20"/>
        </w:rPr>
        <w:t>do 24 hodin od vzniku poruchy nebo havárie</w:t>
      </w:r>
    </w:p>
    <w:p w14:paraId="1E383EB0" w14:textId="77777777" w:rsidR="00A41A81" w:rsidRDefault="00A41A81" w:rsidP="00A41A81">
      <w:pPr>
        <w:numPr>
          <w:ilvl w:val="0"/>
          <w:numId w:val="33"/>
        </w:numPr>
        <w:jc w:val="both"/>
        <w:rPr>
          <w:rFonts w:ascii="Arial" w:hAnsi="Arial" w:cs="Arial"/>
          <w:color w:val="000000"/>
          <w:sz w:val="20"/>
          <w:szCs w:val="20"/>
        </w:rPr>
      </w:pPr>
      <w:r>
        <w:rPr>
          <w:rFonts w:ascii="Arial" w:hAnsi="Arial" w:cs="Arial"/>
          <w:color w:val="000000"/>
          <w:sz w:val="20"/>
          <w:szCs w:val="20"/>
        </w:rPr>
        <w:t>název zařízení a určení místa a času vzniku, a pokud je to známo, i předpokládanou dobu trvání havárie</w:t>
      </w:r>
    </w:p>
    <w:p w14:paraId="6EC9978A" w14:textId="77777777" w:rsidR="00A41A81" w:rsidRDefault="00A41A81" w:rsidP="00A41A81">
      <w:pPr>
        <w:numPr>
          <w:ilvl w:val="0"/>
          <w:numId w:val="33"/>
        </w:numPr>
        <w:jc w:val="both"/>
        <w:rPr>
          <w:rFonts w:ascii="Arial" w:hAnsi="Arial" w:cs="Arial"/>
          <w:color w:val="000000"/>
          <w:sz w:val="20"/>
          <w:szCs w:val="20"/>
        </w:rPr>
      </w:pPr>
      <w:r>
        <w:rPr>
          <w:rFonts w:ascii="Arial" w:hAnsi="Arial" w:cs="Arial"/>
          <w:color w:val="000000"/>
          <w:sz w:val="20"/>
          <w:szCs w:val="20"/>
        </w:rPr>
        <w:t>druh emisí znečišťujících látek a jejich pravděpodobné množství</w:t>
      </w:r>
    </w:p>
    <w:p w14:paraId="46C76C6A" w14:textId="77777777" w:rsidR="00A41A81" w:rsidRDefault="00A41A81" w:rsidP="00A41A81">
      <w:pPr>
        <w:numPr>
          <w:ilvl w:val="0"/>
          <w:numId w:val="33"/>
        </w:numPr>
        <w:jc w:val="both"/>
        <w:rPr>
          <w:rFonts w:ascii="Arial" w:hAnsi="Arial" w:cs="Arial"/>
          <w:color w:val="000000"/>
          <w:sz w:val="20"/>
          <w:szCs w:val="20"/>
        </w:rPr>
      </w:pPr>
      <w:r>
        <w:rPr>
          <w:rFonts w:ascii="Arial" w:hAnsi="Arial" w:cs="Arial"/>
          <w:color w:val="000000"/>
          <w:sz w:val="20"/>
          <w:szCs w:val="20"/>
        </w:rPr>
        <w:t>opatření přijatá z hlediska ochrany ovzduší (zejména údaje o tom, zda havárie byla řešena vlastními silami, povoláním konkrétní složky integrovaného záchranného systému, zda byl zdroj odstaven a další informace).</w:t>
      </w:r>
    </w:p>
    <w:p w14:paraId="6B96EBE8" w14:textId="77777777" w:rsidR="00A41A81" w:rsidRDefault="00A41A81" w:rsidP="00A41A81">
      <w:pPr>
        <w:jc w:val="both"/>
        <w:rPr>
          <w:rFonts w:ascii="Arial" w:hAnsi="Arial" w:cs="Arial"/>
          <w:color w:val="000000"/>
          <w:sz w:val="20"/>
          <w:szCs w:val="20"/>
        </w:rPr>
      </w:pPr>
    </w:p>
    <w:p w14:paraId="17E5157A" w14:textId="77777777" w:rsidR="00A41A81" w:rsidRDefault="00A41A81" w:rsidP="00A41A81">
      <w:pPr>
        <w:numPr>
          <w:ilvl w:val="0"/>
          <w:numId w:val="31"/>
        </w:numPr>
        <w:tabs>
          <w:tab w:val="num" w:pos="360"/>
        </w:tabs>
        <w:ind w:left="360"/>
        <w:jc w:val="both"/>
        <w:rPr>
          <w:rFonts w:ascii="Arial" w:hAnsi="Arial" w:cs="Arial"/>
          <w:color w:val="000000"/>
          <w:sz w:val="20"/>
          <w:szCs w:val="20"/>
        </w:rPr>
      </w:pPr>
      <w:r>
        <w:rPr>
          <w:rFonts w:ascii="Arial" w:hAnsi="Arial" w:cs="Arial"/>
          <w:color w:val="000000"/>
          <w:sz w:val="20"/>
          <w:szCs w:val="20"/>
        </w:rPr>
        <w:t>do 14 dnů po nahlášení havárie podle odstavce 1 provozovatel vypracuje a inspekci předá zprávu, která vedle souhrnu všech dostupných podkladů pro stanovení množství uniklých znečišťujících látek do ovzduší obsahuje:</w:t>
      </w:r>
    </w:p>
    <w:p w14:paraId="4A7595E7" w14:textId="77777777" w:rsidR="00A41A81" w:rsidRDefault="00A41A81" w:rsidP="00A41A81">
      <w:pPr>
        <w:numPr>
          <w:ilvl w:val="0"/>
          <w:numId w:val="35"/>
        </w:numPr>
        <w:tabs>
          <w:tab w:val="clear" w:pos="720"/>
          <w:tab w:val="num" w:pos="1134"/>
        </w:tabs>
        <w:ind w:left="1843"/>
        <w:jc w:val="both"/>
        <w:rPr>
          <w:rFonts w:ascii="Arial" w:hAnsi="Arial" w:cs="Arial"/>
          <w:color w:val="000000"/>
          <w:sz w:val="20"/>
          <w:szCs w:val="20"/>
        </w:rPr>
      </w:pPr>
      <w:r>
        <w:rPr>
          <w:rFonts w:ascii="Arial" w:hAnsi="Arial" w:cs="Arial"/>
          <w:color w:val="000000"/>
          <w:sz w:val="20"/>
          <w:szCs w:val="20"/>
        </w:rPr>
        <w:t>název zařízení, u něhož došlo k havárii</w:t>
      </w:r>
    </w:p>
    <w:p w14:paraId="1C049BAF" w14:textId="77777777" w:rsidR="00A41A81" w:rsidRDefault="00A41A81" w:rsidP="00A41A81">
      <w:pPr>
        <w:numPr>
          <w:ilvl w:val="0"/>
          <w:numId w:val="35"/>
        </w:numPr>
        <w:tabs>
          <w:tab w:val="clear" w:pos="720"/>
          <w:tab w:val="num" w:pos="1134"/>
        </w:tabs>
        <w:ind w:left="1843"/>
        <w:jc w:val="both"/>
        <w:rPr>
          <w:rFonts w:ascii="Arial" w:hAnsi="Arial" w:cs="Arial"/>
          <w:color w:val="000000"/>
          <w:sz w:val="20"/>
          <w:szCs w:val="20"/>
        </w:rPr>
      </w:pPr>
      <w:r>
        <w:rPr>
          <w:rFonts w:ascii="Arial" w:hAnsi="Arial" w:cs="Arial"/>
          <w:color w:val="000000"/>
          <w:sz w:val="20"/>
          <w:szCs w:val="20"/>
        </w:rPr>
        <w:t>časové údaje o vzniku a době trvání havárie</w:t>
      </w:r>
    </w:p>
    <w:p w14:paraId="77D5371A" w14:textId="77777777" w:rsidR="00A41A81" w:rsidRDefault="00A41A81" w:rsidP="00A41A81">
      <w:pPr>
        <w:numPr>
          <w:ilvl w:val="0"/>
          <w:numId w:val="35"/>
        </w:numPr>
        <w:tabs>
          <w:tab w:val="clear" w:pos="720"/>
          <w:tab w:val="num" w:pos="1134"/>
        </w:tabs>
        <w:ind w:left="1843"/>
        <w:jc w:val="both"/>
        <w:rPr>
          <w:rFonts w:ascii="Arial" w:hAnsi="Arial" w:cs="Arial"/>
          <w:color w:val="000000"/>
          <w:sz w:val="20"/>
          <w:szCs w:val="20"/>
        </w:rPr>
      </w:pPr>
      <w:r>
        <w:rPr>
          <w:rFonts w:ascii="Arial" w:hAnsi="Arial" w:cs="Arial"/>
          <w:color w:val="000000"/>
          <w:sz w:val="20"/>
          <w:szCs w:val="20"/>
        </w:rPr>
        <w:t>druh a množství emisí znečišťujících látek po dobu havárie</w:t>
      </w:r>
    </w:p>
    <w:p w14:paraId="49AFD8EE" w14:textId="77777777" w:rsidR="00A41A81" w:rsidRDefault="00A41A81" w:rsidP="00A41A81">
      <w:pPr>
        <w:numPr>
          <w:ilvl w:val="0"/>
          <w:numId w:val="35"/>
        </w:numPr>
        <w:tabs>
          <w:tab w:val="clear" w:pos="720"/>
          <w:tab w:val="num" w:pos="1134"/>
        </w:tabs>
        <w:ind w:left="1843"/>
        <w:jc w:val="both"/>
        <w:rPr>
          <w:rFonts w:ascii="Arial" w:hAnsi="Arial" w:cs="Arial"/>
          <w:color w:val="000000"/>
          <w:sz w:val="20"/>
          <w:szCs w:val="20"/>
        </w:rPr>
      </w:pPr>
      <w:r>
        <w:rPr>
          <w:rFonts w:ascii="Arial" w:hAnsi="Arial" w:cs="Arial"/>
          <w:color w:val="000000"/>
          <w:sz w:val="20"/>
          <w:szCs w:val="20"/>
        </w:rPr>
        <w:t>příčina havárie</w:t>
      </w:r>
    </w:p>
    <w:p w14:paraId="7A21FF4B" w14:textId="77777777" w:rsidR="00A41A81" w:rsidRDefault="00A41A81" w:rsidP="00A41A81">
      <w:pPr>
        <w:numPr>
          <w:ilvl w:val="0"/>
          <w:numId w:val="35"/>
        </w:numPr>
        <w:tabs>
          <w:tab w:val="clear" w:pos="720"/>
          <w:tab w:val="num" w:pos="1134"/>
        </w:tabs>
        <w:ind w:left="1843"/>
        <w:jc w:val="both"/>
        <w:rPr>
          <w:rFonts w:ascii="Arial" w:hAnsi="Arial" w:cs="Arial"/>
          <w:color w:val="000000"/>
          <w:sz w:val="20"/>
          <w:szCs w:val="20"/>
        </w:rPr>
      </w:pPr>
      <w:r>
        <w:rPr>
          <w:rFonts w:ascii="Arial" w:hAnsi="Arial" w:cs="Arial"/>
          <w:color w:val="000000"/>
          <w:sz w:val="20"/>
          <w:szCs w:val="20"/>
        </w:rPr>
        <w:t>přijatá konkrétní opatření k zamezení vzniku dalších případů havárii</w:t>
      </w:r>
    </w:p>
    <w:p w14:paraId="054BE27A" w14:textId="77777777" w:rsidR="00A41A81" w:rsidRDefault="00A41A81" w:rsidP="00A41A81">
      <w:pPr>
        <w:numPr>
          <w:ilvl w:val="0"/>
          <w:numId w:val="35"/>
        </w:numPr>
        <w:tabs>
          <w:tab w:val="clear" w:pos="720"/>
          <w:tab w:val="num" w:pos="1134"/>
        </w:tabs>
        <w:ind w:left="1843"/>
        <w:jc w:val="both"/>
        <w:rPr>
          <w:rFonts w:ascii="Arial" w:hAnsi="Arial" w:cs="Arial"/>
          <w:color w:val="000000"/>
          <w:sz w:val="20"/>
          <w:szCs w:val="20"/>
        </w:rPr>
      </w:pPr>
      <w:r>
        <w:rPr>
          <w:rFonts w:ascii="Arial" w:hAnsi="Arial" w:cs="Arial"/>
          <w:color w:val="000000"/>
          <w:sz w:val="20"/>
          <w:szCs w:val="20"/>
        </w:rPr>
        <w:t>časový údaj o hlášení havárie inspekci</w:t>
      </w:r>
    </w:p>
    <w:p w14:paraId="4B3C0A1B" w14:textId="77777777" w:rsidR="00A41A81" w:rsidRDefault="00A41A81" w:rsidP="00A41A81">
      <w:pPr>
        <w:jc w:val="both"/>
        <w:rPr>
          <w:rFonts w:ascii="Arial" w:hAnsi="Arial" w:cs="Arial"/>
          <w:color w:val="000000"/>
          <w:sz w:val="20"/>
          <w:szCs w:val="20"/>
        </w:rPr>
      </w:pPr>
    </w:p>
    <w:p w14:paraId="595C98F4" w14:textId="77777777" w:rsidR="00A41A81" w:rsidRDefault="00A41A81" w:rsidP="00A41A81">
      <w:pPr>
        <w:numPr>
          <w:ilvl w:val="0"/>
          <w:numId w:val="31"/>
        </w:numPr>
        <w:tabs>
          <w:tab w:val="num" w:pos="360"/>
        </w:tabs>
        <w:ind w:left="360"/>
        <w:jc w:val="both"/>
        <w:rPr>
          <w:rFonts w:ascii="Arial" w:hAnsi="Arial" w:cs="Arial"/>
          <w:color w:val="000000"/>
          <w:sz w:val="20"/>
          <w:szCs w:val="20"/>
        </w:rPr>
      </w:pPr>
      <w:r>
        <w:rPr>
          <w:rFonts w:ascii="Arial" w:hAnsi="Arial" w:cs="Arial"/>
          <w:color w:val="000000"/>
          <w:sz w:val="20"/>
          <w:szCs w:val="20"/>
        </w:rPr>
        <w:t xml:space="preserve">Provozovatel poskytuje na vyžádání inspekce doplňující údaje, které souvisejí se vznikem, průběhem, likvidací a s důsledky havárie.    </w:t>
      </w:r>
    </w:p>
    <w:p w14:paraId="5064BF1A" w14:textId="77777777" w:rsidR="00A41A81" w:rsidRDefault="00A41A81" w:rsidP="00A41A81">
      <w:pPr>
        <w:pStyle w:val="Zkladntext"/>
        <w:ind w:firstLine="180"/>
        <w:rPr>
          <w:rFonts w:ascii="Arial" w:hAnsi="Arial" w:cs="Arial"/>
          <w:color w:val="000000"/>
          <w:sz w:val="20"/>
          <w:szCs w:val="20"/>
        </w:rPr>
      </w:pPr>
    </w:p>
    <w:p w14:paraId="440428F4" w14:textId="77777777" w:rsidR="00A41A81" w:rsidRDefault="00A41A81" w:rsidP="00A41A81">
      <w:pPr>
        <w:ind w:firstLine="360"/>
        <w:jc w:val="both"/>
        <w:rPr>
          <w:rFonts w:ascii="Arial" w:hAnsi="Arial" w:cs="Arial"/>
          <w:b/>
          <w:color w:val="000000"/>
          <w:sz w:val="20"/>
          <w:szCs w:val="20"/>
        </w:rPr>
      </w:pPr>
      <w:r>
        <w:rPr>
          <w:rFonts w:ascii="Arial" w:hAnsi="Arial" w:cs="Arial"/>
          <w:b/>
          <w:color w:val="000000"/>
          <w:sz w:val="20"/>
          <w:szCs w:val="20"/>
        </w:rPr>
        <w:t>HLÁŠENÍ HAVÁRIE ŘEŠÍ OSOBA ZODPOVĚDNÁ ZA PROVOZ ZAŘÍZENÍ VE SPOLUPRÁCI S VEDOUCÍM PROVOZU.</w:t>
      </w:r>
    </w:p>
    <w:p w14:paraId="6EA3F0AE" w14:textId="77777777" w:rsidR="00A41A81" w:rsidRDefault="00A41A81" w:rsidP="00A41A81">
      <w:pPr>
        <w:ind w:firstLine="360"/>
        <w:jc w:val="both"/>
        <w:rPr>
          <w:rFonts w:ascii="Arial" w:hAnsi="Arial" w:cs="Arial"/>
          <w:b/>
          <w:color w:val="000000"/>
          <w:sz w:val="20"/>
          <w:szCs w:val="20"/>
        </w:rPr>
      </w:pPr>
    </w:p>
    <w:p w14:paraId="22552D76" w14:textId="77777777" w:rsidR="00A41A81" w:rsidRDefault="00A41A81" w:rsidP="00A41A81">
      <w:pPr>
        <w:jc w:val="both"/>
        <w:rPr>
          <w:rFonts w:ascii="Arial" w:hAnsi="Arial" w:cs="Arial"/>
          <w:b/>
          <w:color w:val="000000"/>
          <w:sz w:val="20"/>
          <w:szCs w:val="20"/>
        </w:rPr>
      </w:pPr>
      <w:r>
        <w:rPr>
          <w:rFonts w:ascii="Arial" w:hAnsi="Arial" w:cs="Arial"/>
          <w:b/>
          <w:color w:val="000000"/>
          <w:sz w:val="20"/>
          <w:szCs w:val="20"/>
        </w:rPr>
        <w:t>Interní předávání informací o poruchách a haváriích</w:t>
      </w:r>
    </w:p>
    <w:p w14:paraId="38BDD139" w14:textId="77777777" w:rsidR="00A41A81" w:rsidRDefault="00A41A81" w:rsidP="00A41A81">
      <w:pPr>
        <w:jc w:val="both"/>
        <w:rPr>
          <w:rFonts w:ascii="Arial" w:hAnsi="Arial" w:cs="Arial"/>
          <w:color w:val="000000"/>
          <w:sz w:val="20"/>
          <w:szCs w:val="20"/>
        </w:rPr>
      </w:pPr>
      <w:r>
        <w:rPr>
          <w:rFonts w:ascii="Arial" w:hAnsi="Arial" w:cs="Arial"/>
          <w:color w:val="000000"/>
          <w:sz w:val="20"/>
          <w:szCs w:val="20"/>
        </w:rPr>
        <w:t>Při havárii zdroje je obsluha zařízení povinna neprodleně informovat vedoucího provozu, který po zjištění stavu a rozsahu informuje svého nadřízeného, požárního technika, pracovníka BOZP. Po splnění těchto povinností, podle rozsahu havárie se snaží v mezích svých možností o vyproštění spolupracovníků a omezení šíření dalších případných škod.</w:t>
      </w:r>
    </w:p>
    <w:p w14:paraId="65104AE0" w14:textId="77777777" w:rsidR="00A41A81" w:rsidRDefault="00A41A81" w:rsidP="00A41A81">
      <w:pPr>
        <w:pStyle w:val="Zpat"/>
        <w:tabs>
          <w:tab w:val="left" w:pos="708"/>
        </w:tabs>
        <w:ind w:firstLine="420"/>
        <w:rPr>
          <w:rFonts w:ascii="Times New Roman" w:hAnsi="Times New Roman" w:cs="Times New Roman"/>
          <w:color w:val="000000"/>
        </w:rPr>
      </w:pPr>
      <w:r>
        <w:rPr>
          <w:color w:val="000000"/>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5"/>
        <w:gridCol w:w="2054"/>
        <w:gridCol w:w="2054"/>
      </w:tblGrid>
      <w:tr w:rsidR="00A41A81" w14:paraId="7D0B563A" w14:textId="77777777" w:rsidTr="00A41A81">
        <w:trPr>
          <w:cantSplit/>
          <w:jc w:val="center"/>
        </w:trPr>
        <w:tc>
          <w:tcPr>
            <w:tcW w:w="3685" w:type="dxa"/>
            <w:tcBorders>
              <w:top w:val="single" w:sz="12" w:space="0" w:color="auto"/>
              <w:left w:val="single" w:sz="12" w:space="0" w:color="auto"/>
              <w:bottom w:val="single" w:sz="12" w:space="0" w:color="auto"/>
              <w:right w:val="single" w:sz="4" w:space="0" w:color="auto"/>
            </w:tcBorders>
            <w:vAlign w:val="center"/>
            <w:hideMark/>
          </w:tcPr>
          <w:p w14:paraId="3D15650B" w14:textId="77777777" w:rsidR="00A41A81" w:rsidRDefault="00A41A81">
            <w:pPr>
              <w:rPr>
                <w:rFonts w:ascii="Arial" w:hAnsi="Arial" w:cs="Arial"/>
                <w:b/>
                <w:color w:val="000000"/>
                <w:sz w:val="20"/>
              </w:rPr>
            </w:pPr>
            <w:r>
              <w:rPr>
                <w:rFonts w:ascii="Arial" w:hAnsi="Arial" w:cs="Arial"/>
                <w:b/>
                <w:color w:val="000000"/>
                <w:sz w:val="20"/>
              </w:rPr>
              <w:t>Jméno a příjmení</w:t>
            </w:r>
          </w:p>
        </w:tc>
        <w:tc>
          <w:tcPr>
            <w:tcW w:w="2054" w:type="dxa"/>
            <w:tcBorders>
              <w:top w:val="single" w:sz="12" w:space="0" w:color="auto"/>
              <w:left w:val="single" w:sz="4" w:space="0" w:color="auto"/>
              <w:bottom w:val="single" w:sz="12" w:space="0" w:color="auto"/>
              <w:right w:val="single" w:sz="4" w:space="0" w:color="auto"/>
            </w:tcBorders>
            <w:vAlign w:val="center"/>
            <w:hideMark/>
          </w:tcPr>
          <w:p w14:paraId="78D21F86" w14:textId="77777777" w:rsidR="00A41A81" w:rsidRDefault="00A41A81">
            <w:pPr>
              <w:jc w:val="center"/>
              <w:rPr>
                <w:rFonts w:ascii="Arial" w:hAnsi="Arial" w:cs="Arial"/>
                <w:b/>
                <w:color w:val="000000"/>
                <w:sz w:val="20"/>
              </w:rPr>
            </w:pPr>
            <w:r>
              <w:rPr>
                <w:rFonts w:ascii="Arial" w:hAnsi="Arial" w:cs="Arial"/>
                <w:b/>
                <w:color w:val="000000"/>
                <w:sz w:val="20"/>
              </w:rPr>
              <w:t>Funkce</w:t>
            </w:r>
          </w:p>
        </w:tc>
        <w:tc>
          <w:tcPr>
            <w:tcW w:w="2054" w:type="dxa"/>
            <w:tcBorders>
              <w:top w:val="single" w:sz="12" w:space="0" w:color="auto"/>
              <w:left w:val="single" w:sz="4" w:space="0" w:color="auto"/>
              <w:bottom w:val="single" w:sz="12" w:space="0" w:color="auto"/>
              <w:right w:val="single" w:sz="12" w:space="0" w:color="auto"/>
            </w:tcBorders>
            <w:vAlign w:val="center"/>
            <w:hideMark/>
          </w:tcPr>
          <w:p w14:paraId="3010514A" w14:textId="77777777" w:rsidR="00A41A81" w:rsidRDefault="00A41A81">
            <w:pPr>
              <w:jc w:val="center"/>
              <w:rPr>
                <w:rFonts w:ascii="Arial" w:hAnsi="Arial" w:cs="Arial"/>
                <w:b/>
                <w:color w:val="000000"/>
                <w:sz w:val="20"/>
              </w:rPr>
            </w:pPr>
            <w:r>
              <w:rPr>
                <w:rFonts w:ascii="Arial" w:hAnsi="Arial" w:cs="Arial"/>
                <w:b/>
                <w:color w:val="000000"/>
                <w:sz w:val="20"/>
                <w:szCs w:val="20"/>
              </w:rPr>
              <w:t>Telefon</w:t>
            </w:r>
          </w:p>
        </w:tc>
      </w:tr>
      <w:tr w:rsidR="00A41A81" w14:paraId="7AA9F49D" w14:textId="77777777" w:rsidTr="00A41A81">
        <w:trPr>
          <w:cantSplit/>
          <w:jc w:val="center"/>
        </w:trPr>
        <w:tc>
          <w:tcPr>
            <w:tcW w:w="3685" w:type="dxa"/>
            <w:tcBorders>
              <w:top w:val="single" w:sz="12" w:space="0" w:color="auto"/>
              <w:left w:val="single" w:sz="12" w:space="0" w:color="auto"/>
              <w:bottom w:val="single" w:sz="2" w:space="0" w:color="auto"/>
              <w:right w:val="single" w:sz="4" w:space="0" w:color="auto"/>
            </w:tcBorders>
            <w:vAlign w:val="center"/>
          </w:tcPr>
          <w:p w14:paraId="36F7E0D0" w14:textId="713D9FAB" w:rsidR="00A41A81" w:rsidRDefault="00E32369">
            <w:pPr>
              <w:jc w:val="center"/>
              <w:rPr>
                <w:rFonts w:ascii="Arial" w:hAnsi="Arial" w:cs="Arial"/>
                <w:color w:val="000000"/>
                <w:sz w:val="20"/>
                <w:highlight w:val="yellow"/>
              </w:rPr>
            </w:pPr>
            <w:r w:rsidRPr="00E32369">
              <w:rPr>
                <w:rFonts w:ascii="Arial" w:hAnsi="Arial" w:cs="Arial"/>
                <w:color w:val="000000"/>
                <w:sz w:val="20"/>
              </w:rPr>
              <w:t>Jiří Pražák</w:t>
            </w:r>
          </w:p>
        </w:tc>
        <w:tc>
          <w:tcPr>
            <w:tcW w:w="2054" w:type="dxa"/>
            <w:tcBorders>
              <w:top w:val="single" w:sz="12" w:space="0" w:color="auto"/>
              <w:left w:val="single" w:sz="4" w:space="0" w:color="auto"/>
              <w:bottom w:val="single" w:sz="2" w:space="0" w:color="auto"/>
              <w:right w:val="single" w:sz="4" w:space="0" w:color="auto"/>
            </w:tcBorders>
            <w:vAlign w:val="center"/>
            <w:hideMark/>
          </w:tcPr>
          <w:p w14:paraId="5E785B36" w14:textId="397C51EA" w:rsidR="00A41A81" w:rsidRPr="00E32369" w:rsidRDefault="00E32369">
            <w:pPr>
              <w:jc w:val="center"/>
              <w:rPr>
                <w:rFonts w:ascii="Arial" w:hAnsi="Arial" w:cs="Arial"/>
                <w:color w:val="000000"/>
                <w:sz w:val="20"/>
              </w:rPr>
            </w:pPr>
            <w:r>
              <w:rPr>
                <w:rFonts w:ascii="Arial" w:hAnsi="Arial" w:cs="Arial"/>
                <w:color w:val="000000"/>
                <w:sz w:val="20"/>
              </w:rPr>
              <w:t>Koordinátor provozu</w:t>
            </w:r>
          </w:p>
        </w:tc>
        <w:tc>
          <w:tcPr>
            <w:tcW w:w="2054" w:type="dxa"/>
            <w:tcBorders>
              <w:top w:val="single" w:sz="12" w:space="0" w:color="auto"/>
              <w:left w:val="single" w:sz="4" w:space="0" w:color="auto"/>
              <w:bottom w:val="single" w:sz="2" w:space="0" w:color="auto"/>
              <w:right w:val="single" w:sz="12" w:space="0" w:color="auto"/>
            </w:tcBorders>
            <w:vAlign w:val="center"/>
          </w:tcPr>
          <w:p w14:paraId="4A5003AE" w14:textId="4E0EB032" w:rsidR="00A41A81" w:rsidRPr="00E32369" w:rsidRDefault="00E32369">
            <w:pPr>
              <w:jc w:val="center"/>
              <w:rPr>
                <w:rFonts w:ascii="Arial" w:hAnsi="Arial" w:cs="Arial"/>
                <w:color w:val="000000"/>
                <w:sz w:val="20"/>
              </w:rPr>
            </w:pPr>
            <w:r w:rsidRPr="00E32369">
              <w:rPr>
                <w:rFonts w:ascii="Arial" w:hAnsi="Arial" w:cs="Arial"/>
                <w:color w:val="000000"/>
                <w:sz w:val="20"/>
              </w:rPr>
              <w:t>602 106 087</w:t>
            </w:r>
          </w:p>
        </w:tc>
      </w:tr>
      <w:tr w:rsidR="00A41A81" w14:paraId="17758A4D" w14:textId="77777777" w:rsidTr="00A41A81">
        <w:trPr>
          <w:cantSplit/>
          <w:jc w:val="center"/>
        </w:trPr>
        <w:tc>
          <w:tcPr>
            <w:tcW w:w="3685" w:type="dxa"/>
            <w:tcBorders>
              <w:top w:val="single" w:sz="2" w:space="0" w:color="auto"/>
              <w:left w:val="single" w:sz="12" w:space="0" w:color="auto"/>
              <w:bottom w:val="single" w:sz="4" w:space="0" w:color="auto"/>
              <w:right w:val="single" w:sz="4" w:space="0" w:color="auto"/>
            </w:tcBorders>
            <w:vAlign w:val="center"/>
          </w:tcPr>
          <w:p w14:paraId="651A1309" w14:textId="548663EB" w:rsidR="00A41A81" w:rsidRDefault="00E32369">
            <w:pPr>
              <w:jc w:val="center"/>
              <w:rPr>
                <w:rFonts w:ascii="Arial" w:hAnsi="Arial" w:cs="Arial"/>
                <w:color w:val="000000"/>
                <w:sz w:val="20"/>
                <w:highlight w:val="yellow"/>
              </w:rPr>
            </w:pPr>
            <w:r w:rsidRPr="00E32369">
              <w:rPr>
                <w:rFonts w:ascii="Arial" w:hAnsi="Arial" w:cs="Arial"/>
                <w:color w:val="000000"/>
                <w:sz w:val="20"/>
              </w:rPr>
              <w:t>T</w:t>
            </w:r>
            <w:r>
              <w:rPr>
                <w:rFonts w:ascii="Arial" w:hAnsi="Arial" w:cs="Arial"/>
                <w:color w:val="000000"/>
                <w:sz w:val="20"/>
              </w:rPr>
              <w:t xml:space="preserve">omáš </w:t>
            </w:r>
            <w:proofErr w:type="spellStart"/>
            <w:r>
              <w:rPr>
                <w:rFonts w:ascii="Arial" w:hAnsi="Arial" w:cs="Arial"/>
                <w:color w:val="000000"/>
                <w:sz w:val="20"/>
              </w:rPr>
              <w:t>Štefanský</w:t>
            </w:r>
            <w:proofErr w:type="spellEnd"/>
          </w:p>
        </w:tc>
        <w:tc>
          <w:tcPr>
            <w:tcW w:w="2054" w:type="dxa"/>
            <w:tcBorders>
              <w:top w:val="single" w:sz="2" w:space="0" w:color="auto"/>
              <w:left w:val="single" w:sz="4" w:space="0" w:color="auto"/>
              <w:bottom w:val="single" w:sz="4" w:space="0" w:color="auto"/>
              <w:right w:val="single" w:sz="4" w:space="0" w:color="auto"/>
            </w:tcBorders>
            <w:vAlign w:val="center"/>
            <w:hideMark/>
          </w:tcPr>
          <w:p w14:paraId="34591E9B" w14:textId="63C75610" w:rsidR="00A41A81" w:rsidRPr="00E32369" w:rsidRDefault="00E32369">
            <w:pPr>
              <w:jc w:val="center"/>
              <w:rPr>
                <w:rFonts w:ascii="Arial" w:hAnsi="Arial" w:cs="Arial"/>
                <w:color w:val="000000"/>
                <w:sz w:val="20"/>
              </w:rPr>
            </w:pPr>
            <w:r>
              <w:rPr>
                <w:rFonts w:ascii="Arial" w:hAnsi="Arial" w:cs="Arial"/>
                <w:color w:val="000000"/>
                <w:sz w:val="20"/>
              </w:rPr>
              <w:t>Vedoucí provozu</w:t>
            </w:r>
          </w:p>
        </w:tc>
        <w:tc>
          <w:tcPr>
            <w:tcW w:w="2054" w:type="dxa"/>
            <w:tcBorders>
              <w:top w:val="single" w:sz="2" w:space="0" w:color="auto"/>
              <w:left w:val="single" w:sz="4" w:space="0" w:color="auto"/>
              <w:bottom w:val="single" w:sz="4" w:space="0" w:color="auto"/>
              <w:right w:val="single" w:sz="12" w:space="0" w:color="auto"/>
            </w:tcBorders>
            <w:vAlign w:val="center"/>
          </w:tcPr>
          <w:p w14:paraId="59F7EE15" w14:textId="2EE4A787" w:rsidR="00A41A81" w:rsidRPr="00E32369" w:rsidRDefault="00E32369">
            <w:pPr>
              <w:jc w:val="center"/>
              <w:rPr>
                <w:rFonts w:ascii="Arial" w:hAnsi="Arial" w:cs="Arial"/>
                <w:color w:val="000000"/>
                <w:sz w:val="20"/>
              </w:rPr>
            </w:pPr>
            <w:r w:rsidRPr="00E32369">
              <w:rPr>
                <w:rFonts w:ascii="Arial" w:hAnsi="Arial" w:cs="Arial"/>
                <w:color w:val="000000"/>
                <w:sz w:val="20"/>
              </w:rPr>
              <w:t>602 434 086</w:t>
            </w:r>
          </w:p>
        </w:tc>
      </w:tr>
    </w:tbl>
    <w:p w14:paraId="30D38D6A" w14:textId="77777777" w:rsidR="00A41A81" w:rsidRDefault="00A41A81" w:rsidP="00A41A81">
      <w:pPr>
        <w:ind w:firstLine="360"/>
        <w:jc w:val="both"/>
        <w:rPr>
          <w:rFonts w:ascii="Arial" w:hAnsi="Arial" w:cs="Arial"/>
          <w:b/>
          <w:color w:val="000000"/>
          <w:sz w:val="20"/>
          <w:szCs w:val="20"/>
        </w:rPr>
      </w:pPr>
    </w:p>
    <w:p w14:paraId="3EE4DCEC" w14:textId="77777777" w:rsidR="00A41A81" w:rsidRDefault="00A41A81" w:rsidP="00A41A81">
      <w:pPr>
        <w:pStyle w:val="Zkladntext"/>
        <w:ind w:firstLine="180"/>
        <w:rPr>
          <w:rFonts w:ascii="Arial" w:hAnsi="Arial" w:cs="Arial"/>
          <w:color w:val="000000"/>
          <w:sz w:val="20"/>
          <w:szCs w:val="20"/>
        </w:rPr>
      </w:pPr>
    </w:p>
    <w:p w14:paraId="6CFC1329"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Vzor hlášení havárie na zdroji znečišťování ovzduší je uveden v příloze č. 1. Vzor zprávy o havárii na zdroji znečišťování ovzduší je uveden v příloze č. 2.</w:t>
      </w:r>
    </w:p>
    <w:p w14:paraId="1D780C66" w14:textId="77777777" w:rsidR="00A41A81" w:rsidRDefault="00A41A81" w:rsidP="00A41A81">
      <w:pPr>
        <w:pStyle w:val="Nadpis1"/>
        <w:numPr>
          <w:ilvl w:val="0"/>
          <w:numId w:val="2"/>
        </w:numPr>
        <w:tabs>
          <w:tab w:val="num" w:pos="540"/>
        </w:tabs>
        <w:spacing w:before="480"/>
        <w:ind w:left="540" w:hanging="540"/>
        <w:jc w:val="both"/>
        <w:rPr>
          <w:rFonts w:ascii="Arial" w:hAnsi="Arial" w:cs="Arial"/>
          <w:b/>
          <w:color w:val="000000"/>
          <w:sz w:val="24"/>
        </w:rPr>
      </w:pPr>
      <w:bookmarkStart w:id="68" w:name="_Toc497131771"/>
      <w:r>
        <w:rPr>
          <w:rFonts w:ascii="Arial" w:hAnsi="Arial" w:cs="Arial"/>
          <w:b/>
          <w:color w:val="000000"/>
          <w:sz w:val="24"/>
        </w:rPr>
        <w:t xml:space="preserve">Způsob předcházení haváriím a poruchám; opatření, která jsou nebo budou provozovatelem přijata ke zmírnění důsledků havárií a poruch a uvedení </w:t>
      </w:r>
      <w:r>
        <w:rPr>
          <w:rFonts w:ascii="Arial" w:hAnsi="Arial" w:cs="Arial"/>
          <w:b/>
          <w:color w:val="000000"/>
          <w:sz w:val="24"/>
        </w:rPr>
        <w:lastRenderedPageBreak/>
        <w:t>postupů provozovatele při zmáhání havárií a odstraňování poruch včetně režimů omezování nebo zastavování provozu stacionárního zdroje. U stacionárních zdrojů tepelně zpracovávajících odpad nejvýše přípustné doby pro jakékoli technicky nezamezitelné odstávky, poruchy nebo závady technologického zařízení sloužícího ke snižování emisí nebo měřicích přístrojů, během kterých může koncentrace znečišťujících látek překročit stanovené hodnoty emisních limitů</w:t>
      </w:r>
      <w:bookmarkEnd w:id="68"/>
    </w:p>
    <w:p w14:paraId="21806C50"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Poruchám a haváriím se při provozu zařízení předchází především důsledným dodržováním návodů, provozních předpisů a postupů. Dále se haváriím předchází pravidelnou kontrolou a revizemi zařízení, údržbou a seřizováním. </w:t>
      </w:r>
    </w:p>
    <w:p w14:paraId="56C808EF"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Odpovědný pracovník za zařízení zajišťuje provádění kontrol a údržby podle schváleného plánu kontrol a plánu údržby strojů a zařízení.</w:t>
      </w:r>
    </w:p>
    <w:p w14:paraId="530BAACA" w14:textId="77777777" w:rsidR="00A41A81" w:rsidRDefault="00A41A81" w:rsidP="00A41A81">
      <w:pPr>
        <w:pStyle w:val="Zkladntext"/>
        <w:ind w:firstLine="180"/>
        <w:rPr>
          <w:rFonts w:ascii="Arial" w:hAnsi="Arial" w:cs="Arial"/>
          <w:color w:val="000000"/>
          <w:sz w:val="20"/>
          <w:szCs w:val="20"/>
        </w:rPr>
      </w:pPr>
    </w:p>
    <w:p w14:paraId="01A3EBCA"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Při požáru uniká velké množství emisí velmi toxických škodlivin do ovzduší. Protipožární ochrana je tak jednou z hlavních činností při předcházení havarijních stavů, mající dopad na kvalitu ovzduší. Provozovatel má pro provozovnu vypracovaný a pravidelně udržovaný systém prevence požárů, v souladu s </w:t>
      </w:r>
      <w:proofErr w:type="spellStart"/>
      <w:r>
        <w:rPr>
          <w:rFonts w:ascii="Arial" w:hAnsi="Arial" w:cs="Arial"/>
          <w:color w:val="000000"/>
          <w:sz w:val="20"/>
          <w:szCs w:val="20"/>
        </w:rPr>
        <w:t>ust</w:t>
      </w:r>
      <w:proofErr w:type="spellEnd"/>
      <w:r>
        <w:rPr>
          <w:rFonts w:ascii="Arial" w:hAnsi="Arial" w:cs="Arial"/>
          <w:color w:val="000000"/>
          <w:sz w:val="20"/>
          <w:szCs w:val="20"/>
        </w:rPr>
        <w:t xml:space="preserve">. </w:t>
      </w:r>
      <w:proofErr w:type="gramStart"/>
      <w:r>
        <w:rPr>
          <w:rFonts w:ascii="Arial" w:hAnsi="Arial" w:cs="Arial"/>
          <w:color w:val="000000"/>
          <w:sz w:val="20"/>
          <w:szCs w:val="20"/>
        </w:rPr>
        <w:t>zákona</w:t>
      </w:r>
      <w:proofErr w:type="gramEnd"/>
      <w:r>
        <w:rPr>
          <w:rFonts w:ascii="Arial" w:hAnsi="Arial" w:cs="Arial"/>
          <w:color w:val="000000"/>
          <w:sz w:val="20"/>
          <w:szCs w:val="20"/>
        </w:rPr>
        <w:t xml:space="preserve"> o požární ochraně a souvisejících prováděcích předpisů.</w:t>
      </w:r>
    </w:p>
    <w:p w14:paraId="08996726" w14:textId="77777777" w:rsidR="00A41A81" w:rsidRDefault="00A41A81" w:rsidP="00A41A81">
      <w:pPr>
        <w:pStyle w:val="Zkladntext"/>
        <w:ind w:firstLine="180"/>
        <w:rPr>
          <w:rFonts w:ascii="Arial" w:hAnsi="Arial" w:cs="Arial"/>
          <w:color w:val="000000"/>
          <w:sz w:val="20"/>
          <w:szCs w:val="20"/>
        </w:rPr>
      </w:pPr>
    </w:p>
    <w:p w14:paraId="0016CA37"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Pracovníci se v pravidelných intervalech účastní školení k zajištění bezpečnosti a ochrany zdraví při práci (dále jen BOZP). V rámci tohoto školení jsou pracovníci také seznamování s návody výrobce k obsluze zařízení. </w:t>
      </w:r>
    </w:p>
    <w:p w14:paraId="055861CF" w14:textId="77777777" w:rsidR="00A41A81" w:rsidRDefault="00A41A81" w:rsidP="00A41A81">
      <w:pPr>
        <w:ind w:firstLine="360"/>
        <w:jc w:val="both"/>
        <w:rPr>
          <w:rFonts w:ascii="Arial" w:hAnsi="Arial" w:cs="Arial"/>
          <w:b/>
          <w:color w:val="000000"/>
          <w:sz w:val="20"/>
          <w:szCs w:val="20"/>
        </w:rPr>
      </w:pPr>
    </w:p>
    <w:p w14:paraId="2AACF86A" w14:textId="77777777" w:rsidR="00A41A81" w:rsidRDefault="00A41A81" w:rsidP="00A41A81">
      <w:pPr>
        <w:pStyle w:val="Zkladntext"/>
        <w:rPr>
          <w:rFonts w:ascii="Arial" w:hAnsi="Arial" w:cs="Arial"/>
          <w:color w:val="000000"/>
          <w:sz w:val="20"/>
          <w:szCs w:val="20"/>
        </w:rPr>
      </w:pPr>
      <w:r>
        <w:rPr>
          <w:rFonts w:ascii="Arial" w:hAnsi="Arial" w:cs="Arial"/>
          <w:color w:val="000000"/>
          <w:sz w:val="20"/>
          <w:szCs w:val="20"/>
        </w:rPr>
        <w:t xml:space="preserve"> Uvedení dalších opatření, která jsou nebo budou provozovatelem přijata </w:t>
      </w:r>
      <w:proofErr w:type="gramStart"/>
      <w:r>
        <w:rPr>
          <w:rFonts w:ascii="Arial" w:hAnsi="Arial" w:cs="Arial"/>
          <w:color w:val="000000"/>
          <w:sz w:val="20"/>
          <w:szCs w:val="20"/>
        </w:rPr>
        <w:t>ke</w:t>
      </w:r>
      <w:proofErr w:type="gramEnd"/>
      <w:r>
        <w:rPr>
          <w:rFonts w:ascii="Arial" w:hAnsi="Arial" w:cs="Arial"/>
          <w:color w:val="000000"/>
          <w:sz w:val="20"/>
          <w:szCs w:val="20"/>
        </w:rPr>
        <w:t xml:space="preserve"> předcházení předpokládaných havárií a poruch:</w:t>
      </w:r>
    </w:p>
    <w:p w14:paraId="48C2B874" w14:textId="77777777" w:rsidR="00A41A81" w:rsidRDefault="00A41A81" w:rsidP="00A41A81">
      <w:pPr>
        <w:pStyle w:val="Zkladntext"/>
        <w:numPr>
          <w:ilvl w:val="1"/>
          <w:numId w:val="31"/>
        </w:numPr>
        <w:tabs>
          <w:tab w:val="num" w:pos="540"/>
        </w:tabs>
        <w:ind w:left="540" w:hanging="360"/>
        <w:rPr>
          <w:rFonts w:ascii="Arial" w:hAnsi="Arial" w:cs="Arial"/>
          <w:color w:val="000000"/>
          <w:sz w:val="20"/>
          <w:szCs w:val="20"/>
        </w:rPr>
      </w:pPr>
      <w:r>
        <w:rPr>
          <w:rFonts w:ascii="Arial" w:hAnsi="Arial" w:cs="Arial"/>
          <w:color w:val="000000"/>
          <w:sz w:val="20"/>
          <w:szCs w:val="20"/>
        </w:rPr>
        <w:t>Všichni pracovníci se vyvarují činnosti, která by vedla k nadměrnému znečišťování ovzduší a to zejména přesným plněním pracovních povinností.</w:t>
      </w:r>
    </w:p>
    <w:p w14:paraId="712B2429" w14:textId="77777777" w:rsidR="00A41A81" w:rsidRDefault="00A41A81" w:rsidP="00A41A81">
      <w:pPr>
        <w:pStyle w:val="Zkladntext"/>
        <w:numPr>
          <w:ilvl w:val="1"/>
          <w:numId w:val="31"/>
        </w:numPr>
        <w:tabs>
          <w:tab w:val="num" w:pos="540"/>
        </w:tabs>
        <w:ind w:left="540" w:hanging="360"/>
        <w:rPr>
          <w:rFonts w:ascii="Arial" w:hAnsi="Arial" w:cs="Arial"/>
          <w:color w:val="000000"/>
          <w:sz w:val="20"/>
          <w:szCs w:val="20"/>
        </w:rPr>
      </w:pPr>
      <w:r>
        <w:rPr>
          <w:rFonts w:ascii="Arial" w:hAnsi="Arial" w:cs="Arial"/>
          <w:color w:val="000000"/>
          <w:sz w:val="20"/>
          <w:szCs w:val="20"/>
        </w:rPr>
        <w:t>Veškeré zařízení musí být udržováno v čistotě a odpovědnými za čistotu zařízení jsou pracovníci podle pracovních náplní. Každý pracovník provádí běžný úklid během směny a čistota zařízení a celého provozu je součástí předávání směny.</w:t>
      </w:r>
    </w:p>
    <w:p w14:paraId="1F1739EC" w14:textId="77777777" w:rsidR="00A41A81" w:rsidRDefault="00A41A81" w:rsidP="00A41A81">
      <w:pPr>
        <w:pStyle w:val="Zkladntext"/>
        <w:numPr>
          <w:ilvl w:val="1"/>
          <w:numId w:val="31"/>
        </w:numPr>
        <w:tabs>
          <w:tab w:val="num" w:pos="540"/>
        </w:tabs>
        <w:ind w:left="540" w:hanging="360"/>
        <w:rPr>
          <w:rFonts w:ascii="Arial" w:hAnsi="Arial" w:cs="Arial"/>
          <w:color w:val="000000"/>
          <w:sz w:val="20"/>
          <w:szCs w:val="20"/>
        </w:rPr>
      </w:pPr>
      <w:r>
        <w:rPr>
          <w:rFonts w:ascii="Arial" w:hAnsi="Arial" w:cs="Arial"/>
          <w:color w:val="000000"/>
          <w:sz w:val="20"/>
          <w:szCs w:val="20"/>
        </w:rPr>
        <w:t>Minimálně před a po každé směně zkontrolovat stav technologických zařízení nanášení nátěrových hmot.</w:t>
      </w:r>
    </w:p>
    <w:p w14:paraId="5915E47B" w14:textId="77777777" w:rsidR="00A41A81" w:rsidRDefault="00A41A81" w:rsidP="00A41A81">
      <w:pPr>
        <w:pStyle w:val="Zkladntext"/>
        <w:numPr>
          <w:ilvl w:val="1"/>
          <w:numId w:val="31"/>
        </w:numPr>
        <w:tabs>
          <w:tab w:val="num" w:pos="540"/>
        </w:tabs>
        <w:ind w:left="540" w:hanging="360"/>
        <w:rPr>
          <w:rFonts w:ascii="Arial" w:hAnsi="Arial" w:cs="Arial"/>
          <w:color w:val="000000"/>
          <w:sz w:val="20"/>
          <w:szCs w:val="20"/>
        </w:rPr>
      </w:pPr>
      <w:r>
        <w:rPr>
          <w:rFonts w:ascii="Arial" w:hAnsi="Arial" w:cs="Arial"/>
          <w:color w:val="000000"/>
          <w:sz w:val="20"/>
          <w:szCs w:val="20"/>
        </w:rPr>
        <w:t>Před započetím činnosti, ale i během provozu kontrolovat správnou činnost zařízení.</w:t>
      </w:r>
    </w:p>
    <w:p w14:paraId="37EB230B" w14:textId="77777777" w:rsidR="00A41A81" w:rsidRDefault="00A41A81" w:rsidP="00A41A81">
      <w:pPr>
        <w:pStyle w:val="Zkladntext"/>
        <w:numPr>
          <w:ilvl w:val="1"/>
          <w:numId w:val="31"/>
        </w:numPr>
        <w:tabs>
          <w:tab w:val="num" w:pos="540"/>
        </w:tabs>
        <w:ind w:left="540" w:hanging="360"/>
        <w:rPr>
          <w:rFonts w:ascii="Arial" w:hAnsi="Arial" w:cs="Arial"/>
          <w:color w:val="000000"/>
          <w:sz w:val="20"/>
          <w:szCs w:val="20"/>
        </w:rPr>
      </w:pPr>
      <w:r>
        <w:rPr>
          <w:rFonts w:ascii="Arial" w:hAnsi="Arial" w:cs="Arial"/>
          <w:color w:val="000000"/>
          <w:sz w:val="20"/>
          <w:szCs w:val="20"/>
        </w:rPr>
        <w:t>Pravidelně provádět údržbu zařízení.</w:t>
      </w:r>
    </w:p>
    <w:p w14:paraId="52AC2719" w14:textId="77777777" w:rsidR="00A41A81" w:rsidRDefault="00A41A81" w:rsidP="00A41A81">
      <w:pPr>
        <w:pStyle w:val="Zkladntext"/>
        <w:numPr>
          <w:ilvl w:val="1"/>
          <w:numId w:val="31"/>
        </w:numPr>
        <w:tabs>
          <w:tab w:val="num" w:pos="540"/>
        </w:tabs>
        <w:ind w:left="540" w:hanging="360"/>
        <w:rPr>
          <w:rFonts w:ascii="Arial" w:hAnsi="Arial" w:cs="Arial"/>
          <w:color w:val="000000"/>
          <w:sz w:val="20"/>
          <w:szCs w:val="20"/>
        </w:rPr>
      </w:pPr>
      <w:r>
        <w:rPr>
          <w:rFonts w:ascii="Arial" w:hAnsi="Arial" w:cs="Arial"/>
          <w:color w:val="000000"/>
          <w:sz w:val="20"/>
          <w:szCs w:val="20"/>
        </w:rPr>
        <w:t>Manipulovat s nátěrovými hmotami při dodržování všech bezpečnostních předpisů daný výrobcem.</w:t>
      </w:r>
    </w:p>
    <w:p w14:paraId="3164DC93" w14:textId="77777777" w:rsidR="00A41A81" w:rsidRDefault="00A41A81" w:rsidP="00A41A81">
      <w:pPr>
        <w:pStyle w:val="Zkladntext"/>
        <w:numPr>
          <w:ilvl w:val="1"/>
          <w:numId w:val="31"/>
        </w:numPr>
        <w:tabs>
          <w:tab w:val="num" w:pos="540"/>
        </w:tabs>
        <w:ind w:left="540" w:hanging="360"/>
        <w:rPr>
          <w:rFonts w:ascii="Arial" w:hAnsi="Arial" w:cs="Arial"/>
          <w:color w:val="000000"/>
          <w:sz w:val="20"/>
          <w:szCs w:val="20"/>
        </w:rPr>
      </w:pPr>
      <w:r>
        <w:rPr>
          <w:rFonts w:ascii="Arial" w:hAnsi="Arial" w:cs="Arial"/>
          <w:color w:val="000000"/>
          <w:sz w:val="20"/>
          <w:szCs w:val="20"/>
        </w:rPr>
        <w:t>Postupovat podle pracovních návodů.</w:t>
      </w:r>
    </w:p>
    <w:p w14:paraId="056EBBDD" w14:textId="77777777" w:rsidR="00A41A81" w:rsidRDefault="00A41A81" w:rsidP="00A41A81">
      <w:pPr>
        <w:pStyle w:val="Zkladntext"/>
        <w:numPr>
          <w:ilvl w:val="1"/>
          <w:numId w:val="31"/>
        </w:numPr>
        <w:tabs>
          <w:tab w:val="num" w:pos="540"/>
        </w:tabs>
        <w:ind w:left="540" w:hanging="360"/>
        <w:rPr>
          <w:rFonts w:ascii="Arial" w:hAnsi="Arial" w:cs="Arial"/>
          <w:color w:val="000000"/>
          <w:sz w:val="20"/>
          <w:szCs w:val="20"/>
        </w:rPr>
      </w:pPr>
      <w:r>
        <w:rPr>
          <w:rFonts w:ascii="Arial" w:hAnsi="Arial" w:cs="Arial"/>
          <w:color w:val="000000"/>
          <w:sz w:val="20"/>
          <w:szCs w:val="20"/>
        </w:rPr>
        <w:t>Řídit se bezpečnostními předpisy a pokyny v bezpečnostních listech jednotlivých chemických látek.</w:t>
      </w:r>
    </w:p>
    <w:p w14:paraId="0429B334" w14:textId="77777777" w:rsidR="00A41A81" w:rsidRDefault="00A41A81" w:rsidP="00A41A81">
      <w:pPr>
        <w:pStyle w:val="Zkladntext"/>
        <w:numPr>
          <w:ilvl w:val="1"/>
          <w:numId w:val="31"/>
        </w:numPr>
        <w:tabs>
          <w:tab w:val="num" w:pos="540"/>
        </w:tabs>
        <w:ind w:left="540" w:hanging="360"/>
        <w:rPr>
          <w:rFonts w:ascii="Arial" w:hAnsi="Arial" w:cs="Arial"/>
          <w:color w:val="000000"/>
          <w:sz w:val="20"/>
          <w:szCs w:val="20"/>
        </w:rPr>
      </w:pPr>
      <w:r>
        <w:rPr>
          <w:rFonts w:ascii="Arial" w:hAnsi="Arial" w:cs="Arial"/>
          <w:color w:val="000000"/>
          <w:sz w:val="20"/>
          <w:szCs w:val="20"/>
        </w:rPr>
        <w:t>Obsluhou jsou pověřeni pouze proškolení zaměstnanci.</w:t>
      </w:r>
    </w:p>
    <w:p w14:paraId="4ECC81EB" w14:textId="77777777" w:rsidR="00A41A81" w:rsidRDefault="00A41A81" w:rsidP="00A41A81">
      <w:pPr>
        <w:pStyle w:val="Zkladntext"/>
        <w:rPr>
          <w:rFonts w:ascii="Arial" w:hAnsi="Arial" w:cs="Arial"/>
          <w:color w:val="000000"/>
          <w:sz w:val="20"/>
          <w:szCs w:val="20"/>
        </w:rPr>
      </w:pPr>
    </w:p>
    <w:p w14:paraId="16A0FEC6" w14:textId="77777777" w:rsidR="00A41A81" w:rsidRDefault="00A41A81" w:rsidP="00A41A81">
      <w:pPr>
        <w:pStyle w:val="Zkladntext"/>
        <w:rPr>
          <w:rFonts w:ascii="Arial" w:hAnsi="Arial" w:cs="Arial"/>
          <w:b/>
          <w:color w:val="000000"/>
          <w:sz w:val="20"/>
          <w:szCs w:val="20"/>
        </w:rPr>
      </w:pPr>
      <w:r>
        <w:rPr>
          <w:rFonts w:ascii="Arial" w:hAnsi="Arial" w:cs="Arial"/>
          <w:b/>
          <w:color w:val="000000"/>
          <w:sz w:val="20"/>
          <w:szCs w:val="20"/>
        </w:rPr>
        <w:t>Zakázané operace a činnosti</w:t>
      </w:r>
    </w:p>
    <w:p w14:paraId="395AA2B5" w14:textId="77777777" w:rsidR="00A41A81" w:rsidRDefault="00A41A81" w:rsidP="00A41A81">
      <w:pPr>
        <w:pStyle w:val="Zkladntext"/>
        <w:rPr>
          <w:rFonts w:ascii="Arial" w:hAnsi="Arial" w:cs="Arial"/>
          <w:color w:val="000000"/>
          <w:sz w:val="20"/>
          <w:szCs w:val="20"/>
        </w:rPr>
      </w:pPr>
      <w:r>
        <w:rPr>
          <w:rFonts w:ascii="Arial" w:hAnsi="Arial" w:cs="Arial"/>
          <w:color w:val="000000"/>
          <w:sz w:val="20"/>
          <w:szCs w:val="20"/>
        </w:rPr>
        <w:t>Na tomto zdroji je z hlediska ochrany ovzduší zakázáno:</w:t>
      </w:r>
    </w:p>
    <w:p w14:paraId="6520DD1B" w14:textId="77777777" w:rsidR="00A41A81" w:rsidRDefault="00A41A81" w:rsidP="00A41A81">
      <w:pPr>
        <w:pStyle w:val="Zkladntext"/>
        <w:numPr>
          <w:ilvl w:val="0"/>
          <w:numId w:val="37"/>
        </w:numPr>
        <w:rPr>
          <w:rFonts w:ascii="Arial" w:hAnsi="Arial" w:cs="Arial"/>
          <w:color w:val="000000"/>
          <w:sz w:val="20"/>
          <w:szCs w:val="20"/>
        </w:rPr>
      </w:pPr>
      <w:r>
        <w:rPr>
          <w:rFonts w:ascii="Arial" w:hAnsi="Arial" w:cs="Arial"/>
          <w:color w:val="000000"/>
          <w:sz w:val="20"/>
          <w:szCs w:val="20"/>
        </w:rPr>
        <w:t>Porušování všech podnikových předpisů.</w:t>
      </w:r>
    </w:p>
    <w:p w14:paraId="38CF4F78" w14:textId="77777777" w:rsidR="00A41A81" w:rsidRDefault="00A41A81" w:rsidP="00A41A81">
      <w:pPr>
        <w:pStyle w:val="Zkladntext"/>
        <w:numPr>
          <w:ilvl w:val="0"/>
          <w:numId w:val="37"/>
        </w:numPr>
        <w:rPr>
          <w:rFonts w:ascii="Arial" w:hAnsi="Arial" w:cs="Arial"/>
          <w:color w:val="000000"/>
          <w:sz w:val="20"/>
          <w:szCs w:val="20"/>
        </w:rPr>
      </w:pPr>
      <w:r>
        <w:rPr>
          <w:rFonts w:ascii="Arial" w:hAnsi="Arial" w:cs="Arial"/>
          <w:color w:val="000000"/>
          <w:sz w:val="20"/>
          <w:szCs w:val="20"/>
        </w:rPr>
        <w:t>Kouření, manipulace s otevřeným ohněm a manipulace s rozžhavenými tělesy mimo místa tomu vyhrazená.</w:t>
      </w:r>
    </w:p>
    <w:p w14:paraId="04286F56" w14:textId="77777777" w:rsidR="00A41A81" w:rsidRDefault="00A41A81" w:rsidP="00A41A81">
      <w:pPr>
        <w:pStyle w:val="Zkladntext"/>
        <w:numPr>
          <w:ilvl w:val="0"/>
          <w:numId w:val="37"/>
        </w:numPr>
        <w:rPr>
          <w:rFonts w:ascii="Arial" w:hAnsi="Arial" w:cs="Arial"/>
          <w:color w:val="000000"/>
          <w:sz w:val="20"/>
          <w:szCs w:val="20"/>
        </w:rPr>
      </w:pPr>
      <w:r>
        <w:rPr>
          <w:rFonts w:ascii="Arial" w:hAnsi="Arial" w:cs="Arial"/>
          <w:color w:val="000000"/>
          <w:sz w:val="20"/>
          <w:szCs w:val="20"/>
        </w:rPr>
        <w:t xml:space="preserve">Oprava a údržba a práce na částech elektrických </w:t>
      </w:r>
      <w:proofErr w:type="gramStart"/>
      <w:r>
        <w:rPr>
          <w:rFonts w:ascii="Arial" w:hAnsi="Arial" w:cs="Arial"/>
          <w:color w:val="000000"/>
          <w:sz w:val="20"/>
          <w:szCs w:val="20"/>
        </w:rPr>
        <w:t>zařízeních</w:t>
      </w:r>
      <w:proofErr w:type="gramEnd"/>
      <w:r>
        <w:rPr>
          <w:rFonts w:ascii="Arial" w:hAnsi="Arial" w:cs="Arial"/>
          <w:color w:val="000000"/>
          <w:sz w:val="20"/>
          <w:szCs w:val="20"/>
        </w:rPr>
        <w:t>, kde je riziko úrazu elektrickým proudem, je dovolena pouze oprávněným osobám.</w:t>
      </w:r>
    </w:p>
    <w:p w14:paraId="1E43E753" w14:textId="77777777" w:rsidR="00A41A81" w:rsidRDefault="00A41A81" w:rsidP="00A41A81">
      <w:pPr>
        <w:pStyle w:val="Zkladntext"/>
        <w:numPr>
          <w:ilvl w:val="0"/>
          <w:numId w:val="37"/>
        </w:numPr>
        <w:rPr>
          <w:rFonts w:ascii="Arial" w:hAnsi="Arial" w:cs="Arial"/>
          <w:color w:val="000000"/>
          <w:sz w:val="20"/>
          <w:szCs w:val="20"/>
        </w:rPr>
      </w:pPr>
      <w:r>
        <w:rPr>
          <w:rFonts w:ascii="Arial" w:hAnsi="Arial" w:cs="Arial"/>
          <w:color w:val="000000"/>
          <w:sz w:val="20"/>
          <w:szCs w:val="20"/>
        </w:rPr>
        <w:t>Skladování a používání jiných než odsouhlasených surovin.</w:t>
      </w:r>
    </w:p>
    <w:p w14:paraId="2E0E0DA8" w14:textId="77777777" w:rsidR="00A41A81" w:rsidRDefault="00A41A81" w:rsidP="00A41A81">
      <w:pPr>
        <w:pStyle w:val="Zkladntext"/>
        <w:numPr>
          <w:ilvl w:val="0"/>
          <w:numId w:val="37"/>
        </w:numPr>
        <w:rPr>
          <w:rFonts w:ascii="Arial" w:hAnsi="Arial" w:cs="Arial"/>
          <w:color w:val="000000"/>
          <w:sz w:val="20"/>
          <w:szCs w:val="20"/>
        </w:rPr>
      </w:pPr>
      <w:r>
        <w:rPr>
          <w:rFonts w:ascii="Arial" w:hAnsi="Arial" w:cs="Arial"/>
          <w:color w:val="000000"/>
          <w:sz w:val="20"/>
          <w:szCs w:val="20"/>
        </w:rPr>
        <w:t>Vypouštění chemických látek na volné plochy či do kanalizace.</w:t>
      </w:r>
    </w:p>
    <w:p w14:paraId="6C2EA9D7" w14:textId="77777777" w:rsidR="00A41A81" w:rsidRDefault="00A41A81" w:rsidP="00A41A81">
      <w:pPr>
        <w:pStyle w:val="Zkladntext"/>
        <w:numPr>
          <w:ilvl w:val="0"/>
          <w:numId w:val="37"/>
        </w:numPr>
        <w:rPr>
          <w:rFonts w:ascii="Arial" w:hAnsi="Arial" w:cs="Arial"/>
          <w:color w:val="000000"/>
          <w:sz w:val="20"/>
          <w:szCs w:val="20"/>
        </w:rPr>
      </w:pPr>
      <w:r>
        <w:rPr>
          <w:rFonts w:ascii="Arial" w:hAnsi="Arial" w:cs="Arial"/>
          <w:color w:val="000000"/>
          <w:sz w:val="20"/>
          <w:szCs w:val="20"/>
        </w:rPr>
        <w:t>Překračování povoleného množství surovin a chemikálií.</w:t>
      </w:r>
    </w:p>
    <w:p w14:paraId="553685B4" w14:textId="77777777" w:rsidR="00A41A81" w:rsidRDefault="00A41A81" w:rsidP="00A41A81">
      <w:pPr>
        <w:pStyle w:val="Zkladntext"/>
        <w:numPr>
          <w:ilvl w:val="0"/>
          <w:numId w:val="37"/>
        </w:numPr>
        <w:rPr>
          <w:rFonts w:ascii="Arial" w:hAnsi="Arial" w:cs="Arial"/>
          <w:color w:val="000000"/>
          <w:sz w:val="20"/>
          <w:szCs w:val="20"/>
        </w:rPr>
      </w:pPr>
      <w:r>
        <w:rPr>
          <w:rFonts w:ascii="Arial" w:hAnsi="Arial" w:cs="Arial"/>
          <w:color w:val="000000"/>
          <w:sz w:val="20"/>
          <w:szCs w:val="20"/>
        </w:rPr>
        <w:t>Zajistit vstupu nepovolaným osobám.</w:t>
      </w:r>
    </w:p>
    <w:p w14:paraId="27B43A1C" w14:textId="77777777" w:rsidR="00A41A81" w:rsidRDefault="00A41A81" w:rsidP="00A41A81">
      <w:pPr>
        <w:pStyle w:val="Zkladntext"/>
        <w:numPr>
          <w:ilvl w:val="0"/>
          <w:numId w:val="37"/>
        </w:numPr>
        <w:rPr>
          <w:rFonts w:ascii="Arial" w:hAnsi="Arial" w:cs="Arial"/>
          <w:color w:val="000000"/>
          <w:sz w:val="20"/>
          <w:szCs w:val="20"/>
        </w:rPr>
      </w:pPr>
      <w:r>
        <w:rPr>
          <w:rFonts w:ascii="Arial" w:hAnsi="Arial" w:cs="Arial"/>
          <w:color w:val="000000"/>
          <w:sz w:val="20"/>
          <w:szCs w:val="20"/>
        </w:rPr>
        <w:t>Porušování místních provozních řádů, návodů a předpisů.</w:t>
      </w:r>
    </w:p>
    <w:p w14:paraId="48261758" w14:textId="77777777" w:rsidR="00A41A81" w:rsidRDefault="00A41A81" w:rsidP="00A41A81">
      <w:pPr>
        <w:pStyle w:val="Zkladntext"/>
        <w:rPr>
          <w:rFonts w:ascii="Arial" w:hAnsi="Arial" w:cs="Arial"/>
          <w:color w:val="000000"/>
          <w:sz w:val="20"/>
          <w:szCs w:val="20"/>
        </w:rPr>
      </w:pPr>
    </w:p>
    <w:p w14:paraId="785A5645" w14:textId="77777777" w:rsidR="00A41A81" w:rsidRDefault="00A41A81" w:rsidP="00A41A81">
      <w:pPr>
        <w:pStyle w:val="Zkladntext"/>
        <w:ind w:firstLine="180"/>
        <w:rPr>
          <w:rFonts w:ascii="Arial" w:hAnsi="Arial" w:cs="Arial"/>
          <w:color w:val="000000"/>
          <w:sz w:val="20"/>
          <w:szCs w:val="20"/>
        </w:rPr>
      </w:pPr>
      <w:r>
        <w:rPr>
          <w:rFonts w:ascii="Arial" w:hAnsi="Arial" w:cs="Arial"/>
          <w:b/>
          <w:color w:val="000000"/>
          <w:sz w:val="20"/>
          <w:szCs w:val="20"/>
        </w:rPr>
        <w:t xml:space="preserve"> Uvedení postupů provozovatele při likvidaci havárií a odstraňování poruch včetně režimů omezování nebo zastavování provozu zařízení</w:t>
      </w:r>
    </w:p>
    <w:p w14:paraId="3CAC83F6" w14:textId="77777777" w:rsidR="00A41A81" w:rsidRDefault="00A41A81" w:rsidP="00A41A81">
      <w:pPr>
        <w:pStyle w:val="Zkladntext"/>
        <w:rPr>
          <w:rFonts w:ascii="Arial" w:hAnsi="Arial" w:cs="Arial"/>
          <w:color w:val="000000"/>
          <w:sz w:val="20"/>
          <w:szCs w:val="20"/>
        </w:rPr>
      </w:pPr>
    </w:p>
    <w:p w14:paraId="414F479D" w14:textId="77777777" w:rsidR="00A41A81" w:rsidRDefault="00A41A81" w:rsidP="00A41A81">
      <w:pPr>
        <w:pStyle w:val="Zkladntext"/>
        <w:rPr>
          <w:rFonts w:ascii="Arial" w:hAnsi="Arial" w:cs="Arial"/>
          <w:color w:val="000000"/>
          <w:sz w:val="20"/>
          <w:szCs w:val="20"/>
        </w:rPr>
      </w:pPr>
      <w:r>
        <w:rPr>
          <w:rFonts w:ascii="Arial" w:hAnsi="Arial" w:cs="Arial"/>
          <w:color w:val="000000"/>
          <w:sz w:val="20"/>
          <w:szCs w:val="20"/>
        </w:rPr>
        <w:t>Je nutné omezení nebo úplné zastavení činnosti na zařízení. Dále se postupuje podle následujících postupů:</w:t>
      </w:r>
    </w:p>
    <w:p w14:paraId="197B244F" w14:textId="77777777" w:rsidR="00A41A81" w:rsidRDefault="00A41A81" w:rsidP="00A41A81">
      <w:pPr>
        <w:pStyle w:val="Zkladntext"/>
        <w:numPr>
          <w:ilvl w:val="0"/>
          <w:numId w:val="39"/>
        </w:numPr>
        <w:tabs>
          <w:tab w:val="num" w:pos="720"/>
        </w:tabs>
        <w:ind w:left="720" w:hanging="330"/>
        <w:rPr>
          <w:rFonts w:ascii="Arial" w:hAnsi="Arial" w:cs="Arial"/>
          <w:color w:val="000000"/>
          <w:sz w:val="20"/>
          <w:szCs w:val="20"/>
        </w:rPr>
      </w:pPr>
      <w:r>
        <w:rPr>
          <w:rFonts w:ascii="Arial" w:hAnsi="Arial" w:cs="Arial"/>
          <w:color w:val="000000"/>
          <w:sz w:val="20"/>
          <w:szCs w:val="20"/>
        </w:rPr>
        <w:t xml:space="preserve">všichni zaměstnanci jsou seznámeni s tímto provozním řádem, požárním řádem a požární </w:t>
      </w:r>
      <w:proofErr w:type="spellStart"/>
      <w:r>
        <w:rPr>
          <w:rFonts w:ascii="Arial" w:hAnsi="Arial" w:cs="Arial"/>
          <w:color w:val="000000"/>
          <w:sz w:val="20"/>
          <w:szCs w:val="20"/>
        </w:rPr>
        <w:t>poplachovu</w:t>
      </w:r>
      <w:proofErr w:type="spellEnd"/>
      <w:r>
        <w:rPr>
          <w:rFonts w:ascii="Arial" w:hAnsi="Arial" w:cs="Arial"/>
          <w:color w:val="000000"/>
          <w:sz w:val="20"/>
          <w:szCs w:val="20"/>
        </w:rPr>
        <w:t xml:space="preserve"> směrnicí společnosti.</w:t>
      </w:r>
    </w:p>
    <w:p w14:paraId="242CAF1C" w14:textId="77777777" w:rsidR="00A41A81" w:rsidRDefault="00A41A81" w:rsidP="00A41A81">
      <w:pPr>
        <w:pStyle w:val="Zkladntext"/>
        <w:numPr>
          <w:ilvl w:val="0"/>
          <w:numId w:val="39"/>
        </w:numPr>
        <w:tabs>
          <w:tab w:val="num" w:pos="720"/>
        </w:tabs>
        <w:ind w:left="720" w:hanging="330"/>
        <w:rPr>
          <w:rFonts w:ascii="Arial" w:hAnsi="Arial" w:cs="Arial"/>
          <w:color w:val="000000"/>
          <w:sz w:val="20"/>
          <w:szCs w:val="20"/>
        </w:rPr>
      </w:pPr>
      <w:r>
        <w:rPr>
          <w:rFonts w:ascii="Arial" w:hAnsi="Arial" w:cs="Arial"/>
          <w:color w:val="000000"/>
          <w:sz w:val="20"/>
          <w:szCs w:val="20"/>
        </w:rPr>
        <w:t>dojde-li v areálu k havárii či poruše, je každý pracovník povinen se v rámci svých pracovních povinností podílet na odstraňování příčin a důsledků těchto situací.</w:t>
      </w:r>
    </w:p>
    <w:p w14:paraId="614698CA" w14:textId="77777777" w:rsidR="00A41A81" w:rsidRDefault="00A41A81" w:rsidP="00A41A81">
      <w:pPr>
        <w:pStyle w:val="Zkladntext"/>
        <w:numPr>
          <w:ilvl w:val="0"/>
          <w:numId w:val="39"/>
        </w:numPr>
        <w:tabs>
          <w:tab w:val="num" w:pos="720"/>
        </w:tabs>
        <w:ind w:left="720" w:hanging="330"/>
        <w:rPr>
          <w:rFonts w:ascii="Arial" w:hAnsi="Arial" w:cs="Arial"/>
          <w:color w:val="000000"/>
          <w:sz w:val="20"/>
          <w:szCs w:val="20"/>
        </w:rPr>
      </w:pPr>
      <w:r>
        <w:rPr>
          <w:rFonts w:ascii="Arial" w:hAnsi="Arial" w:cs="Arial"/>
          <w:color w:val="000000"/>
          <w:sz w:val="20"/>
          <w:szCs w:val="20"/>
        </w:rPr>
        <w:lastRenderedPageBreak/>
        <w:t xml:space="preserve">při vzniku poruchy či havárie se pracovníci snaží tento stav odstranit, a to vždy s přehlédnutím ke kvalifikaci a možnost vlastní ohrožení. Podle možností bude co nejdříve uvědomit vedoucího pracovníka, popř. jednatele společnosti. </w:t>
      </w:r>
    </w:p>
    <w:p w14:paraId="6C60727E" w14:textId="77777777" w:rsidR="00A41A81" w:rsidRDefault="00A41A81" w:rsidP="00A41A81">
      <w:pPr>
        <w:pStyle w:val="Zkladntext"/>
        <w:numPr>
          <w:ilvl w:val="0"/>
          <w:numId w:val="39"/>
        </w:numPr>
        <w:tabs>
          <w:tab w:val="num" w:pos="720"/>
        </w:tabs>
        <w:ind w:left="720" w:hanging="330"/>
        <w:rPr>
          <w:rFonts w:ascii="Arial" w:hAnsi="Arial" w:cs="Arial"/>
          <w:color w:val="000000"/>
          <w:sz w:val="20"/>
          <w:szCs w:val="20"/>
        </w:rPr>
      </w:pPr>
      <w:r>
        <w:rPr>
          <w:rFonts w:ascii="Arial" w:hAnsi="Arial" w:cs="Arial"/>
          <w:color w:val="000000"/>
          <w:sz w:val="20"/>
          <w:szCs w:val="20"/>
        </w:rPr>
        <w:t>na základě rozhodnutí vedoucího nebo jednatele společnosti budou přivolány složky integrovaného záchranného systému.</w:t>
      </w:r>
    </w:p>
    <w:p w14:paraId="4B15484E" w14:textId="77777777" w:rsidR="00A41A81" w:rsidRDefault="00A41A81" w:rsidP="00A41A81">
      <w:pPr>
        <w:pStyle w:val="Zkladntext"/>
        <w:numPr>
          <w:ilvl w:val="0"/>
          <w:numId w:val="39"/>
        </w:numPr>
        <w:tabs>
          <w:tab w:val="num" w:pos="720"/>
        </w:tabs>
        <w:ind w:left="720" w:hanging="330"/>
        <w:rPr>
          <w:rFonts w:ascii="Arial" w:hAnsi="Arial" w:cs="Arial"/>
          <w:color w:val="000000"/>
          <w:sz w:val="20"/>
          <w:szCs w:val="20"/>
        </w:rPr>
      </w:pPr>
      <w:r>
        <w:rPr>
          <w:rFonts w:ascii="Arial" w:hAnsi="Arial" w:cs="Arial"/>
          <w:color w:val="000000"/>
          <w:sz w:val="20"/>
          <w:szCs w:val="20"/>
        </w:rPr>
        <w:t>odpovědní pracovníci jsou povinni co nejdříve zastavit nebo omezit provoz zdroje, u kterého k havárii došlo. Pokud dojde při havárii k úniku surovin do jiných složek životního prostředí nebo do prostor podniku, odkud by mohly nadále unikat do ovzduší, musí odpovědné osoby neprodleně zajistit jejich asanaci.</w:t>
      </w:r>
    </w:p>
    <w:p w14:paraId="0A83ADFC" w14:textId="77777777" w:rsidR="00A41A81" w:rsidRDefault="00A41A81" w:rsidP="00A41A81">
      <w:pPr>
        <w:pStyle w:val="Zkladntext"/>
        <w:numPr>
          <w:ilvl w:val="0"/>
          <w:numId w:val="39"/>
        </w:numPr>
        <w:tabs>
          <w:tab w:val="num" w:pos="720"/>
        </w:tabs>
        <w:ind w:left="720" w:hanging="330"/>
        <w:rPr>
          <w:rFonts w:ascii="Arial" w:hAnsi="Arial" w:cs="Arial"/>
          <w:color w:val="000000"/>
          <w:sz w:val="20"/>
          <w:szCs w:val="20"/>
        </w:rPr>
      </w:pPr>
      <w:r>
        <w:rPr>
          <w:rFonts w:ascii="Arial" w:hAnsi="Arial" w:cs="Arial"/>
          <w:color w:val="000000"/>
          <w:sz w:val="20"/>
          <w:szCs w:val="20"/>
        </w:rPr>
        <w:t>volné ponechání nebezpečných chemických látek v životním prostředí bez sanace není možné. Likvidace těchto látek se řídí schváleným Havarijním plánem.</w:t>
      </w:r>
    </w:p>
    <w:p w14:paraId="78B64142" w14:textId="77777777" w:rsidR="00A41A81" w:rsidRDefault="00A41A81" w:rsidP="00A41A81">
      <w:pPr>
        <w:pStyle w:val="Zkladntext"/>
        <w:numPr>
          <w:ilvl w:val="0"/>
          <w:numId w:val="39"/>
        </w:numPr>
        <w:tabs>
          <w:tab w:val="num" w:pos="720"/>
        </w:tabs>
        <w:ind w:left="720" w:hanging="330"/>
        <w:rPr>
          <w:rFonts w:ascii="Arial" w:hAnsi="Arial" w:cs="Arial"/>
          <w:color w:val="000000"/>
          <w:sz w:val="20"/>
          <w:szCs w:val="20"/>
        </w:rPr>
      </w:pPr>
      <w:r>
        <w:rPr>
          <w:rFonts w:ascii="Arial" w:hAnsi="Arial" w:cs="Arial"/>
          <w:color w:val="000000"/>
          <w:sz w:val="20"/>
          <w:szCs w:val="20"/>
        </w:rPr>
        <w:t xml:space="preserve">o všech haváriích, poruchách nebo mimořádných událostech, včetně provedené asanace a nápravných opatření jsou vyhotoveny protokoly. O havarijní situaci je informován Krajský úřad Pardubického kraje a ČIŽP OI Hradec Králové, dle </w:t>
      </w:r>
      <w:proofErr w:type="spellStart"/>
      <w:r>
        <w:rPr>
          <w:rFonts w:ascii="Arial" w:hAnsi="Arial" w:cs="Arial"/>
          <w:color w:val="000000"/>
          <w:sz w:val="20"/>
          <w:szCs w:val="20"/>
        </w:rPr>
        <w:t>ust</w:t>
      </w:r>
      <w:proofErr w:type="spellEnd"/>
      <w:r>
        <w:rPr>
          <w:rFonts w:ascii="Arial" w:hAnsi="Arial" w:cs="Arial"/>
          <w:color w:val="000000"/>
          <w:sz w:val="20"/>
          <w:szCs w:val="20"/>
        </w:rPr>
        <w:t>. § 17 odst. f) zákona.</w:t>
      </w:r>
    </w:p>
    <w:p w14:paraId="02F28155" w14:textId="77777777" w:rsidR="00A41A81" w:rsidRDefault="00A41A81" w:rsidP="00A41A81">
      <w:pPr>
        <w:pStyle w:val="Nadpis1"/>
        <w:numPr>
          <w:ilvl w:val="0"/>
          <w:numId w:val="2"/>
        </w:numPr>
        <w:tabs>
          <w:tab w:val="num" w:pos="540"/>
        </w:tabs>
        <w:spacing w:before="480"/>
        <w:ind w:left="540" w:hanging="540"/>
        <w:jc w:val="both"/>
        <w:rPr>
          <w:rFonts w:ascii="Arial" w:hAnsi="Arial" w:cs="Arial"/>
          <w:b/>
          <w:color w:val="000000"/>
          <w:sz w:val="24"/>
        </w:rPr>
      </w:pPr>
      <w:bookmarkStart w:id="69" w:name="_Toc497131772"/>
      <w:r>
        <w:rPr>
          <w:rFonts w:ascii="Arial" w:hAnsi="Arial" w:cs="Arial"/>
          <w:b/>
          <w:color w:val="000000"/>
          <w:sz w:val="24"/>
        </w:rPr>
        <w:t>Způsob zajištění spolehlivosti a řádné funkce kontinuálního měřícího systému při výpadku kontinuálního měření emisí, z důvodů poruchy nebo údržby systému, překračujícím 10 dní v kalendářním roce. Neplatným dnem z hlediska kontinuálního měření emisí se rozumí den, ve kterém jsou více než 3 průměrné hodinové hodnoty z důvodu poruchy nebo údržby kontinuálního měření neplatné. V případě vyhodnocování půlhodinových intervalů tvoří neplatnou hodinovou hodnotu dvě neplatné půlhodinové průměrné hodnoty v rámci jedné hodiny.</w:t>
      </w:r>
      <w:bookmarkEnd w:id="69"/>
    </w:p>
    <w:p w14:paraId="2C585333"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Zařízení pro kontinuální měření emisí je pravidelně kontrolováno a jsou na něm prováděny předepsané revize a kontroly. Popis zařízení pro kontinuální měření emisí včetně kontrol pro zajištění spolehlivosti a řádné funkce je uvedeno v kapitole č. 7.</w:t>
      </w:r>
    </w:p>
    <w:p w14:paraId="537CA3A5" w14:textId="77777777" w:rsidR="00A41A81" w:rsidRDefault="00A41A81" w:rsidP="00A41A81">
      <w:pPr>
        <w:pStyle w:val="Nadpis1"/>
        <w:numPr>
          <w:ilvl w:val="0"/>
          <w:numId w:val="2"/>
        </w:numPr>
        <w:tabs>
          <w:tab w:val="num" w:pos="540"/>
        </w:tabs>
        <w:spacing w:before="480"/>
        <w:ind w:left="540" w:hanging="540"/>
        <w:jc w:val="both"/>
        <w:rPr>
          <w:rFonts w:ascii="Arial" w:hAnsi="Arial" w:cs="Arial"/>
          <w:b/>
          <w:color w:val="000000"/>
          <w:sz w:val="24"/>
        </w:rPr>
      </w:pPr>
      <w:bookmarkStart w:id="70" w:name="_Toc497131773"/>
      <w:r>
        <w:rPr>
          <w:rFonts w:ascii="Arial" w:hAnsi="Arial" w:cs="Arial"/>
          <w:b/>
          <w:color w:val="000000"/>
          <w:sz w:val="24"/>
        </w:rPr>
        <w:t>Vymezení doby uvádění spalovacích stacionárních zdrojů do provozu a jejich odstavování z provozu</w:t>
      </w:r>
      <w:bookmarkEnd w:id="70"/>
    </w:p>
    <w:p w14:paraId="6F9ED2CC"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Spalovna je uvedena do provozu, resp. odpad bude zpracováván po dosažení stanovených provozních podmínek. Spalovací zařízení umožňuje termický rozklad odpadu technologií přímého, oxidačního, dvoustupňového spalování. Pro první stupeň spalování (stabilizačním palivem) a pro druhý stupeň (přepalování) je zemní plyn.</w:t>
      </w:r>
    </w:p>
    <w:p w14:paraId="3B09BE7E"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Spalování v prvním stupni probíhá ve spalovací komoře při teplotách 600 °C ~ 850 °C. Spalování v druhém stupni v </w:t>
      </w:r>
      <w:proofErr w:type="spellStart"/>
      <w:r>
        <w:rPr>
          <w:rFonts w:ascii="Arial" w:hAnsi="Arial" w:cs="Arial"/>
          <w:color w:val="000000"/>
          <w:sz w:val="20"/>
          <w:szCs w:val="20"/>
        </w:rPr>
        <w:t>termoreaktoru</w:t>
      </w:r>
      <w:proofErr w:type="spellEnd"/>
      <w:r>
        <w:rPr>
          <w:rFonts w:ascii="Arial" w:hAnsi="Arial" w:cs="Arial"/>
          <w:color w:val="000000"/>
          <w:sz w:val="20"/>
          <w:szCs w:val="20"/>
        </w:rPr>
        <w:t xml:space="preserve"> probíhá při teplotách 850 °C až 1 100 °C. Teploty jsou udržovány automaticky.</w:t>
      </w:r>
    </w:p>
    <w:p w14:paraId="7FDDAE47" w14:textId="77777777" w:rsidR="00A41A81" w:rsidRDefault="00A41A81" w:rsidP="00A41A81">
      <w:pPr>
        <w:pStyle w:val="Zkladntext"/>
        <w:ind w:firstLine="180"/>
        <w:rPr>
          <w:rFonts w:ascii="Arial" w:hAnsi="Arial" w:cs="Arial"/>
          <w:color w:val="000000"/>
          <w:sz w:val="20"/>
          <w:szCs w:val="20"/>
        </w:rPr>
      </w:pPr>
    </w:p>
    <w:p w14:paraId="7673D712"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Odstavování z provozu je popsáno v kapitole č. 10. Vymezení stavů uvádění stacionárního zdroje do provozu a jeho odstavování.</w:t>
      </w:r>
    </w:p>
    <w:p w14:paraId="550EC25A" w14:textId="77777777" w:rsidR="00A41A81" w:rsidRDefault="00A41A81" w:rsidP="00A41A81">
      <w:pPr>
        <w:pStyle w:val="Nadpis1"/>
        <w:numPr>
          <w:ilvl w:val="0"/>
          <w:numId w:val="2"/>
        </w:numPr>
        <w:tabs>
          <w:tab w:val="num" w:pos="540"/>
        </w:tabs>
        <w:spacing w:before="480"/>
        <w:ind w:left="540" w:hanging="540"/>
        <w:jc w:val="both"/>
        <w:rPr>
          <w:rFonts w:ascii="Arial" w:hAnsi="Arial" w:cs="Arial"/>
          <w:b/>
          <w:color w:val="000000"/>
          <w:sz w:val="24"/>
        </w:rPr>
      </w:pPr>
      <w:bookmarkStart w:id="71" w:name="_Toc497131774"/>
      <w:r>
        <w:rPr>
          <w:rFonts w:ascii="Arial" w:hAnsi="Arial" w:cs="Arial"/>
          <w:b/>
          <w:color w:val="000000"/>
          <w:sz w:val="24"/>
        </w:rPr>
        <w:t>Termíny kontrol, revizí a údržby technologických zařízení sloužících ke snižování emisí. Uvedení způsobu proškolení obsluh a odpovědných osob</w:t>
      </w:r>
      <w:bookmarkEnd w:id="71"/>
    </w:p>
    <w:p w14:paraId="3242D76E" w14:textId="77777777" w:rsidR="00A41A81" w:rsidRDefault="00A41A81" w:rsidP="00A41A81">
      <w:pPr>
        <w:pStyle w:val="Zkladntext"/>
        <w:ind w:firstLine="180"/>
        <w:rPr>
          <w:rFonts w:ascii="Arial" w:hAnsi="Arial" w:cs="Arial"/>
          <w:b/>
          <w:color w:val="000000"/>
          <w:sz w:val="20"/>
          <w:szCs w:val="20"/>
        </w:rPr>
      </w:pPr>
    </w:p>
    <w:p w14:paraId="494F5D8B" w14:textId="77777777" w:rsidR="00A41A81" w:rsidRDefault="00A41A81" w:rsidP="00A41A81">
      <w:pPr>
        <w:pStyle w:val="Zkladntext"/>
        <w:ind w:firstLine="180"/>
        <w:rPr>
          <w:rFonts w:ascii="Arial" w:hAnsi="Arial" w:cs="Arial"/>
          <w:b/>
          <w:color w:val="000000"/>
          <w:sz w:val="20"/>
          <w:szCs w:val="20"/>
        </w:rPr>
      </w:pPr>
      <w:r>
        <w:rPr>
          <w:rFonts w:ascii="Arial" w:hAnsi="Arial" w:cs="Arial"/>
          <w:b/>
          <w:color w:val="000000"/>
          <w:sz w:val="20"/>
          <w:szCs w:val="20"/>
        </w:rPr>
        <w:t>Revize a kontroly zařízení</w:t>
      </w:r>
    </w:p>
    <w:p w14:paraId="04C47B63"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Za vyhrazená technická zařízení (tj. tlaková zařízení, zdvihací zařízení, elektrická technická zařízení a plynová zařízení) je jmenována odpovědná osoba, která zajišťuje provádění kontrol a revizí. Zařízení podléhá pravidelným kontrolám a revizím, které jsou dány normami.</w:t>
      </w:r>
    </w:p>
    <w:p w14:paraId="00BE28EF" w14:textId="77777777" w:rsidR="00A41A81" w:rsidRDefault="00A41A81" w:rsidP="00A41A81">
      <w:pPr>
        <w:pStyle w:val="Zkladntext"/>
        <w:ind w:firstLine="180"/>
        <w:rPr>
          <w:rFonts w:ascii="Arial" w:hAnsi="Arial" w:cs="Arial"/>
          <w:color w:val="000000"/>
          <w:sz w:val="20"/>
          <w:szCs w:val="20"/>
        </w:rPr>
      </w:pPr>
    </w:p>
    <w:p w14:paraId="1A35137F" w14:textId="77777777" w:rsidR="00A41A81" w:rsidRDefault="00A41A81" w:rsidP="00A41A81">
      <w:pPr>
        <w:pStyle w:val="Zkladntext"/>
        <w:ind w:firstLine="180"/>
        <w:rPr>
          <w:rFonts w:ascii="Arial" w:hAnsi="Arial" w:cs="Arial"/>
          <w:b/>
          <w:color w:val="000000"/>
          <w:sz w:val="20"/>
          <w:szCs w:val="20"/>
        </w:rPr>
      </w:pPr>
      <w:r>
        <w:rPr>
          <w:rFonts w:ascii="Arial" w:hAnsi="Arial" w:cs="Arial"/>
          <w:b/>
          <w:color w:val="000000"/>
          <w:sz w:val="20"/>
          <w:szCs w:val="20"/>
        </w:rPr>
        <w:t>Organizační opatření:</w:t>
      </w:r>
    </w:p>
    <w:p w14:paraId="0139AB3C"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Průběžnou kontrolu provádějí pracovníci při běžném výkonu své práce. Kontrola pracovišť a obsluhujících zaměstnanců jsou pak prováděny vedoucím pracovníky daného pracoviště. Dále je na zařízení prováděna denní údržba a úklid, kterou provádí obsluha zařízení. Kontrola chodu zařízení, s ohledem na nadbytečný hluk, deformace, havarijní poškození aj. Po dobu celého dodržuje zásady osobní hygieny a bezpečnosti práce</w:t>
      </w:r>
    </w:p>
    <w:p w14:paraId="1C6ACF57" w14:textId="77777777" w:rsidR="00A41A81" w:rsidRDefault="00A41A81" w:rsidP="00A41A81">
      <w:pPr>
        <w:pStyle w:val="Zkladntext"/>
        <w:ind w:firstLine="180"/>
        <w:rPr>
          <w:rFonts w:ascii="Arial" w:hAnsi="Arial" w:cs="Arial"/>
          <w:color w:val="000000"/>
          <w:sz w:val="20"/>
          <w:szCs w:val="20"/>
        </w:rPr>
      </w:pPr>
    </w:p>
    <w:p w14:paraId="48A0F0B8"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 xml:space="preserve">Pracovník údržby zajišťuje především preventivní údržbu a opravy. Jedná se především o </w:t>
      </w:r>
      <w:proofErr w:type="gramStart"/>
      <w:r>
        <w:rPr>
          <w:rFonts w:ascii="Arial" w:hAnsi="Arial" w:cs="Arial"/>
          <w:color w:val="000000"/>
          <w:sz w:val="20"/>
          <w:szCs w:val="20"/>
        </w:rPr>
        <w:t>podavač</w:t>
      </w:r>
      <w:proofErr w:type="gramEnd"/>
      <w:r>
        <w:rPr>
          <w:rFonts w:ascii="Arial" w:hAnsi="Arial" w:cs="Arial"/>
          <w:color w:val="000000"/>
          <w:sz w:val="20"/>
          <w:szCs w:val="20"/>
        </w:rPr>
        <w:t xml:space="preserve"> spalovacího materiálu, podavač sorbentů, zdvihač popelnic, vzduchotechnické zařízení. Upozorňuje </w:t>
      </w:r>
      <w:r>
        <w:rPr>
          <w:rFonts w:ascii="Arial" w:hAnsi="Arial" w:cs="Arial"/>
          <w:color w:val="000000"/>
          <w:sz w:val="20"/>
          <w:szCs w:val="20"/>
        </w:rPr>
        <w:lastRenderedPageBreak/>
        <w:t xml:space="preserve">nadřízené na nesprávné zacházení se stroji ze strany obsluhy. Při vykonávání své činnosti musí zajistit nářadí a materiál tak, aby se nemohly dostat do funkčních částí strojů a zařízení. Provádí preventivní prohlídky strojů a zařízení provozu. </w:t>
      </w:r>
    </w:p>
    <w:p w14:paraId="613FA1B4" w14:textId="77777777" w:rsidR="00A41A81" w:rsidRDefault="00A41A81" w:rsidP="00A41A81">
      <w:pPr>
        <w:pStyle w:val="Zkladntext"/>
        <w:ind w:firstLine="180"/>
        <w:rPr>
          <w:rFonts w:ascii="Arial" w:hAnsi="Arial" w:cs="Arial"/>
          <w:color w:val="000000"/>
          <w:sz w:val="20"/>
          <w:szCs w:val="20"/>
        </w:rPr>
      </w:pPr>
    </w:p>
    <w:p w14:paraId="612B4E94"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Jsou také prováděny fyzické kontroly externími smluvními pracovníky způsobilými v oblasti požární prevence.</w:t>
      </w:r>
    </w:p>
    <w:p w14:paraId="55727BF3"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Osoba odborně způsobilá pro prevenci rizik (dle zákoníku práce) provádí 1 x ročně prověrku bezpečnosti a ochrany zdraví při práci, která jednak ověřuje legislativní soulad prováděných činností a také fyzickou obhlídky pracovišť, kontrolu záznamů o kontrole, revizích, vzdělávání apod.</w:t>
      </w:r>
    </w:p>
    <w:p w14:paraId="240A009B" w14:textId="77777777" w:rsidR="00A41A81" w:rsidRDefault="00A41A81" w:rsidP="00A41A81">
      <w:pPr>
        <w:pStyle w:val="Zkladntext"/>
        <w:rPr>
          <w:rFonts w:ascii="Arial" w:hAnsi="Arial" w:cs="Arial"/>
          <w:b/>
          <w:color w:val="000000"/>
          <w:sz w:val="20"/>
          <w:szCs w:val="20"/>
        </w:rPr>
      </w:pPr>
    </w:p>
    <w:p w14:paraId="2EC6004B" w14:textId="77777777" w:rsidR="00A41A81" w:rsidRDefault="00A41A81" w:rsidP="00A41A81">
      <w:pPr>
        <w:pStyle w:val="Zkladntext"/>
        <w:rPr>
          <w:rFonts w:ascii="Arial" w:hAnsi="Arial" w:cs="Arial"/>
          <w:b/>
          <w:color w:val="000000"/>
          <w:sz w:val="20"/>
          <w:szCs w:val="20"/>
        </w:rPr>
      </w:pPr>
      <w:r>
        <w:rPr>
          <w:rFonts w:ascii="Arial" w:hAnsi="Arial" w:cs="Arial"/>
          <w:b/>
          <w:color w:val="000000"/>
          <w:sz w:val="20"/>
          <w:szCs w:val="20"/>
        </w:rPr>
        <w:t>Přehled revizí a kontrol</w:t>
      </w:r>
    </w:p>
    <w:p w14:paraId="7D0609BF" w14:textId="77777777" w:rsidR="00A41A81" w:rsidRDefault="00A41A81" w:rsidP="00A41A81">
      <w:pPr>
        <w:shd w:val="clear" w:color="auto" w:fill="FFFFFF"/>
        <w:tabs>
          <w:tab w:val="left" w:pos="993"/>
          <w:tab w:val="left" w:pos="5103"/>
        </w:tabs>
        <w:spacing w:line="200" w:lineRule="exact"/>
        <w:rPr>
          <w:rFonts w:ascii="Arial" w:hAnsi="Arial" w:cs="Arial"/>
          <w:b/>
          <w:spacing w:val="-5"/>
          <w:sz w:val="20"/>
          <w:szCs w:val="20"/>
        </w:rPr>
      </w:pPr>
      <w:r>
        <w:rPr>
          <w:rFonts w:ascii="Arial" w:hAnsi="Arial" w:cs="Arial"/>
          <w:b/>
          <w:spacing w:val="-5"/>
          <w:sz w:val="20"/>
          <w:szCs w:val="20"/>
        </w:rPr>
        <w:t>Kontrola:</w:t>
      </w:r>
    </w:p>
    <w:p w14:paraId="6BB0CFAF" w14:textId="77777777" w:rsidR="00A41A81" w:rsidRDefault="00A41A81" w:rsidP="00A41A81">
      <w:pPr>
        <w:numPr>
          <w:ilvl w:val="0"/>
          <w:numId w:val="41"/>
        </w:numPr>
        <w:shd w:val="clear" w:color="auto" w:fill="FFFFFF"/>
        <w:tabs>
          <w:tab w:val="left" w:pos="709"/>
          <w:tab w:val="left" w:pos="5103"/>
        </w:tabs>
        <w:spacing w:before="120" w:line="200" w:lineRule="exact"/>
        <w:rPr>
          <w:rFonts w:ascii="Arial" w:hAnsi="Arial" w:cs="Arial"/>
          <w:spacing w:val="-5"/>
          <w:sz w:val="20"/>
          <w:szCs w:val="20"/>
        </w:rPr>
      </w:pPr>
      <w:r>
        <w:rPr>
          <w:rFonts w:ascii="Arial" w:hAnsi="Arial" w:cs="Arial"/>
          <w:spacing w:val="-5"/>
          <w:sz w:val="20"/>
          <w:szCs w:val="20"/>
        </w:rPr>
        <w:t>úniku plynu</w:t>
      </w:r>
      <w:r>
        <w:rPr>
          <w:rFonts w:ascii="Arial" w:hAnsi="Arial" w:cs="Arial"/>
          <w:spacing w:val="-5"/>
          <w:sz w:val="20"/>
          <w:szCs w:val="20"/>
        </w:rPr>
        <w:tab/>
        <w:t>1x měsíčně</w:t>
      </w:r>
    </w:p>
    <w:p w14:paraId="791C4A9B" w14:textId="77777777" w:rsidR="00A41A81" w:rsidRDefault="00A41A81" w:rsidP="00A41A81">
      <w:pPr>
        <w:numPr>
          <w:ilvl w:val="0"/>
          <w:numId w:val="41"/>
        </w:numPr>
        <w:shd w:val="clear" w:color="auto" w:fill="FFFFFF"/>
        <w:tabs>
          <w:tab w:val="left" w:pos="709"/>
          <w:tab w:val="left" w:pos="5103"/>
        </w:tabs>
        <w:spacing w:before="120" w:line="200" w:lineRule="exact"/>
        <w:rPr>
          <w:rFonts w:ascii="Arial" w:hAnsi="Arial" w:cs="Arial"/>
          <w:spacing w:val="-5"/>
          <w:sz w:val="20"/>
          <w:szCs w:val="20"/>
        </w:rPr>
      </w:pPr>
      <w:r>
        <w:rPr>
          <w:rFonts w:ascii="Arial" w:hAnsi="Arial" w:cs="Arial"/>
          <w:spacing w:val="-5"/>
          <w:sz w:val="20"/>
          <w:szCs w:val="20"/>
        </w:rPr>
        <w:t>koncentrace CO</w:t>
      </w:r>
      <w:r>
        <w:rPr>
          <w:rFonts w:ascii="Arial" w:hAnsi="Arial" w:cs="Arial"/>
          <w:spacing w:val="-5"/>
          <w:sz w:val="20"/>
          <w:szCs w:val="20"/>
        </w:rPr>
        <w:tab/>
        <w:t>1x měsíčně</w:t>
      </w:r>
    </w:p>
    <w:p w14:paraId="4D671B03" w14:textId="77777777" w:rsidR="00A41A81" w:rsidRDefault="00A41A81" w:rsidP="00A41A81">
      <w:pPr>
        <w:numPr>
          <w:ilvl w:val="0"/>
          <w:numId w:val="41"/>
        </w:numPr>
        <w:shd w:val="clear" w:color="auto" w:fill="FFFFFF"/>
        <w:tabs>
          <w:tab w:val="left" w:pos="709"/>
          <w:tab w:val="left" w:pos="5103"/>
        </w:tabs>
        <w:spacing w:before="120" w:line="200" w:lineRule="exact"/>
        <w:rPr>
          <w:rFonts w:ascii="Arial" w:hAnsi="Arial" w:cs="Arial"/>
          <w:spacing w:val="-5"/>
          <w:sz w:val="20"/>
          <w:szCs w:val="20"/>
        </w:rPr>
      </w:pPr>
      <w:r>
        <w:rPr>
          <w:rFonts w:ascii="Arial" w:hAnsi="Arial" w:cs="Arial"/>
          <w:spacing w:val="-5"/>
          <w:sz w:val="20"/>
          <w:szCs w:val="20"/>
        </w:rPr>
        <w:t xml:space="preserve">komínu a spalin. </w:t>
      </w:r>
      <w:proofErr w:type="gramStart"/>
      <w:r>
        <w:rPr>
          <w:rFonts w:ascii="Arial" w:hAnsi="Arial" w:cs="Arial"/>
          <w:spacing w:val="-5"/>
          <w:sz w:val="20"/>
          <w:szCs w:val="20"/>
        </w:rPr>
        <w:t>cest</w:t>
      </w:r>
      <w:proofErr w:type="gramEnd"/>
      <w:r>
        <w:rPr>
          <w:rFonts w:ascii="Arial" w:hAnsi="Arial" w:cs="Arial"/>
          <w:spacing w:val="-5"/>
          <w:sz w:val="20"/>
          <w:szCs w:val="20"/>
        </w:rPr>
        <w:tab/>
        <w:t>4x ročně</w:t>
      </w:r>
    </w:p>
    <w:p w14:paraId="078421ED" w14:textId="77777777" w:rsidR="00A41A81" w:rsidRDefault="00A41A81" w:rsidP="00A41A81">
      <w:pPr>
        <w:numPr>
          <w:ilvl w:val="0"/>
          <w:numId w:val="41"/>
        </w:numPr>
        <w:shd w:val="clear" w:color="auto" w:fill="FFFFFF"/>
        <w:tabs>
          <w:tab w:val="left" w:pos="709"/>
          <w:tab w:val="left" w:pos="5103"/>
        </w:tabs>
        <w:spacing w:before="120" w:line="200" w:lineRule="exact"/>
        <w:rPr>
          <w:rFonts w:ascii="Arial" w:hAnsi="Arial" w:cs="Arial"/>
          <w:spacing w:val="-5"/>
          <w:sz w:val="20"/>
          <w:szCs w:val="20"/>
        </w:rPr>
      </w:pPr>
      <w:r>
        <w:rPr>
          <w:rFonts w:ascii="Arial" w:hAnsi="Arial" w:cs="Arial"/>
          <w:spacing w:val="-5"/>
          <w:sz w:val="20"/>
          <w:szCs w:val="20"/>
        </w:rPr>
        <w:t xml:space="preserve">těsnosti plyn. </w:t>
      </w:r>
      <w:proofErr w:type="gramStart"/>
      <w:r>
        <w:rPr>
          <w:rFonts w:ascii="Arial" w:hAnsi="Arial" w:cs="Arial"/>
          <w:spacing w:val="-5"/>
          <w:sz w:val="20"/>
          <w:szCs w:val="20"/>
        </w:rPr>
        <w:t>rozvodu</w:t>
      </w:r>
      <w:proofErr w:type="gramEnd"/>
      <w:r>
        <w:rPr>
          <w:rFonts w:ascii="Arial" w:hAnsi="Arial" w:cs="Arial"/>
          <w:spacing w:val="-5"/>
          <w:sz w:val="20"/>
          <w:szCs w:val="20"/>
        </w:rPr>
        <w:t xml:space="preserve"> a plyn. zař. spalovny</w:t>
      </w:r>
      <w:r>
        <w:rPr>
          <w:rFonts w:ascii="Arial" w:hAnsi="Arial" w:cs="Arial"/>
          <w:spacing w:val="-5"/>
          <w:sz w:val="20"/>
          <w:szCs w:val="20"/>
        </w:rPr>
        <w:tab/>
        <w:t>1x ročně</w:t>
      </w:r>
    </w:p>
    <w:p w14:paraId="731640C9" w14:textId="77777777" w:rsidR="00A41A81" w:rsidRDefault="00A41A81" w:rsidP="00A41A81">
      <w:pPr>
        <w:numPr>
          <w:ilvl w:val="0"/>
          <w:numId w:val="41"/>
        </w:numPr>
        <w:shd w:val="clear" w:color="auto" w:fill="FFFFFF"/>
        <w:tabs>
          <w:tab w:val="left" w:pos="709"/>
          <w:tab w:val="left" w:pos="5103"/>
        </w:tabs>
        <w:spacing w:before="120" w:line="200" w:lineRule="exact"/>
        <w:rPr>
          <w:rFonts w:ascii="Arial" w:hAnsi="Arial" w:cs="Arial"/>
          <w:spacing w:val="-5"/>
          <w:sz w:val="20"/>
          <w:szCs w:val="20"/>
        </w:rPr>
      </w:pPr>
      <w:r>
        <w:rPr>
          <w:rFonts w:ascii="Arial" w:hAnsi="Arial" w:cs="Arial"/>
          <w:spacing w:val="-5"/>
          <w:sz w:val="20"/>
          <w:szCs w:val="20"/>
        </w:rPr>
        <w:t>rozbor škváry a popela</w:t>
      </w:r>
      <w:r>
        <w:rPr>
          <w:rFonts w:ascii="Arial" w:hAnsi="Arial" w:cs="Arial"/>
          <w:spacing w:val="-5"/>
          <w:sz w:val="20"/>
          <w:szCs w:val="20"/>
        </w:rPr>
        <w:tab/>
        <w:t>1x ročně</w:t>
      </w:r>
    </w:p>
    <w:p w14:paraId="37C047FF" w14:textId="77777777" w:rsidR="00A41A81" w:rsidRDefault="00A41A81" w:rsidP="00A41A81">
      <w:pPr>
        <w:numPr>
          <w:ilvl w:val="0"/>
          <w:numId w:val="41"/>
        </w:numPr>
        <w:shd w:val="clear" w:color="auto" w:fill="FFFFFF"/>
        <w:tabs>
          <w:tab w:val="left" w:pos="709"/>
          <w:tab w:val="left" w:pos="5103"/>
        </w:tabs>
        <w:spacing w:before="120" w:line="200" w:lineRule="exact"/>
        <w:rPr>
          <w:rFonts w:ascii="Arial" w:hAnsi="Arial" w:cs="Arial"/>
          <w:spacing w:val="-5"/>
          <w:sz w:val="20"/>
          <w:szCs w:val="20"/>
        </w:rPr>
      </w:pPr>
      <w:r>
        <w:rPr>
          <w:rFonts w:ascii="Arial" w:hAnsi="Arial" w:cs="Arial"/>
          <w:spacing w:val="-5"/>
          <w:sz w:val="20"/>
          <w:szCs w:val="20"/>
        </w:rPr>
        <w:t>celého zařízení</w:t>
      </w:r>
      <w:r>
        <w:rPr>
          <w:rFonts w:ascii="Arial" w:hAnsi="Arial" w:cs="Arial"/>
          <w:spacing w:val="-5"/>
          <w:sz w:val="20"/>
          <w:szCs w:val="20"/>
        </w:rPr>
        <w:tab/>
        <w:t>1x ročně</w:t>
      </w:r>
    </w:p>
    <w:p w14:paraId="6696C78B" w14:textId="77777777" w:rsidR="00A41A81" w:rsidRDefault="00A41A81" w:rsidP="00A41A81">
      <w:pPr>
        <w:numPr>
          <w:ilvl w:val="0"/>
          <w:numId w:val="41"/>
        </w:numPr>
        <w:shd w:val="clear" w:color="auto" w:fill="FFFFFF"/>
        <w:tabs>
          <w:tab w:val="left" w:pos="709"/>
          <w:tab w:val="left" w:pos="5103"/>
        </w:tabs>
        <w:spacing w:before="120" w:line="200" w:lineRule="exact"/>
        <w:rPr>
          <w:rFonts w:ascii="Arial" w:hAnsi="Arial" w:cs="Arial"/>
          <w:spacing w:val="-5"/>
          <w:sz w:val="20"/>
          <w:szCs w:val="20"/>
        </w:rPr>
      </w:pPr>
      <w:r>
        <w:rPr>
          <w:rFonts w:ascii="Arial" w:hAnsi="Arial" w:cs="Arial"/>
          <w:spacing w:val="-5"/>
          <w:sz w:val="20"/>
          <w:szCs w:val="20"/>
        </w:rPr>
        <w:t>manometrů nulováním</w:t>
      </w:r>
      <w:r>
        <w:rPr>
          <w:rFonts w:ascii="Arial" w:hAnsi="Arial" w:cs="Arial"/>
          <w:spacing w:val="-5"/>
          <w:sz w:val="20"/>
          <w:szCs w:val="20"/>
        </w:rPr>
        <w:tab/>
        <w:t xml:space="preserve">1x </w:t>
      </w:r>
      <w:r>
        <w:rPr>
          <w:rFonts w:ascii="Arial" w:hAnsi="Arial" w:cs="Arial"/>
          <w:color w:val="000000"/>
          <w:spacing w:val="-5"/>
          <w:sz w:val="20"/>
          <w:szCs w:val="20"/>
        </w:rPr>
        <w:t>3 měsíce</w:t>
      </w:r>
    </w:p>
    <w:p w14:paraId="41720B65" w14:textId="77777777" w:rsidR="00A41A81" w:rsidRDefault="00A41A81" w:rsidP="00A41A81">
      <w:pPr>
        <w:numPr>
          <w:ilvl w:val="0"/>
          <w:numId w:val="41"/>
        </w:numPr>
        <w:shd w:val="clear" w:color="auto" w:fill="FFFFFF"/>
        <w:tabs>
          <w:tab w:val="left" w:pos="709"/>
          <w:tab w:val="left" w:pos="5103"/>
        </w:tabs>
        <w:spacing w:before="120" w:line="200" w:lineRule="exact"/>
        <w:rPr>
          <w:rFonts w:ascii="Arial" w:hAnsi="Arial" w:cs="Arial"/>
          <w:spacing w:val="-5"/>
          <w:sz w:val="20"/>
          <w:szCs w:val="20"/>
        </w:rPr>
      </w:pPr>
      <w:r>
        <w:rPr>
          <w:rFonts w:ascii="Arial" w:hAnsi="Arial" w:cs="Arial"/>
          <w:spacing w:val="-5"/>
          <w:sz w:val="20"/>
          <w:szCs w:val="20"/>
        </w:rPr>
        <w:t>manometrů přezkoušením</w:t>
      </w:r>
      <w:r>
        <w:rPr>
          <w:rFonts w:ascii="Arial" w:hAnsi="Arial" w:cs="Arial"/>
          <w:spacing w:val="-5"/>
          <w:sz w:val="20"/>
          <w:szCs w:val="20"/>
        </w:rPr>
        <w:tab/>
        <w:t>1x za 2 roky</w:t>
      </w:r>
    </w:p>
    <w:p w14:paraId="4F2BEABF" w14:textId="77777777" w:rsidR="00A41A81" w:rsidRDefault="00A41A81" w:rsidP="00A41A81">
      <w:pPr>
        <w:numPr>
          <w:ilvl w:val="0"/>
          <w:numId w:val="41"/>
        </w:numPr>
        <w:shd w:val="clear" w:color="auto" w:fill="FFFFFF"/>
        <w:tabs>
          <w:tab w:val="left" w:pos="709"/>
          <w:tab w:val="left" w:pos="5103"/>
        </w:tabs>
        <w:spacing w:before="120" w:line="200" w:lineRule="exact"/>
        <w:rPr>
          <w:rFonts w:ascii="Arial" w:hAnsi="Arial" w:cs="Arial"/>
          <w:spacing w:val="-5"/>
          <w:sz w:val="20"/>
          <w:szCs w:val="20"/>
        </w:rPr>
      </w:pPr>
      <w:r>
        <w:rPr>
          <w:rFonts w:ascii="Arial" w:hAnsi="Arial" w:cs="Arial"/>
          <w:spacing w:val="-5"/>
          <w:sz w:val="20"/>
          <w:szCs w:val="20"/>
        </w:rPr>
        <w:t>vzduchotechniky</w:t>
      </w:r>
      <w:r>
        <w:rPr>
          <w:rFonts w:ascii="Arial" w:hAnsi="Arial" w:cs="Arial"/>
          <w:spacing w:val="-5"/>
          <w:sz w:val="20"/>
          <w:szCs w:val="20"/>
        </w:rPr>
        <w:tab/>
        <w:t>1x měsíčně</w:t>
      </w:r>
    </w:p>
    <w:p w14:paraId="62D97F0C" w14:textId="77777777" w:rsidR="00A41A81" w:rsidRDefault="00A41A81" w:rsidP="00A41A81">
      <w:pPr>
        <w:numPr>
          <w:ilvl w:val="0"/>
          <w:numId w:val="41"/>
        </w:numPr>
        <w:shd w:val="clear" w:color="auto" w:fill="FFFFFF"/>
        <w:tabs>
          <w:tab w:val="left" w:pos="709"/>
          <w:tab w:val="left" w:pos="5103"/>
        </w:tabs>
        <w:spacing w:before="120" w:line="200" w:lineRule="exact"/>
        <w:rPr>
          <w:rFonts w:ascii="Arial" w:hAnsi="Arial" w:cs="Arial"/>
          <w:spacing w:val="-5"/>
          <w:sz w:val="20"/>
          <w:szCs w:val="20"/>
        </w:rPr>
      </w:pPr>
      <w:r>
        <w:rPr>
          <w:rFonts w:ascii="Arial" w:hAnsi="Arial" w:cs="Arial"/>
          <w:spacing w:val="-5"/>
          <w:sz w:val="20"/>
          <w:szCs w:val="20"/>
        </w:rPr>
        <w:t>OVS ze strany spalin i vody – vizuálně</w:t>
      </w:r>
      <w:r>
        <w:rPr>
          <w:rFonts w:ascii="Arial" w:hAnsi="Arial" w:cs="Arial"/>
          <w:spacing w:val="-5"/>
          <w:sz w:val="20"/>
          <w:szCs w:val="20"/>
        </w:rPr>
        <w:tab/>
        <w:t>1x měsíčně</w:t>
      </w:r>
    </w:p>
    <w:p w14:paraId="4CEBCB25" w14:textId="77777777" w:rsidR="00A41A81" w:rsidRDefault="00A41A81" w:rsidP="00A41A81">
      <w:pPr>
        <w:numPr>
          <w:ilvl w:val="0"/>
          <w:numId w:val="41"/>
        </w:numPr>
        <w:shd w:val="clear" w:color="auto" w:fill="FFFFFF"/>
        <w:tabs>
          <w:tab w:val="left" w:pos="709"/>
          <w:tab w:val="left" w:pos="5103"/>
        </w:tabs>
        <w:spacing w:before="120" w:line="200" w:lineRule="exact"/>
        <w:rPr>
          <w:rFonts w:ascii="Arial" w:hAnsi="Arial" w:cs="Arial"/>
          <w:spacing w:val="-5"/>
          <w:sz w:val="20"/>
          <w:szCs w:val="20"/>
        </w:rPr>
      </w:pPr>
      <w:r>
        <w:rPr>
          <w:rFonts w:ascii="Arial" w:hAnsi="Arial" w:cs="Arial"/>
          <w:spacing w:val="-5"/>
          <w:sz w:val="20"/>
          <w:szCs w:val="20"/>
        </w:rPr>
        <w:t>koroze a kamene v OVS nahlížecími otvory</w:t>
      </w:r>
      <w:r>
        <w:rPr>
          <w:rFonts w:ascii="Arial" w:hAnsi="Arial" w:cs="Arial"/>
          <w:spacing w:val="-5"/>
          <w:sz w:val="20"/>
          <w:szCs w:val="20"/>
        </w:rPr>
        <w:tab/>
        <w:t>1x 1000 hodin</w:t>
      </w:r>
    </w:p>
    <w:p w14:paraId="0CDD37D7" w14:textId="77777777" w:rsidR="00A41A81" w:rsidRDefault="00A41A81" w:rsidP="00A41A81">
      <w:pPr>
        <w:numPr>
          <w:ilvl w:val="0"/>
          <w:numId w:val="41"/>
        </w:numPr>
        <w:shd w:val="clear" w:color="auto" w:fill="FFFFFF"/>
        <w:tabs>
          <w:tab w:val="left" w:pos="709"/>
          <w:tab w:val="left" w:pos="5103"/>
        </w:tabs>
        <w:spacing w:before="120" w:line="200" w:lineRule="exact"/>
        <w:rPr>
          <w:rFonts w:ascii="Arial" w:hAnsi="Arial" w:cs="Arial"/>
          <w:spacing w:val="-5"/>
          <w:sz w:val="20"/>
          <w:szCs w:val="20"/>
        </w:rPr>
      </w:pPr>
      <w:r>
        <w:rPr>
          <w:rFonts w:ascii="Arial" w:hAnsi="Arial" w:cs="Arial"/>
          <w:spacing w:val="-5"/>
          <w:sz w:val="20"/>
          <w:szCs w:val="20"/>
        </w:rPr>
        <w:t>pojistných ventilů OVS (odlehčením)</w:t>
      </w:r>
      <w:r>
        <w:rPr>
          <w:rFonts w:ascii="Arial" w:hAnsi="Arial" w:cs="Arial"/>
          <w:spacing w:val="-5"/>
          <w:sz w:val="20"/>
          <w:szCs w:val="20"/>
        </w:rPr>
        <w:tab/>
        <w:t>1x týdně</w:t>
      </w:r>
    </w:p>
    <w:p w14:paraId="1DB3EE14" w14:textId="01EAAB21" w:rsidR="00A41A81" w:rsidRPr="006D0768" w:rsidRDefault="00A41A81" w:rsidP="00A41A81">
      <w:pPr>
        <w:numPr>
          <w:ilvl w:val="0"/>
          <w:numId w:val="41"/>
        </w:numPr>
        <w:shd w:val="clear" w:color="auto" w:fill="FFFFFF"/>
        <w:tabs>
          <w:tab w:val="left" w:pos="709"/>
          <w:tab w:val="left" w:pos="5103"/>
        </w:tabs>
        <w:spacing w:before="120" w:line="200" w:lineRule="exact"/>
        <w:rPr>
          <w:rFonts w:ascii="Arial" w:hAnsi="Arial" w:cs="Arial"/>
          <w:spacing w:val="-5"/>
          <w:sz w:val="20"/>
          <w:szCs w:val="20"/>
        </w:rPr>
      </w:pPr>
      <w:r w:rsidRPr="006D0768">
        <w:rPr>
          <w:rFonts w:ascii="Arial" w:hAnsi="Arial" w:cs="Arial"/>
          <w:spacing w:val="-5"/>
          <w:sz w:val="20"/>
          <w:szCs w:val="20"/>
        </w:rPr>
        <w:t>jednorázové měření emisí</w:t>
      </w:r>
      <w:r w:rsidRPr="006D0768">
        <w:rPr>
          <w:rFonts w:ascii="Arial" w:hAnsi="Arial" w:cs="Arial"/>
          <w:spacing w:val="-5"/>
          <w:sz w:val="20"/>
          <w:szCs w:val="20"/>
        </w:rPr>
        <w:tab/>
      </w:r>
      <w:r w:rsidR="006D0768" w:rsidRPr="006D0768">
        <w:rPr>
          <w:rFonts w:ascii="Arial" w:hAnsi="Arial" w:cs="Arial"/>
          <w:spacing w:val="-5"/>
          <w:sz w:val="20"/>
          <w:szCs w:val="20"/>
        </w:rPr>
        <w:t>2</w:t>
      </w:r>
      <w:r w:rsidRPr="006D0768">
        <w:rPr>
          <w:rFonts w:ascii="Arial" w:hAnsi="Arial" w:cs="Arial"/>
          <w:spacing w:val="-5"/>
          <w:sz w:val="20"/>
          <w:szCs w:val="20"/>
        </w:rPr>
        <w:t xml:space="preserve"> ročně</w:t>
      </w:r>
      <w:r w:rsidR="006D0768">
        <w:rPr>
          <w:rFonts w:ascii="Arial" w:hAnsi="Arial" w:cs="Arial"/>
          <w:spacing w:val="-5"/>
          <w:sz w:val="20"/>
          <w:szCs w:val="20"/>
        </w:rPr>
        <w:t>, v prvním roce provozu 4 x ročně</w:t>
      </w:r>
    </w:p>
    <w:p w14:paraId="1AC126DF" w14:textId="77777777" w:rsidR="00A41A81" w:rsidRDefault="00A41A81" w:rsidP="00A41A81">
      <w:pPr>
        <w:pStyle w:val="Zkladntext"/>
        <w:rPr>
          <w:rFonts w:ascii="Arial" w:hAnsi="Arial" w:cs="Arial"/>
          <w:b/>
          <w:color w:val="000000"/>
          <w:sz w:val="20"/>
          <w:szCs w:val="20"/>
        </w:rPr>
      </w:pPr>
    </w:p>
    <w:p w14:paraId="7EFCF5ED" w14:textId="77777777" w:rsidR="00A41A81" w:rsidRDefault="00A41A81" w:rsidP="00A41A81">
      <w:pPr>
        <w:jc w:val="both"/>
        <w:rPr>
          <w:rFonts w:ascii="Arial" w:hAnsi="Arial" w:cs="Arial"/>
          <w:b/>
          <w:color w:val="000000"/>
          <w:sz w:val="20"/>
          <w:szCs w:val="20"/>
        </w:rPr>
      </w:pPr>
      <w:r>
        <w:rPr>
          <w:rFonts w:ascii="Arial" w:hAnsi="Arial" w:cs="Arial"/>
          <w:b/>
          <w:color w:val="000000"/>
          <w:sz w:val="20"/>
          <w:szCs w:val="20"/>
        </w:rPr>
        <w:t>Revize:</w:t>
      </w:r>
    </w:p>
    <w:p w14:paraId="497378C9" w14:textId="77777777" w:rsidR="00A41A81" w:rsidRDefault="00A41A81" w:rsidP="00A41A81">
      <w:pPr>
        <w:numPr>
          <w:ilvl w:val="0"/>
          <w:numId w:val="41"/>
        </w:numPr>
        <w:shd w:val="clear" w:color="auto" w:fill="FFFFFF"/>
        <w:tabs>
          <w:tab w:val="left" w:pos="709"/>
          <w:tab w:val="left" w:pos="5103"/>
        </w:tabs>
        <w:spacing w:before="120" w:line="200" w:lineRule="exact"/>
        <w:rPr>
          <w:rFonts w:ascii="Arial" w:hAnsi="Arial" w:cs="Arial"/>
          <w:color w:val="000000"/>
          <w:spacing w:val="-5"/>
          <w:sz w:val="20"/>
          <w:szCs w:val="20"/>
        </w:rPr>
      </w:pPr>
      <w:r>
        <w:rPr>
          <w:rFonts w:ascii="Arial" w:hAnsi="Arial" w:cs="Arial"/>
          <w:color w:val="000000"/>
          <w:spacing w:val="-5"/>
          <w:sz w:val="20"/>
          <w:szCs w:val="20"/>
        </w:rPr>
        <w:t xml:space="preserve">čidel úniku plynu </w:t>
      </w:r>
      <w:r>
        <w:rPr>
          <w:rFonts w:ascii="Arial" w:hAnsi="Arial" w:cs="Arial"/>
          <w:color w:val="000000"/>
          <w:spacing w:val="-5"/>
          <w:sz w:val="20"/>
          <w:szCs w:val="20"/>
        </w:rPr>
        <w:tab/>
        <w:t>1x ročně</w:t>
      </w:r>
    </w:p>
    <w:p w14:paraId="6DEDA23D" w14:textId="77777777" w:rsidR="00A41A81" w:rsidRDefault="00A41A81" w:rsidP="00A41A81">
      <w:pPr>
        <w:numPr>
          <w:ilvl w:val="0"/>
          <w:numId w:val="41"/>
        </w:numPr>
        <w:shd w:val="clear" w:color="auto" w:fill="FFFFFF"/>
        <w:tabs>
          <w:tab w:val="left" w:pos="709"/>
          <w:tab w:val="left" w:pos="5103"/>
        </w:tabs>
        <w:spacing w:before="120" w:line="200" w:lineRule="exact"/>
        <w:rPr>
          <w:rFonts w:ascii="Arial" w:hAnsi="Arial" w:cs="Arial"/>
          <w:color w:val="000000"/>
          <w:spacing w:val="-5"/>
          <w:sz w:val="20"/>
          <w:szCs w:val="20"/>
        </w:rPr>
      </w:pPr>
      <w:r>
        <w:rPr>
          <w:rFonts w:ascii="Arial" w:hAnsi="Arial" w:cs="Arial"/>
          <w:color w:val="000000"/>
          <w:spacing w:val="-5"/>
          <w:sz w:val="20"/>
          <w:szCs w:val="20"/>
        </w:rPr>
        <w:t xml:space="preserve">elektřiny </w:t>
      </w:r>
      <w:r>
        <w:rPr>
          <w:rFonts w:ascii="Arial" w:hAnsi="Arial" w:cs="Arial"/>
          <w:color w:val="000000"/>
          <w:spacing w:val="-5"/>
          <w:sz w:val="20"/>
          <w:szCs w:val="20"/>
        </w:rPr>
        <w:tab/>
        <w:t>1x za 2 roky</w:t>
      </w:r>
    </w:p>
    <w:p w14:paraId="5075FB97" w14:textId="77777777" w:rsidR="00A41A81" w:rsidRDefault="00A41A81" w:rsidP="00A41A81">
      <w:pPr>
        <w:numPr>
          <w:ilvl w:val="0"/>
          <w:numId w:val="41"/>
        </w:numPr>
        <w:shd w:val="clear" w:color="auto" w:fill="FFFFFF"/>
        <w:tabs>
          <w:tab w:val="left" w:pos="709"/>
          <w:tab w:val="left" w:pos="5103"/>
        </w:tabs>
        <w:spacing w:before="120" w:line="200" w:lineRule="exact"/>
        <w:rPr>
          <w:rFonts w:ascii="Arial" w:hAnsi="Arial" w:cs="Arial"/>
          <w:color w:val="000000"/>
          <w:spacing w:val="-5"/>
          <w:sz w:val="20"/>
          <w:szCs w:val="20"/>
        </w:rPr>
      </w:pPr>
      <w:r>
        <w:rPr>
          <w:rFonts w:ascii="Arial" w:hAnsi="Arial" w:cs="Arial"/>
          <w:color w:val="000000"/>
          <w:spacing w:val="-5"/>
          <w:sz w:val="20"/>
          <w:szCs w:val="20"/>
        </w:rPr>
        <w:t>kouřovodu</w:t>
      </w:r>
      <w:r>
        <w:rPr>
          <w:rFonts w:ascii="Arial" w:hAnsi="Arial" w:cs="Arial"/>
          <w:color w:val="000000"/>
          <w:spacing w:val="-5"/>
          <w:sz w:val="20"/>
          <w:szCs w:val="20"/>
        </w:rPr>
        <w:tab/>
        <w:t>4x ročně</w:t>
      </w:r>
    </w:p>
    <w:p w14:paraId="5941AC64" w14:textId="77777777" w:rsidR="00A41A81" w:rsidRDefault="00A41A81" w:rsidP="00A41A81">
      <w:pPr>
        <w:numPr>
          <w:ilvl w:val="0"/>
          <w:numId w:val="41"/>
        </w:numPr>
        <w:shd w:val="clear" w:color="auto" w:fill="FFFFFF"/>
        <w:tabs>
          <w:tab w:val="left" w:pos="709"/>
          <w:tab w:val="left" w:pos="5103"/>
        </w:tabs>
        <w:spacing w:before="120" w:line="200" w:lineRule="exact"/>
        <w:rPr>
          <w:rFonts w:ascii="Arial" w:hAnsi="Arial" w:cs="Arial"/>
          <w:color w:val="000000"/>
          <w:spacing w:val="-5"/>
          <w:sz w:val="20"/>
          <w:szCs w:val="20"/>
        </w:rPr>
      </w:pPr>
      <w:r>
        <w:rPr>
          <w:rFonts w:ascii="Arial" w:hAnsi="Arial" w:cs="Arial"/>
          <w:color w:val="000000"/>
          <w:spacing w:val="-5"/>
          <w:sz w:val="20"/>
          <w:szCs w:val="20"/>
        </w:rPr>
        <w:t xml:space="preserve">plynu </w:t>
      </w:r>
      <w:r>
        <w:rPr>
          <w:rFonts w:ascii="Arial" w:hAnsi="Arial" w:cs="Arial"/>
          <w:color w:val="000000"/>
          <w:spacing w:val="-5"/>
          <w:sz w:val="20"/>
          <w:szCs w:val="20"/>
        </w:rPr>
        <w:tab/>
        <w:t>1x ročně</w:t>
      </w:r>
    </w:p>
    <w:p w14:paraId="477F5EAE" w14:textId="77777777" w:rsidR="00A41A81" w:rsidRDefault="00A41A81" w:rsidP="00A41A81">
      <w:pPr>
        <w:numPr>
          <w:ilvl w:val="0"/>
          <w:numId w:val="41"/>
        </w:numPr>
        <w:shd w:val="clear" w:color="auto" w:fill="FFFFFF"/>
        <w:tabs>
          <w:tab w:val="left" w:pos="709"/>
          <w:tab w:val="left" w:pos="5103"/>
        </w:tabs>
        <w:spacing w:before="120" w:line="200" w:lineRule="exact"/>
        <w:rPr>
          <w:rFonts w:ascii="Arial" w:hAnsi="Arial" w:cs="Arial"/>
          <w:spacing w:val="-5"/>
          <w:sz w:val="20"/>
          <w:szCs w:val="20"/>
        </w:rPr>
      </w:pPr>
      <w:r>
        <w:rPr>
          <w:rFonts w:ascii="Arial" w:hAnsi="Arial" w:cs="Arial"/>
          <w:spacing w:val="-5"/>
          <w:sz w:val="20"/>
          <w:szCs w:val="20"/>
        </w:rPr>
        <w:t>tlakové nádoby stabilní</w:t>
      </w:r>
      <w:r>
        <w:rPr>
          <w:rFonts w:ascii="Arial" w:hAnsi="Arial" w:cs="Arial"/>
          <w:spacing w:val="-5"/>
          <w:sz w:val="20"/>
          <w:szCs w:val="20"/>
        </w:rPr>
        <w:tab/>
        <w:t>1x ročně</w:t>
      </w:r>
    </w:p>
    <w:p w14:paraId="7C6017B1" w14:textId="77777777" w:rsidR="00A41A81" w:rsidRDefault="00A41A81" w:rsidP="00A41A81">
      <w:pPr>
        <w:ind w:firstLine="142"/>
        <w:jc w:val="both"/>
        <w:rPr>
          <w:rFonts w:ascii="Arial" w:hAnsi="Arial" w:cs="Arial"/>
          <w:b/>
          <w:color w:val="000000"/>
          <w:sz w:val="20"/>
          <w:szCs w:val="20"/>
        </w:rPr>
      </w:pPr>
    </w:p>
    <w:p w14:paraId="0D79E361" w14:textId="77777777" w:rsidR="00A41A81" w:rsidRDefault="00A41A81" w:rsidP="00A41A81">
      <w:pPr>
        <w:jc w:val="both"/>
        <w:rPr>
          <w:rFonts w:ascii="Arial" w:hAnsi="Arial" w:cs="Arial"/>
          <w:b/>
          <w:color w:val="000000"/>
          <w:sz w:val="20"/>
          <w:szCs w:val="20"/>
        </w:rPr>
      </w:pPr>
      <w:r>
        <w:rPr>
          <w:rFonts w:ascii="Arial" w:hAnsi="Arial" w:cs="Arial"/>
          <w:b/>
          <w:color w:val="000000"/>
          <w:sz w:val="20"/>
          <w:szCs w:val="20"/>
        </w:rPr>
        <w:t>dále se revize se provádí:</w:t>
      </w:r>
    </w:p>
    <w:p w14:paraId="1814C04E" w14:textId="77777777" w:rsidR="00A41A81" w:rsidRDefault="00A41A81" w:rsidP="00A41A81">
      <w:pPr>
        <w:numPr>
          <w:ilvl w:val="0"/>
          <w:numId w:val="41"/>
        </w:numPr>
        <w:shd w:val="clear" w:color="auto" w:fill="FFFFFF"/>
        <w:tabs>
          <w:tab w:val="left" w:pos="709"/>
          <w:tab w:val="left" w:pos="5103"/>
        </w:tabs>
        <w:spacing w:before="120" w:line="200" w:lineRule="exact"/>
        <w:rPr>
          <w:rFonts w:ascii="Arial" w:hAnsi="Arial" w:cs="Arial"/>
          <w:color w:val="000000"/>
          <w:spacing w:val="-5"/>
          <w:sz w:val="20"/>
          <w:szCs w:val="20"/>
        </w:rPr>
      </w:pPr>
      <w:r>
        <w:rPr>
          <w:rFonts w:ascii="Arial" w:hAnsi="Arial" w:cs="Arial"/>
          <w:color w:val="000000"/>
          <w:spacing w:val="-5"/>
          <w:sz w:val="20"/>
          <w:szCs w:val="20"/>
        </w:rPr>
        <w:t>při ukončení zkušebního provozu</w:t>
      </w:r>
    </w:p>
    <w:p w14:paraId="6F222F6C" w14:textId="77777777" w:rsidR="00A41A81" w:rsidRDefault="00A41A81" w:rsidP="00A41A81">
      <w:pPr>
        <w:numPr>
          <w:ilvl w:val="0"/>
          <w:numId w:val="41"/>
        </w:numPr>
        <w:shd w:val="clear" w:color="auto" w:fill="FFFFFF"/>
        <w:tabs>
          <w:tab w:val="left" w:pos="709"/>
          <w:tab w:val="left" w:pos="5103"/>
        </w:tabs>
        <w:spacing w:before="120" w:line="200" w:lineRule="exact"/>
        <w:rPr>
          <w:rFonts w:ascii="Arial" w:hAnsi="Arial" w:cs="Arial"/>
          <w:color w:val="000000"/>
          <w:spacing w:val="-5"/>
          <w:sz w:val="20"/>
          <w:szCs w:val="20"/>
        </w:rPr>
      </w:pPr>
      <w:r>
        <w:rPr>
          <w:rFonts w:ascii="Arial" w:hAnsi="Arial" w:cs="Arial"/>
          <w:color w:val="000000"/>
          <w:spacing w:val="-5"/>
          <w:sz w:val="20"/>
          <w:szCs w:val="20"/>
        </w:rPr>
        <w:t>po provedení generální opravy</w:t>
      </w:r>
    </w:p>
    <w:p w14:paraId="0D824031" w14:textId="77777777" w:rsidR="00A41A81" w:rsidRDefault="00A41A81" w:rsidP="00A41A81">
      <w:pPr>
        <w:numPr>
          <w:ilvl w:val="0"/>
          <w:numId w:val="41"/>
        </w:numPr>
        <w:shd w:val="clear" w:color="auto" w:fill="FFFFFF"/>
        <w:tabs>
          <w:tab w:val="left" w:pos="709"/>
          <w:tab w:val="left" w:pos="5103"/>
        </w:tabs>
        <w:spacing w:before="120" w:line="200" w:lineRule="exact"/>
        <w:rPr>
          <w:rFonts w:ascii="Arial" w:hAnsi="Arial" w:cs="Arial"/>
          <w:spacing w:val="-5"/>
          <w:sz w:val="20"/>
          <w:szCs w:val="20"/>
        </w:rPr>
      </w:pPr>
      <w:r>
        <w:rPr>
          <w:rFonts w:ascii="Arial" w:hAnsi="Arial" w:cs="Arial"/>
          <w:color w:val="000000"/>
          <w:spacing w:val="-5"/>
          <w:sz w:val="20"/>
          <w:szCs w:val="20"/>
        </w:rPr>
        <w:t>po odstávce delší jak 6</w:t>
      </w:r>
      <w:r>
        <w:rPr>
          <w:rFonts w:ascii="Arial" w:hAnsi="Arial" w:cs="Arial"/>
          <w:spacing w:val="-5"/>
          <w:sz w:val="20"/>
          <w:szCs w:val="20"/>
        </w:rPr>
        <w:t xml:space="preserve"> měsíců</w:t>
      </w:r>
    </w:p>
    <w:p w14:paraId="58E55850" w14:textId="77777777" w:rsidR="00A41A81" w:rsidRDefault="00A41A81" w:rsidP="00A41A81">
      <w:pPr>
        <w:numPr>
          <w:ilvl w:val="0"/>
          <w:numId w:val="41"/>
        </w:numPr>
        <w:shd w:val="clear" w:color="auto" w:fill="FFFFFF"/>
        <w:tabs>
          <w:tab w:val="left" w:pos="709"/>
          <w:tab w:val="left" w:pos="5103"/>
        </w:tabs>
        <w:spacing w:before="120" w:line="200" w:lineRule="exact"/>
        <w:rPr>
          <w:rFonts w:ascii="Arial" w:hAnsi="Arial" w:cs="Arial"/>
          <w:spacing w:val="-5"/>
          <w:sz w:val="20"/>
          <w:szCs w:val="20"/>
        </w:rPr>
      </w:pPr>
      <w:r>
        <w:rPr>
          <w:rFonts w:ascii="Arial" w:hAnsi="Arial" w:cs="Arial"/>
          <w:spacing w:val="-5"/>
          <w:sz w:val="20"/>
          <w:szCs w:val="20"/>
        </w:rPr>
        <w:t>po nucené odstávce zařízení z důvodu provozní nehody nebo poruchy</w:t>
      </w:r>
    </w:p>
    <w:p w14:paraId="7179DDF6" w14:textId="77777777" w:rsidR="00A41A81" w:rsidRDefault="00A41A81" w:rsidP="00A41A81">
      <w:pPr>
        <w:shd w:val="clear" w:color="auto" w:fill="FFFFFF"/>
        <w:tabs>
          <w:tab w:val="left" w:pos="709"/>
          <w:tab w:val="left" w:pos="5103"/>
        </w:tabs>
        <w:spacing w:before="120" w:line="200" w:lineRule="exact"/>
        <w:rPr>
          <w:rFonts w:ascii="Arial" w:hAnsi="Arial" w:cs="Arial"/>
          <w:color w:val="000000"/>
          <w:spacing w:val="-5"/>
          <w:sz w:val="20"/>
          <w:szCs w:val="20"/>
        </w:rPr>
      </w:pPr>
    </w:p>
    <w:p w14:paraId="6B450B98" w14:textId="77777777" w:rsidR="00A41A81" w:rsidRDefault="00A41A81" w:rsidP="00A41A81">
      <w:pPr>
        <w:shd w:val="clear" w:color="auto" w:fill="FFFFFF"/>
        <w:tabs>
          <w:tab w:val="left" w:pos="709"/>
          <w:tab w:val="left" w:pos="5103"/>
        </w:tabs>
        <w:spacing w:before="120" w:line="200" w:lineRule="exact"/>
        <w:rPr>
          <w:rFonts w:ascii="Arial" w:hAnsi="Arial" w:cs="Arial"/>
          <w:color w:val="000000"/>
          <w:spacing w:val="-5"/>
          <w:sz w:val="20"/>
          <w:szCs w:val="20"/>
        </w:rPr>
      </w:pPr>
      <w:r>
        <w:rPr>
          <w:rFonts w:ascii="Arial" w:hAnsi="Arial" w:cs="Arial"/>
          <w:b/>
          <w:color w:val="000000"/>
          <w:spacing w:val="-5"/>
          <w:sz w:val="20"/>
          <w:szCs w:val="20"/>
        </w:rPr>
        <w:t>Termíny údržby odlučovačů</w:t>
      </w:r>
      <w:r>
        <w:rPr>
          <w:rFonts w:ascii="Arial" w:hAnsi="Arial" w:cs="Arial"/>
          <w:color w:val="000000"/>
          <w:spacing w:val="-5"/>
          <w:sz w:val="20"/>
          <w:szCs w:val="20"/>
        </w:rPr>
        <w:t>:</w:t>
      </w:r>
    </w:p>
    <w:p w14:paraId="52DAAF58" w14:textId="77777777" w:rsidR="00A41A81" w:rsidRDefault="00A41A81" w:rsidP="00A41A81">
      <w:pPr>
        <w:numPr>
          <w:ilvl w:val="0"/>
          <w:numId w:val="41"/>
        </w:numPr>
        <w:shd w:val="clear" w:color="auto" w:fill="FFFFFF"/>
        <w:tabs>
          <w:tab w:val="left" w:pos="709"/>
          <w:tab w:val="left" w:pos="5103"/>
        </w:tabs>
        <w:spacing w:before="120" w:line="200" w:lineRule="exact"/>
        <w:rPr>
          <w:rFonts w:ascii="Arial" w:hAnsi="Arial" w:cs="Arial"/>
          <w:color w:val="000000"/>
          <w:spacing w:val="-5"/>
          <w:sz w:val="20"/>
          <w:szCs w:val="20"/>
        </w:rPr>
      </w:pPr>
      <w:r>
        <w:rPr>
          <w:rFonts w:ascii="Arial" w:hAnsi="Arial" w:cs="Arial"/>
          <w:color w:val="000000"/>
          <w:spacing w:val="-5"/>
          <w:sz w:val="20"/>
          <w:szCs w:val="20"/>
        </w:rPr>
        <w:t>1x měsíčně</w:t>
      </w:r>
    </w:p>
    <w:p w14:paraId="2A8596D1" w14:textId="77777777" w:rsidR="00A41A81" w:rsidRDefault="00A41A81" w:rsidP="00A41A81">
      <w:pPr>
        <w:shd w:val="clear" w:color="auto" w:fill="FFFFFF"/>
        <w:tabs>
          <w:tab w:val="left" w:pos="709"/>
          <w:tab w:val="left" w:pos="5103"/>
        </w:tabs>
        <w:spacing w:before="120" w:line="200" w:lineRule="exact"/>
        <w:rPr>
          <w:rFonts w:ascii="Arial" w:hAnsi="Arial" w:cs="Arial"/>
          <w:color w:val="000000"/>
          <w:spacing w:val="-5"/>
          <w:sz w:val="20"/>
          <w:szCs w:val="20"/>
        </w:rPr>
      </w:pPr>
      <w:r>
        <w:rPr>
          <w:rFonts w:ascii="Arial" w:hAnsi="Arial" w:cs="Arial"/>
          <w:color w:val="000000"/>
          <w:spacing w:val="-6"/>
          <w:sz w:val="20"/>
          <w:szCs w:val="20"/>
        </w:rPr>
        <w:t>Oklep odlučovačů se provádí automaticky (v pravidelném nastaveném režimu).</w:t>
      </w:r>
    </w:p>
    <w:p w14:paraId="61F78D37" w14:textId="77777777" w:rsidR="00A41A81" w:rsidRDefault="00A41A81" w:rsidP="00A41A81">
      <w:pPr>
        <w:pStyle w:val="Nadpis1"/>
        <w:numPr>
          <w:ilvl w:val="0"/>
          <w:numId w:val="2"/>
        </w:numPr>
        <w:tabs>
          <w:tab w:val="num" w:pos="540"/>
        </w:tabs>
        <w:spacing w:before="480"/>
        <w:ind w:left="540" w:hanging="540"/>
        <w:jc w:val="both"/>
        <w:rPr>
          <w:rFonts w:ascii="Arial" w:hAnsi="Arial" w:cs="Arial"/>
          <w:b/>
          <w:color w:val="000000"/>
          <w:sz w:val="24"/>
        </w:rPr>
      </w:pPr>
      <w:bookmarkStart w:id="72" w:name="_Toc497131775"/>
      <w:r>
        <w:rPr>
          <w:rFonts w:ascii="Arial" w:hAnsi="Arial" w:cs="Arial"/>
          <w:b/>
          <w:color w:val="000000"/>
          <w:sz w:val="24"/>
        </w:rPr>
        <w:t>Definice poruch a havárií s dopadem na vnější ovzduší a jejich odstraňování, termíny odstraňování poruch pro konkrétní technologii stacionární zdroje a podmínky odstavení stacionárního zdroje z provozu</w:t>
      </w:r>
      <w:bookmarkEnd w:id="72"/>
    </w:p>
    <w:p w14:paraId="70F16725"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Provoz zařízení podléhá nepřetržité kontrole obsluhy, která je povinna v době provozu být u zařízení přítomna. Obsluha tak zařízení může odstavit v jakémkoliv okamžiku provozu spalovny. Pokud by při chodu zařízení vznikly jiné havarijní stavy nebo poruchy než je zde uvedeno a které nejsou předvídatelné, budou do provozního řádu dodatečně zapracovány. V případě poruchy a havárie se vždy provede rozbor jejich příčin a přijmou se adekvátní preventivní opatření.</w:t>
      </w:r>
    </w:p>
    <w:p w14:paraId="780EF36B" w14:textId="77777777" w:rsidR="00A41A81" w:rsidRDefault="00A41A81" w:rsidP="00A41A81">
      <w:pPr>
        <w:pStyle w:val="Zkladntext"/>
        <w:ind w:firstLine="180"/>
        <w:rPr>
          <w:rFonts w:ascii="Arial" w:hAnsi="Arial" w:cs="Arial"/>
          <w:color w:val="000000"/>
          <w:sz w:val="20"/>
          <w:szCs w:val="20"/>
        </w:rPr>
      </w:pPr>
    </w:p>
    <w:p w14:paraId="709D4F2C"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Zařízení spalovny je vybaveno tlačítkem „</w:t>
      </w:r>
      <w:r>
        <w:rPr>
          <w:rFonts w:ascii="Arial" w:hAnsi="Arial" w:cs="Arial"/>
          <w:b/>
          <w:color w:val="000000"/>
          <w:sz w:val="20"/>
          <w:szCs w:val="20"/>
        </w:rPr>
        <w:t>Stop technologie</w:t>
      </w:r>
      <w:r>
        <w:rPr>
          <w:rFonts w:ascii="Arial" w:hAnsi="Arial" w:cs="Arial"/>
          <w:color w:val="000000"/>
          <w:sz w:val="20"/>
          <w:szCs w:val="20"/>
        </w:rPr>
        <w:t>“, které umožňuje okamžité odstavení</w:t>
      </w:r>
      <w:r>
        <w:t xml:space="preserve"> </w:t>
      </w:r>
      <w:r>
        <w:rPr>
          <w:rFonts w:ascii="Arial" w:hAnsi="Arial" w:cs="Arial"/>
          <w:color w:val="000000"/>
          <w:sz w:val="20"/>
          <w:szCs w:val="20"/>
        </w:rPr>
        <w:t>spalovny. Zajišťuje se tak bezpečnostní zajištění technologie např. při požáru nebo při úrazu obsluhy.</w:t>
      </w:r>
    </w:p>
    <w:p w14:paraId="5DF33C33" w14:textId="77777777" w:rsidR="00A41A81" w:rsidRDefault="00A41A81" w:rsidP="00A41A81">
      <w:pPr>
        <w:pStyle w:val="Nadpis3"/>
        <w:ind w:left="426" w:hanging="142"/>
        <w:rPr>
          <w:sz w:val="20"/>
        </w:rPr>
      </w:pPr>
      <w:bookmarkStart w:id="73" w:name="_Toc497131776"/>
      <w:r>
        <w:rPr>
          <w:sz w:val="20"/>
        </w:rPr>
        <w:t>16.1. Poruchy</w:t>
      </w:r>
      <w:bookmarkEnd w:id="73"/>
    </w:p>
    <w:p w14:paraId="57595C0C"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Porucha zdroje znečišťování ovzduší je taková odchylka od normálního provozu, vzniklá v důsledku technické závady, která je popsána v místním provozním předpisu, včetně lhůty pro její odstranění, při níž souvisle do doby jejího odstranění nemohou být dodrženy emisní limity.</w:t>
      </w:r>
    </w:p>
    <w:p w14:paraId="1A2D2B4D"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Na základě rozboru známých skutečností o provozu technologie byly definovány tyto možné poruchové stavy.</w:t>
      </w:r>
    </w:p>
    <w:p w14:paraId="51E2F4E0" w14:textId="77777777" w:rsidR="00A41A81" w:rsidRDefault="00A41A81" w:rsidP="00A41A81">
      <w:pPr>
        <w:pStyle w:val="Zkladntext"/>
        <w:ind w:firstLine="180"/>
        <w:rPr>
          <w:rFonts w:ascii="Arial" w:hAnsi="Arial" w:cs="Arial"/>
          <w:color w:val="000000"/>
          <w:sz w:val="20"/>
          <w:szCs w:val="20"/>
        </w:rPr>
      </w:pPr>
    </w:p>
    <w:p w14:paraId="0AD90F4B" w14:textId="77777777" w:rsidR="00A41A81" w:rsidRDefault="00A41A81" w:rsidP="00A41A81">
      <w:pPr>
        <w:pStyle w:val="Zkladntext"/>
        <w:numPr>
          <w:ilvl w:val="0"/>
          <w:numId w:val="43"/>
        </w:numPr>
        <w:tabs>
          <w:tab w:val="num" w:pos="540"/>
        </w:tabs>
        <w:ind w:left="540"/>
        <w:rPr>
          <w:rFonts w:ascii="Arial" w:hAnsi="Arial" w:cs="Arial"/>
          <w:b/>
          <w:color w:val="000000"/>
          <w:sz w:val="20"/>
          <w:szCs w:val="20"/>
        </w:rPr>
      </w:pPr>
      <w:r>
        <w:rPr>
          <w:rFonts w:ascii="Arial" w:hAnsi="Arial" w:cs="Arial"/>
          <w:b/>
          <w:color w:val="000000"/>
          <w:sz w:val="20"/>
          <w:szCs w:val="20"/>
        </w:rPr>
        <w:t>Požár menšího rozsahu, zvládnutelný interními prostředky.</w:t>
      </w:r>
    </w:p>
    <w:p w14:paraId="442C6286"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Zařízení je odstaveno okamžitě. Porucha je odstraňována okamžitě.</w:t>
      </w:r>
    </w:p>
    <w:p w14:paraId="75CC83F2" w14:textId="77777777" w:rsidR="00A41A81" w:rsidRDefault="00A41A81" w:rsidP="00A41A81">
      <w:pPr>
        <w:pStyle w:val="Zkladntext"/>
        <w:ind w:firstLine="180"/>
        <w:rPr>
          <w:rFonts w:ascii="Arial" w:hAnsi="Arial" w:cs="Arial"/>
          <w:color w:val="000000"/>
          <w:sz w:val="20"/>
          <w:szCs w:val="20"/>
        </w:rPr>
      </w:pPr>
    </w:p>
    <w:p w14:paraId="41EECFE1" w14:textId="77777777" w:rsidR="00A41A81" w:rsidRDefault="00A41A81" w:rsidP="00A41A81">
      <w:pPr>
        <w:pStyle w:val="Zkladntext"/>
        <w:numPr>
          <w:ilvl w:val="0"/>
          <w:numId w:val="43"/>
        </w:numPr>
        <w:tabs>
          <w:tab w:val="num" w:pos="540"/>
        </w:tabs>
        <w:ind w:left="540"/>
        <w:rPr>
          <w:rFonts w:ascii="Arial" w:hAnsi="Arial" w:cs="Arial"/>
          <w:b/>
          <w:color w:val="000000"/>
          <w:sz w:val="20"/>
          <w:szCs w:val="20"/>
        </w:rPr>
      </w:pPr>
      <w:r>
        <w:rPr>
          <w:rFonts w:ascii="Arial" w:hAnsi="Arial" w:cs="Arial"/>
          <w:b/>
          <w:color w:val="000000"/>
          <w:sz w:val="20"/>
          <w:szCs w:val="20"/>
        </w:rPr>
        <w:t>Nelze zajistit spolehlivou obsluhu zařízení</w:t>
      </w:r>
    </w:p>
    <w:p w14:paraId="01A9B30C"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Zařízení je okamžitě odstaveno.</w:t>
      </w:r>
    </w:p>
    <w:p w14:paraId="664691B3" w14:textId="77777777" w:rsidR="00A41A81" w:rsidRDefault="00A41A81" w:rsidP="00A41A81">
      <w:pPr>
        <w:pStyle w:val="Zkladntext"/>
        <w:ind w:firstLine="180"/>
        <w:rPr>
          <w:rFonts w:ascii="Arial" w:hAnsi="Arial" w:cs="Arial"/>
          <w:color w:val="000000"/>
          <w:sz w:val="20"/>
          <w:szCs w:val="20"/>
        </w:rPr>
      </w:pPr>
    </w:p>
    <w:p w14:paraId="3C505EAA" w14:textId="77777777" w:rsidR="00A41A81" w:rsidRDefault="00A41A81" w:rsidP="00A41A81">
      <w:pPr>
        <w:pStyle w:val="Zkladntext"/>
        <w:numPr>
          <w:ilvl w:val="0"/>
          <w:numId w:val="43"/>
        </w:numPr>
        <w:tabs>
          <w:tab w:val="num" w:pos="540"/>
        </w:tabs>
        <w:ind w:left="540"/>
        <w:rPr>
          <w:rFonts w:ascii="Arial" w:hAnsi="Arial" w:cs="Arial"/>
          <w:b/>
          <w:color w:val="000000"/>
          <w:sz w:val="20"/>
          <w:szCs w:val="20"/>
        </w:rPr>
      </w:pPr>
      <w:r>
        <w:rPr>
          <w:rFonts w:ascii="Arial" w:hAnsi="Arial" w:cs="Arial"/>
          <w:b/>
          <w:color w:val="000000"/>
          <w:sz w:val="20"/>
          <w:szCs w:val="20"/>
        </w:rPr>
        <w:t xml:space="preserve">Selhání řídícího a zabezpečovacího zařízení </w:t>
      </w:r>
    </w:p>
    <w:p w14:paraId="724C6E81"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Zařízení je okamžitě odstaveno.</w:t>
      </w:r>
    </w:p>
    <w:p w14:paraId="79384764" w14:textId="77777777" w:rsidR="00A41A81" w:rsidRDefault="00A41A81" w:rsidP="00A41A81">
      <w:pPr>
        <w:pStyle w:val="Zkladntext"/>
        <w:ind w:firstLine="180"/>
        <w:rPr>
          <w:rFonts w:ascii="Arial" w:hAnsi="Arial" w:cs="Arial"/>
          <w:color w:val="000000"/>
          <w:sz w:val="20"/>
          <w:szCs w:val="20"/>
        </w:rPr>
      </w:pPr>
    </w:p>
    <w:p w14:paraId="7F17C355" w14:textId="77777777" w:rsidR="00A41A81" w:rsidRDefault="00A41A81" w:rsidP="00A41A81">
      <w:pPr>
        <w:pStyle w:val="Zkladntext"/>
        <w:numPr>
          <w:ilvl w:val="0"/>
          <w:numId w:val="43"/>
        </w:numPr>
        <w:tabs>
          <w:tab w:val="num" w:pos="540"/>
        </w:tabs>
        <w:ind w:left="540"/>
        <w:rPr>
          <w:rFonts w:ascii="Arial" w:hAnsi="Arial" w:cs="Arial"/>
          <w:b/>
          <w:color w:val="000000"/>
          <w:sz w:val="20"/>
          <w:szCs w:val="20"/>
        </w:rPr>
      </w:pPr>
      <w:r>
        <w:rPr>
          <w:rFonts w:ascii="Arial" w:hAnsi="Arial" w:cs="Arial"/>
          <w:b/>
          <w:color w:val="000000"/>
          <w:sz w:val="20"/>
          <w:szCs w:val="20"/>
        </w:rPr>
        <w:t>Neznámé jevy (klepání, rázy, vibrace či tmavý kouř bez zjevných příčin)</w:t>
      </w:r>
    </w:p>
    <w:p w14:paraId="4DAD8565"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Zařízení je okamžitě odstaveno. Obsluha začne řešit příčiny nestandardního chodu zařízení.</w:t>
      </w:r>
    </w:p>
    <w:p w14:paraId="14E354BA" w14:textId="77777777" w:rsidR="00A41A81" w:rsidRDefault="00A41A81" w:rsidP="00A41A81">
      <w:pPr>
        <w:pStyle w:val="Zkladntext"/>
        <w:rPr>
          <w:color w:val="000000"/>
        </w:rPr>
      </w:pPr>
    </w:p>
    <w:p w14:paraId="70361FA9" w14:textId="77777777" w:rsidR="00A41A81" w:rsidRDefault="00A41A81" w:rsidP="00A41A81">
      <w:pPr>
        <w:pStyle w:val="Zkladntext"/>
        <w:numPr>
          <w:ilvl w:val="0"/>
          <w:numId w:val="43"/>
        </w:numPr>
        <w:tabs>
          <w:tab w:val="num" w:pos="540"/>
        </w:tabs>
        <w:ind w:left="540"/>
        <w:rPr>
          <w:rFonts w:ascii="Arial" w:hAnsi="Arial" w:cs="Arial"/>
          <w:b/>
          <w:color w:val="000000"/>
          <w:sz w:val="20"/>
          <w:szCs w:val="20"/>
        </w:rPr>
      </w:pPr>
      <w:r>
        <w:rPr>
          <w:rFonts w:ascii="Arial" w:hAnsi="Arial" w:cs="Arial"/>
          <w:b/>
          <w:color w:val="000000"/>
          <w:sz w:val="20"/>
          <w:szCs w:val="20"/>
        </w:rPr>
        <w:t>Nízký podtlak v peci (únik zplodin do místnosti spalovny)</w:t>
      </w:r>
    </w:p>
    <w:p w14:paraId="67698A28"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Obsluha zajistí úpravu podtlaku v peci. Provede se odvětrání místnosti. Pro odvětrání je instalován axiální ventilátor o výkonu 8 000 m</w:t>
      </w:r>
      <w:r>
        <w:rPr>
          <w:rFonts w:ascii="Arial" w:hAnsi="Arial" w:cs="Arial"/>
          <w:color w:val="000000"/>
          <w:sz w:val="20"/>
          <w:szCs w:val="20"/>
          <w:vertAlign w:val="superscript"/>
        </w:rPr>
        <w:t>3</w:t>
      </w:r>
      <w:r>
        <w:rPr>
          <w:rFonts w:ascii="Arial" w:hAnsi="Arial" w:cs="Arial"/>
          <w:color w:val="000000"/>
          <w:sz w:val="20"/>
          <w:szCs w:val="20"/>
        </w:rPr>
        <w:t xml:space="preserve">/hod. Ventilátor je umístěn na fasádě spalovny. </w:t>
      </w:r>
    </w:p>
    <w:p w14:paraId="56E612CC" w14:textId="77777777" w:rsidR="00A41A81" w:rsidRDefault="00A41A81" w:rsidP="00A41A81">
      <w:pPr>
        <w:pStyle w:val="Nadpis3"/>
        <w:ind w:left="426" w:hanging="142"/>
        <w:rPr>
          <w:sz w:val="20"/>
        </w:rPr>
      </w:pPr>
      <w:bookmarkStart w:id="74" w:name="_Toc497131777"/>
      <w:r>
        <w:rPr>
          <w:sz w:val="20"/>
        </w:rPr>
        <w:t>16.2. Havárie</w:t>
      </w:r>
      <w:bookmarkEnd w:id="74"/>
    </w:p>
    <w:p w14:paraId="536BF606"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Havárie zdroje je nenadálý nebo neočekávaný stav, při němž bezprostředně a výrazně vzrostou emise znečišťujících látek a zdroj nelze zpravidla regulovat ani zastavit běžnými technickými postupy.</w:t>
      </w:r>
    </w:p>
    <w:p w14:paraId="6FCA1CD1"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Na základě rozboru známých skutečností o provozu technologie byly definovány tyto možné havarijní stavy.</w:t>
      </w:r>
    </w:p>
    <w:p w14:paraId="37C0798F" w14:textId="77777777" w:rsidR="00A41A81" w:rsidRDefault="00A41A81" w:rsidP="00A41A81">
      <w:pPr>
        <w:pStyle w:val="Zkladntext"/>
        <w:ind w:firstLine="180"/>
        <w:rPr>
          <w:rFonts w:ascii="Arial" w:hAnsi="Arial" w:cs="Arial"/>
          <w:color w:val="000000"/>
          <w:sz w:val="20"/>
          <w:szCs w:val="20"/>
        </w:rPr>
      </w:pPr>
    </w:p>
    <w:p w14:paraId="6E0431B2" w14:textId="77777777" w:rsidR="00A41A81" w:rsidRDefault="00A41A81" w:rsidP="00A41A81">
      <w:pPr>
        <w:pStyle w:val="Zkladntext"/>
        <w:numPr>
          <w:ilvl w:val="0"/>
          <w:numId w:val="45"/>
        </w:numPr>
        <w:rPr>
          <w:rFonts w:ascii="Arial" w:hAnsi="Arial" w:cs="Arial"/>
          <w:b/>
          <w:color w:val="000000"/>
          <w:sz w:val="20"/>
          <w:szCs w:val="20"/>
        </w:rPr>
      </w:pPr>
      <w:r>
        <w:rPr>
          <w:rFonts w:ascii="Arial" w:hAnsi="Arial" w:cs="Arial"/>
          <w:b/>
          <w:color w:val="000000"/>
          <w:sz w:val="20"/>
          <w:szCs w:val="20"/>
        </w:rPr>
        <w:t>Únik plynu</w:t>
      </w:r>
    </w:p>
    <w:p w14:paraId="31F37632"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Řešení úniku plynu:</w:t>
      </w:r>
    </w:p>
    <w:p w14:paraId="640A31CE" w14:textId="77777777" w:rsidR="00A41A81" w:rsidRDefault="00A41A81" w:rsidP="00A41A81">
      <w:pPr>
        <w:numPr>
          <w:ilvl w:val="0"/>
          <w:numId w:val="41"/>
        </w:numPr>
        <w:shd w:val="clear" w:color="auto" w:fill="FFFFFF"/>
        <w:tabs>
          <w:tab w:val="left" w:pos="2127"/>
          <w:tab w:val="left" w:pos="5103"/>
        </w:tabs>
        <w:spacing w:before="120" w:line="200" w:lineRule="exact"/>
        <w:ind w:left="2127"/>
        <w:rPr>
          <w:rFonts w:ascii="Arial" w:hAnsi="Arial" w:cs="Arial"/>
          <w:color w:val="000000"/>
          <w:spacing w:val="-5"/>
          <w:sz w:val="20"/>
          <w:szCs w:val="20"/>
        </w:rPr>
      </w:pPr>
      <w:r>
        <w:rPr>
          <w:rFonts w:ascii="Arial" w:hAnsi="Arial" w:cs="Arial"/>
          <w:color w:val="000000"/>
          <w:spacing w:val="-5"/>
          <w:sz w:val="20"/>
          <w:szCs w:val="20"/>
        </w:rPr>
        <w:t>uzavřít HUP (SO – 02)</w:t>
      </w:r>
    </w:p>
    <w:p w14:paraId="76259D46" w14:textId="77777777" w:rsidR="00A41A81" w:rsidRDefault="00A41A81" w:rsidP="00A41A81">
      <w:pPr>
        <w:numPr>
          <w:ilvl w:val="0"/>
          <w:numId w:val="41"/>
        </w:numPr>
        <w:shd w:val="clear" w:color="auto" w:fill="FFFFFF"/>
        <w:tabs>
          <w:tab w:val="left" w:pos="2127"/>
          <w:tab w:val="left" w:pos="5103"/>
        </w:tabs>
        <w:spacing w:before="120" w:line="200" w:lineRule="exact"/>
        <w:ind w:left="2127"/>
        <w:rPr>
          <w:rFonts w:ascii="Arial" w:hAnsi="Arial" w:cs="Arial"/>
          <w:color w:val="000000"/>
          <w:spacing w:val="-5"/>
          <w:sz w:val="20"/>
          <w:szCs w:val="20"/>
        </w:rPr>
      </w:pPr>
      <w:r>
        <w:rPr>
          <w:rFonts w:ascii="Arial" w:hAnsi="Arial" w:cs="Arial"/>
          <w:color w:val="000000"/>
          <w:spacing w:val="-5"/>
          <w:sz w:val="20"/>
          <w:szCs w:val="20"/>
        </w:rPr>
        <w:t>opustit místnost</w:t>
      </w:r>
    </w:p>
    <w:p w14:paraId="1C0F86C9" w14:textId="77777777" w:rsidR="00A41A81" w:rsidRDefault="00A41A81" w:rsidP="00A41A81">
      <w:pPr>
        <w:numPr>
          <w:ilvl w:val="0"/>
          <w:numId w:val="41"/>
        </w:numPr>
        <w:shd w:val="clear" w:color="auto" w:fill="FFFFFF"/>
        <w:tabs>
          <w:tab w:val="left" w:pos="2127"/>
          <w:tab w:val="left" w:pos="5103"/>
        </w:tabs>
        <w:spacing w:before="120" w:line="200" w:lineRule="exact"/>
        <w:ind w:left="2127"/>
        <w:rPr>
          <w:rFonts w:ascii="Arial" w:hAnsi="Arial" w:cs="Arial"/>
          <w:color w:val="000000"/>
          <w:spacing w:val="-5"/>
          <w:sz w:val="20"/>
          <w:szCs w:val="20"/>
        </w:rPr>
      </w:pPr>
      <w:r>
        <w:rPr>
          <w:rFonts w:ascii="Arial" w:hAnsi="Arial" w:cs="Arial"/>
          <w:color w:val="000000"/>
          <w:spacing w:val="-5"/>
          <w:sz w:val="20"/>
          <w:szCs w:val="20"/>
        </w:rPr>
        <w:t>odvětrat prostor</w:t>
      </w:r>
    </w:p>
    <w:p w14:paraId="1AB28658" w14:textId="77777777" w:rsidR="00A41A81" w:rsidRDefault="00A41A81" w:rsidP="00A41A81">
      <w:pPr>
        <w:numPr>
          <w:ilvl w:val="0"/>
          <w:numId w:val="41"/>
        </w:numPr>
        <w:shd w:val="clear" w:color="auto" w:fill="FFFFFF"/>
        <w:tabs>
          <w:tab w:val="left" w:pos="2127"/>
          <w:tab w:val="left" w:pos="5103"/>
        </w:tabs>
        <w:spacing w:before="120" w:line="200" w:lineRule="exact"/>
        <w:ind w:left="2127"/>
        <w:rPr>
          <w:rFonts w:ascii="Arial" w:hAnsi="Arial" w:cs="Arial"/>
          <w:color w:val="000000"/>
          <w:spacing w:val="-5"/>
          <w:sz w:val="20"/>
          <w:szCs w:val="20"/>
        </w:rPr>
      </w:pPr>
      <w:r>
        <w:rPr>
          <w:rFonts w:ascii="Arial" w:hAnsi="Arial" w:cs="Arial"/>
          <w:color w:val="000000"/>
          <w:spacing w:val="-5"/>
          <w:sz w:val="20"/>
          <w:szCs w:val="20"/>
        </w:rPr>
        <w:t>zajistit opravu porušeného místa</w:t>
      </w:r>
    </w:p>
    <w:p w14:paraId="4DD88FB8" w14:textId="77777777" w:rsidR="00A41A81" w:rsidRDefault="00A41A81" w:rsidP="00A41A81">
      <w:pPr>
        <w:pStyle w:val="Zkladntext"/>
        <w:ind w:firstLine="180"/>
        <w:rPr>
          <w:rFonts w:ascii="Arial" w:hAnsi="Arial" w:cs="Arial"/>
          <w:color w:val="000000"/>
          <w:sz w:val="20"/>
          <w:szCs w:val="20"/>
        </w:rPr>
      </w:pPr>
    </w:p>
    <w:p w14:paraId="080E7710" w14:textId="77777777" w:rsidR="00A41A81" w:rsidRDefault="00A41A81" w:rsidP="00A41A81">
      <w:pPr>
        <w:pStyle w:val="Zkladntext"/>
        <w:numPr>
          <w:ilvl w:val="0"/>
          <w:numId w:val="45"/>
        </w:numPr>
        <w:rPr>
          <w:rFonts w:ascii="Arial" w:hAnsi="Arial" w:cs="Arial"/>
          <w:b/>
          <w:color w:val="000000"/>
          <w:sz w:val="20"/>
          <w:szCs w:val="20"/>
        </w:rPr>
      </w:pPr>
      <w:r>
        <w:rPr>
          <w:rFonts w:ascii="Arial" w:hAnsi="Arial" w:cs="Arial"/>
          <w:b/>
          <w:color w:val="000000"/>
          <w:sz w:val="20"/>
          <w:szCs w:val="20"/>
        </w:rPr>
        <w:t>Výpadek elektrického proudu</w:t>
      </w:r>
    </w:p>
    <w:p w14:paraId="2DFA65E6"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Řešení výpadku elektrického proudu:</w:t>
      </w:r>
    </w:p>
    <w:p w14:paraId="7A23EE29" w14:textId="77777777" w:rsidR="00A41A81" w:rsidRDefault="00A41A81" w:rsidP="00A41A81">
      <w:pPr>
        <w:numPr>
          <w:ilvl w:val="0"/>
          <w:numId w:val="41"/>
        </w:numPr>
        <w:shd w:val="clear" w:color="auto" w:fill="FFFFFF"/>
        <w:tabs>
          <w:tab w:val="left" w:pos="2127"/>
          <w:tab w:val="left" w:pos="5103"/>
        </w:tabs>
        <w:spacing w:before="120" w:line="200" w:lineRule="exact"/>
        <w:ind w:left="2127"/>
        <w:rPr>
          <w:rFonts w:ascii="Arial" w:hAnsi="Arial" w:cs="Arial"/>
          <w:color w:val="000000"/>
          <w:spacing w:val="-5"/>
          <w:sz w:val="20"/>
          <w:szCs w:val="20"/>
        </w:rPr>
      </w:pPr>
      <w:r>
        <w:rPr>
          <w:rFonts w:ascii="Arial" w:hAnsi="Arial" w:cs="Arial"/>
          <w:color w:val="000000"/>
          <w:spacing w:val="-5"/>
          <w:sz w:val="20"/>
          <w:szCs w:val="20"/>
        </w:rPr>
        <w:t>uzavřít kulový ventil plynu před hořákem</w:t>
      </w:r>
    </w:p>
    <w:p w14:paraId="4F749148" w14:textId="77777777" w:rsidR="00A41A81" w:rsidRDefault="00A41A81" w:rsidP="00A41A81">
      <w:pPr>
        <w:numPr>
          <w:ilvl w:val="0"/>
          <w:numId w:val="41"/>
        </w:numPr>
        <w:shd w:val="clear" w:color="auto" w:fill="FFFFFF"/>
        <w:tabs>
          <w:tab w:val="left" w:pos="2127"/>
          <w:tab w:val="left" w:pos="5103"/>
        </w:tabs>
        <w:spacing w:before="120" w:line="200" w:lineRule="exact"/>
        <w:ind w:left="2127"/>
        <w:rPr>
          <w:rFonts w:ascii="Arial" w:hAnsi="Arial" w:cs="Arial"/>
          <w:color w:val="000000"/>
          <w:spacing w:val="-5"/>
          <w:sz w:val="20"/>
          <w:szCs w:val="20"/>
        </w:rPr>
      </w:pPr>
      <w:r>
        <w:rPr>
          <w:rFonts w:ascii="Arial" w:hAnsi="Arial" w:cs="Arial"/>
          <w:color w:val="000000"/>
          <w:spacing w:val="-5"/>
          <w:sz w:val="20"/>
          <w:szCs w:val="20"/>
        </w:rPr>
        <w:t>odpojit táhlo klapky plynu na levé straně hořáku</w:t>
      </w:r>
    </w:p>
    <w:p w14:paraId="45F650B2" w14:textId="77777777" w:rsidR="00A41A81" w:rsidRDefault="00A41A81" w:rsidP="00A41A81">
      <w:pPr>
        <w:numPr>
          <w:ilvl w:val="0"/>
          <w:numId w:val="41"/>
        </w:numPr>
        <w:shd w:val="clear" w:color="auto" w:fill="FFFFFF"/>
        <w:tabs>
          <w:tab w:val="left" w:pos="2127"/>
          <w:tab w:val="left" w:pos="5103"/>
        </w:tabs>
        <w:spacing w:before="120" w:line="200" w:lineRule="exact"/>
        <w:ind w:left="2127"/>
        <w:rPr>
          <w:rFonts w:ascii="Arial" w:hAnsi="Arial" w:cs="Arial"/>
          <w:color w:val="000000"/>
          <w:spacing w:val="-5"/>
          <w:sz w:val="20"/>
          <w:szCs w:val="20"/>
        </w:rPr>
      </w:pPr>
      <w:r>
        <w:rPr>
          <w:rFonts w:ascii="Arial" w:hAnsi="Arial" w:cs="Arial"/>
          <w:color w:val="000000"/>
          <w:spacing w:val="-5"/>
          <w:sz w:val="20"/>
          <w:szCs w:val="20"/>
        </w:rPr>
        <w:t>uvolnit a vyjmout aretační šroub na přírubě hořáku a následně vyklopit hořáky do boku</w:t>
      </w:r>
    </w:p>
    <w:p w14:paraId="158298D4" w14:textId="77777777" w:rsidR="00A41A81" w:rsidRDefault="00A41A81" w:rsidP="00A41A81">
      <w:pPr>
        <w:pStyle w:val="Zkladntext"/>
        <w:rPr>
          <w:rFonts w:ascii="Arial" w:hAnsi="Arial" w:cs="Arial"/>
          <w:b/>
          <w:color w:val="000000"/>
          <w:sz w:val="20"/>
          <w:szCs w:val="20"/>
        </w:rPr>
      </w:pPr>
    </w:p>
    <w:p w14:paraId="4E2DC087" w14:textId="77777777" w:rsidR="00A41A81" w:rsidRDefault="00A41A81" w:rsidP="00A41A81">
      <w:pPr>
        <w:pStyle w:val="Zkladntext"/>
        <w:numPr>
          <w:ilvl w:val="0"/>
          <w:numId w:val="45"/>
        </w:numPr>
        <w:rPr>
          <w:rFonts w:ascii="Arial" w:hAnsi="Arial" w:cs="Arial"/>
          <w:b/>
          <w:color w:val="000000"/>
          <w:sz w:val="20"/>
          <w:szCs w:val="20"/>
        </w:rPr>
      </w:pPr>
      <w:r>
        <w:rPr>
          <w:rFonts w:ascii="Arial" w:hAnsi="Arial" w:cs="Arial"/>
          <w:b/>
          <w:color w:val="000000"/>
          <w:sz w:val="20"/>
          <w:szCs w:val="20"/>
        </w:rPr>
        <w:t>Porucha centrální ventilace</w:t>
      </w:r>
    </w:p>
    <w:p w14:paraId="4C3FC7C5"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Řešení poruchy centrální ventilace:</w:t>
      </w:r>
    </w:p>
    <w:p w14:paraId="45DFAA68" w14:textId="77777777" w:rsidR="00A41A81" w:rsidRDefault="00A41A81" w:rsidP="00A41A81">
      <w:pPr>
        <w:numPr>
          <w:ilvl w:val="0"/>
          <w:numId w:val="41"/>
        </w:numPr>
        <w:shd w:val="clear" w:color="auto" w:fill="FFFFFF"/>
        <w:tabs>
          <w:tab w:val="left" w:pos="2127"/>
          <w:tab w:val="left" w:pos="5103"/>
        </w:tabs>
        <w:spacing w:before="120" w:line="200" w:lineRule="exact"/>
        <w:ind w:left="2127"/>
        <w:rPr>
          <w:rFonts w:ascii="Arial" w:hAnsi="Arial" w:cs="Arial"/>
          <w:color w:val="000000"/>
          <w:spacing w:val="-5"/>
          <w:sz w:val="20"/>
          <w:szCs w:val="20"/>
        </w:rPr>
      </w:pPr>
      <w:r>
        <w:rPr>
          <w:rFonts w:ascii="Arial" w:hAnsi="Arial" w:cs="Arial"/>
          <w:color w:val="000000"/>
          <w:spacing w:val="-5"/>
          <w:sz w:val="20"/>
          <w:szCs w:val="20"/>
        </w:rPr>
        <w:t>opustit prostor</w:t>
      </w:r>
    </w:p>
    <w:p w14:paraId="30992974" w14:textId="77777777" w:rsidR="00A41A81" w:rsidRDefault="00A41A81" w:rsidP="00A41A81">
      <w:pPr>
        <w:numPr>
          <w:ilvl w:val="0"/>
          <w:numId w:val="41"/>
        </w:numPr>
        <w:shd w:val="clear" w:color="auto" w:fill="FFFFFF"/>
        <w:tabs>
          <w:tab w:val="left" w:pos="2127"/>
          <w:tab w:val="left" w:pos="5103"/>
        </w:tabs>
        <w:spacing w:before="120" w:line="200" w:lineRule="exact"/>
        <w:ind w:left="2127"/>
        <w:rPr>
          <w:rFonts w:ascii="Arial" w:hAnsi="Arial" w:cs="Arial"/>
          <w:color w:val="000000"/>
          <w:spacing w:val="-5"/>
          <w:sz w:val="20"/>
          <w:szCs w:val="20"/>
        </w:rPr>
      </w:pPr>
      <w:r>
        <w:rPr>
          <w:rFonts w:ascii="Arial" w:hAnsi="Arial" w:cs="Arial"/>
          <w:color w:val="000000"/>
          <w:spacing w:val="-5"/>
          <w:sz w:val="20"/>
          <w:szCs w:val="20"/>
        </w:rPr>
        <w:t>přerušení provozu spalovny (automaticky)</w:t>
      </w:r>
    </w:p>
    <w:p w14:paraId="7ED82087" w14:textId="77777777" w:rsidR="00A41A81" w:rsidRDefault="00A41A81" w:rsidP="00A41A81">
      <w:pPr>
        <w:pStyle w:val="Zkladntext"/>
        <w:rPr>
          <w:rFonts w:ascii="Arial" w:hAnsi="Arial" w:cs="Arial"/>
          <w:b/>
          <w:color w:val="000000"/>
          <w:sz w:val="20"/>
          <w:szCs w:val="20"/>
        </w:rPr>
      </w:pPr>
    </w:p>
    <w:p w14:paraId="4464CFA2" w14:textId="77777777" w:rsidR="00A41A81" w:rsidRDefault="00A41A81" w:rsidP="00A41A81">
      <w:pPr>
        <w:pStyle w:val="Zkladntext"/>
        <w:numPr>
          <w:ilvl w:val="0"/>
          <w:numId w:val="45"/>
        </w:numPr>
        <w:rPr>
          <w:rFonts w:ascii="Arial" w:hAnsi="Arial" w:cs="Arial"/>
          <w:b/>
          <w:color w:val="000000"/>
          <w:sz w:val="20"/>
          <w:szCs w:val="20"/>
        </w:rPr>
      </w:pPr>
      <w:r>
        <w:rPr>
          <w:rFonts w:ascii="Arial" w:hAnsi="Arial" w:cs="Arial"/>
          <w:b/>
          <w:color w:val="000000"/>
          <w:sz w:val="20"/>
          <w:szCs w:val="20"/>
        </w:rPr>
        <w:t>Zaplavení vodou</w:t>
      </w:r>
      <w:r>
        <w:rPr>
          <w:rFonts w:ascii="Arial" w:hAnsi="Arial" w:cs="Arial"/>
          <w:b/>
          <w:color w:val="000000"/>
          <w:sz w:val="20"/>
          <w:szCs w:val="20"/>
        </w:rPr>
        <w:tab/>
      </w:r>
    </w:p>
    <w:p w14:paraId="6A7E459A"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Zaplavení prostoru kotelny vodou z porušeného rozvodu pitné vody:</w:t>
      </w:r>
    </w:p>
    <w:p w14:paraId="0941174A" w14:textId="77777777" w:rsidR="00A41A81" w:rsidRDefault="00A41A81" w:rsidP="00A41A81">
      <w:pPr>
        <w:numPr>
          <w:ilvl w:val="0"/>
          <w:numId w:val="41"/>
        </w:numPr>
        <w:shd w:val="clear" w:color="auto" w:fill="FFFFFF"/>
        <w:tabs>
          <w:tab w:val="left" w:pos="2127"/>
          <w:tab w:val="left" w:pos="5103"/>
        </w:tabs>
        <w:spacing w:before="120" w:line="200" w:lineRule="exact"/>
        <w:ind w:left="2127"/>
        <w:rPr>
          <w:rFonts w:ascii="Arial" w:hAnsi="Arial" w:cs="Arial"/>
          <w:color w:val="000000"/>
          <w:spacing w:val="-5"/>
          <w:sz w:val="20"/>
          <w:szCs w:val="20"/>
        </w:rPr>
      </w:pPr>
      <w:r>
        <w:rPr>
          <w:rFonts w:ascii="Arial" w:hAnsi="Arial" w:cs="Arial"/>
          <w:color w:val="000000"/>
          <w:spacing w:val="-5"/>
          <w:sz w:val="20"/>
          <w:szCs w:val="20"/>
        </w:rPr>
        <w:t>uzavřít uzávěr vody v 1.NP (místnost 1.21 na budově SO - 02)</w:t>
      </w:r>
    </w:p>
    <w:p w14:paraId="21272C67" w14:textId="77777777" w:rsidR="00A41A81" w:rsidRDefault="00A41A81" w:rsidP="00A41A81">
      <w:pPr>
        <w:numPr>
          <w:ilvl w:val="0"/>
          <w:numId w:val="41"/>
        </w:numPr>
        <w:shd w:val="clear" w:color="auto" w:fill="FFFFFF"/>
        <w:tabs>
          <w:tab w:val="left" w:pos="2127"/>
          <w:tab w:val="left" w:pos="5103"/>
        </w:tabs>
        <w:spacing w:before="120" w:line="200" w:lineRule="exact"/>
        <w:ind w:left="2127"/>
        <w:rPr>
          <w:rFonts w:ascii="Arial" w:hAnsi="Arial" w:cs="Arial"/>
          <w:color w:val="000000"/>
          <w:spacing w:val="-5"/>
          <w:sz w:val="20"/>
          <w:szCs w:val="20"/>
        </w:rPr>
      </w:pPr>
      <w:r>
        <w:rPr>
          <w:rFonts w:ascii="Arial" w:hAnsi="Arial" w:cs="Arial"/>
          <w:color w:val="000000"/>
          <w:spacing w:val="-5"/>
          <w:sz w:val="20"/>
          <w:szCs w:val="20"/>
        </w:rPr>
        <w:t>zajistit opravu porušeného místa</w:t>
      </w:r>
    </w:p>
    <w:p w14:paraId="76DF3FEF" w14:textId="77777777" w:rsidR="00A41A81" w:rsidRDefault="00A41A81" w:rsidP="00A41A81">
      <w:pPr>
        <w:pStyle w:val="Zkladntext"/>
        <w:ind w:firstLine="180"/>
        <w:rPr>
          <w:rFonts w:ascii="Arial" w:hAnsi="Arial" w:cs="Arial"/>
          <w:color w:val="000000"/>
          <w:sz w:val="20"/>
          <w:szCs w:val="20"/>
        </w:rPr>
      </w:pPr>
    </w:p>
    <w:p w14:paraId="6DA4AFD4" w14:textId="77777777" w:rsidR="00A41A81" w:rsidRDefault="00A41A81" w:rsidP="00A41A81">
      <w:pPr>
        <w:pStyle w:val="Zkladntext"/>
        <w:numPr>
          <w:ilvl w:val="0"/>
          <w:numId w:val="45"/>
        </w:numPr>
        <w:rPr>
          <w:rFonts w:ascii="Arial" w:hAnsi="Arial" w:cs="Arial"/>
          <w:b/>
          <w:color w:val="000000"/>
          <w:sz w:val="20"/>
          <w:szCs w:val="20"/>
        </w:rPr>
      </w:pPr>
      <w:r>
        <w:rPr>
          <w:rFonts w:ascii="Arial" w:hAnsi="Arial" w:cs="Arial"/>
          <w:b/>
          <w:color w:val="000000"/>
          <w:sz w:val="20"/>
          <w:szCs w:val="20"/>
        </w:rPr>
        <w:t>Požár menšího rozsahu, zvládnutelný interními prostředky</w:t>
      </w:r>
    </w:p>
    <w:p w14:paraId="61FA4988"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lastRenderedPageBreak/>
        <w:t xml:space="preserve">Při požáru je nutné zařízení okamžitě vypnout a odpojit od energie (hlavním vypínačem el.). Dále se postupuje podle platné dokumentace požární ochrany – požární poplachové směrnice a požárního řádu objektu. Zaměstnanci jsou s povinnostmi plynoucí ze zajišťování požární ochrany pravidelně školeni. Pracoviště je vybaveno věcnými prostředky požární ochrany, zejména dostatečným množstvím hasících prostředků (přenosné hasicí přístroje), který je umístěn u dveří 1.38 ve spalovně SO - 02. Objekt je vybaven </w:t>
      </w:r>
      <w:proofErr w:type="spellStart"/>
      <w:r>
        <w:rPr>
          <w:rFonts w:ascii="Arial" w:hAnsi="Arial" w:cs="Arial"/>
          <w:color w:val="000000"/>
          <w:sz w:val="20"/>
          <w:szCs w:val="20"/>
        </w:rPr>
        <w:t>výstražními</w:t>
      </w:r>
      <w:proofErr w:type="spellEnd"/>
      <w:r>
        <w:rPr>
          <w:rFonts w:ascii="Arial" w:hAnsi="Arial" w:cs="Arial"/>
          <w:color w:val="000000"/>
          <w:sz w:val="20"/>
          <w:szCs w:val="20"/>
        </w:rPr>
        <w:t xml:space="preserve"> a příkazovými značkami požární ochrany, které graficky zvýrazňují základní povinnosti v oblasti PO (např. zákazy kouření a otevřeného ohně, aj.).</w:t>
      </w:r>
    </w:p>
    <w:p w14:paraId="59E3C770"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V případě požáru, který nelze zvládnout interními prostředky obsluha zařízení ohlásí požár použití tlačítkového hlásiče požáru, popř. hlášením na tel. č. 150 na hasičský záchranný sbor.</w:t>
      </w:r>
    </w:p>
    <w:p w14:paraId="1266F625" w14:textId="77777777" w:rsidR="00A41A81" w:rsidRDefault="00A41A81" w:rsidP="00A41A81">
      <w:pPr>
        <w:rPr>
          <w:color w:val="000000"/>
        </w:rPr>
      </w:pPr>
    </w:p>
    <w:p w14:paraId="12FDB6D8" w14:textId="77777777" w:rsidR="00A41A81" w:rsidRDefault="00A41A81" w:rsidP="00A41A81">
      <w:pPr>
        <w:pStyle w:val="Zkladntext"/>
        <w:numPr>
          <w:ilvl w:val="0"/>
          <w:numId w:val="45"/>
        </w:numPr>
        <w:rPr>
          <w:rFonts w:ascii="Arial" w:hAnsi="Arial" w:cs="Arial"/>
          <w:b/>
          <w:color w:val="000000"/>
          <w:sz w:val="20"/>
          <w:szCs w:val="20"/>
        </w:rPr>
      </w:pPr>
      <w:r>
        <w:rPr>
          <w:rFonts w:ascii="Arial" w:hAnsi="Arial" w:cs="Arial"/>
          <w:b/>
          <w:color w:val="000000"/>
          <w:sz w:val="20"/>
          <w:szCs w:val="20"/>
        </w:rPr>
        <w:t>Živelné události</w:t>
      </w:r>
    </w:p>
    <w:p w14:paraId="2A5C484C"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V případě těchto stavů následuje okamžité a úplné odstavení zdroje. Následný postup je dán charakterem živelné pohromy. Budova spalovny se nenachází v záplavové oblasti.</w:t>
      </w:r>
    </w:p>
    <w:p w14:paraId="314E5E8E" w14:textId="77777777" w:rsidR="00A41A81" w:rsidRDefault="00A41A81" w:rsidP="00A41A81">
      <w:pPr>
        <w:pStyle w:val="Zkladntext"/>
        <w:ind w:firstLine="180"/>
        <w:rPr>
          <w:rFonts w:ascii="Arial" w:hAnsi="Arial" w:cs="Arial"/>
          <w:color w:val="000000"/>
          <w:sz w:val="20"/>
          <w:szCs w:val="20"/>
        </w:rPr>
      </w:pPr>
    </w:p>
    <w:p w14:paraId="268E4A59"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Všechny tyto havarijní stavy jsou oznámeny světelnou a zvukovou signalizací, jakmile dojde k těmto vyjmenovaným poruchám, musí se porucha odstranit do 24 hodin, jestliže porucha nebude odstraněna do 24 hodin, musí se daný zdroj odstavit a provést náležitá opatření k nápravě</w:t>
      </w:r>
    </w:p>
    <w:p w14:paraId="3BC70D3A" w14:textId="77777777" w:rsidR="00A41A81" w:rsidRDefault="00A41A81" w:rsidP="00A41A81">
      <w:pPr>
        <w:pStyle w:val="Nadpis1"/>
        <w:numPr>
          <w:ilvl w:val="0"/>
          <w:numId w:val="2"/>
        </w:numPr>
        <w:tabs>
          <w:tab w:val="num" w:pos="540"/>
        </w:tabs>
        <w:spacing w:before="480"/>
        <w:ind w:left="540" w:hanging="540"/>
        <w:jc w:val="both"/>
        <w:rPr>
          <w:rFonts w:ascii="Arial" w:hAnsi="Arial" w:cs="Arial"/>
          <w:b/>
          <w:color w:val="000000"/>
          <w:sz w:val="24"/>
        </w:rPr>
      </w:pPr>
      <w:bookmarkStart w:id="75" w:name="_Toc497131778"/>
      <w:r>
        <w:rPr>
          <w:rFonts w:ascii="Arial" w:hAnsi="Arial" w:cs="Arial"/>
          <w:b/>
          <w:color w:val="000000"/>
          <w:sz w:val="24"/>
        </w:rPr>
        <w:t>Způsob a četnost seřizování spalovacích stacionárních zdrojů</w:t>
      </w:r>
      <w:bookmarkEnd w:id="75"/>
    </w:p>
    <w:p w14:paraId="5E533C31" w14:textId="77777777" w:rsidR="00A41A81" w:rsidRDefault="00A41A81" w:rsidP="00A41A81">
      <w:pPr>
        <w:pStyle w:val="Zkladntext"/>
        <w:spacing w:before="120"/>
        <w:ind w:firstLine="180"/>
        <w:rPr>
          <w:rFonts w:ascii="Arial" w:hAnsi="Arial" w:cs="Arial"/>
          <w:color w:val="000000"/>
          <w:sz w:val="20"/>
          <w:szCs w:val="20"/>
        </w:rPr>
      </w:pPr>
      <w:r>
        <w:rPr>
          <w:rFonts w:ascii="Arial" w:hAnsi="Arial" w:cs="Arial"/>
          <w:color w:val="000000"/>
          <w:sz w:val="20"/>
          <w:szCs w:val="20"/>
        </w:rPr>
        <w:t>Způsob a četnost seřizování zařízení spalovacích zdrojů.</w:t>
      </w:r>
    </w:p>
    <w:p w14:paraId="3A3900A3" w14:textId="77777777" w:rsidR="00A41A81" w:rsidRDefault="00A41A81" w:rsidP="00A41A81">
      <w:pPr>
        <w:pStyle w:val="Zkladntext"/>
        <w:numPr>
          <w:ilvl w:val="0"/>
          <w:numId w:val="29"/>
        </w:numPr>
        <w:spacing w:before="120"/>
        <w:ind w:left="709" w:hanging="283"/>
        <w:rPr>
          <w:rFonts w:ascii="Arial" w:hAnsi="Arial" w:cs="Arial"/>
          <w:color w:val="000000"/>
          <w:sz w:val="20"/>
          <w:szCs w:val="20"/>
        </w:rPr>
      </w:pPr>
      <w:r>
        <w:rPr>
          <w:rFonts w:ascii="Arial" w:hAnsi="Arial" w:cs="Arial"/>
          <w:color w:val="000000"/>
          <w:sz w:val="20"/>
          <w:szCs w:val="20"/>
        </w:rPr>
        <w:t>Vzduchotechnické jednotky:</w:t>
      </w:r>
      <w:r>
        <w:rPr>
          <w:rFonts w:ascii="Arial" w:hAnsi="Arial" w:cs="Arial"/>
          <w:color w:val="000000"/>
          <w:sz w:val="20"/>
          <w:szCs w:val="20"/>
        </w:rPr>
        <w:tab/>
      </w:r>
      <w:r>
        <w:rPr>
          <w:rFonts w:ascii="Arial" w:hAnsi="Arial" w:cs="Arial"/>
          <w:color w:val="000000"/>
          <w:sz w:val="20"/>
          <w:szCs w:val="20"/>
        </w:rPr>
        <w:tab/>
        <w:t>denně</w:t>
      </w:r>
    </w:p>
    <w:p w14:paraId="37DA4914" w14:textId="77777777" w:rsidR="00A41A81" w:rsidRDefault="00A41A81" w:rsidP="00A41A81">
      <w:pPr>
        <w:pStyle w:val="Zkladntext"/>
        <w:numPr>
          <w:ilvl w:val="0"/>
          <w:numId w:val="29"/>
        </w:numPr>
        <w:spacing w:before="120"/>
        <w:ind w:left="4253" w:hanging="3827"/>
        <w:rPr>
          <w:rFonts w:ascii="Arial" w:hAnsi="Arial" w:cs="Arial"/>
          <w:color w:val="000000"/>
          <w:sz w:val="20"/>
          <w:szCs w:val="20"/>
        </w:rPr>
      </w:pPr>
      <w:r>
        <w:rPr>
          <w:rFonts w:ascii="Arial" w:hAnsi="Arial" w:cs="Arial"/>
          <w:color w:val="000000"/>
          <w:sz w:val="20"/>
          <w:szCs w:val="20"/>
        </w:rPr>
        <w:t>Hořáky:</w:t>
      </w:r>
      <w:r>
        <w:rPr>
          <w:rFonts w:ascii="Arial" w:hAnsi="Arial" w:cs="Arial"/>
          <w:color w:val="000000"/>
          <w:sz w:val="20"/>
          <w:szCs w:val="20"/>
        </w:rPr>
        <w:tab/>
        <w:t>zapalovací a stabilizační hořák a hlavní přívod plynu do pece budou dle požadavku ČSN 06 3003, kontrolovány pravidelně 1 x za rok</w:t>
      </w:r>
    </w:p>
    <w:p w14:paraId="4C325244" w14:textId="77777777" w:rsidR="00A41A81" w:rsidRDefault="00A41A81" w:rsidP="00A41A81">
      <w:pPr>
        <w:pStyle w:val="Zkladntext"/>
        <w:spacing w:before="120"/>
        <w:rPr>
          <w:rFonts w:ascii="Arial" w:hAnsi="Arial" w:cs="Arial"/>
          <w:color w:val="000000"/>
          <w:sz w:val="20"/>
          <w:szCs w:val="20"/>
        </w:rPr>
      </w:pPr>
      <w:r>
        <w:rPr>
          <w:rFonts w:ascii="Arial" w:hAnsi="Arial" w:cs="Arial"/>
          <w:color w:val="000000"/>
          <w:sz w:val="20"/>
          <w:szCs w:val="20"/>
        </w:rPr>
        <w:t xml:space="preserve">Protokoly o seřizování zařízení jsou uloženy u oprávněného pracovníka. </w:t>
      </w:r>
    </w:p>
    <w:p w14:paraId="418AD7EA" w14:textId="77777777" w:rsidR="00A41A81" w:rsidRDefault="00A41A81" w:rsidP="00A41A81">
      <w:pPr>
        <w:pStyle w:val="Nadpis1"/>
        <w:numPr>
          <w:ilvl w:val="0"/>
          <w:numId w:val="2"/>
        </w:numPr>
        <w:tabs>
          <w:tab w:val="num" w:pos="540"/>
        </w:tabs>
        <w:spacing w:before="480"/>
        <w:ind w:left="540" w:hanging="540"/>
        <w:jc w:val="both"/>
        <w:rPr>
          <w:rFonts w:ascii="Arial" w:hAnsi="Arial" w:cs="Arial"/>
          <w:b/>
          <w:color w:val="000000"/>
          <w:sz w:val="24"/>
        </w:rPr>
      </w:pPr>
      <w:bookmarkStart w:id="76" w:name="_Toc497131779"/>
      <w:r>
        <w:rPr>
          <w:rFonts w:ascii="Arial" w:hAnsi="Arial" w:cs="Arial"/>
          <w:b/>
          <w:color w:val="000000"/>
          <w:sz w:val="24"/>
        </w:rPr>
        <w:t>Výjimečné situace - odůvodnění neplnění stanovených emisních limitů v případech definovaných poruch, definovaných havárií, při najíždění technologií do provozu nebo při odstavování technologií z provozu po stanovenou dobu, při seřizování technologií. Uvedou se pracovní a kontrolní postupy pro zamezení úniků znečišťujících látek při opravách, najíždění nebo odstavování stacionárního zdroje</w:t>
      </w:r>
      <w:bookmarkEnd w:id="76"/>
    </w:p>
    <w:p w14:paraId="068A045A"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Při stávajícím technologickém vybavení a při prováděných operacích v souladu s provozním řádem a bezpečnostními předpisy se nepředpokládá neplnění emisních limitů v rámci provozu.</w:t>
      </w:r>
    </w:p>
    <w:p w14:paraId="77D5AA16" w14:textId="77777777" w:rsidR="00A41A81" w:rsidRDefault="00A41A81" w:rsidP="00A41A81">
      <w:pPr>
        <w:pStyle w:val="Zkladntext"/>
        <w:ind w:firstLine="180"/>
        <w:rPr>
          <w:rFonts w:ascii="Arial" w:hAnsi="Arial" w:cs="Arial"/>
          <w:color w:val="000000"/>
          <w:sz w:val="20"/>
          <w:szCs w:val="20"/>
        </w:rPr>
      </w:pPr>
    </w:p>
    <w:p w14:paraId="5AEB1370" w14:textId="77777777" w:rsidR="00A41A81" w:rsidRDefault="00A41A81" w:rsidP="00A41A81">
      <w:pPr>
        <w:pStyle w:val="Zkladntext"/>
        <w:rPr>
          <w:rFonts w:ascii="Arial" w:hAnsi="Arial" w:cs="Arial"/>
          <w:color w:val="000000"/>
          <w:sz w:val="20"/>
          <w:szCs w:val="20"/>
        </w:rPr>
      </w:pPr>
      <w:r>
        <w:rPr>
          <w:rFonts w:ascii="Arial" w:hAnsi="Arial" w:cs="Arial"/>
          <w:color w:val="000000"/>
          <w:sz w:val="20"/>
          <w:szCs w:val="20"/>
        </w:rPr>
        <w:t>Omezení rizik vlivů bude zajištěno:</w:t>
      </w:r>
    </w:p>
    <w:p w14:paraId="07559CDD" w14:textId="77777777" w:rsidR="00A41A81" w:rsidRDefault="00A41A81" w:rsidP="00A41A81">
      <w:pPr>
        <w:pStyle w:val="Zkladntext"/>
        <w:numPr>
          <w:ilvl w:val="0"/>
          <w:numId w:val="47"/>
        </w:numPr>
        <w:rPr>
          <w:rFonts w:ascii="Arial" w:hAnsi="Arial" w:cs="Arial"/>
          <w:color w:val="000000"/>
          <w:sz w:val="20"/>
          <w:szCs w:val="20"/>
        </w:rPr>
      </w:pPr>
      <w:r>
        <w:rPr>
          <w:rFonts w:ascii="Arial" w:hAnsi="Arial" w:cs="Arial"/>
          <w:color w:val="000000"/>
          <w:sz w:val="20"/>
          <w:szCs w:val="20"/>
        </w:rPr>
        <w:t>Důsledným dodržováním provozních podmínek, pracovních postupů a předpisů pro používání strojů a zařízení, včetně zajištění jejich údržby a dobrého technického stavu.</w:t>
      </w:r>
    </w:p>
    <w:p w14:paraId="7A6F7058" w14:textId="77777777" w:rsidR="00A41A81" w:rsidRDefault="00A41A81" w:rsidP="00A41A81">
      <w:pPr>
        <w:pStyle w:val="Zkladntext"/>
        <w:numPr>
          <w:ilvl w:val="0"/>
          <w:numId w:val="47"/>
        </w:numPr>
        <w:rPr>
          <w:rFonts w:ascii="Arial" w:hAnsi="Arial" w:cs="Arial"/>
          <w:color w:val="000000"/>
          <w:sz w:val="20"/>
          <w:szCs w:val="20"/>
        </w:rPr>
      </w:pPr>
      <w:r>
        <w:rPr>
          <w:rFonts w:ascii="Arial" w:hAnsi="Arial" w:cs="Arial"/>
          <w:color w:val="000000"/>
          <w:sz w:val="20"/>
          <w:szCs w:val="20"/>
        </w:rPr>
        <w:t>Veškerou obsluhu a údržbu strojů a zařízení budou provádět pouze pracovníci k tomu určení, s řádnou odbornou kvalifikací a zdravotní způsobilostí.</w:t>
      </w:r>
    </w:p>
    <w:p w14:paraId="2035EAAA" w14:textId="77777777" w:rsidR="00A41A81" w:rsidRDefault="00A41A81" w:rsidP="00A41A81">
      <w:pPr>
        <w:pStyle w:val="Zkladntext"/>
        <w:numPr>
          <w:ilvl w:val="0"/>
          <w:numId w:val="47"/>
        </w:numPr>
        <w:rPr>
          <w:rFonts w:ascii="Arial" w:hAnsi="Arial" w:cs="Arial"/>
          <w:color w:val="000000"/>
          <w:sz w:val="20"/>
          <w:szCs w:val="20"/>
        </w:rPr>
      </w:pPr>
      <w:r>
        <w:rPr>
          <w:rFonts w:ascii="Arial" w:hAnsi="Arial" w:cs="Arial"/>
          <w:color w:val="000000"/>
          <w:sz w:val="20"/>
          <w:szCs w:val="20"/>
        </w:rPr>
        <w:t>Pracovníci během práce dodržují zásady bezpečnosti a ochrany draví při práci, včetně používání všech předepsaných osobních ochranných pracovníci prostředků.</w:t>
      </w:r>
    </w:p>
    <w:p w14:paraId="4F7837A0" w14:textId="77777777" w:rsidR="00A41A81" w:rsidRDefault="00A41A81" w:rsidP="00A41A81">
      <w:pPr>
        <w:pStyle w:val="Zkladntext"/>
        <w:numPr>
          <w:ilvl w:val="0"/>
          <w:numId w:val="47"/>
        </w:numPr>
        <w:rPr>
          <w:rFonts w:ascii="Arial" w:hAnsi="Arial" w:cs="Arial"/>
          <w:color w:val="000000"/>
          <w:sz w:val="20"/>
          <w:szCs w:val="20"/>
        </w:rPr>
      </w:pPr>
      <w:r>
        <w:rPr>
          <w:rFonts w:ascii="Arial" w:hAnsi="Arial" w:cs="Arial"/>
          <w:color w:val="000000"/>
          <w:sz w:val="20"/>
          <w:szCs w:val="20"/>
        </w:rPr>
        <w:t>Všechny stroje a zařízení jsou užívány, provozovány, kontrolovány a revidovány v souladu s návody výrobce.</w:t>
      </w:r>
    </w:p>
    <w:p w14:paraId="51FAD3FC" w14:textId="77777777" w:rsidR="00A41A81" w:rsidRDefault="00A41A81" w:rsidP="00A41A81">
      <w:pPr>
        <w:pStyle w:val="Nadpis1"/>
        <w:numPr>
          <w:ilvl w:val="0"/>
          <w:numId w:val="2"/>
        </w:numPr>
        <w:tabs>
          <w:tab w:val="num" w:pos="540"/>
        </w:tabs>
        <w:spacing w:before="480"/>
        <w:ind w:left="540" w:hanging="540"/>
        <w:jc w:val="both"/>
        <w:rPr>
          <w:rFonts w:ascii="Arial" w:hAnsi="Arial" w:cs="Arial"/>
          <w:b/>
          <w:color w:val="000000"/>
          <w:sz w:val="24"/>
        </w:rPr>
      </w:pPr>
      <w:bookmarkStart w:id="77" w:name="_Toc497131780"/>
      <w:r>
        <w:rPr>
          <w:rFonts w:ascii="Arial" w:hAnsi="Arial" w:cs="Arial"/>
          <w:b/>
          <w:color w:val="000000"/>
          <w:sz w:val="24"/>
        </w:rPr>
        <w:t>Provozovatel chovu hospodářských zvířat dále uvede</w:t>
      </w:r>
      <w:bookmarkEnd w:id="77"/>
    </w:p>
    <w:p w14:paraId="1EA342BD" w14:textId="77777777" w:rsidR="00A41A81" w:rsidRDefault="00A41A81" w:rsidP="00A41A81">
      <w:pPr>
        <w:numPr>
          <w:ilvl w:val="1"/>
          <w:numId w:val="49"/>
        </w:numPr>
        <w:tabs>
          <w:tab w:val="num" w:pos="540"/>
        </w:tabs>
        <w:spacing w:before="100"/>
        <w:ind w:left="540"/>
        <w:jc w:val="both"/>
        <w:rPr>
          <w:rFonts w:ascii="Arial" w:hAnsi="Arial" w:cs="Arial"/>
          <w:b/>
          <w:color w:val="000000"/>
          <w:sz w:val="20"/>
          <w:szCs w:val="20"/>
        </w:rPr>
      </w:pPr>
      <w:r>
        <w:rPr>
          <w:rFonts w:ascii="Arial" w:hAnsi="Arial" w:cs="Arial"/>
          <w:b/>
          <w:color w:val="000000"/>
          <w:sz w:val="20"/>
          <w:szCs w:val="20"/>
        </w:rPr>
        <w:t>způsob ustájení a projektovanou kapacitu ustájení hospodářských zvířat,</w:t>
      </w:r>
    </w:p>
    <w:p w14:paraId="78441E7B" w14:textId="77777777" w:rsidR="00A41A81" w:rsidRDefault="00A41A81" w:rsidP="00A41A81">
      <w:pPr>
        <w:numPr>
          <w:ilvl w:val="1"/>
          <w:numId w:val="49"/>
        </w:numPr>
        <w:tabs>
          <w:tab w:val="num" w:pos="540"/>
        </w:tabs>
        <w:spacing w:before="100"/>
        <w:ind w:left="540"/>
        <w:jc w:val="both"/>
        <w:rPr>
          <w:rFonts w:ascii="Arial" w:hAnsi="Arial" w:cs="Arial"/>
          <w:b/>
          <w:color w:val="000000"/>
          <w:sz w:val="20"/>
          <w:szCs w:val="20"/>
        </w:rPr>
      </w:pPr>
      <w:r>
        <w:rPr>
          <w:rFonts w:ascii="Arial" w:hAnsi="Arial" w:cs="Arial"/>
          <w:b/>
          <w:color w:val="000000"/>
          <w:sz w:val="20"/>
          <w:szCs w:val="20"/>
        </w:rPr>
        <w:t>způsob odvádění amoniaku do ovzduší,</w:t>
      </w:r>
    </w:p>
    <w:p w14:paraId="68523C02" w14:textId="77777777" w:rsidR="00A41A81" w:rsidRDefault="00A41A81" w:rsidP="00A41A81">
      <w:pPr>
        <w:numPr>
          <w:ilvl w:val="1"/>
          <w:numId w:val="49"/>
        </w:numPr>
        <w:tabs>
          <w:tab w:val="num" w:pos="540"/>
        </w:tabs>
        <w:spacing w:before="100"/>
        <w:ind w:left="540"/>
        <w:jc w:val="both"/>
        <w:rPr>
          <w:rFonts w:ascii="Arial" w:hAnsi="Arial" w:cs="Arial"/>
          <w:b/>
          <w:color w:val="000000"/>
          <w:sz w:val="20"/>
          <w:szCs w:val="20"/>
        </w:rPr>
      </w:pPr>
      <w:r>
        <w:rPr>
          <w:rFonts w:ascii="Arial" w:hAnsi="Arial" w:cs="Arial"/>
          <w:b/>
          <w:color w:val="000000"/>
          <w:sz w:val="20"/>
          <w:szCs w:val="20"/>
        </w:rPr>
        <w:t>referenční nebo snižující technologie podle Metodického pokynu Ministerstva životního prostředí „Stanovení kategorie a uplatnění snižujících technologií u zemědělských zdrojů“ pro chovy hospodářských zvířat, skládky chlévského hnoje a kejdy a způsoby zapravení na pozemek, u kterých je deklarován emisní hmotnostní tok amoniaku do ovzduší, a které budou v rámci plánu u stacionárního zdroje instalovány, nebo jiné technologie snižující emise amoniaku,</w:t>
      </w:r>
    </w:p>
    <w:p w14:paraId="35D50526" w14:textId="77777777" w:rsidR="00A41A81" w:rsidRDefault="00A41A81" w:rsidP="00A41A81">
      <w:pPr>
        <w:numPr>
          <w:ilvl w:val="1"/>
          <w:numId w:val="49"/>
        </w:numPr>
        <w:tabs>
          <w:tab w:val="num" w:pos="540"/>
        </w:tabs>
        <w:spacing w:before="100"/>
        <w:ind w:left="540"/>
        <w:jc w:val="both"/>
        <w:rPr>
          <w:rFonts w:ascii="Arial" w:hAnsi="Arial" w:cs="Arial"/>
          <w:b/>
          <w:color w:val="000000"/>
          <w:sz w:val="20"/>
          <w:szCs w:val="20"/>
        </w:rPr>
      </w:pPr>
      <w:r>
        <w:rPr>
          <w:rFonts w:ascii="Arial" w:hAnsi="Arial" w:cs="Arial"/>
          <w:b/>
          <w:color w:val="000000"/>
          <w:sz w:val="20"/>
          <w:szCs w:val="20"/>
        </w:rPr>
        <w:lastRenderedPageBreak/>
        <w:t>další související technickoorganizační opatření.</w:t>
      </w:r>
    </w:p>
    <w:p w14:paraId="48335646"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Netýká se tohoto typu zdroje.</w:t>
      </w:r>
    </w:p>
    <w:p w14:paraId="7481A29A" w14:textId="77777777" w:rsidR="00A41A81" w:rsidRDefault="00A41A81" w:rsidP="00A41A81">
      <w:pPr>
        <w:pStyle w:val="Nadpis1"/>
        <w:numPr>
          <w:ilvl w:val="0"/>
          <w:numId w:val="2"/>
        </w:numPr>
        <w:tabs>
          <w:tab w:val="num" w:pos="540"/>
        </w:tabs>
        <w:spacing w:before="480"/>
        <w:ind w:left="540" w:hanging="540"/>
        <w:jc w:val="both"/>
        <w:rPr>
          <w:rFonts w:ascii="Arial" w:hAnsi="Arial" w:cs="Arial"/>
          <w:b/>
          <w:color w:val="000000"/>
          <w:sz w:val="24"/>
        </w:rPr>
      </w:pPr>
      <w:bookmarkStart w:id="78" w:name="_Toc497131781"/>
      <w:r>
        <w:rPr>
          <w:rFonts w:ascii="Arial" w:hAnsi="Arial" w:cs="Arial"/>
          <w:b/>
          <w:color w:val="000000"/>
          <w:sz w:val="24"/>
        </w:rPr>
        <w:t xml:space="preserve">Provozovatel stacionárního zdroje vypouštějící </w:t>
      </w:r>
      <w:proofErr w:type="spellStart"/>
      <w:r>
        <w:rPr>
          <w:rFonts w:ascii="Arial" w:hAnsi="Arial" w:cs="Arial"/>
          <w:b/>
          <w:color w:val="000000"/>
          <w:sz w:val="24"/>
        </w:rPr>
        <w:t>fugitivní</w:t>
      </w:r>
      <w:proofErr w:type="spellEnd"/>
      <w:r>
        <w:rPr>
          <w:rFonts w:ascii="Arial" w:hAnsi="Arial" w:cs="Arial"/>
          <w:b/>
          <w:color w:val="000000"/>
          <w:sz w:val="24"/>
        </w:rPr>
        <w:t xml:space="preserve"> emise tuhých znečišťujících látek, nebo provozovatel stacionárního zdroje, jehož součástí je výroba, zpracování, úprava, doprava, nakládka, vykládka a skladování prašných materiálů uvede v provozním řádu technická a provozní opatření k omezení tuhých znečišťujících látek a </w:t>
      </w:r>
      <w:proofErr w:type="spellStart"/>
      <w:r>
        <w:rPr>
          <w:rFonts w:ascii="Arial" w:hAnsi="Arial" w:cs="Arial"/>
          <w:b/>
          <w:color w:val="000000"/>
          <w:sz w:val="24"/>
        </w:rPr>
        <w:t>resuspenze</w:t>
      </w:r>
      <w:proofErr w:type="spellEnd"/>
      <w:r>
        <w:rPr>
          <w:rFonts w:ascii="Arial" w:hAnsi="Arial" w:cs="Arial"/>
          <w:b/>
          <w:color w:val="000000"/>
          <w:sz w:val="24"/>
        </w:rPr>
        <w:t xml:space="preserve"> prachu</w:t>
      </w:r>
      <w:bookmarkEnd w:id="78"/>
    </w:p>
    <w:p w14:paraId="2C47F2B8"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Netýká se tohoto typu zdroje.</w:t>
      </w:r>
    </w:p>
    <w:p w14:paraId="5F375196" w14:textId="77777777" w:rsidR="00A41A81" w:rsidRDefault="00A41A81" w:rsidP="00A41A81">
      <w:pPr>
        <w:pStyle w:val="Nadpis1"/>
        <w:numPr>
          <w:ilvl w:val="0"/>
          <w:numId w:val="2"/>
        </w:numPr>
        <w:tabs>
          <w:tab w:val="num" w:pos="540"/>
        </w:tabs>
        <w:spacing w:before="480"/>
        <w:ind w:left="540" w:hanging="540"/>
        <w:jc w:val="both"/>
        <w:rPr>
          <w:rFonts w:ascii="Arial" w:hAnsi="Arial" w:cs="Arial"/>
          <w:b/>
          <w:color w:val="000000"/>
          <w:sz w:val="24"/>
        </w:rPr>
      </w:pPr>
      <w:bookmarkStart w:id="79" w:name="_Toc497131782"/>
      <w:r>
        <w:rPr>
          <w:rFonts w:ascii="Arial" w:hAnsi="Arial" w:cs="Arial"/>
          <w:b/>
          <w:color w:val="000000"/>
          <w:sz w:val="24"/>
        </w:rPr>
        <w:t>Provozovatel stacionárního zdroje emitujícího znečišťující látky obtěžující zápachem, zejména kategorie 2.3, 2.4, 2.6, 7.8, 7.9, 7.10, 7.11, 7.12, 7.16 a 8 přílohy č. 2 k zákonu, uvede v provozním řádu technická a provozní opatření k omezení emisí těchto látek</w:t>
      </w:r>
      <w:bookmarkEnd w:id="79"/>
    </w:p>
    <w:p w14:paraId="6841D20A" w14:textId="77777777" w:rsidR="00A41A81" w:rsidRDefault="00A41A81" w:rsidP="00A41A81">
      <w:pPr>
        <w:pStyle w:val="Zkladntext"/>
        <w:ind w:firstLine="180"/>
        <w:rPr>
          <w:rFonts w:ascii="Arial" w:hAnsi="Arial" w:cs="Arial"/>
          <w:color w:val="000000"/>
          <w:sz w:val="20"/>
          <w:szCs w:val="20"/>
        </w:rPr>
      </w:pPr>
      <w:r>
        <w:rPr>
          <w:rFonts w:ascii="Arial" w:hAnsi="Arial" w:cs="Arial"/>
          <w:color w:val="000000"/>
          <w:sz w:val="20"/>
          <w:szCs w:val="20"/>
        </w:rPr>
        <w:t>Netýká se tohoto typu zdroje.</w:t>
      </w:r>
    </w:p>
    <w:p w14:paraId="4023AEB6" w14:textId="77777777" w:rsidR="00A41A81" w:rsidRDefault="00A41A81" w:rsidP="00A41A81">
      <w:pPr>
        <w:pStyle w:val="Nadpis1"/>
        <w:numPr>
          <w:ilvl w:val="0"/>
          <w:numId w:val="2"/>
        </w:numPr>
        <w:tabs>
          <w:tab w:val="num" w:pos="540"/>
        </w:tabs>
        <w:spacing w:before="480"/>
        <w:ind w:left="540" w:hanging="540"/>
        <w:jc w:val="both"/>
        <w:rPr>
          <w:rFonts w:ascii="Arial" w:hAnsi="Arial" w:cs="Arial"/>
          <w:b/>
          <w:color w:val="000000"/>
          <w:sz w:val="24"/>
        </w:rPr>
      </w:pPr>
      <w:bookmarkStart w:id="80" w:name="_Toc497131783"/>
      <w:r>
        <w:rPr>
          <w:rFonts w:ascii="Arial" w:hAnsi="Arial" w:cs="Arial"/>
          <w:b/>
          <w:color w:val="000000"/>
          <w:sz w:val="24"/>
        </w:rPr>
        <w:t>Podpis provozovatele nebo v případě právnické osoby jejího statutárního zástupce nebo jím pověřené osoby.</w:t>
      </w:r>
      <w:bookmarkEnd w:id="80"/>
    </w:p>
    <w:p w14:paraId="33F2573B" w14:textId="77777777" w:rsidR="00A41A81" w:rsidRDefault="00A41A81" w:rsidP="00A41A81">
      <w:pPr>
        <w:rPr>
          <w:rFonts w:ascii="Arial" w:hAnsi="Arial" w:cs="Arial"/>
          <w:b/>
          <w:color w:val="000000"/>
        </w:rPr>
      </w:pPr>
    </w:p>
    <w:p w14:paraId="73094779" w14:textId="77777777" w:rsidR="00A41A81" w:rsidRDefault="00A41A81" w:rsidP="00A41A81">
      <w:pPr>
        <w:rPr>
          <w:rFonts w:ascii="Arial" w:hAnsi="Arial" w:cs="Arial"/>
          <w:color w:val="000000"/>
          <w:sz w:val="20"/>
          <w:szCs w:val="20"/>
        </w:rPr>
      </w:pPr>
    </w:p>
    <w:p w14:paraId="4607F361" w14:textId="77777777" w:rsidR="00A41A81" w:rsidRDefault="00A41A81" w:rsidP="00A41A81">
      <w:pPr>
        <w:rPr>
          <w:rFonts w:ascii="Arial" w:hAnsi="Arial" w:cs="Arial"/>
          <w:color w:val="000000"/>
          <w:sz w:val="20"/>
          <w:szCs w:val="20"/>
        </w:rPr>
      </w:pPr>
    </w:p>
    <w:p w14:paraId="3A10A4FC" w14:textId="77777777" w:rsidR="00A41A81" w:rsidRDefault="00A41A81" w:rsidP="00A41A81">
      <w:pPr>
        <w:rPr>
          <w:rFonts w:ascii="Arial" w:hAnsi="Arial" w:cs="Arial"/>
          <w:color w:val="000000"/>
          <w:sz w:val="20"/>
          <w:szCs w:val="20"/>
        </w:rPr>
      </w:pPr>
    </w:p>
    <w:p w14:paraId="2B961BBC" w14:textId="77777777" w:rsidR="00A41A81" w:rsidRDefault="00A41A81" w:rsidP="00A41A81">
      <w:pPr>
        <w:rPr>
          <w:rFonts w:ascii="Arial" w:hAnsi="Arial" w:cs="Arial"/>
          <w:color w:val="000000"/>
          <w:sz w:val="20"/>
          <w:szCs w:val="20"/>
        </w:rPr>
      </w:pPr>
    </w:p>
    <w:p w14:paraId="38B2BA03" w14:textId="77777777" w:rsidR="00A41A81" w:rsidRDefault="00A41A81" w:rsidP="00A41A81">
      <w:pPr>
        <w:rPr>
          <w:rFonts w:ascii="Arial" w:hAnsi="Arial" w:cs="Arial"/>
          <w:color w:val="000000"/>
          <w:sz w:val="20"/>
          <w:szCs w:val="20"/>
        </w:rPr>
      </w:pPr>
    </w:p>
    <w:p w14:paraId="3B96E034" w14:textId="44FAE483" w:rsidR="00A41A81" w:rsidRDefault="00A41A81" w:rsidP="00A41A81">
      <w:pPr>
        <w:rPr>
          <w:rFonts w:ascii="Arial" w:hAnsi="Arial" w:cs="Arial"/>
          <w:color w:val="000000"/>
          <w:sz w:val="20"/>
          <w:szCs w:val="20"/>
        </w:rPr>
      </w:pPr>
      <w:r>
        <w:rPr>
          <w:rFonts w:ascii="Arial" w:hAnsi="Arial" w:cs="Arial"/>
          <w:color w:val="000000"/>
          <w:sz w:val="20"/>
          <w:szCs w:val="20"/>
          <w:highlight w:val="yellow"/>
        </w:rPr>
        <w:t xml:space="preserve">V </w:t>
      </w:r>
      <w:r w:rsidR="00E27EE0">
        <w:rPr>
          <w:rFonts w:ascii="Arial" w:hAnsi="Arial" w:cs="Arial"/>
          <w:color w:val="000000"/>
          <w:sz w:val="20"/>
          <w:szCs w:val="20"/>
          <w:highlight w:val="yellow"/>
        </w:rPr>
        <w:t>Těchoníně</w:t>
      </w:r>
      <w:r>
        <w:rPr>
          <w:rFonts w:ascii="Arial" w:hAnsi="Arial" w:cs="Arial"/>
          <w:color w:val="000000"/>
          <w:sz w:val="20"/>
          <w:szCs w:val="20"/>
          <w:highlight w:val="yellow"/>
        </w:rPr>
        <w:t xml:space="preserve">, dne: </w:t>
      </w:r>
      <w:proofErr w:type="gramStart"/>
      <w:r>
        <w:rPr>
          <w:rFonts w:ascii="Arial" w:hAnsi="Arial" w:cs="Arial"/>
          <w:color w:val="000000"/>
          <w:sz w:val="20"/>
          <w:szCs w:val="20"/>
          <w:highlight w:val="yellow"/>
        </w:rPr>
        <w:t>XX.XX</w:t>
      </w:r>
      <w:proofErr w:type="gramEnd"/>
      <w:r>
        <w:rPr>
          <w:rFonts w:ascii="Arial" w:hAnsi="Arial" w:cs="Arial"/>
          <w:color w:val="000000"/>
          <w:sz w:val="20"/>
          <w:szCs w:val="20"/>
          <w:highlight w:val="yellow"/>
        </w:rPr>
        <w:t>.201X</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w:t>
      </w:r>
    </w:p>
    <w:p w14:paraId="2623FFF0" w14:textId="77777777" w:rsidR="00A41A81" w:rsidRDefault="00A41A81" w:rsidP="00A41A81">
      <w:pPr>
        <w:ind w:left="6300"/>
        <w:rPr>
          <w:color w:val="000000"/>
        </w:rPr>
      </w:pPr>
      <w:r>
        <w:rPr>
          <w:rFonts w:ascii="Arial" w:hAnsi="Arial" w:cs="Arial"/>
          <w:i/>
          <w:color w:val="000000"/>
          <w:sz w:val="20"/>
          <w:szCs w:val="20"/>
        </w:rPr>
        <w:t>razítko, podpis</w:t>
      </w:r>
    </w:p>
    <w:p w14:paraId="4E1E53E2" w14:textId="77777777" w:rsidR="00A41A81" w:rsidRDefault="00A41A81" w:rsidP="00A41A81">
      <w:pPr>
        <w:rPr>
          <w:color w:val="000000"/>
        </w:rPr>
        <w:sectPr w:rsidR="00A41A81">
          <w:pgSz w:w="11906" w:h="16838"/>
          <w:pgMar w:top="1086" w:right="1134" w:bottom="851" w:left="1134" w:header="709" w:footer="709" w:gutter="0"/>
          <w:cols w:space="708"/>
        </w:sectPr>
      </w:pPr>
    </w:p>
    <w:p w14:paraId="7C84D9B1" w14:textId="77777777" w:rsidR="00A41A81" w:rsidRDefault="00A41A81" w:rsidP="00A41A81">
      <w:pPr>
        <w:tabs>
          <w:tab w:val="left" w:pos="4500"/>
          <w:tab w:val="left" w:pos="4860"/>
          <w:tab w:val="left" w:pos="8100"/>
        </w:tabs>
        <w:rPr>
          <w:rFonts w:ascii="Arial" w:hAnsi="Arial" w:cs="Arial"/>
          <w:b/>
          <w:color w:val="FF0000"/>
        </w:rPr>
      </w:pPr>
    </w:p>
    <w:p w14:paraId="7C9AED80" w14:textId="77777777" w:rsidR="00A41A81" w:rsidRDefault="00A41A81" w:rsidP="00A41A81">
      <w:pPr>
        <w:tabs>
          <w:tab w:val="left" w:pos="4500"/>
          <w:tab w:val="left" w:pos="4860"/>
          <w:tab w:val="left" w:pos="8100"/>
        </w:tabs>
        <w:rPr>
          <w:rFonts w:ascii="Arial" w:hAnsi="Arial" w:cs="Arial"/>
          <w:b/>
          <w:color w:val="000000"/>
        </w:rPr>
      </w:pPr>
    </w:p>
    <w:p w14:paraId="5E96514B" w14:textId="77777777" w:rsidR="00A41A81" w:rsidRDefault="00A41A81" w:rsidP="00A41A81">
      <w:pPr>
        <w:tabs>
          <w:tab w:val="left" w:pos="4500"/>
          <w:tab w:val="left" w:pos="4860"/>
          <w:tab w:val="left" w:pos="8100"/>
        </w:tabs>
        <w:rPr>
          <w:rFonts w:ascii="Arial" w:hAnsi="Arial" w:cs="Arial"/>
          <w:b/>
          <w:bCs/>
          <w:color w:val="000000"/>
        </w:rPr>
      </w:pPr>
      <w:r>
        <w:rPr>
          <w:rFonts w:ascii="Arial" w:hAnsi="Arial" w:cs="Arial"/>
          <w:b/>
          <w:bCs/>
          <w:color w:val="000000"/>
        </w:rPr>
        <w:t>Vzor zprávy o havárii na zdroji znečišťování ovzduší</w:t>
      </w:r>
    </w:p>
    <w:p w14:paraId="47B98595" w14:textId="77777777" w:rsidR="00A41A81" w:rsidRDefault="00A41A81" w:rsidP="00A41A81">
      <w:pPr>
        <w:tabs>
          <w:tab w:val="left" w:pos="4500"/>
          <w:tab w:val="left" w:pos="4860"/>
          <w:tab w:val="left" w:pos="8100"/>
        </w:tabs>
        <w:jc w:val="center"/>
        <w:rPr>
          <w:rFonts w:ascii="Arial" w:hAnsi="Arial" w:cs="Arial"/>
          <w:b/>
          <w:bCs/>
          <w:color w:val="000000"/>
          <w:sz w:val="20"/>
          <w:szCs w:val="20"/>
        </w:rPr>
      </w:pPr>
      <w:r>
        <w:rPr>
          <w:color w:val="000000"/>
        </w:rPr>
        <w:tab/>
      </w:r>
      <w:r>
        <w:rPr>
          <w:color w:val="000000"/>
        </w:rPr>
        <w:tab/>
      </w:r>
      <w:r>
        <w:rPr>
          <w:rFonts w:ascii="Arial" w:hAnsi="Arial" w:cs="Arial"/>
          <w:b/>
          <w:bCs/>
          <w:color w:val="000000"/>
          <w:sz w:val="20"/>
          <w:szCs w:val="20"/>
        </w:rPr>
        <w:t>Protokol č.:</w:t>
      </w:r>
    </w:p>
    <w:p w14:paraId="33468F14" w14:textId="77777777" w:rsidR="00A41A81" w:rsidRDefault="00A41A81" w:rsidP="00A41A81">
      <w:pPr>
        <w:rPr>
          <w:color w:val="000000"/>
        </w:rPr>
      </w:pP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5"/>
        <w:gridCol w:w="4904"/>
      </w:tblGrid>
      <w:tr w:rsidR="00A41A81" w14:paraId="753ED209" w14:textId="77777777" w:rsidTr="00A41A81">
        <w:trPr>
          <w:trHeight w:val="503"/>
        </w:trPr>
        <w:tc>
          <w:tcPr>
            <w:tcW w:w="4945" w:type="dxa"/>
            <w:tcBorders>
              <w:top w:val="single" w:sz="4" w:space="0" w:color="auto"/>
              <w:left w:val="single" w:sz="4" w:space="0" w:color="auto"/>
              <w:bottom w:val="single" w:sz="4" w:space="0" w:color="auto"/>
              <w:right w:val="single" w:sz="4" w:space="0" w:color="auto"/>
            </w:tcBorders>
            <w:hideMark/>
          </w:tcPr>
          <w:p w14:paraId="34EBC5F6" w14:textId="77777777" w:rsidR="00A41A81" w:rsidRDefault="00A41A81">
            <w:pPr>
              <w:numPr>
                <w:ilvl w:val="12"/>
                <w:numId w:val="0"/>
              </w:numPr>
              <w:spacing w:before="120" w:after="120"/>
              <w:rPr>
                <w:rFonts w:ascii="Arial" w:hAnsi="Arial" w:cs="Arial"/>
                <w:b/>
                <w:color w:val="000000"/>
                <w:sz w:val="20"/>
                <w:szCs w:val="20"/>
              </w:rPr>
            </w:pPr>
            <w:r>
              <w:rPr>
                <w:rFonts w:ascii="Arial" w:hAnsi="Arial" w:cs="Arial"/>
                <w:color w:val="000000"/>
                <w:sz w:val="20"/>
                <w:szCs w:val="20"/>
              </w:rPr>
              <w:t>Název provozovatele</w:t>
            </w:r>
          </w:p>
        </w:tc>
        <w:tc>
          <w:tcPr>
            <w:tcW w:w="4904" w:type="dxa"/>
            <w:tcBorders>
              <w:top w:val="single" w:sz="4" w:space="0" w:color="auto"/>
              <w:left w:val="single" w:sz="4" w:space="0" w:color="auto"/>
              <w:bottom w:val="single" w:sz="4" w:space="0" w:color="auto"/>
              <w:right w:val="single" w:sz="4" w:space="0" w:color="auto"/>
            </w:tcBorders>
          </w:tcPr>
          <w:p w14:paraId="54164416" w14:textId="77777777" w:rsidR="00A41A81" w:rsidRDefault="00A41A81">
            <w:pPr>
              <w:numPr>
                <w:ilvl w:val="12"/>
                <w:numId w:val="0"/>
              </w:numPr>
              <w:spacing w:before="120" w:after="120"/>
              <w:jc w:val="both"/>
              <w:rPr>
                <w:rFonts w:ascii="Arial" w:hAnsi="Arial" w:cs="Arial"/>
                <w:b/>
                <w:color w:val="000000"/>
                <w:sz w:val="20"/>
                <w:szCs w:val="20"/>
              </w:rPr>
            </w:pPr>
          </w:p>
        </w:tc>
      </w:tr>
      <w:tr w:rsidR="00A41A81" w14:paraId="6A2A0F69" w14:textId="77777777" w:rsidTr="00A41A81">
        <w:trPr>
          <w:trHeight w:val="790"/>
        </w:trPr>
        <w:tc>
          <w:tcPr>
            <w:tcW w:w="4945" w:type="dxa"/>
            <w:tcBorders>
              <w:top w:val="single" w:sz="4" w:space="0" w:color="auto"/>
              <w:left w:val="single" w:sz="4" w:space="0" w:color="auto"/>
              <w:bottom w:val="single" w:sz="4" w:space="0" w:color="auto"/>
              <w:right w:val="single" w:sz="4" w:space="0" w:color="auto"/>
            </w:tcBorders>
            <w:hideMark/>
          </w:tcPr>
          <w:p w14:paraId="060C9F81" w14:textId="77777777" w:rsidR="00A41A81" w:rsidRDefault="00A41A81">
            <w:pPr>
              <w:numPr>
                <w:ilvl w:val="12"/>
                <w:numId w:val="0"/>
              </w:numPr>
              <w:spacing w:before="120" w:after="120"/>
              <w:rPr>
                <w:rFonts w:ascii="Arial" w:hAnsi="Arial" w:cs="Arial"/>
                <w:b/>
                <w:color w:val="000000"/>
                <w:sz w:val="20"/>
                <w:szCs w:val="20"/>
              </w:rPr>
            </w:pPr>
            <w:r>
              <w:rPr>
                <w:rFonts w:ascii="Arial" w:hAnsi="Arial" w:cs="Arial"/>
                <w:color w:val="000000"/>
                <w:sz w:val="20"/>
                <w:szCs w:val="20"/>
              </w:rPr>
              <w:t>Sídlo (nebo bydliště)</w:t>
            </w:r>
          </w:p>
        </w:tc>
        <w:tc>
          <w:tcPr>
            <w:tcW w:w="4904" w:type="dxa"/>
            <w:tcBorders>
              <w:top w:val="single" w:sz="4" w:space="0" w:color="auto"/>
              <w:left w:val="single" w:sz="4" w:space="0" w:color="auto"/>
              <w:bottom w:val="single" w:sz="4" w:space="0" w:color="auto"/>
              <w:right w:val="single" w:sz="4" w:space="0" w:color="auto"/>
            </w:tcBorders>
          </w:tcPr>
          <w:p w14:paraId="2D4FD1A2" w14:textId="77777777" w:rsidR="00A41A81" w:rsidRDefault="00A41A81">
            <w:pPr>
              <w:numPr>
                <w:ilvl w:val="12"/>
                <w:numId w:val="0"/>
              </w:numPr>
              <w:spacing w:before="120" w:after="120"/>
              <w:jc w:val="both"/>
              <w:rPr>
                <w:rFonts w:ascii="Arial" w:hAnsi="Arial" w:cs="Arial"/>
                <w:color w:val="000000"/>
                <w:sz w:val="20"/>
                <w:szCs w:val="20"/>
              </w:rPr>
            </w:pPr>
          </w:p>
        </w:tc>
      </w:tr>
      <w:tr w:rsidR="00A41A81" w14:paraId="246FFCB9" w14:textId="77777777" w:rsidTr="00A41A81">
        <w:trPr>
          <w:trHeight w:val="503"/>
        </w:trPr>
        <w:tc>
          <w:tcPr>
            <w:tcW w:w="4945" w:type="dxa"/>
            <w:tcBorders>
              <w:top w:val="single" w:sz="4" w:space="0" w:color="auto"/>
              <w:left w:val="single" w:sz="4" w:space="0" w:color="auto"/>
              <w:bottom w:val="single" w:sz="4" w:space="0" w:color="auto"/>
              <w:right w:val="single" w:sz="4" w:space="0" w:color="auto"/>
            </w:tcBorders>
            <w:hideMark/>
          </w:tcPr>
          <w:p w14:paraId="6A9E2DFF" w14:textId="77777777" w:rsidR="00A41A81" w:rsidRDefault="00A41A81">
            <w:pPr>
              <w:numPr>
                <w:ilvl w:val="12"/>
                <w:numId w:val="0"/>
              </w:numPr>
              <w:spacing w:before="120" w:after="120"/>
              <w:rPr>
                <w:rFonts w:ascii="Arial" w:hAnsi="Arial" w:cs="Arial"/>
                <w:color w:val="000000"/>
                <w:sz w:val="20"/>
                <w:szCs w:val="20"/>
              </w:rPr>
            </w:pPr>
            <w:r>
              <w:rPr>
                <w:rFonts w:ascii="Arial" w:hAnsi="Arial" w:cs="Arial"/>
                <w:color w:val="000000"/>
                <w:sz w:val="20"/>
                <w:szCs w:val="20"/>
              </w:rPr>
              <w:t>Provozovna:</w:t>
            </w:r>
          </w:p>
        </w:tc>
        <w:tc>
          <w:tcPr>
            <w:tcW w:w="4904" w:type="dxa"/>
            <w:tcBorders>
              <w:top w:val="single" w:sz="4" w:space="0" w:color="auto"/>
              <w:left w:val="single" w:sz="4" w:space="0" w:color="auto"/>
              <w:bottom w:val="single" w:sz="4" w:space="0" w:color="auto"/>
              <w:right w:val="single" w:sz="4" w:space="0" w:color="auto"/>
            </w:tcBorders>
          </w:tcPr>
          <w:p w14:paraId="51577D55" w14:textId="77777777" w:rsidR="00A41A81" w:rsidRDefault="00A41A81">
            <w:pPr>
              <w:numPr>
                <w:ilvl w:val="12"/>
                <w:numId w:val="0"/>
              </w:numPr>
              <w:spacing w:before="120" w:after="120"/>
              <w:jc w:val="both"/>
              <w:rPr>
                <w:rFonts w:ascii="Arial" w:hAnsi="Arial" w:cs="Arial"/>
                <w:color w:val="000000"/>
                <w:sz w:val="20"/>
                <w:szCs w:val="20"/>
              </w:rPr>
            </w:pPr>
          </w:p>
        </w:tc>
      </w:tr>
      <w:tr w:rsidR="00A41A81" w14:paraId="48D6A0B7" w14:textId="77777777" w:rsidTr="00A41A81">
        <w:trPr>
          <w:trHeight w:val="517"/>
        </w:trPr>
        <w:tc>
          <w:tcPr>
            <w:tcW w:w="9849" w:type="dxa"/>
            <w:gridSpan w:val="2"/>
            <w:tcBorders>
              <w:top w:val="single" w:sz="4" w:space="0" w:color="auto"/>
              <w:left w:val="single" w:sz="4" w:space="0" w:color="auto"/>
              <w:bottom w:val="single" w:sz="4" w:space="0" w:color="auto"/>
              <w:right w:val="single" w:sz="4" w:space="0" w:color="auto"/>
            </w:tcBorders>
            <w:hideMark/>
          </w:tcPr>
          <w:p w14:paraId="773F0CB0" w14:textId="77777777" w:rsidR="00A41A81" w:rsidRDefault="00A41A81">
            <w:pPr>
              <w:numPr>
                <w:ilvl w:val="12"/>
                <w:numId w:val="0"/>
              </w:numPr>
              <w:spacing w:before="120" w:after="120"/>
              <w:rPr>
                <w:rFonts w:ascii="Arial" w:hAnsi="Arial" w:cs="Arial"/>
                <w:b/>
                <w:color w:val="000000"/>
                <w:sz w:val="20"/>
                <w:szCs w:val="20"/>
              </w:rPr>
            </w:pPr>
            <w:r>
              <w:rPr>
                <w:rFonts w:ascii="Arial" w:hAnsi="Arial" w:cs="Arial"/>
                <w:color w:val="000000"/>
                <w:sz w:val="20"/>
                <w:szCs w:val="20"/>
              </w:rPr>
              <w:t>Specifikace zdroje, na kterém došlo k havárii</w:t>
            </w:r>
          </w:p>
        </w:tc>
      </w:tr>
      <w:tr w:rsidR="00A41A81" w14:paraId="7E32C7FA" w14:textId="77777777" w:rsidTr="00A41A81">
        <w:trPr>
          <w:trHeight w:val="503"/>
        </w:trPr>
        <w:tc>
          <w:tcPr>
            <w:tcW w:w="4945" w:type="dxa"/>
            <w:tcBorders>
              <w:top w:val="single" w:sz="4" w:space="0" w:color="auto"/>
              <w:left w:val="single" w:sz="4" w:space="0" w:color="auto"/>
              <w:bottom w:val="single" w:sz="4" w:space="0" w:color="auto"/>
              <w:right w:val="single" w:sz="4" w:space="0" w:color="auto"/>
            </w:tcBorders>
            <w:hideMark/>
          </w:tcPr>
          <w:p w14:paraId="6CE07228" w14:textId="77777777" w:rsidR="00A41A81" w:rsidRDefault="00A41A81">
            <w:pPr>
              <w:numPr>
                <w:ilvl w:val="12"/>
                <w:numId w:val="0"/>
              </w:numPr>
              <w:spacing w:before="120" w:after="60"/>
              <w:jc w:val="both"/>
              <w:rPr>
                <w:rFonts w:ascii="Arial" w:hAnsi="Arial" w:cs="Arial"/>
                <w:color w:val="000000"/>
                <w:sz w:val="20"/>
                <w:szCs w:val="20"/>
              </w:rPr>
            </w:pPr>
            <w:r>
              <w:rPr>
                <w:rFonts w:ascii="Arial" w:hAnsi="Arial" w:cs="Arial"/>
                <w:color w:val="000000"/>
                <w:sz w:val="20"/>
                <w:szCs w:val="20"/>
              </w:rPr>
              <w:t>Kraj:</w:t>
            </w:r>
          </w:p>
        </w:tc>
        <w:tc>
          <w:tcPr>
            <w:tcW w:w="4904" w:type="dxa"/>
            <w:tcBorders>
              <w:top w:val="single" w:sz="4" w:space="0" w:color="auto"/>
              <w:left w:val="single" w:sz="4" w:space="0" w:color="auto"/>
              <w:bottom w:val="single" w:sz="4" w:space="0" w:color="auto"/>
              <w:right w:val="single" w:sz="4" w:space="0" w:color="auto"/>
            </w:tcBorders>
          </w:tcPr>
          <w:p w14:paraId="79885506" w14:textId="77777777" w:rsidR="00A41A81" w:rsidRDefault="00A41A81">
            <w:pPr>
              <w:numPr>
                <w:ilvl w:val="12"/>
                <w:numId w:val="0"/>
              </w:numPr>
              <w:spacing w:before="120" w:after="120"/>
              <w:jc w:val="both"/>
              <w:rPr>
                <w:rFonts w:ascii="Arial" w:hAnsi="Arial" w:cs="Arial"/>
                <w:color w:val="000000"/>
                <w:sz w:val="20"/>
                <w:szCs w:val="20"/>
              </w:rPr>
            </w:pPr>
          </w:p>
        </w:tc>
      </w:tr>
      <w:tr w:rsidR="00A41A81" w14:paraId="6F617BF8" w14:textId="77777777" w:rsidTr="00A41A81">
        <w:trPr>
          <w:trHeight w:val="517"/>
        </w:trPr>
        <w:tc>
          <w:tcPr>
            <w:tcW w:w="4945" w:type="dxa"/>
            <w:tcBorders>
              <w:top w:val="single" w:sz="4" w:space="0" w:color="auto"/>
              <w:left w:val="single" w:sz="4" w:space="0" w:color="auto"/>
              <w:bottom w:val="single" w:sz="4" w:space="0" w:color="auto"/>
              <w:right w:val="single" w:sz="4" w:space="0" w:color="auto"/>
            </w:tcBorders>
            <w:hideMark/>
          </w:tcPr>
          <w:p w14:paraId="7D2ECB4F" w14:textId="77777777" w:rsidR="00A41A81" w:rsidRDefault="00A41A81">
            <w:pPr>
              <w:numPr>
                <w:ilvl w:val="12"/>
                <w:numId w:val="0"/>
              </w:numPr>
              <w:spacing w:before="120" w:after="60"/>
              <w:jc w:val="both"/>
              <w:rPr>
                <w:rFonts w:ascii="Arial" w:hAnsi="Arial" w:cs="Arial"/>
                <w:color w:val="000000"/>
                <w:sz w:val="20"/>
                <w:szCs w:val="20"/>
              </w:rPr>
            </w:pPr>
            <w:r>
              <w:rPr>
                <w:rFonts w:ascii="Arial" w:hAnsi="Arial" w:cs="Arial"/>
                <w:color w:val="000000"/>
                <w:sz w:val="20"/>
                <w:szCs w:val="20"/>
              </w:rPr>
              <w:t>Adresa:</w:t>
            </w:r>
          </w:p>
        </w:tc>
        <w:tc>
          <w:tcPr>
            <w:tcW w:w="4904" w:type="dxa"/>
            <w:tcBorders>
              <w:top w:val="single" w:sz="4" w:space="0" w:color="auto"/>
              <w:left w:val="single" w:sz="4" w:space="0" w:color="auto"/>
              <w:bottom w:val="single" w:sz="4" w:space="0" w:color="auto"/>
              <w:right w:val="single" w:sz="4" w:space="0" w:color="auto"/>
            </w:tcBorders>
          </w:tcPr>
          <w:p w14:paraId="073AA1E5" w14:textId="77777777" w:rsidR="00A41A81" w:rsidRDefault="00A41A81">
            <w:pPr>
              <w:numPr>
                <w:ilvl w:val="12"/>
                <w:numId w:val="0"/>
              </w:numPr>
              <w:spacing w:before="120" w:after="120"/>
              <w:jc w:val="both"/>
              <w:rPr>
                <w:rFonts w:ascii="Arial" w:hAnsi="Arial" w:cs="Arial"/>
                <w:color w:val="000000"/>
                <w:sz w:val="20"/>
                <w:szCs w:val="20"/>
              </w:rPr>
            </w:pPr>
          </w:p>
        </w:tc>
      </w:tr>
      <w:tr w:rsidR="00A41A81" w14:paraId="19B14C46" w14:textId="77777777" w:rsidTr="00A41A81">
        <w:trPr>
          <w:trHeight w:val="905"/>
        </w:trPr>
        <w:tc>
          <w:tcPr>
            <w:tcW w:w="4945" w:type="dxa"/>
            <w:tcBorders>
              <w:top w:val="single" w:sz="4" w:space="0" w:color="auto"/>
              <w:left w:val="single" w:sz="4" w:space="0" w:color="auto"/>
              <w:bottom w:val="single" w:sz="4" w:space="0" w:color="auto"/>
              <w:right w:val="single" w:sz="4" w:space="0" w:color="auto"/>
            </w:tcBorders>
            <w:hideMark/>
          </w:tcPr>
          <w:p w14:paraId="09DDD8A0" w14:textId="77777777" w:rsidR="00A41A81" w:rsidRDefault="00A41A81">
            <w:pPr>
              <w:numPr>
                <w:ilvl w:val="12"/>
                <w:numId w:val="0"/>
              </w:numPr>
              <w:spacing w:before="120" w:after="60"/>
              <w:jc w:val="both"/>
              <w:rPr>
                <w:rFonts w:ascii="Arial" w:hAnsi="Arial" w:cs="Arial"/>
                <w:color w:val="000000"/>
                <w:sz w:val="20"/>
                <w:szCs w:val="20"/>
              </w:rPr>
            </w:pPr>
            <w:r>
              <w:rPr>
                <w:rFonts w:ascii="Arial" w:hAnsi="Arial" w:cs="Arial"/>
                <w:color w:val="000000"/>
                <w:sz w:val="20"/>
                <w:szCs w:val="20"/>
              </w:rPr>
              <w:t>Telefon/fax</w:t>
            </w:r>
          </w:p>
        </w:tc>
        <w:tc>
          <w:tcPr>
            <w:tcW w:w="4904" w:type="dxa"/>
            <w:tcBorders>
              <w:top w:val="single" w:sz="4" w:space="0" w:color="auto"/>
              <w:left w:val="single" w:sz="4" w:space="0" w:color="auto"/>
              <w:bottom w:val="single" w:sz="4" w:space="0" w:color="auto"/>
              <w:right w:val="single" w:sz="4" w:space="0" w:color="auto"/>
            </w:tcBorders>
          </w:tcPr>
          <w:p w14:paraId="1ECC2B99" w14:textId="77777777" w:rsidR="00A41A81" w:rsidRDefault="00A41A81">
            <w:pPr>
              <w:numPr>
                <w:ilvl w:val="12"/>
                <w:numId w:val="0"/>
              </w:numPr>
              <w:spacing w:before="120" w:after="120"/>
              <w:jc w:val="both"/>
              <w:rPr>
                <w:rFonts w:ascii="Arial" w:hAnsi="Arial" w:cs="Arial"/>
                <w:color w:val="000000"/>
                <w:sz w:val="20"/>
                <w:szCs w:val="20"/>
              </w:rPr>
            </w:pPr>
          </w:p>
        </w:tc>
      </w:tr>
      <w:tr w:rsidR="00A41A81" w14:paraId="2B5157D5" w14:textId="77777777" w:rsidTr="00A41A81">
        <w:trPr>
          <w:trHeight w:val="776"/>
        </w:trPr>
        <w:tc>
          <w:tcPr>
            <w:tcW w:w="9849" w:type="dxa"/>
            <w:gridSpan w:val="2"/>
            <w:tcBorders>
              <w:top w:val="single" w:sz="4" w:space="0" w:color="auto"/>
              <w:left w:val="single" w:sz="4" w:space="0" w:color="auto"/>
              <w:bottom w:val="single" w:sz="4" w:space="0" w:color="auto"/>
              <w:right w:val="single" w:sz="4" w:space="0" w:color="auto"/>
            </w:tcBorders>
            <w:hideMark/>
          </w:tcPr>
          <w:p w14:paraId="41C7DC0B" w14:textId="77777777" w:rsidR="00A41A81" w:rsidRDefault="00A41A81">
            <w:pPr>
              <w:numPr>
                <w:ilvl w:val="12"/>
                <w:numId w:val="0"/>
              </w:numPr>
              <w:spacing w:before="120" w:after="120"/>
              <w:rPr>
                <w:rFonts w:ascii="Arial" w:hAnsi="Arial" w:cs="Arial"/>
                <w:color w:val="000000"/>
                <w:sz w:val="20"/>
                <w:szCs w:val="20"/>
              </w:rPr>
            </w:pPr>
            <w:r>
              <w:rPr>
                <w:rFonts w:ascii="Arial" w:hAnsi="Arial" w:cs="Arial"/>
                <w:color w:val="000000"/>
                <w:sz w:val="20"/>
                <w:szCs w:val="20"/>
              </w:rPr>
              <w:t>Zpráva o souhrnu všech dostupných podkladů do 14 dnů po nahlášení havárie pro stanovení množství uniklých znečišťujících látek do ovzduší obsahuje:</w:t>
            </w:r>
          </w:p>
        </w:tc>
      </w:tr>
      <w:tr w:rsidR="00A41A81" w14:paraId="43CDE0A4" w14:textId="77777777" w:rsidTr="00A41A81">
        <w:trPr>
          <w:trHeight w:val="776"/>
        </w:trPr>
        <w:tc>
          <w:tcPr>
            <w:tcW w:w="4945" w:type="dxa"/>
            <w:tcBorders>
              <w:top w:val="single" w:sz="4" w:space="0" w:color="auto"/>
              <w:left w:val="single" w:sz="4" w:space="0" w:color="auto"/>
              <w:bottom w:val="single" w:sz="4" w:space="0" w:color="auto"/>
              <w:right w:val="single" w:sz="4" w:space="0" w:color="auto"/>
            </w:tcBorders>
            <w:hideMark/>
          </w:tcPr>
          <w:p w14:paraId="6AA344F1" w14:textId="77777777" w:rsidR="00A41A81" w:rsidRDefault="00A41A81">
            <w:pPr>
              <w:numPr>
                <w:ilvl w:val="12"/>
                <w:numId w:val="0"/>
              </w:numPr>
              <w:spacing w:before="120" w:after="120"/>
              <w:rPr>
                <w:rFonts w:ascii="Arial" w:hAnsi="Arial" w:cs="Arial"/>
                <w:b/>
                <w:color w:val="000000"/>
                <w:sz w:val="20"/>
                <w:szCs w:val="20"/>
              </w:rPr>
            </w:pPr>
            <w:r>
              <w:rPr>
                <w:rFonts w:ascii="Arial" w:hAnsi="Arial" w:cs="Arial"/>
                <w:color w:val="000000"/>
                <w:sz w:val="20"/>
                <w:szCs w:val="20"/>
              </w:rPr>
              <w:t>1. Časový údaj o hlášení havárie inspekci (kdy byla havárie nahlášena)</w:t>
            </w:r>
          </w:p>
        </w:tc>
        <w:tc>
          <w:tcPr>
            <w:tcW w:w="4904" w:type="dxa"/>
            <w:tcBorders>
              <w:top w:val="single" w:sz="4" w:space="0" w:color="auto"/>
              <w:left w:val="single" w:sz="4" w:space="0" w:color="auto"/>
              <w:bottom w:val="single" w:sz="4" w:space="0" w:color="auto"/>
              <w:right w:val="single" w:sz="4" w:space="0" w:color="auto"/>
            </w:tcBorders>
          </w:tcPr>
          <w:p w14:paraId="1498C518" w14:textId="77777777" w:rsidR="00A41A81" w:rsidRDefault="00A41A81">
            <w:pPr>
              <w:numPr>
                <w:ilvl w:val="12"/>
                <w:numId w:val="0"/>
              </w:numPr>
              <w:spacing w:before="120" w:after="120"/>
              <w:jc w:val="both"/>
              <w:rPr>
                <w:rFonts w:ascii="Arial" w:hAnsi="Arial" w:cs="Arial"/>
                <w:b/>
                <w:color w:val="000000"/>
                <w:sz w:val="20"/>
                <w:szCs w:val="20"/>
              </w:rPr>
            </w:pPr>
          </w:p>
        </w:tc>
      </w:tr>
      <w:tr w:rsidR="00A41A81" w14:paraId="3DEE06E8" w14:textId="77777777" w:rsidTr="00A41A81">
        <w:trPr>
          <w:trHeight w:val="776"/>
        </w:trPr>
        <w:tc>
          <w:tcPr>
            <w:tcW w:w="4945" w:type="dxa"/>
            <w:tcBorders>
              <w:top w:val="single" w:sz="4" w:space="0" w:color="auto"/>
              <w:left w:val="single" w:sz="4" w:space="0" w:color="auto"/>
              <w:bottom w:val="single" w:sz="4" w:space="0" w:color="auto"/>
              <w:right w:val="single" w:sz="4" w:space="0" w:color="auto"/>
            </w:tcBorders>
            <w:hideMark/>
          </w:tcPr>
          <w:p w14:paraId="4C2FD2E3" w14:textId="77777777" w:rsidR="00A41A81" w:rsidRDefault="00A41A81">
            <w:pPr>
              <w:numPr>
                <w:ilvl w:val="12"/>
                <w:numId w:val="0"/>
              </w:numPr>
              <w:spacing w:before="120" w:after="120"/>
              <w:rPr>
                <w:rFonts w:ascii="Arial" w:hAnsi="Arial" w:cs="Arial"/>
                <w:color w:val="000000"/>
                <w:sz w:val="20"/>
                <w:szCs w:val="20"/>
              </w:rPr>
            </w:pPr>
            <w:r>
              <w:rPr>
                <w:rFonts w:ascii="Arial" w:hAnsi="Arial" w:cs="Arial"/>
                <w:color w:val="000000"/>
                <w:sz w:val="20"/>
                <w:szCs w:val="20"/>
              </w:rPr>
              <w:t>2. Název zařízení, ve kterém došlo k havárii (popřípadě čísla dle REZZO I)</w:t>
            </w:r>
          </w:p>
        </w:tc>
        <w:tc>
          <w:tcPr>
            <w:tcW w:w="4904" w:type="dxa"/>
            <w:tcBorders>
              <w:top w:val="single" w:sz="4" w:space="0" w:color="auto"/>
              <w:left w:val="single" w:sz="4" w:space="0" w:color="auto"/>
              <w:bottom w:val="single" w:sz="4" w:space="0" w:color="auto"/>
              <w:right w:val="single" w:sz="4" w:space="0" w:color="auto"/>
            </w:tcBorders>
          </w:tcPr>
          <w:p w14:paraId="61BA2A1A" w14:textId="77777777" w:rsidR="00A41A81" w:rsidRDefault="00A41A81">
            <w:pPr>
              <w:numPr>
                <w:ilvl w:val="12"/>
                <w:numId w:val="0"/>
              </w:numPr>
              <w:spacing w:before="120" w:after="120"/>
              <w:jc w:val="both"/>
              <w:rPr>
                <w:rFonts w:ascii="Arial" w:hAnsi="Arial" w:cs="Arial"/>
                <w:b/>
                <w:color w:val="000000"/>
                <w:sz w:val="20"/>
                <w:szCs w:val="20"/>
              </w:rPr>
            </w:pPr>
          </w:p>
        </w:tc>
      </w:tr>
      <w:tr w:rsidR="00A41A81" w14:paraId="6F5AC93B" w14:textId="77777777" w:rsidTr="00A41A81">
        <w:trPr>
          <w:trHeight w:val="790"/>
        </w:trPr>
        <w:tc>
          <w:tcPr>
            <w:tcW w:w="4945" w:type="dxa"/>
            <w:tcBorders>
              <w:top w:val="single" w:sz="4" w:space="0" w:color="auto"/>
              <w:left w:val="single" w:sz="4" w:space="0" w:color="auto"/>
              <w:bottom w:val="single" w:sz="4" w:space="0" w:color="auto"/>
              <w:right w:val="single" w:sz="4" w:space="0" w:color="auto"/>
            </w:tcBorders>
            <w:hideMark/>
          </w:tcPr>
          <w:p w14:paraId="6F8BB57D" w14:textId="77777777" w:rsidR="00A41A81" w:rsidRDefault="00A41A81">
            <w:pPr>
              <w:numPr>
                <w:ilvl w:val="12"/>
                <w:numId w:val="0"/>
              </w:numPr>
              <w:spacing w:before="120" w:after="120"/>
              <w:rPr>
                <w:rFonts w:ascii="Arial" w:hAnsi="Arial" w:cs="Arial"/>
                <w:b/>
                <w:color w:val="000000"/>
                <w:sz w:val="20"/>
                <w:szCs w:val="20"/>
              </w:rPr>
            </w:pPr>
            <w:r>
              <w:rPr>
                <w:rFonts w:ascii="Arial" w:hAnsi="Arial" w:cs="Arial"/>
                <w:color w:val="000000"/>
                <w:sz w:val="20"/>
                <w:szCs w:val="20"/>
              </w:rPr>
              <w:t>3. Kdy k havárii došlo, jaká byla doba trvání havárie</w:t>
            </w:r>
          </w:p>
        </w:tc>
        <w:tc>
          <w:tcPr>
            <w:tcW w:w="4904" w:type="dxa"/>
            <w:tcBorders>
              <w:top w:val="single" w:sz="4" w:space="0" w:color="auto"/>
              <w:left w:val="single" w:sz="4" w:space="0" w:color="auto"/>
              <w:bottom w:val="single" w:sz="4" w:space="0" w:color="auto"/>
              <w:right w:val="single" w:sz="4" w:space="0" w:color="auto"/>
            </w:tcBorders>
          </w:tcPr>
          <w:p w14:paraId="5DBE79FD" w14:textId="77777777" w:rsidR="00A41A81" w:rsidRDefault="00A41A81">
            <w:pPr>
              <w:numPr>
                <w:ilvl w:val="12"/>
                <w:numId w:val="0"/>
              </w:numPr>
              <w:spacing w:before="120" w:after="120"/>
              <w:jc w:val="both"/>
              <w:rPr>
                <w:rFonts w:ascii="Arial" w:hAnsi="Arial" w:cs="Arial"/>
                <w:b/>
                <w:color w:val="000000"/>
                <w:sz w:val="20"/>
                <w:szCs w:val="20"/>
              </w:rPr>
            </w:pPr>
          </w:p>
        </w:tc>
      </w:tr>
      <w:tr w:rsidR="00A41A81" w14:paraId="10804C69" w14:textId="77777777" w:rsidTr="00A41A81">
        <w:trPr>
          <w:trHeight w:val="1438"/>
        </w:trPr>
        <w:tc>
          <w:tcPr>
            <w:tcW w:w="4945" w:type="dxa"/>
            <w:tcBorders>
              <w:top w:val="single" w:sz="4" w:space="0" w:color="auto"/>
              <w:left w:val="single" w:sz="4" w:space="0" w:color="auto"/>
              <w:bottom w:val="single" w:sz="4" w:space="0" w:color="auto"/>
              <w:right w:val="single" w:sz="4" w:space="0" w:color="auto"/>
            </w:tcBorders>
          </w:tcPr>
          <w:p w14:paraId="08E6D2F9" w14:textId="77777777" w:rsidR="00A41A81" w:rsidRDefault="00A41A81">
            <w:pPr>
              <w:numPr>
                <w:ilvl w:val="12"/>
                <w:numId w:val="0"/>
              </w:numPr>
              <w:spacing w:before="120" w:after="120"/>
              <w:rPr>
                <w:rFonts w:ascii="Arial" w:hAnsi="Arial" w:cs="Arial"/>
                <w:color w:val="000000"/>
                <w:sz w:val="20"/>
                <w:szCs w:val="20"/>
              </w:rPr>
            </w:pPr>
            <w:r>
              <w:rPr>
                <w:rFonts w:ascii="Arial" w:hAnsi="Arial" w:cs="Arial"/>
                <w:color w:val="000000"/>
                <w:sz w:val="20"/>
                <w:szCs w:val="20"/>
              </w:rPr>
              <w:t>4. Druh a množství emisí znečišťujících látek po dobu havárie (pokud je známo, případně odborný odhad)</w:t>
            </w:r>
          </w:p>
          <w:p w14:paraId="1A385BB9" w14:textId="77777777" w:rsidR="00A41A81" w:rsidRDefault="00A41A81">
            <w:pPr>
              <w:numPr>
                <w:ilvl w:val="12"/>
                <w:numId w:val="0"/>
              </w:numPr>
              <w:spacing w:before="120" w:after="120"/>
              <w:rPr>
                <w:rFonts w:ascii="Arial" w:hAnsi="Arial" w:cs="Arial"/>
                <w:b/>
                <w:color w:val="000000"/>
                <w:sz w:val="20"/>
                <w:szCs w:val="20"/>
              </w:rPr>
            </w:pPr>
          </w:p>
        </w:tc>
        <w:tc>
          <w:tcPr>
            <w:tcW w:w="4904" w:type="dxa"/>
            <w:tcBorders>
              <w:top w:val="single" w:sz="4" w:space="0" w:color="auto"/>
              <w:left w:val="single" w:sz="4" w:space="0" w:color="auto"/>
              <w:bottom w:val="single" w:sz="4" w:space="0" w:color="auto"/>
              <w:right w:val="single" w:sz="4" w:space="0" w:color="auto"/>
            </w:tcBorders>
          </w:tcPr>
          <w:p w14:paraId="7F2383B2" w14:textId="77777777" w:rsidR="00A41A81" w:rsidRDefault="00A41A81">
            <w:pPr>
              <w:numPr>
                <w:ilvl w:val="12"/>
                <w:numId w:val="0"/>
              </w:numPr>
              <w:spacing w:before="120" w:after="120"/>
              <w:jc w:val="both"/>
              <w:rPr>
                <w:rFonts w:ascii="Arial" w:hAnsi="Arial" w:cs="Arial"/>
                <w:b/>
                <w:color w:val="000000"/>
                <w:sz w:val="20"/>
                <w:szCs w:val="20"/>
              </w:rPr>
            </w:pPr>
          </w:p>
        </w:tc>
      </w:tr>
      <w:tr w:rsidR="00A41A81" w14:paraId="66064135" w14:textId="77777777" w:rsidTr="00A41A81">
        <w:trPr>
          <w:trHeight w:val="905"/>
        </w:trPr>
        <w:tc>
          <w:tcPr>
            <w:tcW w:w="4945" w:type="dxa"/>
            <w:tcBorders>
              <w:top w:val="single" w:sz="4" w:space="0" w:color="auto"/>
              <w:left w:val="single" w:sz="4" w:space="0" w:color="auto"/>
              <w:bottom w:val="single" w:sz="4" w:space="0" w:color="auto"/>
              <w:right w:val="single" w:sz="4" w:space="0" w:color="auto"/>
            </w:tcBorders>
          </w:tcPr>
          <w:p w14:paraId="25001EA7" w14:textId="77777777" w:rsidR="00A41A81" w:rsidRDefault="00A41A81">
            <w:pPr>
              <w:numPr>
                <w:ilvl w:val="12"/>
                <w:numId w:val="0"/>
              </w:numPr>
              <w:spacing w:before="120" w:after="120"/>
              <w:rPr>
                <w:rFonts w:ascii="Arial" w:hAnsi="Arial" w:cs="Arial"/>
                <w:color w:val="000000"/>
                <w:sz w:val="20"/>
                <w:szCs w:val="20"/>
              </w:rPr>
            </w:pPr>
            <w:r>
              <w:rPr>
                <w:rFonts w:ascii="Arial" w:hAnsi="Arial" w:cs="Arial"/>
                <w:color w:val="000000"/>
                <w:sz w:val="20"/>
                <w:szCs w:val="20"/>
              </w:rPr>
              <w:t>5. Příčina havárie</w:t>
            </w:r>
          </w:p>
          <w:p w14:paraId="10A4C397" w14:textId="77777777" w:rsidR="00A41A81" w:rsidRDefault="00A41A81">
            <w:pPr>
              <w:numPr>
                <w:ilvl w:val="12"/>
                <w:numId w:val="0"/>
              </w:numPr>
              <w:spacing w:before="120" w:after="120"/>
              <w:rPr>
                <w:rFonts w:ascii="Arial" w:hAnsi="Arial" w:cs="Arial"/>
                <w:b/>
                <w:color w:val="000000"/>
                <w:sz w:val="20"/>
                <w:szCs w:val="20"/>
              </w:rPr>
            </w:pPr>
          </w:p>
        </w:tc>
        <w:tc>
          <w:tcPr>
            <w:tcW w:w="4904" w:type="dxa"/>
            <w:tcBorders>
              <w:top w:val="single" w:sz="4" w:space="0" w:color="auto"/>
              <w:left w:val="single" w:sz="4" w:space="0" w:color="auto"/>
              <w:bottom w:val="single" w:sz="4" w:space="0" w:color="auto"/>
              <w:right w:val="single" w:sz="4" w:space="0" w:color="auto"/>
            </w:tcBorders>
          </w:tcPr>
          <w:p w14:paraId="1BF01FF2" w14:textId="77777777" w:rsidR="00A41A81" w:rsidRDefault="00A41A81">
            <w:pPr>
              <w:numPr>
                <w:ilvl w:val="12"/>
                <w:numId w:val="0"/>
              </w:numPr>
              <w:spacing w:before="120" w:after="120"/>
              <w:jc w:val="both"/>
              <w:rPr>
                <w:rFonts w:ascii="Arial" w:hAnsi="Arial" w:cs="Arial"/>
                <w:b/>
                <w:color w:val="000000"/>
                <w:sz w:val="20"/>
                <w:szCs w:val="20"/>
              </w:rPr>
            </w:pPr>
          </w:p>
        </w:tc>
      </w:tr>
      <w:tr w:rsidR="00A41A81" w14:paraId="2694C4EB" w14:textId="77777777" w:rsidTr="00A41A81">
        <w:trPr>
          <w:trHeight w:val="1179"/>
        </w:trPr>
        <w:tc>
          <w:tcPr>
            <w:tcW w:w="4945" w:type="dxa"/>
            <w:tcBorders>
              <w:top w:val="single" w:sz="4" w:space="0" w:color="auto"/>
              <w:left w:val="single" w:sz="4" w:space="0" w:color="auto"/>
              <w:bottom w:val="single" w:sz="4" w:space="0" w:color="auto"/>
              <w:right w:val="single" w:sz="4" w:space="0" w:color="auto"/>
            </w:tcBorders>
          </w:tcPr>
          <w:p w14:paraId="1900743C" w14:textId="77777777" w:rsidR="00A41A81" w:rsidRDefault="00A41A81">
            <w:pPr>
              <w:numPr>
                <w:ilvl w:val="12"/>
                <w:numId w:val="0"/>
              </w:numPr>
              <w:spacing w:before="120" w:after="120"/>
              <w:rPr>
                <w:rFonts w:ascii="Arial" w:hAnsi="Arial" w:cs="Arial"/>
                <w:color w:val="000000"/>
                <w:sz w:val="20"/>
                <w:szCs w:val="20"/>
              </w:rPr>
            </w:pPr>
            <w:r>
              <w:rPr>
                <w:rFonts w:ascii="Arial" w:hAnsi="Arial" w:cs="Arial"/>
                <w:color w:val="000000"/>
                <w:sz w:val="20"/>
                <w:szCs w:val="20"/>
              </w:rPr>
              <w:t>6. Přijatá konkrétní opatření k zamezení vzniku dalších případů havárií</w:t>
            </w:r>
          </w:p>
          <w:p w14:paraId="4177DD71" w14:textId="77777777" w:rsidR="00A41A81" w:rsidRDefault="00A41A81">
            <w:pPr>
              <w:numPr>
                <w:ilvl w:val="12"/>
                <w:numId w:val="0"/>
              </w:numPr>
              <w:spacing w:before="120" w:after="120"/>
              <w:rPr>
                <w:rFonts w:ascii="Arial" w:hAnsi="Arial" w:cs="Arial"/>
                <w:color w:val="000000"/>
                <w:sz w:val="20"/>
                <w:szCs w:val="20"/>
              </w:rPr>
            </w:pPr>
          </w:p>
        </w:tc>
        <w:tc>
          <w:tcPr>
            <w:tcW w:w="4904" w:type="dxa"/>
            <w:tcBorders>
              <w:top w:val="single" w:sz="4" w:space="0" w:color="auto"/>
              <w:left w:val="single" w:sz="4" w:space="0" w:color="auto"/>
              <w:bottom w:val="single" w:sz="4" w:space="0" w:color="auto"/>
              <w:right w:val="single" w:sz="4" w:space="0" w:color="auto"/>
            </w:tcBorders>
          </w:tcPr>
          <w:p w14:paraId="2E770202" w14:textId="77777777" w:rsidR="00A41A81" w:rsidRDefault="00A41A81">
            <w:pPr>
              <w:numPr>
                <w:ilvl w:val="12"/>
                <w:numId w:val="0"/>
              </w:numPr>
              <w:spacing w:before="120" w:after="120"/>
              <w:jc w:val="both"/>
              <w:rPr>
                <w:rFonts w:ascii="Arial" w:hAnsi="Arial" w:cs="Arial"/>
                <w:b/>
                <w:color w:val="000000"/>
                <w:sz w:val="20"/>
                <w:szCs w:val="20"/>
              </w:rPr>
            </w:pPr>
          </w:p>
        </w:tc>
      </w:tr>
      <w:tr w:rsidR="00A41A81" w14:paraId="090A4B9D" w14:textId="77777777" w:rsidTr="00A41A81">
        <w:trPr>
          <w:trHeight w:val="733"/>
        </w:trPr>
        <w:tc>
          <w:tcPr>
            <w:tcW w:w="4945" w:type="dxa"/>
            <w:tcBorders>
              <w:top w:val="single" w:sz="4" w:space="0" w:color="auto"/>
              <w:left w:val="single" w:sz="4" w:space="0" w:color="auto"/>
              <w:bottom w:val="single" w:sz="4" w:space="0" w:color="auto"/>
              <w:right w:val="single" w:sz="4" w:space="0" w:color="auto"/>
            </w:tcBorders>
            <w:hideMark/>
          </w:tcPr>
          <w:p w14:paraId="34533C12" w14:textId="77777777" w:rsidR="00A41A81" w:rsidRDefault="00A41A81">
            <w:pPr>
              <w:numPr>
                <w:ilvl w:val="12"/>
                <w:numId w:val="0"/>
              </w:numPr>
              <w:spacing w:before="120" w:after="60"/>
              <w:rPr>
                <w:rFonts w:ascii="Arial" w:hAnsi="Arial" w:cs="Arial"/>
                <w:color w:val="000000"/>
                <w:sz w:val="20"/>
                <w:szCs w:val="20"/>
              </w:rPr>
            </w:pPr>
            <w:r>
              <w:rPr>
                <w:rFonts w:ascii="Arial" w:hAnsi="Arial" w:cs="Arial"/>
                <w:color w:val="000000"/>
                <w:sz w:val="20"/>
                <w:szCs w:val="20"/>
              </w:rPr>
              <w:t>7. Podpis statutárního zástupce či odpovědné osoby, která hlášení posílá</w:t>
            </w:r>
          </w:p>
        </w:tc>
        <w:tc>
          <w:tcPr>
            <w:tcW w:w="4904" w:type="dxa"/>
            <w:tcBorders>
              <w:top w:val="single" w:sz="4" w:space="0" w:color="auto"/>
              <w:left w:val="single" w:sz="4" w:space="0" w:color="auto"/>
              <w:bottom w:val="single" w:sz="4" w:space="0" w:color="auto"/>
              <w:right w:val="single" w:sz="4" w:space="0" w:color="auto"/>
            </w:tcBorders>
          </w:tcPr>
          <w:p w14:paraId="78344A10" w14:textId="77777777" w:rsidR="00A41A81" w:rsidRDefault="00A41A81">
            <w:pPr>
              <w:numPr>
                <w:ilvl w:val="12"/>
                <w:numId w:val="0"/>
              </w:numPr>
              <w:spacing w:before="120" w:after="120"/>
              <w:jc w:val="both"/>
              <w:rPr>
                <w:rFonts w:ascii="Arial" w:hAnsi="Arial" w:cs="Arial"/>
                <w:color w:val="000000"/>
                <w:sz w:val="20"/>
                <w:szCs w:val="20"/>
              </w:rPr>
            </w:pPr>
          </w:p>
        </w:tc>
      </w:tr>
    </w:tbl>
    <w:p w14:paraId="6B038CFD" w14:textId="77777777" w:rsidR="00A41A81" w:rsidRDefault="00A41A81" w:rsidP="00A41A81">
      <w:pPr>
        <w:pStyle w:val="Zkladntext"/>
        <w:rPr>
          <w:rFonts w:ascii="Arial" w:hAnsi="Arial" w:cs="Arial"/>
          <w:color w:val="000000"/>
          <w:sz w:val="20"/>
          <w:szCs w:val="20"/>
        </w:rPr>
      </w:pPr>
    </w:p>
    <w:p w14:paraId="0244C6A4" w14:textId="77777777" w:rsidR="00A41A81" w:rsidRDefault="00A41A81" w:rsidP="00A41A81">
      <w:pPr>
        <w:rPr>
          <w:rFonts w:ascii="Arial" w:hAnsi="Arial" w:cs="Arial"/>
          <w:b/>
          <w:bCs/>
          <w:color w:val="000000"/>
          <w:sz w:val="20"/>
          <w:szCs w:val="20"/>
        </w:rPr>
      </w:pPr>
      <w:r>
        <w:rPr>
          <w:rFonts w:ascii="Arial" w:hAnsi="Arial" w:cs="Arial"/>
          <w:b/>
          <w:bCs/>
          <w:color w:val="000000"/>
          <w:sz w:val="20"/>
          <w:szCs w:val="20"/>
        </w:rPr>
        <w:t>Zprávu vystavil</w:t>
      </w:r>
    </w:p>
    <w:p w14:paraId="23853774" w14:textId="77777777" w:rsidR="00A41A81" w:rsidRDefault="00A41A81" w:rsidP="00A41A81">
      <w:pPr>
        <w:rPr>
          <w:rFonts w:ascii="Arial" w:hAnsi="Arial" w:cs="Arial"/>
          <w:color w:val="000000"/>
          <w:sz w:val="20"/>
          <w:szCs w:val="20"/>
        </w:rPr>
      </w:pPr>
      <w:r>
        <w:rPr>
          <w:rFonts w:ascii="Arial" w:hAnsi="Arial" w:cs="Arial"/>
          <w:color w:val="000000"/>
          <w:sz w:val="20"/>
          <w:szCs w:val="20"/>
        </w:rPr>
        <w:t>Jméno:</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Datum:</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Podpis:</w:t>
      </w:r>
    </w:p>
    <w:p w14:paraId="48AD279F" w14:textId="77777777" w:rsidR="00A41A81" w:rsidRDefault="00A41A81" w:rsidP="00A41A81">
      <w:pPr>
        <w:rPr>
          <w:rFonts w:ascii="Arial" w:hAnsi="Arial" w:cs="Arial"/>
          <w:color w:val="FF0000"/>
          <w:sz w:val="20"/>
          <w:szCs w:val="20"/>
        </w:rPr>
        <w:sectPr w:rsidR="00A41A81">
          <w:pgSz w:w="11906" w:h="16838"/>
          <w:pgMar w:top="1086" w:right="1134" w:bottom="851" w:left="1134" w:header="709" w:footer="709" w:gutter="0"/>
          <w:cols w:space="708"/>
        </w:sectPr>
      </w:pPr>
    </w:p>
    <w:p w14:paraId="35D5DE5F" w14:textId="77777777" w:rsidR="00A41A81" w:rsidRDefault="00A41A81" w:rsidP="00A41A81">
      <w:pPr>
        <w:pStyle w:val="Zpat"/>
        <w:tabs>
          <w:tab w:val="left" w:pos="708"/>
        </w:tabs>
        <w:rPr>
          <w:rFonts w:ascii="Arial" w:hAnsi="Arial" w:cs="Arial"/>
          <w:color w:val="000000"/>
          <w:sz w:val="20"/>
          <w:szCs w:val="20"/>
        </w:rPr>
      </w:pPr>
      <w:r>
        <w:rPr>
          <w:rFonts w:ascii="Arial" w:hAnsi="Arial" w:cs="Arial"/>
          <w:b/>
          <w:color w:val="000000"/>
          <w:sz w:val="20"/>
          <w:szCs w:val="20"/>
        </w:rPr>
        <w:lastRenderedPageBreak/>
        <w:t>Příloha č. 3</w:t>
      </w:r>
      <w:r>
        <w:rPr>
          <w:rFonts w:ascii="Arial" w:hAnsi="Arial" w:cs="Arial"/>
          <w:color w:val="000000"/>
          <w:sz w:val="20"/>
          <w:szCs w:val="20"/>
        </w:rPr>
        <w:t xml:space="preserve"> – Situační plán areálu společnosti</w:t>
      </w:r>
    </w:p>
    <w:p w14:paraId="68C0B3A8" w14:textId="77777777" w:rsidR="00A41A81" w:rsidRDefault="00A41A81" w:rsidP="00A41A81">
      <w:pPr>
        <w:pStyle w:val="Zpat"/>
        <w:tabs>
          <w:tab w:val="left" w:pos="708"/>
        </w:tabs>
        <w:rPr>
          <w:rFonts w:ascii="Arial" w:hAnsi="Arial" w:cs="Arial"/>
          <w:color w:val="000000"/>
          <w:sz w:val="20"/>
          <w:szCs w:val="20"/>
        </w:rPr>
      </w:pPr>
    </w:p>
    <w:p w14:paraId="43B9295E" w14:textId="77777777" w:rsidR="00A41A81" w:rsidRDefault="00A41A81" w:rsidP="00A41A81">
      <w:pPr>
        <w:pStyle w:val="Zkladntext"/>
        <w:rPr>
          <w:rFonts w:ascii="Arial" w:hAnsi="Arial" w:cs="Arial"/>
          <w:b/>
          <w:color w:val="000000"/>
          <w:sz w:val="20"/>
          <w:szCs w:val="20"/>
        </w:rPr>
      </w:pPr>
      <w:r>
        <w:rPr>
          <w:rFonts w:ascii="Arial" w:hAnsi="Arial" w:cs="Arial"/>
          <w:b/>
          <w:color w:val="000000"/>
          <w:sz w:val="20"/>
          <w:szCs w:val="20"/>
        </w:rPr>
        <w:t>Obrázek č. 1: Přehledová situace</w:t>
      </w:r>
    </w:p>
    <w:p w14:paraId="3174E639" w14:textId="77777777" w:rsidR="00A41A81" w:rsidRDefault="00A41A81" w:rsidP="00A41A81">
      <w:pPr>
        <w:jc w:val="center"/>
        <w:rPr>
          <w:b/>
          <w:color w:val="000000"/>
        </w:rPr>
      </w:pPr>
      <w:r>
        <w:rPr>
          <w:b/>
          <w:noProof/>
          <w:color w:val="000000"/>
        </w:rPr>
        <w:drawing>
          <wp:inline distT="0" distB="0" distL="0" distR="0" wp14:anchorId="7EF36DB3" wp14:editId="5BC45872">
            <wp:extent cx="5753100" cy="301752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3100" cy="3017520"/>
                    </a:xfrm>
                    <a:prstGeom prst="rect">
                      <a:avLst/>
                    </a:prstGeom>
                    <a:noFill/>
                    <a:ln>
                      <a:noFill/>
                    </a:ln>
                  </pic:spPr>
                </pic:pic>
              </a:graphicData>
            </a:graphic>
          </wp:inline>
        </w:drawing>
      </w:r>
    </w:p>
    <w:p w14:paraId="6CB0E1D6" w14:textId="77777777" w:rsidR="00A41A81" w:rsidRDefault="00A41A81" w:rsidP="00A41A81">
      <w:pPr>
        <w:pStyle w:val="Zpat"/>
        <w:tabs>
          <w:tab w:val="left" w:pos="708"/>
        </w:tabs>
        <w:rPr>
          <w:rFonts w:ascii="Arial" w:hAnsi="Arial" w:cs="Arial"/>
          <w:color w:val="000000"/>
          <w:sz w:val="20"/>
          <w:szCs w:val="20"/>
        </w:rPr>
      </w:pPr>
    </w:p>
    <w:p w14:paraId="58D4B35F" w14:textId="77777777" w:rsidR="00A41A81" w:rsidRDefault="00A41A81" w:rsidP="00A41A81">
      <w:pPr>
        <w:pStyle w:val="Zpat"/>
        <w:tabs>
          <w:tab w:val="left" w:pos="708"/>
        </w:tabs>
        <w:rPr>
          <w:rFonts w:ascii="Arial" w:hAnsi="Arial" w:cs="Arial"/>
          <w:color w:val="000000"/>
          <w:sz w:val="20"/>
          <w:szCs w:val="20"/>
        </w:rPr>
      </w:pPr>
    </w:p>
    <w:p w14:paraId="72F21B40" w14:textId="77777777" w:rsidR="00A41A81" w:rsidRDefault="00A41A81" w:rsidP="00A41A81">
      <w:pPr>
        <w:pStyle w:val="Zpat"/>
        <w:tabs>
          <w:tab w:val="left" w:pos="708"/>
        </w:tabs>
        <w:rPr>
          <w:rFonts w:ascii="Arial" w:hAnsi="Arial" w:cs="Arial"/>
          <w:b/>
          <w:color w:val="000000"/>
          <w:sz w:val="20"/>
          <w:szCs w:val="20"/>
        </w:rPr>
      </w:pPr>
      <w:r>
        <w:rPr>
          <w:rFonts w:ascii="Arial" w:hAnsi="Arial" w:cs="Arial"/>
          <w:b/>
          <w:color w:val="000000"/>
          <w:sz w:val="20"/>
          <w:szCs w:val="20"/>
        </w:rPr>
        <w:t>Obrázek č. 2: Situace širších vztahů:</w:t>
      </w:r>
    </w:p>
    <w:p w14:paraId="4D0C5AFD" w14:textId="77777777" w:rsidR="00A41A81" w:rsidRDefault="00A41A81" w:rsidP="00A41A81">
      <w:pPr>
        <w:spacing w:line="360" w:lineRule="auto"/>
        <w:jc w:val="center"/>
        <w:rPr>
          <w:rFonts w:ascii="Arial" w:hAnsi="Arial" w:cs="Arial"/>
          <w:color w:val="000000"/>
          <w:sz w:val="20"/>
          <w:szCs w:val="20"/>
        </w:rPr>
      </w:pPr>
      <w:r>
        <w:rPr>
          <w:noProof/>
        </w:rPr>
        <mc:AlternateContent>
          <mc:Choice Requires="wps">
            <w:drawing>
              <wp:anchor distT="0" distB="0" distL="114300" distR="114300" simplePos="0" relativeHeight="251655168" behindDoc="0" locked="0" layoutInCell="1" allowOverlap="1" wp14:anchorId="16820753" wp14:editId="155FC2F0">
                <wp:simplePos x="0" y="0"/>
                <wp:positionH relativeFrom="column">
                  <wp:posOffset>2661285</wp:posOffset>
                </wp:positionH>
                <wp:positionV relativeFrom="paragraph">
                  <wp:posOffset>2657475</wp:posOffset>
                </wp:positionV>
                <wp:extent cx="1143000" cy="247650"/>
                <wp:effectExtent l="3810" t="0" r="0" b="0"/>
                <wp:wrapNone/>
                <wp:docPr id="9"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47FA7" w14:textId="77777777" w:rsidR="0054104A" w:rsidRDefault="0054104A" w:rsidP="00A41A81">
                            <w:pPr>
                              <w:rPr>
                                <w:rFonts w:ascii="Arial" w:hAnsi="Arial" w:cs="Arial"/>
                                <w:b/>
                                <w:color w:val="FF0000"/>
                              </w:rPr>
                            </w:pPr>
                            <w:r>
                              <w:rPr>
                                <w:rFonts w:ascii="Arial" w:hAnsi="Arial" w:cs="Arial"/>
                                <w:b/>
                                <w:color w:val="FF0000"/>
                              </w:rPr>
                              <w:t>SPALOVNA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9" o:spid="_x0000_s1026" type="#_x0000_t202" style="position:absolute;left:0;text-align:left;margin-left:209.55pt;margin-top:209.25pt;width:90pt;height:1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" filled="f" stroked="f">
                <v:textbox>
                  <w:txbxContent>
                    <w:p w14:paraId="1EB47FA7" w14:textId="77777777" w:rsidR="0054104A" w:rsidRDefault="0054104A" w:rsidP="00A41A81">
                      <w:pPr>
                        <w:rPr>
                          <w:rFonts w:ascii="Arial" w:hAnsi="Arial" w:cs="Arial"/>
                          <w:b/>
                          <w:color w:val="FF0000"/>
                        </w:rPr>
                      </w:pPr>
                      <w:r>
                        <w:rPr>
                          <w:rFonts w:ascii="Arial" w:hAnsi="Arial" w:cs="Arial"/>
                          <w:b/>
                          <w:color w:val="FF0000"/>
                        </w:rPr>
                        <w:t>SPALOVNA</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15C6251E" wp14:editId="6D8A9EA7">
                <wp:simplePos x="0" y="0"/>
                <wp:positionH relativeFrom="column">
                  <wp:posOffset>927735</wp:posOffset>
                </wp:positionH>
                <wp:positionV relativeFrom="paragraph">
                  <wp:posOffset>47625</wp:posOffset>
                </wp:positionV>
                <wp:extent cx="2562225" cy="409575"/>
                <wp:effectExtent l="3810" t="0" r="0" b="0"/>
                <wp:wrapNone/>
                <wp:docPr id="8" name="Textové pol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8A311" w14:textId="77777777" w:rsidR="0054104A" w:rsidRDefault="0054104A" w:rsidP="00A41A81">
                            <w:pPr>
                              <w:rPr>
                                <w:rFonts w:ascii="Arial" w:hAnsi="Arial" w:cs="Arial"/>
                                <w:b/>
                              </w:rPr>
                            </w:pPr>
                            <w:r>
                              <w:rPr>
                                <w:rFonts w:ascii="Arial" w:hAnsi="Arial" w:cs="Arial"/>
                                <w:b/>
                              </w:rPr>
                              <w:t>OBJEKT PRO VÝZKUM</w:t>
                            </w:r>
                          </w:p>
                          <w:p w14:paraId="21C4984C" w14:textId="77777777" w:rsidR="0054104A" w:rsidRDefault="0054104A" w:rsidP="00A41A81">
                            <w:pPr>
                              <w:rPr>
                                <w:rFonts w:ascii="Arial" w:hAnsi="Arial" w:cs="Arial"/>
                                <w:b/>
                              </w:rPr>
                            </w:pPr>
                            <w:r>
                              <w:rPr>
                                <w:rFonts w:ascii="Arial" w:hAnsi="Arial" w:cs="Arial"/>
                                <w:b/>
                              </w:rPr>
                              <w:t>A HOSPITALIZAČNÍ JEDNOTKA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8" o:spid="_x0000_s1027" type="#_x0000_t202" style="position:absolute;left:0;text-align:left;margin-left:73.05pt;margin-top:3.75pt;width:201.75pt;height:3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" filled="f" stroked="f">
                <v:textbox>
                  <w:txbxContent>
                    <w:p w14:paraId="32E8A311" w14:textId="77777777" w:rsidR="0054104A" w:rsidRDefault="0054104A" w:rsidP="00A41A81">
                      <w:pPr>
                        <w:rPr>
                          <w:rFonts w:ascii="Arial" w:hAnsi="Arial" w:cs="Arial"/>
                          <w:b/>
                        </w:rPr>
                      </w:pPr>
                      <w:r>
                        <w:rPr>
                          <w:rFonts w:ascii="Arial" w:hAnsi="Arial" w:cs="Arial"/>
                          <w:b/>
                        </w:rPr>
                        <w:t>OBJEKT PRO VÝZKUM</w:t>
                      </w:r>
                    </w:p>
                    <w:p w14:paraId="21C4984C" w14:textId="77777777" w:rsidR="0054104A" w:rsidRDefault="0054104A" w:rsidP="00A41A81">
                      <w:pPr>
                        <w:rPr>
                          <w:rFonts w:ascii="Arial" w:hAnsi="Arial" w:cs="Arial"/>
                          <w:b/>
                        </w:rPr>
                      </w:pPr>
                      <w:r>
                        <w:rPr>
                          <w:rFonts w:ascii="Arial" w:hAnsi="Arial" w:cs="Arial"/>
                          <w:b/>
                        </w:rPr>
                        <w:t>A HOSPITALIZAČNÍ JEDNOTKA</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79F553B1" wp14:editId="5398A436">
                <wp:simplePos x="0" y="0"/>
                <wp:positionH relativeFrom="column">
                  <wp:posOffset>327660</wp:posOffset>
                </wp:positionH>
                <wp:positionV relativeFrom="paragraph">
                  <wp:posOffset>1639570</wp:posOffset>
                </wp:positionV>
                <wp:extent cx="1143000" cy="514350"/>
                <wp:effectExtent l="3810" t="1270" r="0" b="0"/>
                <wp:wrapNone/>
                <wp:docPr id="7" name="Textové pol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7B9E8" w14:textId="77777777" w:rsidR="0054104A" w:rsidRDefault="0054104A" w:rsidP="00A41A81">
                            <w:pPr>
                              <w:rPr>
                                <w:rFonts w:ascii="Arial" w:hAnsi="Arial" w:cs="Arial"/>
                                <w:b/>
                                <w:color w:val="FF0000"/>
                              </w:rPr>
                            </w:pPr>
                            <w:r>
                              <w:rPr>
                                <w:rFonts w:ascii="Arial" w:hAnsi="Arial" w:cs="Arial"/>
                                <w:b/>
                                <w:color w:val="FF0000"/>
                              </w:rPr>
                              <w:t>OBJEKT KOTELNY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7" o:spid="_x0000_s1028" type="#_x0000_t202" style="position:absolute;left:0;text-align:left;margin-left:25.8pt;margin-top:129.1pt;width:90pt;height:4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" filled="f" stroked="f">
                <v:textbox>
                  <w:txbxContent>
                    <w:p w14:paraId="17C7B9E8" w14:textId="77777777" w:rsidR="0054104A" w:rsidRDefault="0054104A" w:rsidP="00A41A81">
                      <w:pPr>
                        <w:rPr>
                          <w:rFonts w:ascii="Arial" w:hAnsi="Arial" w:cs="Arial"/>
                          <w:b/>
                          <w:color w:val="FF0000"/>
                        </w:rPr>
                      </w:pPr>
                      <w:r>
                        <w:rPr>
                          <w:rFonts w:ascii="Arial" w:hAnsi="Arial" w:cs="Arial"/>
                          <w:b/>
                          <w:color w:val="FF0000"/>
                        </w:rPr>
                        <w:t>OBJEKT KOTELNY</w:t>
                      </w:r>
                    </w:p>
                  </w:txbxContent>
                </v:textbox>
              </v:shape>
            </w:pict>
          </mc:Fallback>
        </mc:AlternateContent>
      </w:r>
      <w:r>
        <w:rPr>
          <w:noProof/>
          <w:color w:val="000000"/>
        </w:rPr>
        <w:drawing>
          <wp:inline distT="0" distB="0" distL="0" distR="0" wp14:anchorId="21E08FA6" wp14:editId="3EF39996">
            <wp:extent cx="6042660" cy="38100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42660" cy="3810000"/>
                    </a:xfrm>
                    <a:prstGeom prst="rect">
                      <a:avLst/>
                    </a:prstGeom>
                    <a:noFill/>
                    <a:ln>
                      <a:noFill/>
                    </a:ln>
                  </pic:spPr>
                </pic:pic>
              </a:graphicData>
            </a:graphic>
          </wp:inline>
        </w:drawing>
      </w:r>
    </w:p>
    <w:p w14:paraId="6E0B75BF" w14:textId="77777777" w:rsidR="00A41A81" w:rsidRDefault="00A41A81" w:rsidP="00A41A81">
      <w:pPr>
        <w:pStyle w:val="Zkladntext"/>
        <w:ind w:firstLine="180"/>
        <w:rPr>
          <w:rFonts w:ascii="Arial" w:hAnsi="Arial" w:cs="Arial"/>
          <w:color w:val="000000"/>
          <w:sz w:val="20"/>
          <w:szCs w:val="20"/>
        </w:rPr>
      </w:pPr>
    </w:p>
    <w:p w14:paraId="48B1186C" w14:textId="77777777" w:rsidR="00A41A81" w:rsidRDefault="00A41A81" w:rsidP="00A41A81">
      <w:pPr>
        <w:pStyle w:val="Zpat"/>
        <w:tabs>
          <w:tab w:val="left" w:pos="708"/>
        </w:tabs>
        <w:jc w:val="center"/>
        <w:rPr>
          <w:rFonts w:ascii="Arial" w:hAnsi="Arial" w:cs="Arial"/>
          <w:color w:val="000000"/>
          <w:sz w:val="20"/>
          <w:szCs w:val="20"/>
        </w:rPr>
      </w:pPr>
    </w:p>
    <w:p w14:paraId="4D02C0C6" w14:textId="77777777" w:rsidR="00A41A81" w:rsidRDefault="00A41A81" w:rsidP="00A41A81">
      <w:pPr>
        <w:pStyle w:val="Zkladntext"/>
        <w:rPr>
          <w:rFonts w:ascii="Arial" w:hAnsi="Arial" w:cs="Arial"/>
          <w:color w:val="000000"/>
          <w:sz w:val="20"/>
          <w:szCs w:val="20"/>
        </w:rPr>
      </w:pPr>
    </w:p>
    <w:p w14:paraId="7DAA4817" w14:textId="77777777" w:rsidR="00A41A81" w:rsidRDefault="00A41A81" w:rsidP="00A41A81">
      <w:pPr>
        <w:pStyle w:val="Zkladntext"/>
        <w:rPr>
          <w:rFonts w:ascii="Arial" w:hAnsi="Arial" w:cs="Arial"/>
          <w:color w:val="000000"/>
          <w:sz w:val="20"/>
          <w:szCs w:val="20"/>
        </w:rPr>
      </w:pPr>
    </w:p>
    <w:p w14:paraId="089C843C" w14:textId="77777777" w:rsidR="00A41A81" w:rsidRDefault="00A41A81" w:rsidP="00A41A81">
      <w:pPr>
        <w:pStyle w:val="Zkladntext"/>
        <w:rPr>
          <w:rFonts w:ascii="Arial" w:hAnsi="Arial" w:cs="Arial"/>
          <w:color w:val="000000"/>
          <w:sz w:val="20"/>
          <w:szCs w:val="20"/>
        </w:rPr>
      </w:pPr>
    </w:p>
    <w:p w14:paraId="7789983B" w14:textId="77777777" w:rsidR="00A41A81" w:rsidRDefault="00A41A81" w:rsidP="00A41A81">
      <w:pPr>
        <w:pStyle w:val="Zkladntext"/>
        <w:rPr>
          <w:rFonts w:ascii="Arial" w:hAnsi="Arial" w:cs="Arial"/>
          <w:color w:val="000000"/>
          <w:sz w:val="20"/>
          <w:szCs w:val="20"/>
        </w:rPr>
      </w:pPr>
    </w:p>
    <w:p w14:paraId="74A2169A" w14:textId="77777777" w:rsidR="00A41A81" w:rsidRDefault="00A41A81" w:rsidP="00A41A81">
      <w:pPr>
        <w:pStyle w:val="Zkladntext"/>
        <w:rPr>
          <w:rFonts w:ascii="Arial" w:hAnsi="Arial" w:cs="Arial"/>
          <w:color w:val="000000"/>
          <w:sz w:val="20"/>
          <w:szCs w:val="20"/>
        </w:rPr>
      </w:pPr>
    </w:p>
    <w:p w14:paraId="094A05DD" w14:textId="77777777" w:rsidR="00A41A81" w:rsidRDefault="00A41A81" w:rsidP="00A41A81">
      <w:pPr>
        <w:pStyle w:val="Zkladntext"/>
        <w:rPr>
          <w:rFonts w:ascii="Arial" w:hAnsi="Arial" w:cs="Arial"/>
          <w:color w:val="000000"/>
          <w:sz w:val="20"/>
          <w:szCs w:val="20"/>
        </w:rPr>
      </w:pPr>
    </w:p>
    <w:p w14:paraId="77CFA2C2" w14:textId="77777777" w:rsidR="00A41A81" w:rsidRDefault="00A41A81" w:rsidP="00A41A81">
      <w:pPr>
        <w:pStyle w:val="Zpat"/>
        <w:tabs>
          <w:tab w:val="left" w:pos="708"/>
        </w:tabs>
        <w:rPr>
          <w:rFonts w:ascii="Arial" w:hAnsi="Arial" w:cs="Arial"/>
          <w:b/>
          <w:color w:val="000000"/>
          <w:sz w:val="20"/>
          <w:szCs w:val="20"/>
        </w:rPr>
      </w:pPr>
      <w:r>
        <w:rPr>
          <w:rFonts w:ascii="Arial" w:hAnsi="Arial" w:cs="Arial"/>
          <w:b/>
          <w:color w:val="000000"/>
          <w:sz w:val="20"/>
          <w:szCs w:val="20"/>
        </w:rPr>
        <w:t>Obrázek č. 3: Půdorys 0. NP objektu pro výzkum a hospitalizační jednotka:</w:t>
      </w:r>
    </w:p>
    <w:p w14:paraId="73A3E482" w14:textId="77777777" w:rsidR="00A41A81" w:rsidRDefault="00A41A81" w:rsidP="00A41A81">
      <w:pPr>
        <w:pStyle w:val="Zkladntext"/>
        <w:rPr>
          <w:rFonts w:ascii="Arial" w:hAnsi="Arial" w:cs="Arial"/>
          <w:b/>
          <w:color w:val="000000"/>
          <w:sz w:val="20"/>
          <w:szCs w:val="20"/>
        </w:rPr>
      </w:pPr>
      <w:r>
        <w:rPr>
          <w:noProof/>
        </w:rPr>
        <w:drawing>
          <wp:anchor distT="0" distB="0" distL="114300" distR="114300" simplePos="0" relativeHeight="251658240" behindDoc="0" locked="0" layoutInCell="1" allowOverlap="1" wp14:anchorId="2257F7DF" wp14:editId="23CCDA77">
            <wp:simplePos x="0" y="0"/>
            <wp:positionH relativeFrom="column">
              <wp:posOffset>1469390</wp:posOffset>
            </wp:positionH>
            <wp:positionV relativeFrom="paragraph">
              <wp:posOffset>46355</wp:posOffset>
            </wp:positionV>
            <wp:extent cx="2868295" cy="8686800"/>
            <wp:effectExtent l="0" t="0" r="8255" b="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68295" cy="8686800"/>
                    </a:xfrm>
                    <a:prstGeom prst="rect">
                      <a:avLst/>
                    </a:prstGeom>
                    <a:noFill/>
                  </pic:spPr>
                </pic:pic>
              </a:graphicData>
            </a:graphic>
            <wp14:sizeRelH relativeFrom="page">
              <wp14:pctWidth>0</wp14:pctWidth>
            </wp14:sizeRelH>
            <wp14:sizeRelV relativeFrom="page">
              <wp14:pctHeight>0</wp14:pctHeight>
            </wp14:sizeRelV>
          </wp:anchor>
        </w:drawing>
      </w:r>
    </w:p>
    <w:p w14:paraId="71824F20" w14:textId="77777777" w:rsidR="00A41A81" w:rsidRDefault="00A41A81" w:rsidP="00A41A81">
      <w:pPr>
        <w:pStyle w:val="Zkladntext"/>
        <w:rPr>
          <w:rFonts w:ascii="Arial" w:hAnsi="Arial" w:cs="Arial"/>
          <w:b/>
          <w:color w:val="000000"/>
          <w:sz w:val="20"/>
          <w:szCs w:val="20"/>
        </w:rPr>
      </w:pPr>
    </w:p>
    <w:p w14:paraId="2F22813A" w14:textId="77777777" w:rsidR="00A41A81" w:rsidRDefault="00A41A81" w:rsidP="00A41A81">
      <w:pPr>
        <w:pStyle w:val="Zkladntext"/>
        <w:rPr>
          <w:rFonts w:ascii="Arial" w:hAnsi="Arial" w:cs="Arial"/>
          <w:b/>
          <w:color w:val="000000"/>
          <w:sz w:val="20"/>
          <w:szCs w:val="20"/>
        </w:rPr>
      </w:pPr>
    </w:p>
    <w:p w14:paraId="59C4589F" w14:textId="77777777" w:rsidR="00A41A81" w:rsidRDefault="00A41A81" w:rsidP="00A41A81">
      <w:pPr>
        <w:pStyle w:val="Zkladntext"/>
        <w:rPr>
          <w:rFonts w:ascii="Arial" w:hAnsi="Arial" w:cs="Arial"/>
          <w:b/>
          <w:color w:val="000000"/>
          <w:sz w:val="20"/>
          <w:szCs w:val="20"/>
        </w:rPr>
      </w:pPr>
    </w:p>
    <w:p w14:paraId="5C88C1B3" w14:textId="77777777" w:rsidR="00A41A81" w:rsidRDefault="00A41A81" w:rsidP="00A41A81">
      <w:pPr>
        <w:pStyle w:val="Zkladntext"/>
        <w:rPr>
          <w:rFonts w:ascii="Arial" w:hAnsi="Arial" w:cs="Arial"/>
          <w:b/>
          <w:color w:val="000000"/>
          <w:sz w:val="20"/>
          <w:szCs w:val="20"/>
        </w:rPr>
      </w:pPr>
    </w:p>
    <w:p w14:paraId="057BC620" w14:textId="77777777" w:rsidR="00A41A81" w:rsidRDefault="00A41A81" w:rsidP="00A41A81">
      <w:pPr>
        <w:pStyle w:val="Zkladntext"/>
        <w:rPr>
          <w:rFonts w:ascii="Arial" w:hAnsi="Arial" w:cs="Arial"/>
          <w:b/>
          <w:color w:val="000000"/>
          <w:sz w:val="20"/>
          <w:szCs w:val="20"/>
        </w:rPr>
      </w:pPr>
    </w:p>
    <w:p w14:paraId="786C61C9" w14:textId="77777777" w:rsidR="00A41A81" w:rsidRDefault="00A41A81" w:rsidP="00A41A81">
      <w:pPr>
        <w:pStyle w:val="Zkladntext"/>
        <w:rPr>
          <w:rFonts w:ascii="Arial" w:hAnsi="Arial" w:cs="Arial"/>
          <w:b/>
          <w:color w:val="000000"/>
          <w:sz w:val="20"/>
          <w:szCs w:val="20"/>
        </w:rPr>
      </w:pPr>
    </w:p>
    <w:p w14:paraId="70F043A5" w14:textId="77777777" w:rsidR="00A41A81" w:rsidRDefault="00A41A81" w:rsidP="00A41A81">
      <w:pPr>
        <w:pStyle w:val="Zkladntext"/>
        <w:rPr>
          <w:rFonts w:ascii="Arial" w:hAnsi="Arial" w:cs="Arial"/>
          <w:b/>
          <w:color w:val="000000"/>
          <w:sz w:val="20"/>
          <w:szCs w:val="20"/>
        </w:rPr>
      </w:pPr>
    </w:p>
    <w:p w14:paraId="4C5FF2DF" w14:textId="77777777" w:rsidR="00A41A81" w:rsidRDefault="00A41A81" w:rsidP="00A41A81">
      <w:pPr>
        <w:pStyle w:val="Zkladntext"/>
        <w:rPr>
          <w:rFonts w:ascii="Arial" w:hAnsi="Arial" w:cs="Arial"/>
          <w:b/>
          <w:color w:val="000000"/>
          <w:sz w:val="20"/>
          <w:szCs w:val="20"/>
        </w:rPr>
      </w:pPr>
    </w:p>
    <w:p w14:paraId="17F53E70" w14:textId="77777777" w:rsidR="00A41A81" w:rsidRDefault="00A41A81" w:rsidP="00A41A81">
      <w:pPr>
        <w:pStyle w:val="Zkladntext"/>
        <w:rPr>
          <w:rFonts w:ascii="Arial" w:hAnsi="Arial" w:cs="Arial"/>
          <w:b/>
          <w:color w:val="000000"/>
          <w:sz w:val="20"/>
          <w:szCs w:val="20"/>
        </w:rPr>
      </w:pPr>
    </w:p>
    <w:p w14:paraId="366917F8" w14:textId="77777777" w:rsidR="00A41A81" w:rsidRDefault="00A41A81" w:rsidP="00A41A81">
      <w:pPr>
        <w:pStyle w:val="Zkladntext"/>
        <w:rPr>
          <w:rFonts w:ascii="Arial" w:hAnsi="Arial" w:cs="Arial"/>
          <w:b/>
          <w:color w:val="000000"/>
          <w:sz w:val="20"/>
          <w:szCs w:val="20"/>
        </w:rPr>
      </w:pPr>
    </w:p>
    <w:p w14:paraId="78C9514B" w14:textId="77777777" w:rsidR="00A41A81" w:rsidRDefault="00A41A81" w:rsidP="00A41A81">
      <w:pPr>
        <w:pStyle w:val="Zkladntext"/>
        <w:rPr>
          <w:rFonts w:ascii="Arial" w:hAnsi="Arial" w:cs="Arial"/>
          <w:b/>
          <w:color w:val="000000"/>
          <w:sz w:val="20"/>
          <w:szCs w:val="20"/>
        </w:rPr>
      </w:pPr>
    </w:p>
    <w:p w14:paraId="5E40A008" w14:textId="77777777" w:rsidR="00A41A81" w:rsidRDefault="00A41A81" w:rsidP="00A41A81">
      <w:pPr>
        <w:pStyle w:val="Zkladntext"/>
        <w:rPr>
          <w:rFonts w:ascii="Arial" w:hAnsi="Arial" w:cs="Arial"/>
          <w:b/>
          <w:color w:val="000000"/>
          <w:sz w:val="20"/>
          <w:szCs w:val="20"/>
        </w:rPr>
      </w:pPr>
    </w:p>
    <w:p w14:paraId="7048416C" w14:textId="77777777" w:rsidR="00A41A81" w:rsidRDefault="00A41A81" w:rsidP="00A41A81">
      <w:pPr>
        <w:pStyle w:val="Zkladntext"/>
        <w:rPr>
          <w:rFonts w:ascii="Arial" w:hAnsi="Arial" w:cs="Arial"/>
          <w:b/>
          <w:color w:val="000000"/>
          <w:sz w:val="20"/>
          <w:szCs w:val="20"/>
        </w:rPr>
      </w:pPr>
    </w:p>
    <w:p w14:paraId="1F02C95E" w14:textId="77777777" w:rsidR="00A41A81" w:rsidRDefault="00A41A81" w:rsidP="00A41A81">
      <w:pPr>
        <w:pStyle w:val="Zkladntext"/>
        <w:rPr>
          <w:rFonts w:ascii="Arial" w:hAnsi="Arial" w:cs="Arial"/>
          <w:b/>
          <w:color w:val="000000"/>
          <w:sz w:val="20"/>
          <w:szCs w:val="20"/>
        </w:rPr>
      </w:pPr>
    </w:p>
    <w:p w14:paraId="48F3DBD0" w14:textId="77777777" w:rsidR="00A41A81" w:rsidRDefault="00A41A81" w:rsidP="00A41A81">
      <w:pPr>
        <w:pStyle w:val="Zkladntext"/>
        <w:rPr>
          <w:rFonts w:ascii="Arial" w:hAnsi="Arial" w:cs="Arial"/>
          <w:b/>
          <w:color w:val="000000"/>
          <w:sz w:val="20"/>
          <w:szCs w:val="20"/>
        </w:rPr>
      </w:pPr>
    </w:p>
    <w:p w14:paraId="4E448B09" w14:textId="77777777" w:rsidR="00A41A81" w:rsidRDefault="00A41A81" w:rsidP="00A41A81">
      <w:pPr>
        <w:pStyle w:val="Zkladntext"/>
        <w:rPr>
          <w:rFonts w:ascii="Arial" w:hAnsi="Arial" w:cs="Arial"/>
          <w:b/>
          <w:color w:val="000000"/>
          <w:sz w:val="20"/>
          <w:szCs w:val="20"/>
        </w:rPr>
      </w:pPr>
    </w:p>
    <w:p w14:paraId="3696B542" w14:textId="77777777" w:rsidR="00A41A81" w:rsidRDefault="00A41A81" w:rsidP="00A41A81">
      <w:pPr>
        <w:pStyle w:val="Zkladntext"/>
        <w:rPr>
          <w:rFonts w:ascii="Arial" w:hAnsi="Arial" w:cs="Arial"/>
          <w:b/>
          <w:color w:val="000000"/>
          <w:sz w:val="20"/>
          <w:szCs w:val="20"/>
        </w:rPr>
      </w:pPr>
    </w:p>
    <w:p w14:paraId="4EB46869" w14:textId="77777777" w:rsidR="00A41A81" w:rsidRDefault="00A41A81" w:rsidP="00A41A81">
      <w:pPr>
        <w:pStyle w:val="Zkladntext"/>
        <w:rPr>
          <w:rFonts w:ascii="Arial" w:hAnsi="Arial" w:cs="Arial"/>
          <w:b/>
          <w:color w:val="000000"/>
          <w:sz w:val="20"/>
          <w:szCs w:val="20"/>
        </w:rPr>
      </w:pPr>
    </w:p>
    <w:p w14:paraId="7A167043" w14:textId="77777777" w:rsidR="00A41A81" w:rsidRDefault="00A41A81" w:rsidP="00A41A81">
      <w:pPr>
        <w:pStyle w:val="Zkladntext"/>
        <w:rPr>
          <w:rFonts w:ascii="Arial" w:hAnsi="Arial" w:cs="Arial"/>
          <w:b/>
          <w:color w:val="000000"/>
          <w:sz w:val="20"/>
          <w:szCs w:val="20"/>
        </w:rPr>
      </w:pPr>
      <w:r>
        <w:rPr>
          <w:noProof/>
        </w:rPr>
        <mc:AlternateContent>
          <mc:Choice Requires="wps">
            <w:drawing>
              <wp:anchor distT="0" distB="0" distL="114300" distR="114300" simplePos="0" relativeHeight="251659264" behindDoc="0" locked="0" layoutInCell="1" allowOverlap="1" wp14:anchorId="04E5C068" wp14:editId="7D12F998">
                <wp:simplePos x="0" y="0"/>
                <wp:positionH relativeFrom="column">
                  <wp:posOffset>2632710</wp:posOffset>
                </wp:positionH>
                <wp:positionV relativeFrom="paragraph">
                  <wp:posOffset>24130</wp:posOffset>
                </wp:positionV>
                <wp:extent cx="1276350" cy="1552575"/>
                <wp:effectExtent l="13335" t="14605" r="15240" b="13970"/>
                <wp:wrapNone/>
                <wp:docPr id="5" name="Obdélní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15525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12B63B" id="Obdélník 5" o:spid="_x0000_s1026" style="position:absolute;margin-left:207.3pt;margin-top:1.9pt;width:100.5pt;height:12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" filled="f" strokecolor="red" strokeweight="1.5pt"/>
            </w:pict>
          </mc:Fallback>
        </mc:AlternateContent>
      </w:r>
      <w:r>
        <w:rPr>
          <w:noProof/>
        </w:rPr>
        <mc:AlternateContent>
          <mc:Choice Requires="wps">
            <w:drawing>
              <wp:anchor distT="0" distB="0" distL="114300" distR="114300" simplePos="0" relativeHeight="251660288" behindDoc="0" locked="0" layoutInCell="1" allowOverlap="1" wp14:anchorId="5BFE35AD" wp14:editId="425E189F">
                <wp:simplePos x="0" y="0"/>
                <wp:positionH relativeFrom="column">
                  <wp:posOffset>3909060</wp:posOffset>
                </wp:positionH>
                <wp:positionV relativeFrom="paragraph">
                  <wp:posOffset>24130</wp:posOffset>
                </wp:positionV>
                <wp:extent cx="1143000" cy="523875"/>
                <wp:effectExtent l="3810" t="0" r="0" b="4445"/>
                <wp:wrapNone/>
                <wp:docPr id="4" name="Textové 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01AB8" w14:textId="77777777" w:rsidR="0054104A" w:rsidRDefault="0054104A" w:rsidP="00A41A81">
                            <w:pPr>
                              <w:rPr>
                                <w:rFonts w:ascii="Arial" w:hAnsi="Arial" w:cs="Arial"/>
                                <w:b/>
                                <w:color w:val="FF0000"/>
                              </w:rPr>
                            </w:pPr>
                            <w:r>
                              <w:rPr>
                                <w:rFonts w:ascii="Arial" w:hAnsi="Arial" w:cs="Arial"/>
                                <w:b/>
                                <w:color w:val="FF0000"/>
                              </w:rPr>
                              <w:t>MÍSTNOST SPALOVNY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4" o:spid="_x0000_s1029" type="#_x0000_t202" style="position:absolute;left:0;text-align:left;margin-left:307.8pt;margin-top:1.9pt;width:90pt;height:4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" filled="f" stroked="f">
                <v:textbox>
                  <w:txbxContent>
                    <w:p w14:paraId="2DF01AB8" w14:textId="77777777" w:rsidR="0054104A" w:rsidRDefault="0054104A" w:rsidP="00A41A81">
                      <w:pPr>
                        <w:rPr>
                          <w:rFonts w:ascii="Arial" w:hAnsi="Arial" w:cs="Arial"/>
                          <w:b/>
                          <w:color w:val="FF0000"/>
                        </w:rPr>
                      </w:pPr>
                      <w:r>
                        <w:rPr>
                          <w:rFonts w:ascii="Arial" w:hAnsi="Arial" w:cs="Arial"/>
                          <w:b/>
                          <w:color w:val="FF0000"/>
                        </w:rPr>
                        <w:t>MÍSTNOST SPALOVNY</w:t>
                      </w:r>
                    </w:p>
                  </w:txbxContent>
                </v:textbox>
              </v:shape>
            </w:pict>
          </mc:Fallback>
        </mc:AlternateContent>
      </w:r>
    </w:p>
    <w:p w14:paraId="49DDBEAA" w14:textId="77777777" w:rsidR="00A41A81" w:rsidRDefault="00A41A81" w:rsidP="00A41A81">
      <w:pPr>
        <w:pStyle w:val="Zkladntext"/>
        <w:rPr>
          <w:rFonts w:ascii="Arial" w:hAnsi="Arial" w:cs="Arial"/>
          <w:b/>
          <w:color w:val="000000"/>
          <w:sz w:val="20"/>
          <w:szCs w:val="20"/>
        </w:rPr>
      </w:pPr>
    </w:p>
    <w:p w14:paraId="5AE85134" w14:textId="77777777" w:rsidR="00A41A81" w:rsidRDefault="00A41A81" w:rsidP="00A41A81">
      <w:pPr>
        <w:pStyle w:val="Zkladntext"/>
        <w:rPr>
          <w:rFonts w:ascii="Arial" w:hAnsi="Arial" w:cs="Arial"/>
          <w:b/>
          <w:color w:val="000000"/>
          <w:sz w:val="20"/>
          <w:szCs w:val="20"/>
        </w:rPr>
      </w:pPr>
    </w:p>
    <w:p w14:paraId="1D8022BE" w14:textId="77777777" w:rsidR="00A41A81" w:rsidRDefault="00A41A81" w:rsidP="00A41A81">
      <w:pPr>
        <w:pStyle w:val="Zkladntext"/>
        <w:rPr>
          <w:rFonts w:ascii="Arial" w:hAnsi="Arial" w:cs="Arial"/>
          <w:b/>
          <w:color w:val="000000"/>
          <w:sz w:val="20"/>
          <w:szCs w:val="20"/>
        </w:rPr>
      </w:pPr>
    </w:p>
    <w:p w14:paraId="57C1873F" w14:textId="77777777" w:rsidR="00A41A81" w:rsidRDefault="00A41A81" w:rsidP="00A41A81">
      <w:pPr>
        <w:pStyle w:val="Zkladntext"/>
        <w:rPr>
          <w:rFonts w:ascii="Arial" w:hAnsi="Arial" w:cs="Arial"/>
          <w:b/>
          <w:color w:val="000000"/>
          <w:sz w:val="20"/>
          <w:szCs w:val="20"/>
        </w:rPr>
      </w:pPr>
    </w:p>
    <w:p w14:paraId="366E6CE1" w14:textId="77777777" w:rsidR="00A41A81" w:rsidRDefault="00A41A81" w:rsidP="00A41A81">
      <w:pPr>
        <w:pStyle w:val="Zkladntext"/>
        <w:rPr>
          <w:rFonts w:ascii="Arial" w:hAnsi="Arial" w:cs="Arial"/>
          <w:b/>
          <w:color w:val="000000"/>
          <w:sz w:val="20"/>
          <w:szCs w:val="20"/>
        </w:rPr>
      </w:pPr>
    </w:p>
    <w:p w14:paraId="4553CA48" w14:textId="77777777" w:rsidR="00A41A81" w:rsidRDefault="00A41A81" w:rsidP="00A41A81">
      <w:pPr>
        <w:pStyle w:val="Zkladntext"/>
        <w:rPr>
          <w:rFonts w:ascii="Arial" w:hAnsi="Arial" w:cs="Arial"/>
          <w:b/>
          <w:color w:val="000000"/>
          <w:sz w:val="20"/>
          <w:szCs w:val="20"/>
        </w:rPr>
      </w:pPr>
    </w:p>
    <w:p w14:paraId="3A83FE21" w14:textId="77777777" w:rsidR="00A41A81" w:rsidRDefault="00A41A81" w:rsidP="00A41A81">
      <w:pPr>
        <w:pStyle w:val="Zkladntext"/>
        <w:rPr>
          <w:rFonts w:ascii="Arial" w:hAnsi="Arial" w:cs="Arial"/>
          <w:b/>
          <w:color w:val="000000"/>
          <w:sz w:val="20"/>
          <w:szCs w:val="20"/>
        </w:rPr>
      </w:pPr>
    </w:p>
    <w:p w14:paraId="74B906E3" w14:textId="77777777" w:rsidR="00A41A81" w:rsidRDefault="00A41A81" w:rsidP="00A41A81">
      <w:pPr>
        <w:pStyle w:val="Zkladntext"/>
        <w:rPr>
          <w:rFonts w:ascii="Arial" w:hAnsi="Arial" w:cs="Arial"/>
          <w:b/>
          <w:color w:val="000000"/>
          <w:sz w:val="20"/>
          <w:szCs w:val="20"/>
        </w:rPr>
      </w:pPr>
    </w:p>
    <w:p w14:paraId="794A1691" w14:textId="77777777" w:rsidR="00A41A81" w:rsidRDefault="00A41A81" w:rsidP="00A41A81">
      <w:pPr>
        <w:pStyle w:val="Zkladntext"/>
        <w:rPr>
          <w:rFonts w:ascii="Arial" w:hAnsi="Arial" w:cs="Arial"/>
          <w:b/>
          <w:color w:val="000000"/>
          <w:sz w:val="20"/>
          <w:szCs w:val="20"/>
        </w:rPr>
      </w:pPr>
    </w:p>
    <w:p w14:paraId="2A50AC4B" w14:textId="77777777" w:rsidR="00A41A81" w:rsidRDefault="00A41A81" w:rsidP="00A41A81">
      <w:pPr>
        <w:pStyle w:val="Zkladntext"/>
        <w:rPr>
          <w:rFonts w:ascii="Arial" w:hAnsi="Arial" w:cs="Arial"/>
          <w:b/>
          <w:color w:val="000000"/>
          <w:sz w:val="20"/>
          <w:szCs w:val="20"/>
        </w:rPr>
      </w:pPr>
    </w:p>
    <w:p w14:paraId="73EE7735" w14:textId="77777777" w:rsidR="00A41A81" w:rsidRDefault="00A41A81" w:rsidP="00A41A81">
      <w:pPr>
        <w:pStyle w:val="Zkladntext"/>
        <w:rPr>
          <w:rFonts w:ascii="Arial" w:hAnsi="Arial" w:cs="Arial"/>
          <w:b/>
          <w:color w:val="000000"/>
          <w:sz w:val="20"/>
          <w:szCs w:val="20"/>
        </w:rPr>
      </w:pPr>
    </w:p>
    <w:p w14:paraId="1E6034C7" w14:textId="77777777" w:rsidR="00A41A81" w:rsidRDefault="00A41A81" w:rsidP="00A41A81">
      <w:pPr>
        <w:pStyle w:val="Zkladntext"/>
        <w:rPr>
          <w:rFonts w:ascii="Arial" w:hAnsi="Arial" w:cs="Arial"/>
          <w:b/>
          <w:color w:val="000000"/>
          <w:sz w:val="20"/>
          <w:szCs w:val="20"/>
        </w:rPr>
      </w:pPr>
    </w:p>
    <w:p w14:paraId="6BD567F8" w14:textId="77777777" w:rsidR="00A41A81" w:rsidRDefault="00A41A81" w:rsidP="00A41A81">
      <w:pPr>
        <w:pStyle w:val="Zkladntext"/>
        <w:rPr>
          <w:rFonts w:ascii="Arial" w:hAnsi="Arial" w:cs="Arial"/>
          <w:b/>
          <w:color w:val="000000"/>
          <w:sz w:val="20"/>
          <w:szCs w:val="20"/>
        </w:rPr>
      </w:pPr>
    </w:p>
    <w:p w14:paraId="75027F57" w14:textId="77777777" w:rsidR="00A41A81" w:rsidRDefault="00A41A81" w:rsidP="00A41A81">
      <w:pPr>
        <w:pStyle w:val="Zkladntext"/>
        <w:rPr>
          <w:rFonts w:ascii="Arial" w:hAnsi="Arial" w:cs="Arial"/>
          <w:b/>
          <w:color w:val="000000"/>
          <w:sz w:val="20"/>
          <w:szCs w:val="20"/>
        </w:rPr>
      </w:pPr>
    </w:p>
    <w:p w14:paraId="7BDC1C52" w14:textId="77777777" w:rsidR="00A41A81" w:rsidRDefault="00A41A81" w:rsidP="00A41A81">
      <w:pPr>
        <w:pStyle w:val="Zkladntext"/>
        <w:rPr>
          <w:rFonts w:ascii="Arial" w:hAnsi="Arial" w:cs="Arial"/>
          <w:b/>
          <w:color w:val="000000"/>
          <w:sz w:val="20"/>
          <w:szCs w:val="20"/>
        </w:rPr>
      </w:pPr>
    </w:p>
    <w:p w14:paraId="46376F66" w14:textId="77777777" w:rsidR="00A41A81" w:rsidRDefault="00A41A81" w:rsidP="00A41A81">
      <w:pPr>
        <w:pStyle w:val="Zkladntext"/>
        <w:rPr>
          <w:rFonts w:ascii="Arial" w:hAnsi="Arial" w:cs="Arial"/>
          <w:b/>
          <w:color w:val="000000"/>
          <w:sz w:val="20"/>
          <w:szCs w:val="20"/>
        </w:rPr>
      </w:pPr>
    </w:p>
    <w:p w14:paraId="57B96E66" w14:textId="77777777" w:rsidR="00A41A81" w:rsidRDefault="00A41A81" w:rsidP="00A41A81">
      <w:pPr>
        <w:pStyle w:val="Zkladntext"/>
        <w:rPr>
          <w:rFonts w:ascii="Arial" w:hAnsi="Arial" w:cs="Arial"/>
          <w:b/>
          <w:color w:val="000000"/>
          <w:sz w:val="20"/>
          <w:szCs w:val="20"/>
        </w:rPr>
      </w:pPr>
    </w:p>
    <w:p w14:paraId="7FCD30CB" w14:textId="77777777" w:rsidR="00A41A81" w:rsidRDefault="00A41A81" w:rsidP="00A41A81">
      <w:pPr>
        <w:pStyle w:val="Zkladntext"/>
        <w:rPr>
          <w:rFonts w:ascii="Arial" w:hAnsi="Arial" w:cs="Arial"/>
          <w:b/>
          <w:color w:val="000000"/>
          <w:sz w:val="20"/>
          <w:szCs w:val="20"/>
        </w:rPr>
      </w:pPr>
    </w:p>
    <w:p w14:paraId="7DD5D19B" w14:textId="77777777" w:rsidR="00A41A81" w:rsidRDefault="00A41A81" w:rsidP="00A41A81">
      <w:pPr>
        <w:pStyle w:val="Zkladntext"/>
        <w:rPr>
          <w:rFonts w:ascii="Arial" w:hAnsi="Arial" w:cs="Arial"/>
          <w:b/>
          <w:color w:val="000000"/>
          <w:sz w:val="20"/>
          <w:szCs w:val="20"/>
        </w:rPr>
      </w:pPr>
    </w:p>
    <w:p w14:paraId="0ED71CE0" w14:textId="77777777" w:rsidR="00A41A81" w:rsidRDefault="00A41A81" w:rsidP="00A41A81">
      <w:pPr>
        <w:pStyle w:val="Zkladntext"/>
        <w:rPr>
          <w:rFonts w:ascii="Arial" w:hAnsi="Arial" w:cs="Arial"/>
          <w:b/>
          <w:color w:val="000000"/>
          <w:sz w:val="20"/>
          <w:szCs w:val="20"/>
        </w:rPr>
      </w:pPr>
    </w:p>
    <w:p w14:paraId="6D7B70B3" w14:textId="77777777" w:rsidR="00A41A81" w:rsidRDefault="00A41A81" w:rsidP="00A41A81">
      <w:pPr>
        <w:pStyle w:val="Zkladntext"/>
        <w:rPr>
          <w:rFonts w:ascii="Arial" w:hAnsi="Arial" w:cs="Arial"/>
          <w:b/>
          <w:color w:val="000000"/>
          <w:sz w:val="20"/>
          <w:szCs w:val="20"/>
        </w:rPr>
      </w:pPr>
    </w:p>
    <w:p w14:paraId="339F6D20" w14:textId="77777777" w:rsidR="00A41A81" w:rsidRDefault="00A41A81" w:rsidP="00A41A81">
      <w:pPr>
        <w:pStyle w:val="Zkladntext"/>
        <w:rPr>
          <w:rFonts w:ascii="Arial" w:hAnsi="Arial" w:cs="Arial"/>
          <w:b/>
          <w:color w:val="000000"/>
          <w:sz w:val="20"/>
          <w:szCs w:val="20"/>
        </w:rPr>
      </w:pPr>
    </w:p>
    <w:p w14:paraId="062A4643" w14:textId="77777777" w:rsidR="00A41A81" w:rsidRDefault="00A41A81" w:rsidP="00A41A81">
      <w:pPr>
        <w:pStyle w:val="Zkladntext"/>
        <w:rPr>
          <w:rFonts w:ascii="Arial" w:hAnsi="Arial" w:cs="Arial"/>
          <w:b/>
          <w:color w:val="000000"/>
          <w:sz w:val="20"/>
          <w:szCs w:val="20"/>
        </w:rPr>
      </w:pPr>
    </w:p>
    <w:p w14:paraId="1ED61F74" w14:textId="77777777" w:rsidR="00A41A81" w:rsidRDefault="00A41A81" w:rsidP="00A41A81">
      <w:pPr>
        <w:pStyle w:val="Zkladntext"/>
        <w:rPr>
          <w:rFonts w:ascii="Arial" w:hAnsi="Arial" w:cs="Arial"/>
          <w:b/>
          <w:color w:val="000000"/>
          <w:sz w:val="20"/>
          <w:szCs w:val="20"/>
        </w:rPr>
      </w:pPr>
    </w:p>
    <w:p w14:paraId="178177F0" w14:textId="77777777" w:rsidR="00A41A81" w:rsidRDefault="00A41A81" w:rsidP="00A41A81">
      <w:pPr>
        <w:pStyle w:val="Zkladntext"/>
        <w:rPr>
          <w:rFonts w:ascii="Arial" w:hAnsi="Arial" w:cs="Arial"/>
          <w:b/>
          <w:color w:val="000000"/>
          <w:sz w:val="20"/>
          <w:szCs w:val="20"/>
        </w:rPr>
      </w:pPr>
    </w:p>
    <w:p w14:paraId="5CE30103" w14:textId="77777777" w:rsidR="00A41A81" w:rsidRDefault="00A41A81" w:rsidP="00A41A81">
      <w:pPr>
        <w:pStyle w:val="Zkladntext"/>
        <w:rPr>
          <w:rFonts w:ascii="Arial" w:hAnsi="Arial" w:cs="Arial"/>
          <w:b/>
          <w:color w:val="000000"/>
          <w:sz w:val="20"/>
          <w:szCs w:val="20"/>
        </w:rPr>
      </w:pPr>
    </w:p>
    <w:p w14:paraId="0BAAAD3B" w14:textId="77777777" w:rsidR="00A41A81" w:rsidRDefault="00A41A81" w:rsidP="00A41A81">
      <w:pPr>
        <w:pStyle w:val="Zkladntext"/>
        <w:rPr>
          <w:rFonts w:ascii="Arial" w:hAnsi="Arial" w:cs="Arial"/>
          <w:b/>
          <w:color w:val="000000"/>
          <w:sz w:val="20"/>
          <w:szCs w:val="20"/>
        </w:rPr>
      </w:pPr>
    </w:p>
    <w:p w14:paraId="2DC45B72" w14:textId="77777777" w:rsidR="00A41A81" w:rsidRDefault="00A41A81" w:rsidP="00A41A81">
      <w:pPr>
        <w:pStyle w:val="Zkladntext"/>
        <w:rPr>
          <w:rFonts w:ascii="Arial" w:hAnsi="Arial" w:cs="Arial"/>
          <w:b/>
          <w:color w:val="000000"/>
          <w:sz w:val="20"/>
          <w:szCs w:val="20"/>
        </w:rPr>
      </w:pPr>
    </w:p>
    <w:p w14:paraId="60F4E1EE" w14:textId="77777777" w:rsidR="00A41A81" w:rsidRDefault="00A41A81" w:rsidP="00A41A81">
      <w:pPr>
        <w:pStyle w:val="Zkladntext"/>
        <w:rPr>
          <w:rFonts w:ascii="Arial" w:hAnsi="Arial" w:cs="Arial"/>
          <w:b/>
          <w:color w:val="000000"/>
          <w:sz w:val="20"/>
          <w:szCs w:val="20"/>
        </w:rPr>
      </w:pPr>
    </w:p>
    <w:p w14:paraId="2D8C462C" w14:textId="77777777" w:rsidR="00A41A81" w:rsidRDefault="00A41A81" w:rsidP="00A41A81">
      <w:pPr>
        <w:pStyle w:val="Zkladntext"/>
        <w:rPr>
          <w:rFonts w:ascii="Arial" w:hAnsi="Arial" w:cs="Arial"/>
          <w:b/>
          <w:color w:val="000000"/>
          <w:sz w:val="20"/>
          <w:szCs w:val="20"/>
        </w:rPr>
      </w:pPr>
    </w:p>
    <w:p w14:paraId="796CD03C" w14:textId="77777777" w:rsidR="00A41A81" w:rsidRDefault="00A41A81" w:rsidP="00A41A81">
      <w:pPr>
        <w:pStyle w:val="Zkladntext"/>
        <w:rPr>
          <w:rFonts w:ascii="Arial" w:hAnsi="Arial" w:cs="Arial"/>
          <w:b/>
          <w:color w:val="000000"/>
          <w:sz w:val="20"/>
          <w:szCs w:val="20"/>
        </w:rPr>
      </w:pPr>
    </w:p>
    <w:p w14:paraId="5E7D8E39" w14:textId="77777777" w:rsidR="00A41A81" w:rsidRDefault="00A41A81" w:rsidP="00A41A81">
      <w:pPr>
        <w:pStyle w:val="Zkladntext"/>
        <w:rPr>
          <w:rFonts w:ascii="Arial" w:hAnsi="Arial" w:cs="Arial"/>
          <w:b/>
          <w:color w:val="000000"/>
          <w:sz w:val="20"/>
          <w:szCs w:val="20"/>
        </w:rPr>
      </w:pPr>
    </w:p>
    <w:p w14:paraId="11C60770" w14:textId="77777777" w:rsidR="00A41A81" w:rsidRDefault="00A41A81" w:rsidP="00A41A81">
      <w:pPr>
        <w:pStyle w:val="Zkladntext"/>
        <w:rPr>
          <w:rFonts w:ascii="Arial" w:hAnsi="Arial" w:cs="Arial"/>
          <w:b/>
          <w:color w:val="000000"/>
          <w:sz w:val="20"/>
          <w:szCs w:val="20"/>
        </w:rPr>
      </w:pPr>
    </w:p>
    <w:p w14:paraId="75180849" w14:textId="77777777" w:rsidR="00A41A81" w:rsidRDefault="00A41A81" w:rsidP="00A41A81">
      <w:pPr>
        <w:pStyle w:val="Zkladntext"/>
        <w:rPr>
          <w:rFonts w:ascii="Arial" w:hAnsi="Arial" w:cs="Arial"/>
          <w:b/>
          <w:color w:val="000000"/>
          <w:sz w:val="20"/>
          <w:szCs w:val="20"/>
        </w:rPr>
      </w:pPr>
    </w:p>
    <w:p w14:paraId="3602C5FE" w14:textId="77777777" w:rsidR="00A41A81" w:rsidRDefault="00A41A81" w:rsidP="00A41A81">
      <w:pPr>
        <w:pStyle w:val="Zkladntext"/>
        <w:rPr>
          <w:rFonts w:ascii="Arial" w:hAnsi="Arial" w:cs="Arial"/>
          <w:b/>
          <w:color w:val="000000"/>
          <w:sz w:val="20"/>
          <w:szCs w:val="20"/>
        </w:rPr>
      </w:pPr>
    </w:p>
    <w:p w14:paraId="2372634A" w14:textId="77777777" w:rsidR="00A41A81" w:rsidRDefault="00A41A81" w:rsidP="00A41A81">
      <w:pPr>
        <w:pStyle w:val="Zkladntext"/>
        <w:rPr>
          <w:rFonts w:ascii="Arial" w:hAnsi="Arial" w:cs="Arial"/>
          <w:b/>
          <w:color w:val="000000"/>
          <w:sz w:val="20"/>
          <w:szCs w:val="20"/>
        </w:rPr>
      </w:pPr>
    </w:p>
    <w:p w14:paraId="7657C254" w14:textId="77777777" w:rsidR="00A41A81" w:rsidRDefault="00A41A81" w:rsidP="00A41A81">
      <w:pPr>
        <w:pStyle w:val="Zkladntext"/>
        <w:rPr>
          <w:rFonts w:ascii="Arial" w:hAnsi="Arial" w:cs="Arial"/>
          <w:b/>
          <w:color w:val="000000"/>
          <w:sz w:val="20"/>
          <w:szCs w:val="20"/>
        </w:rPr>
      </w:pPr>
    </w:p>
    <w:p w14:paraId="1FC7166A" w14:textId="77777777" w:rsidR="00A41A81" w:rsidRDefault="00A41A81" w:rsidP="00A41A81">
      <w:pPr>
        <w:pStyle w:val="Zkladntext"/>
        <w:rPr>
          <w:rFonts w:ascii="Arial" w:hAnsi="Arial" w:cs="Arial"/>
          <w:b/>
          <w:color w:val="000000"/>
          <w:sz w:val="20"/>
          <w:szCs w:val="20"/>
        </w:rPr>
      </w:pPr>
    </w:p>
    <w:p w14:paraId="33B3AAC3" w14:textId="77777777" w:rsidR="00A41A81" w:rsidRDefault="00A41A81" w:rsidP="00A41A81">
      <w:pPr>
        <w:pStyle w:val="Zkladntext"/>
        <w:rPr>
          <w:rFonts w:ascii="Arial" w:hAnsi="Arial" w:cs="Arial"/>
          <w:b/>
          <w:color w:val="000000"/>
          <w:sz w:val="20"/>
          <w:szCs w:val="20"/>
        </w:rPr>
      </w:pPr>
    </w:p>
    <w:p w14:paraId="0EAAD4E8" w14:textId="77777777" w:rsidR="00A41A81" w:rsidRDefault="00A41A81" w:rsidP="00A41A81">
      <w:pPr>
        <w:pStyle w:val="Zkladntext"/>
        <w:rPr>
          <w:rFonts w:ascii="Arial" w:hAnsi="Arial" w:cs="Arial"/>
          <w:b/>
          <w:color w:val="000000"/>
          <w:sz w:val="20"/>
          <w:szCs w:val="20"/>
        </w:rPr>
      </w:pPr>
    </w:p>
    <w:p w14:paraId="4AB6887F" w14:textId="77777777" w:rsidR="00A41A81" w:rsidRDefault="00A41A81" w:rsidP="00A41A81">
      <w:pPr>
        <w:pStyle w:val="Zkladntext"/>
        <w:rPr>
          <w:rFonts w:ascii="Arial" w:hAnsi="Arial" w:cs="Arial"/>
          <w:b/>
          <w:color w:val="000000"/>
          <w:sz w:val="20"/>
          <w:szCs w:val="20"/>
        </w:rPr>
      </w:pPr>
    </w:p>
    <w:p w14:paraId="579F3D29" w14:textId="77777777" w:rsidR="00A41A81" w:rsidRDefault="00A41A81" w:rsidP="00A41A81">
      <w:pPr>
        <w:pStyle w:val="Zkladntext"/>
        <w:rPr>
          <w:rFonts w:ascii="Arial" w:hAnsi="Arial" w:cs="Arial"/>
          <w:b/>
          <w:color w:val="000000"/>
          <w:sz w:val="20"/>
          <w:szCs w:val="20"/>
        </w:rPr>
      </w:pPr>
    </w:p>
    <w:p w14:paraId="12FA439C" w14:textId="77777777" w:rsidR="00A41A81" w:rsidRDefault="00A41A81" w:rsidP="00A41A81">
      <w:pPr>
        <w:pStyle w:val="Zkladntext"/>
        <w:rPr>
          <w:rFonts w:ascii="Arial" w:hAnsi="Arial" w:cs="Arial"/>
          <w:b/>
          <w:color w:val="000000"/>
          <w:sz w:val="20"/>
          <w:szCs w:val="20"/>
        </w:rPr>
      </w:pPr>
      <w:r>
        <w:rPr>
          <w:rFonts w:ascii="Arial" w:hAnsi="Arial" w:cs="Arial"/>
          <w:b/>
          <w:color w:val="000000"/>
          <w:sz w:val="20"/>
          <w:szCs w:val="20"/>
        </w:rPr>
        <w:t>Obr. č. 4: Půdorys místnosti spalovny odpadu</w:t>
      </w:r>
    </w:p>
    <w:p w14:paraId="260078DD" w14:textId="77777777" w:rsidR="00A41A81" w:rsidRDefault="00A41A81" w:rsidP="00A41A81">
      <w:pPr>
        <w:pStyle w:val="Zpat"/>
        <w:tabs>
          <w:tab w:val="left" w:pos="708"/>
        </w:tabs>
        <w:jc w:val="center"/>
        <w:rPr>
          <w:rFonts w:ascii="Arial" w:hAnsi="Arial" w:cs="Arial"/>
          <w:b/>
          <w:bCs/>
          <w:color w:val="FF0000"/>
        </w:rPr>
      </w:pPr>
      <w:r>
        <w:rPr>
          <w:noProof/>
          <w:lang w:eastAsia="cs-CZ"/>
        </w:rPr>
        <w:drawing>
          <wp:inline distT="0" distB="0" distL="0" distR="0" wp14:anchorId="2EE35F62" wp14:editId="63CF0159">
            <wp:extent cx="5753100" cy="34290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3100" cy="3429000"/>
                    </a:xfrm>
                    <a:prstGeom prst="rect">
                      <a:avLst/>
                    </a:prstGeom>
                    <a:noFill/>
                    <a:ln>
                      <a:noFill/>
                    </a:ln>
                  </pic:spPr>
                </pic:pic>
              </a:graphicData>
            </a:graphic>
          </wp:inline>
        </w:drawing>
      </w:r>
    </w:p>
    <w:p w14:paraId="7B296ACE" w14:textId="77777777" w:rsidR="00080B11" w:rsidRDefault="00080B11"/>
    <w:sectPr w:rsidR="00080B11">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FA4BB33" w15:done="0"/>
  <w15:commentEx w15:paraId="6DAE8843" w15:done="0"/>
  <w15:commentEx w15:paraId="5BAE728A" w15:done="0"/>
  <w15:commentEx w15:paraId="4914FAE2" w15:done="0"/>
  <w15:commentEx w15:paraId="44E97A35" w15:done="0"/>
  <w15:commentEx w15:paraId="4C020F61" w15:done="0"/>
  <w15:commentEx w15:paraId="0614EB10" w15:done="0"/>
  <w15:commentEx w15:paraId="6B8A6AB9" w15:done="0"/>
  <w15:commentEx w15:paraId="382D37F7" w15:done="0"/>
  <w15:commentEx w15:paraId="39C8C2D7" w15:done="0"/>
  <w15:commentEx w15:paraId="65E79037" w15:done="0"/>
  <w15:commentEx w15:paraId="7F946D36" w15:done="0"/>
  <w15:commentEx w15:paraId="7C2EABA5" w15:done="0"/>
  <w15:commentEx w15:paraId="257BE309" w15:done="0"/>
  <w15:commentEx w15:paraId="1CC1A11F" w15:done="0"/>
  <w15:commentEx w15:paraId="4B4ED55D" w15:done="0"/>
  <w15:commentEx w15:paraId="2A5C25FB" w15:done="0"/>
  <w15:commentEx w15:paraId="2C29D5D1" w15:done="0"/>
  <w15:commentEx w15:paraId="5BFC7F47" w15:done="0"/>
  <w15:commentEx w15:paraId="00ABA428" w15:done="0"/>
  <w15:commentEx w15:paraId="53C55272" w15:done="0"/>
  <w15:commentEx w15:paraId="53F8B6EE" w15:done="0"/>
  <w15:commentEx w15:paraId="078EB3C3" w15:done="0"/>
  <w15:commentEx w15:paraId="0892F784" w15:done="0"/>
  <w15:commentEx w15:paraId="092E34DC" w15:done="0"/>
  <w15:commentEx w15:paraId="4CAE8E59" w15:done="0"/>
  <w15:commentEx w15:paraId="5F97CF89" w15:done="0"/>
  <w15:commentEx w15:paraId="5E01A77D" w15:done="0"/>
  <w15:commentEx w15:paraId="008355C2" w15:done="0"/>
  <w15:commentEx w15:paraId="497DA3CE" w15:done="0"/>
  <w15:commentEx w15:paraId="7401F5BE" w15:done="0"/>
  <w15:commentEx w15:paraId="0A3D7283" w15:done="0"/>
  <w15:commentEx w15:paraId="725EC20F" w15:done="0"/>
  <w15:commentEx w15:paraId="3847BBAD" w15:done="0"/>
  <w15:commentEx w15:paraId="32F7AA00" w15:done="0"/>
  <w15:commentEx w15:paraId="624186C8" w15:done="0"/>
  <w15:commentEx w15:paraId="06DC9D1F" w15:done="0"/>
  <w15:commentEx w15:paraId="6AA635D2" w15:done="0"/>
  <w15:commentEx w15:paraId="056BA38B" w15:done="0"/>
  <w15:commentEx w15:paraId="0D6DAE5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715F51" w14:textId="77777777" w:rsidR="004A1A22" w:rsidRDefault="004A1A22" w:rsidP="00FB373D">
      <w:r>
        <w:separator/>
      </w:r>
    </w:p>
  </w:endnote>
  <w:endnote w:type="continuationSeparator" w:id="0">
    <w:p w14:paraId="68618A98" w14:textId="77777777" w:rsidR="004A1A22" w:rsidRDefault="004A1A22" w:rsidP="00FB3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4505497"/>
      <w:docPartObj>
        <w:docPartGallery w:val="Page Numbers (Bottom of Page)"/>
        <w:docPartUnique/>
      </w:docPartObj>
    </w:sdtPr>
    <w:sdtEndPr/>
    <w:sdtContent>
      <w:p w14:paraId="2301E0E5" w14:textId="74C5A4A0" w:rsidR="0054104A" w:rsidRDefault="0054104A">
        <w:pPr>
          <w:pStyle w:val="Zpat"/>
          <w:jc w:val="center"/>
        </w:pPr>
        <w:r>
          <w:fldChar w:fldCharType="begin"/>
        </w:r>
        <w:r>
          <w:instrText>PAGE   \* MERGEFORMAT</w:instrText>
        </w:r>
        <w:r>
          <w:fldChar w:fldCharType="separate"/>
        </w:r>
        <w:r w:rsidR="00945DCA">
          <w:rPr>
            <w:noProof/>
          </w:rPr>
          <w:t>6</w:t>
        </w:r>
        <w:r>
          <w:fldChar w:fldCharType="end"/>
        </w:r>
      </w:p>
    </w:sdtContent>
  </w:sdt>
  <w:p w14:paraId="1D8757F3" w14:textId="77777777" w:rsidR="0054104A" w:rsidRDefault="0054104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6C5B43" w14:textId="77777777" w:rsidR="004A1A22" w:rsidRDefault="004A1A22" w:rsidP="00FB373D">
      <w:r>
        <w:separator/>
      </w:r>
    </w:p>
  </w:footnote>
  <w:footnote w:type="continuationSeparator" w:id="0">
    <w:p w14:paraId="05EF6F5D" w14:textId="77777777" w:rsidR="004A1A22" w:rsidRDefault="004A1A22" w:rsidP="00FB37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5BC78AC"/>
    <w:lvl w:ilvl="0">
      <w:numFmt w:val="decimal"/>
      <w:lvlText w:val="*"/>
      <w:lvlJc w:val="left"/>
      <w:pPr>
        <w:ind w:left="0" w:firstLine="0"/>
      </w:pPr>
    </w:lvl>
  </w:abstractNum>
  <w:abstractNum w:abstractNumId="1">
    <w:nsid w:val="0B2F28C1"/>
    <w:multiLevelType w:val="hybridMultilevel"/>
    <w:tmpl w:val="6D5279A4"/>
    <w:lvl w:ilvl="0" w:tplc="693ECE0E">
      <w:start w:val="1"/>
      <w:numFmt w:val="bullet"/>
      <w:lvlText w:val=""/>
      <w:lvlJc w:val="left"/>
      <w:pPr>
        <w:tabs>
          <w:tab w:val="num" w:pos="624"/>
        </w:tabs>
        <w:ind w:left="624" w:hanging="264"/>
      </w:pPr>
      <w:rPr>
        <w:rFonts w:ascii="Wingdings" w:hAnsi="Wingdings" w:hint="default"/>
        <w:sz w:val="21"/>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
    <w:nsid w:val="1415196A"/>
    <w:multiLevelType w:val="hybridMultilevel"/>
    <w:tmpl w:val="58228A1E"/>
    <w:lvl w:ilvl="0" w:tplc="95C6572C">
      <w:start w:val="1"/>
      <w:numFmt w:val="bullet"/>
      <w:lvlText w:val=""/>
      <w:lvlJc w:val="left"/>
      <w:pPr>
        <w:ind w:left="900" w:hanging="360"/>
      </w:pPr>
      <w:rPr>
        <w:rFonts w:ascii="Symbol" w:hAnsi="Symbol" w:hint="default"/>
      </w:rPr>
    </w:lvl>
    <w:lvl w:ilvl="1" w:tplc="04050003">
      <w:start w:val="1"/>
      <w:numFmt w:val="bullet"/>
      <w:lvlText w:val="o"/>
      <w:lvlJc w:val="left"/>
      <w:pPr>
        <w:ind w:left="1620" w:hanging="360"/>
      </w:pPr>
      <w:rPr>
        <w:rFonts w:ascii="Courier New" w:hAnsi="Courier New" w:cs="Courier New" w:hint="default"/>
      </w:rPr>
    </w:lvl>
    <w:lvl w:ilvl="2" w:tplc="04050005">
      <w:start w:val="1"/>
      <w:numFmt w:val="bullet"/>
      <w:lvlText w:val=""/>
      <w:lvlJc w:val="left"/>
      <w:pPr>
        <w:ind w:left="2340" w:hanging="360"/>
      </w:pPr>
      <w:rPr>
        <w:rFonts w:ascii="Wingdings" w:hAnsi="Wingdings" w:hint="default"/>
      </w:rPr>
    </w:lvl>
    <w:lvl w:ilvl="3" w:tplc="04050001">
      <w:start w:val="1"/>
      <w:numFmt w:val="bullet"/>
      <w:lvlText w:val=""/>
      <w:lvlJc w:val="left"/>
      <w:pPr>
        <w:ind w:left="3060" w:hanging="360"/>
      </w:pPr>
      <w:rPr>
        <w:rFonts w:ascii="Symbol" w:hAnsi="Symbol" w:hint="default"/>
      </w:rPr>
    </w:lvl>
    <w:lvl w:ilvl="4" w:tplc="04050003">
      <w:start w:val="1"/>
      <w:numFmt w:val="bullet"/>
      <w:lvlText w:val="o"/>
      <w:lvlJc w:val="left"/>
      <w:pPr>
        <w:ind w:left="3780" w:hanging="360"/>
      </w:pPr>
      <w:rPr>
        <w:rFonts w:ascii="Courier New" w:hAnsi="Courier New" w:cs="Courier New" w:hint="default"/>
      </w:rPr>
    </w:lvl>
    <w:lvl w:ilvl="5" w:tplc="04050005">
      <w:start w:val="1"/>
      <w:numFmt w:val="bullet"/>
      <w:lvlText w:val=""/>
      <w:lvlJc w:val="left"/>
      <w:pPr>
        <w:ind w:left="4500" w:hanging="360"/>
      </w:pPr>
      <w:rPr>
        <w:rFonts w:ascii="Wingdings" w:hAnsi="Wingdings" w:hint="default"/>
      </w:rPr>
    </w:lvl>
    <w:lvl w:ilvl="6" w:tplc="04050001">
      <w:start w:val="1"/>
      <w:numFmt w:val="bullet"/>
      <w:lvlText w:val=""/>
      <w:lvlJc w:val="left"/>
      <w:pPr>
        <w:ind w:left="5220" w:hanging="360"/>
      </w:pPr>
      <w:rPr>
        <w:rFonts w:ascii="Symbol" w:hAnsi="Symbol" w:hint="default"/>
      </w:rPr>
    </w:lvl>
    <w:lvl w:ilvl="7" w:tplc="04050003">
      <w:start w:val="1"/>
      <w:numFmt w:val="bullet"/>
      <w:lvlText w:val="o"/>
      <w:lvlJc w:val="left"/>
      <w:pPr>
        <w:ind w:left="5940" w:hanging="360"/>
      </w:pPr>
      <w:rPr>
        <w:rFonts w:ascii="Courier New" w:hAnsi="Courier New" w:cs="Courier New" w:hint="default"/>
      </w:rPr>
    </w:lvl>
    <w:lvl w:ilvl="8" w:tplc="04050005">
      <w:start w:val="1"/>
      <w:numFmt w:val="bullet"/>
      <w:lvlText w:val=""/>
      <w:lvlJc w:val="left"/>
      <w:pPr>
        <w:ind w:left="6660" w:hanging="360"/>
      </w:pPr>
      <w:rPr>
        <w:rFonts w:ascii="Wingdings" w:hAnsi="Wingdings" w:hint="default"/>
      </w:rPr>
    </w:lvl>
  </w:abstractNum>
  <w:abstractNum w:abstractNumId="3">
    <w:nsid w:val="1EA56046"/>
    <w:multiLevelType w:val="hybridMultilevel"/>
    <w:tmpl w:val="5E740168"/>
    <w:lvl w:ilvl="0" w:tplc="95C6572C">
      <w:start w:val="1"/>
      <w:numFmt w:val="bullet"/>
      <w:lvlText w:val=""/>
      <w:lvlJc w:val="left"/>
      <w:pPr>
        <w:ind w:left="1440" w:hanging="360"/>
      </w:pPr>
      <w:rPr>
        <w:rFonts w:ascii="Symbol" w:hAnsi="Symbol"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hint="default"/>
      </w:rPr>
    </w:lvl>
  </w:abstractNum>
  <w:abstractNum w:abstractNumId="4">
    <w:nsid w:val="213652E0"/>
    <w:multiLevelType w:val="hybridMultilevel"/>
    <w:tmpl w:val="23D64072"/>
    <w:lvl w:ilvl="0" w:tplc="95C6572C">
      <w:start w:val="1"/>
      <w:numFmt w:val="bullet"/>
      <w:lvlText w:val=""/>
      <w:lvlJc w:val="left"/>
      <w:pPr>
        <w:ind w:left="1428" w:hanging="360"/>
      </w:pPr>
      <w:rPr>
        <w:rFonts w:ascii="Symbol" w:hAnsi="Symbol" w:hint="default"/>
      </w:rPr>
    </w:lvl>
    <w:lvl w:ilvl="1" w:tplc="04050003">
      <w:start w:val="1"/>
      <w:numFmt w:val="bullet"/>
      <w:lvlText w:val="o"/>
      <w:lvlJc w:val="left"/>
      <w:pPr>
        <w:ind w:left="2148" w:hanging="360"/>
      </w:pPr>
      <w:rPr>
        <w:rFonts w:ascii="Courier New" w:hAnsi="Courier New" w:cs="Courier New" w:hint="default"/>
      </w:rPr>
    </w:lvl>
    <w:lvl w:ilvl="2" w:tplc="04050005">
      <w:start w:val="1"/>
      <w:numFmt w:val="bullet"/>
      <w:lvlText w:val=""/>
      <w:lvlJc w:val="left"/>
      <w:pPr>
        <w:ind w:left="2868" w:hanging="360"/>
      </w:pPr>
      <w:rPr>
        <w:rFonts w:ascii="Wingdings" w:hAnsi="Wingdings" w:hint="default"/>
      </w:rPr>
    </w:lvl>
    <w:lvl w:ilvl="3" w:tplc="04050001">
      <w:start w:val="1"/>
      <w:numFmt w:val="bullet"/>
      <w:lvlText w:val=""/>
      <w:lvlJc w:val="left"/>
      <w:pPr>
        <w:ind w:left="3588" w:hanging="360"/>
      </w:pPr>
      <w:rPr>
        <w:rFonts w:ascii="Symbol" w:hAnsi="Symbol" w:hint="default"/>
      </w:rPr>
    </w:lvl>
    <w:lvl w:ilvl="4" w:tplc="04050003">
      <w:start w:val="1"/>
      <w:numFmt w:val="bullet"/>
      <w:lvlText w:val="o"/>
      <w:lvlJc w:val="left"/>
      <w:pPr>
        <w:ind w:left="4308" w:hanging="360"/>
      </w:pPr>
      <w:rPr>
        <w:rFonts w:ascii="Courier New" w:hAnsi="Courier New" w:cs="Courier New" w:hint="default"/>
      </w:rPr>
    </w:lvl>
    <w:lvl w:ilvl="5" w:tplc="04050005">
      <w:start w:val="1"/>
      <w:numFmt w:val="bullet"/>
      <w:lvlText w:val=""/>
      <w:lvlJc w:val="left"/>
      <w:pPr>
        <w:ind w:left="5028" w:hanging="360"/>
      </w:pPr>
      <w:rPr>
        <w:rFonts w:ascii="Wingdings" w:hAnsi="Wingdings" w:hint="default"/>
      </w:rPr>
    </w:lvl>
    <w:lvl w:ilvl="6" w:tplc="04050001">
      <w:start w:val="1"/>
      <w:numFmt w:val="bullet"/>
      <w:lvlText w:val=""/>
      <w:lvlJc w:val="left"/>
      <w:pPr>
        <w:ind w:left="5748" w:hanging="360"/>
      </w:pPr>
      <w:rPr>
        <w:rFonts w:ascii="Symbol" w:hAnsi="Symbol" w:hint="default"/>
      </w:rPr>
    </w:lvl>
    <w:lvl w:ilvl="7" w:tplc="04050003">
      <w:start w:val="1"/>
      <w:numFmt w:val="bullet"/>
      <w:lvlText w:val="o"/>
      <w:lvlJc w:val="left"/>
      <w:pPr>
        <w:ind w:left="6468" w:hanging="360"/>
      </w:pPr>
      <w:rPr>
        <w:rFonts w:ascii="Courier New" w:hAnsi="Courier New" w:cs="Courier New" w:hint="default"/>
      </w:rPr>
    </w:lvl>
    <w:lvl w:ilvl="8" w:tplc="04050005">
      <w:start w:val="1"/>
      <w:numFmt w:val="bullet"/>
      <w:lvlText w:val=""/>
      <w:lvlJc w:val="left"/>
      <w:pPr>
        <w:ind w:left="7188" w:hanging="360"/>
      </w:pPr>
      <w:rPr>
        <w:rFonts w:ascii="Wingdings" w:hAnsi="Wingdings" w:hint="default"/>
      </w:rPr>
    </w:lvl>
  </w:abstractNum>
  <w:abstractNum w:abstractNumId="5">
    <w:nsid w:val="264F5854"/>
    <w:multiLevelType w:val="hybridMultilevel"/>
    <w:tmpl w:val="D2245606"/>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6">
    <w:nsid w:val="2D5B418D"/>
    <w:multiLevelType w:val="hybridMultilevel"/>
    <w:tmpl w:val="4F365F8A"/>
    <w:lvl w:ilvl="0" w:tplc="FFFFFFFF">
      <w:start w:val="7"/>
      <w:numFmt w:val="bullet"/>
      <w:lvlText w:val="-"/>
      <w:lvlJc w:val="left"/>
      <w:pPr>
        <w:ind w:left="720" w:hanging="360"/>
      </w:pPr>
      <w:rPr>
        <w:rFonts w:ascii="Times New Roman" w:eastAsia="Times New Roman" w:hAnsi="Times New Roman" w:cs="Times New Roman" w:hint="default"/>
      </w:rPr>
    </w:lvl>
    <w:lvl w:ilvl="1" w:tplc="FFFFFFFF">
      <w:start w:val="7"/>
      <w:numFmt w:val="bullet"/>
      <w:lvlText w:val="-"/>
      <w:lvlJc w:val="left"/>
      <w:pPr>
        <w:ind w:left="1440" w:hanging="360"/>
      </w:pPr>
      <w:rPr>
        <w:rFonts w:ascii="Times New Roman" w:eastAsia="Times New Roman" w:hAnsi="Times New Roman" w:cs="Times New Roman"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nsid w:val="2E385CAE"/>
    <w:multiLevelType w:val="hybridMultilevel"/>
    <w:tmpl w:val="CD0A821A"/>
    <w:lvl w:ilvl="0" w:tplc="95C6572C">
      <w:start w:val="1"/>
      <w:numFmt w:val="bullet"/>
      <w:lvlText w:val=""/>
      <w:lvlJc w:val="left"/>
      <w:pPr>
        <w:ind w:left="900" w:hanging="360"/>
      </w:pPr>
      <w:rPr>
        <w:rFonts w:ascii="Symbol" w:hAnsi="Symbol" w:hint="default"/>
      </w:rPr>
    </w:lvl>
    <w:lvl w:ilvl="1" w:tplc="04050003">
      <w:start w:val="1"/>
      <w:numFmt w:val="bullet"/>
      <w:lvlText w:val="o"/>
      <w:lvlJc w:val="left"/>
      <w:pPr>
        <w:ind w:left="1620" w:hanging="360"/>
      </w:pPr>
      <w:rPr>
        <w:rFonts w:ascii="Courier New" w:hAnsi="Courier New" w:cs="Courier New" w:hint="default"/>
      </w:rPr>
    </w:lvl>
    <w:lvl w:ilvl="2" w:tplc="04050005">
      <w:start w:val="1"/>
      <w:numFmt w:val="bullet"/>
      <w:lvlText w:val=""/>
      <w:lvlJc w:val="left"/>
      <w:pPr>
        <w:ind w:left="2340" w:hanging="360"/>
      </w:pPr>
      <w:rPr>
        <w:rFonts w:ascii="Wingdings" w:hAnsi="Wingdings" w:hint="default"/>
      </w:rPr>
    </w:lvl>
    <w:lvl w:ilvl="3" w:tplc="04050001">
      <w:start w:val="1"/>
      <w:numFmt w:val="bullet"/>
      <w:lvlText w:val=""/>
      <w:lvlJc w:val="left"/>
      <w:pPr>
        <w:ind w:left="3060" w:hanging="360"/>
      </w:pPr>
      <w:rPr>
        <w:rFonts w:ascii="Symbol" w:hAnsi="Symbol" w:hint="default"/>
      </w:rPr>
    </w:lvl>
    <w:lvl w:ilvl="4" w:tplc="04050003">
      <w:start w:val="1"/>
      <w:numFmt w:val="bullet"/>
      <w:lvlText w:val="o"/>
      <w:lvlJc w:val="left"/>
      <w:pPr>
        <w:ind w:left="3780" w:hanging="360"/>
      </w:pPr>
      <w:rPr>
        <w:rFonts w:ascii="Courier New" w:hAnsi="Courier New" w:cs="Courier New" w:hint="default"/>
      </w:rPr>
    </w:lvl>
    <w:lvl w:ilvl="5" w:tplc="04050005">
      <w:start w:val="1"/>
      <w:numFmt w:val="bullet"/>
      <w:lvlText w:val=""/>
      <w:lvlJc w:val="left"/>
      <w:pPr>
        <w:ind w:left="4500" w:hanging="360"/>
      </w:pPr>
      <w:rPr>
        <w:rFonts w:ascii="Wingdings" w:hAnsi="Wingdings" w:hint="default"/>
      </w:rPr>
    </w:lvl>
    <w:lvl w:ilvl="6" w:tplc="04050001">
      <w:start w:val="1"/>
      <w:numFmt w:val="bullet"/>
      <w:lvlText w:val=""/>
      <w:lvlJc w:val="left"/>
      <w:pPr>
        <w:ind w:left="5220" w:hanging="360"/>
      </w:pPr>
      <w:rPr>
        <w:rFonts w:ascii="Symbol" w:hAnsi="Symbol" w:hint="default"/>
      </w:rPr>
    </w:lvl>
    <w:lvl w:ilvl="7" w:tplc="04050003">
      <w:start w:val="1"/>
      <w:numFmt w:val="bullet"/>
      <w:lvlText w:val="o"/>
      <w:lvlJc w:val="left"/>
      <w:pPr>
        <w:ind w:left="5940" w:hanging="360"/>
      </w:pPr>
      <w:rPr>
        <w:rFonts w:ascii="Courier New" w:hAnsi="Courier New" w:cs="Courier New" w:hint="default"/>
      </w:rPr>
    </w:lvl>
    <w:lvl w:ilvl="8" w:tplc="04050005">
      <w:start w:val="1"/>
      <w:numFmt w:val="bullet"/>
      <w:lvlText w:val=""/>
      <w:lvlJc w:val="left"/>
      <w:pPr>
        <w:ind w:left="6660" w:hanging="360"/>
      </w:pPr>
      <w:rPr>
        <w:rFonts w:ascii="Wingdings" w:hAnsi="Wingdings" w:hint="default"/>
      </w:rPr>
    </w:lvl>
  </w:abstractNum>
  <w:abstractNum w:abstractNumId="8">
    <w:nsid w:val="2E44219A"/>
    <w:multiLevelType w:val="hybridMultilevel"/>
    <w:tmpl w:val="C90A4192"/>
    <w:lvl w:ilvl="0" w:tplc="04050011">
      <w:start w:val="1"/>
      <w:numFmt w:val="decimal"/>
      <w:lvlText w:val="%1)"/>
      <w:lvlJc w:val="left"/>
      <w:pPr>
        <w:tabs>
          <w:tab w:val="num" w:pos="720"/>
        </w:tabs>
        <w:ind w:left="720" w:hanging="360"/>
      </w:pPr>
    </w:lvl>
    <w:lvl w:ilvl="1" w:tplc="F6A810CA">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9">
    <w:nsid w:val="308758CA"/>
    <w:multiLevelType w:val="hybridMultilevel"/>
    <w:tmpl w:val="59A0A1A4"/>
    <w:lvl w:ilvl="0" w:tplc="04050017">
      <w:start w:val="1"/>
      <w:numFmt w:val="lowerLetter"/>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0">
    <w:nsid w:val="31B8131D"/>
    <w:multiLevelType w:val="hybridMultilevel"/>
    <w:tmpl w:val="EAD80874"/>
    <w:lvl w:ilvl="0" w:tplc="95C6572C">
      <w:start w:val="1"/>
      <w:numFmt w:val="bullet"/>
      <w:lvlText w:val=""/>
      <w:lvlJc w:val="left"/>
      <w:pPr>
        <w:ind w:left="900" w:hanging="360"/>
      </w:pPr>
      <w:rPr>
        <w:rFonts w:ascii="Symbol" w:hAnsi="Symbol" w:hint="default"/>
      </w:rPr>
    </w:lvl>
    <w:lvl w:ilvl="1" w:tplc="95C6572C">
      <w:start w:val="1"/>
      <w:numFmt w:val="bullet"/>
      <w:lvlText w:val=""/>
      <w:lvlJc w:val="left"/>
      <w:pPr>
        <w:ind w:left="1620" w:hanging="360"/>
      </w:pPr>
      <w:rPr>
        <w:rFonts w:ascii="Symbol" w:hAnsi="Symbol" w:hint="default"/>
      </w:rPr>
    </w:lvl>
    <w:lvl w:ilvl="2" w:tplc="04050005">
      <w:start w:val="1"/>
      <w:numFmt w:val="bullet"/>
      <w:lvlText w:val=""/>
      <w:lvlJc w:val="left"/>
      <w:pPr>
        <w:ind w:left="2340" w:hanging="360"/>
      </w:pPr>
      <w:rPr>
        <w:rFonts w:ascii="Wingdings" w:hAnsi="Wingdings" w:hint="default"/>
      </w:rPr>
    </w:lvl>
    <w:lvl w:ilvl="3" w:tplc="04050001">
      <w:start w:val="1"/>
      <w:numFmt w:val="bullet"/>
      <w:lvlText w:val=""/>
      <w:lvlJc w:val="left"/>
      <w:pPr>
        <w:ind w:left="3060" w:hanging="360"/>
      </w:pPr>
      <w:rPr>
        <w:rFonts w:ascii="Symbol" w:hAnsi="Symbol" w:hint="default"/>
      </w:rPr>
    </w:lvl>
    <w:lvl w:ilvl="4" w:tplc="04050003">
      <w:start w:val="1"/>
      <w:numFmt w:val="bullet"/>
      <w:lvlText w:val="o"/>
      <w:lvlJc w:val="left"/>
      <w:pPr>
        <w:ind w:left="3780" w:hanging="360"/>
      </w:pPr>
      <w:rPr>
        <w:rFonts w:ascii="Courier New" w:hAnsi="Courier New" w:cs="Courier New" w:hint="default"/>
      </w:rPr>
    </w:lvl>
    <w:lvl w:ilvl="5" w:tplc="04050005">
      <w:start w:val="1"/>
      <w:numFmt w:val="bullet"/>
      <w:lvlText w:val=""/>
      <w:lvlJc w:val="left"/>
      <w:pPr>
        <w:ind w:left="4500" w:hanging="360"/>
      </w:pPr>
      <w:rPr>
        <w:rFonts w:ascii="Wingdings" w:hAnsi="Wingdings" w:hint="default"/>
      </w:rPr>
    </w:lvl>
    <w:lvl w:ilvl="6" w:tplc="04050001">
      <w:start w:val="1"/>
      <w:numFmt w:val="bullet"/>
      <w:lvlText w:val=""/>
      <w:lvlJc w:val="left"/>
      <w:pPr>
        <w:ind w:left="5220" w:hanging="360"/>
      </w:pPr>
      <w:rPr>
        <w:rFonts w:ascii="Symbol" w:hAnsi="Symbol" w:hint="default"/>
      </w:rPr>
    </w:lvl>
    <w:lvl w:ilvl="7" w:tplc="04050003">
      <w:start w:val="1"/>
      <w:numFmt w:val="bullet"/>
      <w:lvlText w:val="o"/>
      <w:lvlJc w:val="left"/>
      <w:pPr>
        <w:ind w:left="5940" w:hanging="360"/>
      </w:pPr>
      <w:rPr>
        <w:rFonts w:ascii="Courier New" w:hAnsi="Courier New" w:cs="Courier New" w:hint="default"/>
      </w:rPr>
    </w:lvl>
    <w:lvl w:ilvl="8" w:tplc="04050005">
      <w:start w:val="1"/>
      <w:numFmt w:val="bullet"/>
      <w:lvlText w:val=""/>
      <w:lvlJc w:val="left"/>
      <w:pPr>
        <w:ind w:left="6660" w:hanging="360"/>
      </w:pPr>
      <w:rPr>
        <w:rFonts w:ascii="Wingdings" w:hAnsi="Wingdings" w:hint="default"/>
      </w:rPr>
    </w:lvl>
  </w:abstractNum>
  <w:abstractNum w:abstractNumId="11">
    <w:nsid w:val="34875A1C"/>
    <w:multiLevelType w:val="hybridMultilevel"/>
    <w:tmpl w:val="D94246FA"/>
    <w:lvl w:ilvl="0" w:tplc="04050017">
      <w:start w:val="1"/>
      <w:numFmt w:val="lowerLetter"/>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2">
    <w:nsid w:val="4134188D"/>
    <w:multiLevelType w:val="hybridMultilevel"/>
    <w:tmpl w:val="1F3204E0"/>
    <w:lvl w:ilvl="0" w:tplc="04050011">
      <w:start w:val="1"/>
      <w:numFmt w:val="decimal"/>
      <w:lvlText w:val="%1)"/>
      <w:lvlJc w:val="left"/>
      <w:pPr>
        <w:ind w:left="1428" w:hanging="360"/>
      </w:pPr>
    </w:lvl>
    <w:lvl w:ilvl="1" w:tplc="04050003">
      <w:start w:val="1"/>
      <w:numFmt w:val="bullet"/>
      <w:lvlText w:val="o"/>
      <w:lvlJc w:val="left"/>
      <w:pPr>
        <w:ind w:left="2148" w:hanging="360"/>
      </w:pPr>
      <w:rPr>
        <w:rFonts w:ascii="Courier New" w:hAnsi="Courier New" w:cs="Courier New" w:hint="default"/>
      </w:rPr>
    </w:lvl>
    <w:lvl w:ilvl="2" w:tplc="04050005">
      <w:start w:val="1"/>
      <w:numFmt w:val="bullet"/>
      <w:lvlText w:val=""/>
      <w:lvlJc w:val="left"/>
      <w:pPr>
        <w:ind w:left="2868" w:hanging="360"/>
      </w:pPr>
      <w:rPr>
        <w:rFonts w:ascii="Wingdings" w:hAnsi="Wingdings" w:hint="default"/>
      </w:rPr>
    </w:lvl>
    <w:lvl w:ilvl="3" w:tplc="04050001">
      <w:start w:val="1"/>
      <w:numFmt w:val="bullet"/>
      <w:lvlText w:val=""/>
      <w:lvlJc w:val="left"/>
      <w:pPr>
        <w:ind w:left="3588" w:hanging="360"/>
      </w:pPr>
      <w:rPr>
        <w:rFonts w:ascii="Symbol" w:hAnsi="Symbol" w:hint="default"/>
      </w:rPr>
    </w:lvl>
    <w:lvl w:ilvl="4" w:tplc="04050003">
      <w:start w:val="1"/>
      <w:numFmt w:val="bullet"/>
      <w:lvlText w:val="o"/>
      <w:lvlJc w:val="left"/>
      <w:pPr>
        <w:ind w:left="4308" w:hanging="360"/>
      </w:pPr>
      <w:rPr>
        <w:rFonts w:ascii="Courier New" w:hAnsi="Courier New" w:cs="Courier New" w:hint="default"/>
      </w:rPr>
    </w:lvl>
    <w:lvl w:ilvl="5" w:tplc="04050005">
      <w:start w:val="1"/>
      <w:numFmt w:val="bullet"/>
      <w:lvlText w:val=""/>
      <w:lvlJc w:val="left"/>
      <w:pPr>
        <w:ind w:left="5028" w:hanging="360"/>
      </w:pPr>
      <w:rPr>
        <w:rFonts w:ascii="Wingdings" w:hAnsi="Wingdings" w:hint="default"/>
      </w:rPr>
    </w:lvl>
    <w:lvl w:ilvl="6" w:tplc="04050001">
      <w:start w:val="1"/>
      <w:numFmt w:val="bullet"/>
      <w:lvlText w:val=""/>
      <w:lvlJc w:val="left"/>
      <w:pPr>
        <w:ind w:left="5748" w:hanging="360"/>
      </w:pPr>
      <w:rPr>
        <w:rFonts w:ascii="Symbol" w:hAnsi="Symbol" w:hint="default"/>
      </w:rPr>
    </w:lvl>
    <w:lvl w:ilvl="7" w:tplc="04050003">
      <w:start w:val="1"/>
      <w:numFmt w:val="bullet"/>
      <w:lvlText w:val="o"/>
      <w:lvlJc w:val="left"/>
      <w:pPr>
        <w:ind w:left="6468" w:hanging="360"/>
      </w:pPr>
      <w:rPr>
        <w:rFonts w:ascii="Courier New" w:hAnsi="Courier New" w:cs="Courier New" w:hint="default"/>
      </w:rPr>
    </w:lvl>
    <w:lvl w:ilvl="8" w:tplc="04050005">
      <w:start w:val="1"/>
      <w:numFmt w:val="bullet"/>
      <w:lvlText w:val=""/>
      <w:lvlJc w:val="left"/>
      <w:pPr>
        <w:ind w:left="7188" w:hanging="360"/>
      </w:pPr>
      <w:rPr>
        <w:rFonts w:ascii="Wingdings" w:hAnsi="Wingdings" w:hint="default"/>
      </w:rPr>
    </w:lvl>
  </w:abstractNum>
  <w:abstractNum w:abstractNumId="13">
    <w:nsid w:val="430606CE"/>
    <w:multiLevelType w:val="hybridMultilevel"/>
    <w:tmpl w:val="18AAAD52"/>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4">
    <w:nsid w:val="539E192C"/>
    <w:multiLevelType w:val="hybridMultilevel"/>
    <w:tmpl w:val="D4381D00"/>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5">
    <w:nsid w:val="57703D8C"/>
    <w:multiLevelType w:val="hybridMultilevel"/>
    <w:tmpl w:val="5C4C5FEA"/>
    <w:lvl w:ilvl="0" w:tplc="693ECE0E">
      <w:start w:val="1"/>
      <w:numFmt w:val="bullet"/>
      <w:lvlText w:val=""/>
      <w:lvlJc w:val="left"/>
      <w:pPr>
        <w:tabs>
          <w:tab w:val="num" w:pos="624"/>
        </w:tabs>
        <w:ind w:left="624" w:hanging="264"/>
      </w:pPr>
      <w:rPr>
        <w:rFonts w:ascii="Wingdings" w:hAnsi="Wingdings" w:hint="default"/>
        <w:sz w:val="21"/>
      </w:rPr>
    </w:lvl>
    <w:lvl w:ilvl="1" w:tplc="10608AC0">
      <w:start w:val="2"/>
      <w:numFmt w:val="bullet"/>
      <w:lvlText w:val="-"/>
      <w:lvlJc w:val="left"/>
      <w:pPr>
        <w:ind w:left="1440" w:hanging="360"/>
      </w:pPr>
      <w:rPr>
        <w:rFonts w:ascii="Arial" w:eastAsia="Times New Roman" w:hAnsi="Arial" w:cs="Arial"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6">
    <w:nsid w:val="585A2D57"/>
    <w:multiLevelType w:val="hybridMultilevel"/>
    <w:tmpl w:val="19CAD66C"/>
    <w:lvl w:ilvl="0" w:tplc="FFFFFFFF">
      <w:start w:val="7"/>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7">
    <w:nsid w:val="587542BF"/>
    <w:multiLevelType w:val="hybridMultilevel"/>
    <w:tmpl w:val="BC2C68FC"/>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8">
    <w:nsid w:val="5CA560CA"/>
    <w:multiLevelType w:val="hybridMultilevel"/>
    <w:tmpl w:val="39003758"/>
    <w:lvl w:ilvl="0" w:tplc="C496370C">
      <w:start w:val="1"/>
      <w:numFmt w:val="lowerLetter"/>
      <w:lvlText w:val="%1)"/>
      <w:lvlJc w:val="left"/>
      <w:pPr>
        <w:tabs>
          <w:tab w:val="num" w:pos="1410"/>
        </w:tabs>
        <w:ind w:left="1410" w:hanging="705"/>
      </w:pPr>
    </w:lvl>
    <w:lvl w:ilvl="1" w:tplc="04050019">
      <w:start w:val="1"/>
      <w:numFmt w:val="lowerLetter"/>
      <w:lvlText w:val="%2."/>
      <w:lvlJc w:val="left"/>
      <w:pPr>
        <w:tabs>
          <w:tab w:val="num" w:pos="1785"/>
        </w:tabs>
        <w:ind w:left="1785" w:hanging="360"/>
      </w:pPr>
    </w:lvl>
    <w:lvl w:ilvl="2" w:tplc="0405001B">
      <w:start w:val="1"/>
      <w:numFmt w:val="lowerRoman"/>
      <w:lvlText w:val="%3."/>
      <w:lvlJc w:val="right"/>
      <w:pPr>
        <w:tabs>
          <w:tab w:val="num" w:pos="2505"/>
        </w:tabs>
        <w:ind w:left="2505" w:hanging="180"/>
      </w:pPr>
    </w:lvl>
    <w:lvl w:ilvl="3" w:tplc="0405000F">
      <w:start w:val="1"/>
      <w:numFmt w:val="decimal"/>
      <w:lvlText w:val="%4."/>
      <w:lvlJc w:val="left"/>
      <w:pPr>
        <w:tabs>
          <w:tab w:val="num" w:pos="3225"/>
        </w:tabs>
        <w:ind w:left="3225" w:hanging="360"/>
      </w:pPr>
    </w:lvl>
    <w:lvl w:ilvl="4" w:tplc="04050019">
      <w:start w:val="1"/>
      <w:numFmt w:val="lowerLetter"/>
      <w:lvlText w:val="%5."/>
      <w:lvlJc w:val="left"/>
      <w:pPr>
        <w:tabs>
          <w:tab w:val="num" w:pos="3945"/>
        </w:tabs>
        <w:ind w:left="3945" w:hanging="360"/>
      </w:pPr>
    </w:lvl>
    <w:lvl w:ilvl="5" w:tplc="0405001B">
      <w:start w:val="1"/>
      <w:numFmt w:val="lowerRoman"/>
      <w:lvlText w:val="%6."/>
      <w:lvlJc w:val="right"/>
      <w:pPr>
        <w:tabs>
          <w:tab w:val="num" w:pos="4665"/>
        </w:tabs>
        <w:ind w:left="4665" w:hanging="180"/>
      </w:pPr>
    </w:lvl>
    <w:lvl w:ilvl="6" w:tplc="0405000F">
      <w:start w:val="1"/>
      <w:numFmt w:val="decimal"/>
      <w:lvlText w:val="%7."/>
      <w:lvlJc w:val="left"/>
      <w:pPr>
        <w:tabs>
          <w:tab w:val="num" w:pos="5385"/>
        </w:tabs>
        <w:ind w:left="5385" w:hanging="360"/>
      </w:pPr>
    </w:lvl>
    <w:lvl w:ilvl="7" w:tplc="04050019">
      <w:start w:val="1"/>
      <w:numFmt w:val="lowerLetter"/>
      <w:lvlText w:val="%8."/>
      <w:lvlJc w:val="left"/>
      <w:pPr>
        <w:tabs>
          <w:tab w:val="num" w:pos="6105"/>
        </w:tabs>
        <w:ind w:left="6105" w:hanging="360"/>
      </w:pPr>
    </w:lvl>
    <w:lvl w:ilvl="8" w:tplc="0405001B">
      <w:start w:val="1"/>
      <w:numFmt w:val="lowerRoman"/>
      <w:lvlText w:val="%9."/>
      <w:lvlJc w:val="right"/>
      <w:pPr>
        <w:tabs>
          <w:tab w:val="num" w:pos="6825"/>
        </w:tabs>
        <w:ind w:left="6825" w:hanging="180"/>
      </w:pPr>
    </w:lvl>
  </w:abstractNum>
  <w:abstractNum w:abstractNumId="19">
    <w:nsid w:val="615D08F1"/>
    <w:multiLevelType w:val="hybridMultilevel"/>
    <w:tmpl w:val="8B4C5E4C"/>
    <w:lvl w:ilvl="0" w:tplc="95C6572C">
      <w:start w:val="1"/>
      <w:numFmt w:val="bullet"/>
      <w:lvlText w:val=""/>
      <w:lvlJc w:val="left"/>
      <w:pPr>
        <w:ind w:left="900" w:hanging="360"/>
      </w:pPr>
      <w:rPr>
        <w:rFonts w:ascii="Symbol" w:hAnsi="Symbol" w:hint="default"/>
      </w:rPr>
    </w:lvl>
    <w:lvl w:ilvl="1" w:tplc="04050003">
      <w:start w:val="1"/>
      <w:numFmt w:val="bullet"/>
      <w:lvlText w:val="o"/>
      <w:lvlJc w:val="left"/>
      <w:pPr>
        <w:ind w:left="1620" w:hanging="360"/>
      </w:pPr>
      <w:rPr>
        <w:rFonts w:ascii="Courier New" w:hAnsi="Courier New" w:cs="Courier New" w:hint="default"/>
      </w:rPr>
    </w:lvl>
    <w:lvl w:ilvl="2" w:tplc="04050005">
      <w:start w:val="1"/>
      <w:numFmt w:val="bullet"/>
      <w:lvlText w:val=""/>
      <w:lvlJc w:val="left"/>
      <w:pPr>
        <w:ind w:left="2340" w:hanging="360"/>
      </w:pPr>
      <w:rPr>
        <w:rFonts w:ascii="Wingdings" w:hAnsi="Wingdings" w:hint="default"/>
      </w:rPr>
    </w:lvl>
    <w:lvl w:ilvl="3" w:tplc="04050001">
      <w:start w:val="1"/>
      <w:numFmt w:val="bullet"/>
      <w:lvlText w:val=""/>
      <w:lvlJc w:val="left"/>
      <w:pPr>
        <w:ind w:left="3060" w:hanging="360"/>
      </w:pPr>
      <w:rPr>
        <w:rFonts w:ascii="Symbol" w:hAnsi="Symbol" w:hint="default"/>
      </w:rPr>
    </w:lvl>
    <w:lvl w:ilvl="4" w:tplc="04050003">
      <w:start w:val="1"/>
      <w:numFmt w:val="bullet"/>
      <w:lvlText w:val="o"/>
      <w:lvlJc w:val="left"/>
      <w:pPr>
        <w:ind w:left="3780" w:hanging="360"/>
      </w:pPr>
      <w:rPr>
        <w:rFonts w:ascii="Courier New" w:hAnsi="Courier New" w:cs="Courier New" w:hint="default"/>
      </w:rPr>
    </w:lvl>
    <w:lvl w:ilvl="5" w:tplc="04050005">
      <w:start w:val="1"/>
      <w:numFmt w:val="bullet"/>
      <w:lvlText w:val=""/>
      <w:lvlJc w:val="left"/>
      <w:pPr>
        <w:ind w:left="4500" w:hanging="360"/>
      </w:pPr>
      <w:rPr>
        <w:rFonts w:ascii="Wingdings" w:hAnsi="Wingdings" w:hint="default"/>
      </w:rPr>
    </w:lvl>
    <w:lvl w:ilvl="6" w:tplc="04050001">
      <w:start w:val="1"/>
      <w:numFmt w:val="bullet"/>
      <w:lvlText w:val=""/>
      <w:lvlJc w:val="left"/>
      <w:pPr>
        <w:ind w:left="5220" w:hanging="360"/>
      </w:pPr>
      <w:rPr>
        <w:rFonts w:ascii="Symbol" w:hAnsi="Symbol" w:hint="default"/>
      </w:rPr>
    </w:lvl>
    <w:lvl w:ilvl="7" w:tplc="04050003">
      <w:start w:val="1"/>
      <w:numFmt w:val="bullet"/>
      <w:lvlText w:val="o"/>
      <w:lvlJc w:val="left"/>
      <w:pPr>
        <w:ind w:left="5940" w:hanging="360"/>
      </w:pPr>
      <w:rPr>
        <w:rFonts w:ascii="Courier New" w:hAnsi="Courier New" w:cs="Courier New" w:hint="default"/>
      </w:rPr>
    </w:lvl>
    <w:lvl w:ilvl="8" w:tplc="04050005">
      <w:start w:val="1"/>
      <w:numFmt w:val="bullet"/>
      <w:lvlText w:val=""/>
      <w:lvlJc w:val="left"/>
      <w:pPr>
        <w:ind w:left="6660" w:hanging="360"/>
      </w:pPr>
      <w:rPr>
        <w:rFonts w:ascii="Wingdings" w:hAnsi="Wingdings" w:hint="default"/>
      </w:rPr>
    </w:lvl>
  </w:abstractNum>
  <w:abstractNum w:abstractNumId="20">
    <w:nsid w:val="643109D6"/>
    <w:multiLevelType w:val="hybridMultilevel"/>
    <w:tmpl w:val="343E82FA"/>
    <w:lvl w:ilvl="0" w:tplc="A3463574">
      <w:start w:val="1"/>
      <w:numFmt w:val="lowerLetter"/>
      <w:lvlText w:val="%1)"/>
      <w:lvlJc w:val="left"/>
      <w:pPr>
        <w:ind w:left="540" w:hanging="360"/>
      </w:pPr>
    </w:lvl>
    <w:lvl w:ilvl="1" w:tplc="04050019">
      <w:start w:val="1"/>
      <w:numFmt w:val="lowerLetter"/>
      <w:lvlText w:val="%2."/>
      <w:lvlJc w:val="left"/>
      <w:pPr>
        <w:ind w:left="1260" w:hanging="360"/>
      </w:pPr>
    </w:lvl>
    <w:lvl w:ilvl="2" w:tplc="0405001B">
      <w:start w:val="1"/>
      <w:numFmt w:val="lowerRoman"/>
      <w:lvlText w:val="%3."/>
      <w:lvlJc w:val="right"/>
      <w:pPr>
        <w:ind w:left="1980" w:hanging="180"/>
      </w:pPr>
    </w:lvl>
    <w:lvl w:ilvl="3" w:tplc="0405000F">
      <w:start w:val="1"/>
      <w:numFmt w:val="decimal"/>
      <w:lvlText w:val="%4."/>
      <w:lvlJc w:val="left"/>
      <w:pPr>
        <w:ind w:left="2700" w:hanging="360"/>
      </w:pPr>
    </w:lvl>
    <w:lvl w:ilvl="4" w:tplc="04050019">
      <w:start w:val="1"/>
      <w:numFmt w:val="lowerLetter"/>
      <w:lvlText w:val="%5."/>
      <w:lvlJc w:val="left"/>
      <w:pPr>
        <w:ind w:left="3420" w:hanging="360"/>
      </w:pPr>
    </w:lvl>
    <w:lvl w:ilvl="5" w:tplc="0405001B">
      <w:start w:val="1"/>
      <w:numFmt w:val="lowerRoman"/>
      <w:lvlText w:val="%6."/>
      <w:lvlJc w:val="right"/>
      <w:pPr>
        <w:ind w:left="4140" w:hanging="180"/>
      </w:pPr>
    </w:lvl>
    <w:lvl w:ilvl="6" w:tplc="0405000F">
      <w:start w:val="1"/>
      <w:numFmt w:val="decimal"/>
      <w:lvlText w:val="%7."/>
      <w:lvlJc w:val="left"/>
      <w:pPr>
        <w:ind w:left="4860" w:hanging="360"/>
      </w:pPr>
    </w:lvl>
    <w:lvl w:ilvl="7" w:tplc="04050019">
      <w:start w:val="1"/>
      <w:numFmt w:val="lowerLetter"/>
      <w:lvlText w:val="%8."/>
      <w:lvlJc w:val="left"/>
      <w:pPr>
        <w:ind w:left="5580" w:hanging="360"/>
      </w:pPr>
    </w:lvl>
    <w:lvl w:ilvl="8" w:tplc="0405001B">
      <w:start w:val="1"/>
      <w:numFmt w:val="lowerRoman"/>
      <w:lvlText w:val="%9."/>
      <w:lvlJc w:val="right"/>
      <w:pPr>
        <w:ind w:left="6300" w:hanging="180"/>
      </w:pPr>
    </w:lvl>
  </w:abstractNum>
  <w:abstractNum w:abstractNumId="21">
    <w:nsid w:val="6AFB7C0A"/>
    <w:multiLevelType w:val="multilevel"/>
    <w:tmpl w:val="532AE08A"/>
    <w:lvl w:ilvl="0">
      <w:start w:val="1"/>
      <w:numFmt w:val="decimal"/>
      <w:lvlText w:val="%1."/>
      <w:lvlJc w:val="left"/>
      <w:pPr>
        <w:tabs>
          <w:tab w:val="num" w:pos="3054"/>
        </w:tabs>
        <w:ind w:left="3054" w:hanging="360"/>
      </w:pPr>
    </w:lvl>
    <w:lvl w:ilvl="1">
      <w:start w:val="1"/>
      <w:numFmt w:val="decimal"/>
      <w:pStyle w:val="Obsah2"/>
      <w:isLgl/>
      <w:lvlText w:val="%1.%2."/>
      <w:lvlJc w:val="left"/>
      <w:pPr>
        <w:tabs>
          <w:tab w:val="num" w:pos="750"/>
        </w:tabs>
        <w:ind w:left="750" w:hanging="390"/>
      </w:pPr>
      <w:rPr>
        <w:i w:val="0"/>
      </w:r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22">
    <w:nsid w:val="6C6126CA"/>
    <w:multiLevelType w:val="hybridMultilevel"/>
    <w:tmpl w:val="BA84F904"/>
    <w:lvl w:ilvl="0" w:tplc="693ECE0E">
      <w:start w:val="1"/>
      <w:numFmt w:val="bullet"/>
      <w:lvlText w:val=""/>
      <w:lvlJc w:val="left"/>
      <w:pPr>
        <w:tabs>
          <w:tab w:val="num" w:pos="804"/>
        </w:tabs>
        <w:ind w:left="804" w:hanging="264"/>
      </w:pPr>
      <w:rPr>
        <w:rFonts w:ascii="Wingdings" w:hAnsi="Wingdings" w:hint="default"/>
        <w:b/>
        <w:sz w:val="21"/>
      </w:rPr>
    </w:lvl>
    <w:lvl w:ilvl="1" w:tplc="04050019">
      <w:start w:val="1"/>
      <w:numFmt w:val="lowerLetter"/>
      <w:lvlText w:val="%2."/>
      <w:lvlJc w:val="left"/>
      <w:pPr>
        <w:tabs>
          <w:tab w:val="num" w:pos="1620"/>
        </w:tabs>
        <w:ind w:left="1620" w:hanging="360"/>
      </w:pPr>
    </w:lvl>
    <w:lvl w:ilvl="2" w:tplc="0405001B">
      <w:start w:val="1"/>
      <w:numFmt w:val="lowerRoman"/>
      <w:lvlText w:val="%3."/>
      <w:lvlJc w:val="right"/>
      <w:pPr>
        <w:tabs>
          <w:tab w:val="num" w:pos="2340"/>
        </w:tabs>
        <w:ind w:left="2340" w:hanging="180"/>
      </w:pPr>
    </w:lvl>
    <w:lvl w:ilvl="3" w:tplc="0405000F">
      <w:start w:val="1"/>
      <w:numFmt w:val="decimal"/>
      <w:lvlText w:val="%4."/>
      <w:lvlJc w:val="left"/>
      <w:pPr>
        <w:tabs>
          <w:tab w:val="num" w:pos="3060"/>
        </w:tabs>
        <w:ind w:left="3060" w:hanging="360"/>
      </w:pPr>
    </w:lvl>
    <w:lvl w:ilvl="4" w:tplc="04050019">
      <w:start w:val="1"/>
      <w:numFmt w:val="lowerLetter"/>
      <w:lvlText w:val="%5."/>
      <w:lvlJc w:val="left"/>
      <w:pPr>
        <w:tabs>
          <w:tab w:val="num" w:pos="3780"/>
        </w:tabs>
        <w:ind w:left="3780" w:hanging="360"/>
      </w:pPr>
    </w:lvl>
    <w:lvl w:ilvl="5" w:tplc="0405001B">
      <w:start w:val="1"/>
      <w:numFmt w:val="lowerRoman"/>
      <w:lvlText w:val="%6."/>
      <w:lvlJc w:val="right"/>
      <w:pPr>
        <w:tabs>
          <w:tab w:val="num" w:pos="4500"/>
        </w:tabs>
        <w:ind w:left="4500" w:hanging="180"/>
      </w:pPr>
    </w:lvl>
    <w:lvl w:ilvl="6" w:tplc="0405000F">
      <w:start w:val="1"/>
      <w:numFmt w:val="decimal"/>
      <w:lvlText w:val="%7."/>
      <w:lvlJc w:val="left"/>
      <w:pPr>
        <w:tabs>
          <w:tab w:val="num" w:pos="5220"/>
        </w:tabs>
        <w:ind w:left="5220" w:hanging="360"/>
      </w:pPr>
    </w:lvl>
    <w:lvl w:ilvl="7" w:tplc="04050019">
      <w:start w:val="1"/>
      <w:numFmt w:val="lowerLetter"/>
      <w:lvlText w:val="%8."/>
      <w:lvlJc w:val="left"/>
      <w:pPr>
        <w:tabs>
          <w:tab w:val="num" w:pos="5940"/>
        </w:tabs>
        <w:ind w:left="5940" w:hanging="360"/>
      </w:pPr>
    </w:lvl>
    <w:lvl w:ilvl="8" w:tplc="0405001B">
      <w:start w:val="1"/>
      <w:numFmt w:val="lowerRoman"/>
      <w:lvlText w:val="%9."/>
      <w:lvlJc w:val="right"/>
      <w:pPr>
        <w:tabs>
          <w:tab w:val="num" w:pos="6660"/>
        </w:tabs>
        <w:ind w:left="6660" w:hanging="180"/>
      </w:pPr>
    </w:lvl>
  </w:abstractNum>
  <w:abstractNum w:abstractNumId="23">
    <w:nsid w:val="75F804D6"/>
    <w:multiLevelType w:val="hybridMultilevel"/>
    <w:tmpl w:val="4CF4B11C"/>
    <w:lvl w:ilvl="0" w:tplc="04050011">
      <w:start w:val="1"/>
      <w:numFmt w:val="decimal"/>
      <w:lvlText w:val="%1)"/>
      <w:lvlJc w:val="left"/>
      <w:pPr>
        <w:tabs>
          <w:tab w:val="num" w:pos="720"/>
        </w:tabs>
        <w:ind w:left="720" w:hanging="360"/>
      </w:pPr>
    </w:lvl>
    <w:lvl w:ilvl="1" w:tplc="C28604D6">
      <w:start w:val="1"/>
      <w:numFmt w:val="lowerLetter"/>
      <w:lvlText w:val="%2)"/>
      <w:lvlJc w:val="left"/>
      <w:pPr>
        <w:tabs>
          <w:tab w:val="num" w:pos="1575"/>
        </w:tabs>
        <w:ind w:left="1575" w:hanging="495"/>
      </w:pPr>
    </w:lvl>
    <w:lvl w:ilvl="2" w:tplc="693ECE0E">
      <w:start w:val="1"/>
      <w:numFmt w:val="bullet"/>
      <w:lvlText w:val=""/>
      <w:lvlJc w:val="left"/>
      <w:pPr>
        <w:tabs>
          <w:tab w:val="num" w:pos="2244"/>
        </w:tabs>
        <w:ind w:left="2244" w:hanging="264"/>
      </w:pPr>
      <w:rPr>
        <w:rFonts w:ascii="Wingdings" w:hAnsi="Wingdings" w:hint="default"/>
        <w:sz w:val="21"/>
      </w:r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num w:numId="1">
    <w:abstractNumId w:val="21"/>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5"/>
  </w:num>
  <w:num w:numId="7">
    <w:abstractNumId w:val="12"/>
  </w:num>
  <w:num w:numId="8">
    <w:abstractNumId w:val="12"/>
    <w:lvlOverride w:ilvl="0">
      <w:startOverride w:val="1"/>
    </w:lvlOverride>
    <w:lvlOverride w:ilvl="1"/>
    <w:lvlOverride w:ilvl="2"/>
    <w:lvlOverride w:ilvl="3"/>
    <w:lvlOverride w:ilvl="4"/>
    <w:lvlOverride w:ilvl="5"/>
    <w:lvlOverride w:ilvl="6"/>
    <w:lvlOverride w:ilvl="7"/>
    <w:lvlOverride w:ilvl="8"/>
  </w:num>
  <w:num w:numId="9">
    <w:abstractNumId w:val="14"/>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19"/>
  </w:num>
  <w:num w:numId="13">
    <w:abstractNumId w:val="10"/>
  </w:num>
  <w:num w:numId="14">
    <w:abstractNumId w:val="10"/>
  </w:num>
  <w:num w:numId="15">
    <w:abstractNumId w:val="13"/>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4"/>
  </w:num>
  <w:num w:numId="19">
    <w:abstractNumId w:val="3"/>
  </w:num>
  <w:num w:numId="20">
    <w:abstractNumId w:val="3"/>
  </w:num>
  <w:num w:numId="21">
    <w:abstractNumId w:val="6"/>
  </w:num>
  <w:num w:numId="22">
    <w:abstractNumId w:val="6"/>
  </w:num>
  <w:num w:numId="23">
    <w:abstractNumId w:val="0"/>
  </w:num>
  <w:num w:numId="24">
    <w:abstractNumId w:val="0"/>
    <w:lvlOverride w:ilvl="0">
      <w:lvl w:ilvl="0">
        <w:numFmt w:val="bullet"/>
        <w:lvlText w:val="-"/>
        <w:legacy w:legacy="1" w:legacySpace="0" w:legacyIndent="278"/>
        <w:lvlJc w:val="left"/>
        <w:pPr>
          <w:ind w:left="0" w:firstLine="0"/>
        </w:pPr>
        <w:rPr>
          <w:rFonts w:ascii="Times New Roman" w:hAnsi="Times New Roman" w:cs="Times New Roman" w:hint="default"/>
        </w:rPr>
      </w:lvl>
    </w:lvlOverride>
  </w:num>
  <w:num w:numId="25">
    <w:abstractNumId w:val="0"/>
    <w:lvlOverride w:ilvl="0">
      <w:lvl w:ilvl="0">
        <w:numFmt w:val="bullet"/>
        <w:lvlText w:val="-"/>
        <w:legacy w:legacy="1" w:legacySpace="0" w:legacyIndent="346"/>
        <w:lvlJc w:val="left"/>
        <w:pPr>
          <w:ind w:left="0" w:firstLine="0"/>
        </w:pPr>
        <w:rPr>
          <w:rFonts w:ascii="Times New Roman" w:hAnsi="Times New Roman" w:cs="Times New Roman" w:hint="default"/>
        </w:rPr>
      </w:lvl>
    </w:lvlOverride>
  </w:num>
  <w:num w:numId="26">
    <w:abstractNumId w:val="2"/>
  </w:num>
  <w:num w:numId="27">
    <w:abstractNumId w:val="2"/>
  </w:num>
  <w:num w:numId="28">
    <w:abstractNumId w:val="7"/>
  </w:num>
  <w:num w:numId="29">
    <w:abstractNumId w:val="7"/>
  </w:num>
  <w:num w:numId="30">
    <w:abstractNumId w:val="23"/>
  </w:num>
  <w:num w:numId="31">
    <w:abstractNumId w:val="2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num>
  <w:num w:numId="37">
    <w:abstractNumId w:val="1"/>
  </w:num>
  <w:num w:numId="38">
    <w:abstractNumId w:val="18"/>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num>
  <w:num w:numId="41">
    <w:abstractNumId w:val="16"/>
  </w:num>
  <w:num w:numId="42">
    <w:abstractNumId w:val="5"/>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num>
  <w:num w:numId="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num>
  <w:num w:numId="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razak">
    <w15:presenceInfo w15:providerId="None" w15:userId="Praza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7C6"/>
    <w:rsid w:val="000554E6"/>
    <w:rsid w:val="00064A14"/>
    <w:rsid w:val="000738C5"/>
    <w:rsid w:val="00077ABB"/>
    <w:rsid w:val="00080B11"/>
    <w:rsid w:val="00085E90"/>
    <w:rsid w:val="000B52FF"/>
    <w:rsid w:val="000C2C41"/>
    <w:rsid w:val="000C77C6"/>
    <w:rsid w:val="000E17AD"/>
    <w:rsid w:val="0014524B"/>
    <w:rsid w:val="00154309"/>
    <w:rsid w:val="00217616"/>
    <w:rsid w:val="00287847"/>
    <w:rsid w:val="002A0509"/>
    <w:rsid w:val="002E03C8"/>
    <w:rsid w:val="003000B1"/>
    <w:rsid w:val="00345F89"/>
    <w:rsid w:val="00356F10"/>
    <w:rsid w:val="003B420C"/>
    <w:rsid w:val="003D6623"/>
    <w:rsid w:val="00416857"/>
    <w:rsid w:val="00424C3C"/>
    <w:rsid w:val="004411DC"/>
    <w:rsid w:val="00466C41"/>
    <w:rsid w:val="004900B4"/>
    <w:rsid w:val="004A1A22"/>
    <w:rsid w:val="004B72F1"/>
    <w:rsid w:val="0054104A"/>
    <w:rsid w:val="00630ACA"/>
    <w:rsid w:val="00683012"/>
    <w:rsid w:val="00686623"/>
    <w:rsid w:val="00691C33"/>
    <w:rsid w:val="006D0768"/>
    <w:rsid w:val="006D182F"/>
    <w:rsid w:val="00702258"/>
    <w:rsid w:val="00712BAA"/>
    <w:rsid w:val="00716739"/>
    <w:rsid w:val="00782938"/>
    <w:rsid w:val="007C5BB1"/>
    <w:rsid w:val="007D45A9"/>
    <w:rsid w:val="008613EC"/>
    <w:rsid w:val="008A1604"/>
    <w:rsid w:val="00915865"/>
    <w:rsid w:val="0092690A"/>
    <w:rsid w:val="00936E95"/>
    <w:rsid w:val="00945DCA"/>
    <w:rsid w:val="009F4C2B"/>
    <w:rsid w:val="00A07E41"/>
    <w:rsid w:val="00A41A81"/>
    <w:rsid w:val="00A92B42"/>
    <w:rsid w:val="00AA11DE"/>
    <w:rsid w:val="00AC3D88"/>
    <w:rsid w:val="00AF0BB1"/>
    <w:rsid w:val="00B370CD"/>
    <w:rsid w:val="00B41A46"/>
    <w:rsid w:val="00B71DC1"/>
    <w:rsid w:val="00B7407E"/>
    <w:rsid w:val="00BB0CA4"/>
    <w:rsid w:val="00BC6333"/>
    <w:rsid w:val="00C406CE"/>
    <w:rsid w:val="00C63BDE"/>
    <w:rsid w:val="00CD151F"/>
    <w:rsid w:val="00CF13FB"/>
    <w:rsid w:val="00D171FF"/>
    <w:rsid w:val="00D3263B"/>
    <w:rsid w:val="00D70830"/>
    <w:rsid w:val="00DB640A"/>
    <w:rsid w:val="00E23999"/>
    <w:rsid w:val="00E27EE0"/>
    <w:rsid w:val="00E32369"/>
    <w:rsid w:val="00EA57E8"/>
    <w:rsid w:val="00F2384A"/>
    <w:rsid w:val="00F45322"/>
    <w:rsid w:val="00F53B30"/>
    <w:rsid w:val="00F671F9"/>
    <w:rsid w:val="00F84CAE"/>
    <w:rsid w:val="00FB0196"/>
    <w:rsid w:val="00FB373D"/>
    <w:rsid w:val="00FB7174"/>
    <w:rsid w:val="00FD01EB"/>
    <w:rsid w:val="00FD5EDB"/>
    <w:rsid w:val="00FE6B2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F4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41A81"/>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A41A81"/>
    <w:pPr>
      <w:keepNext/>
      <w:jc w:val="center"/>
      <w:outlineLvl w:val="0"/>
    </w:pPr>
    <w:rPr>
      <w:sz w:val="28"/>
    </w:rPr>
  </w:style>
  <w:style w:type="paragraph" w:styleId="Nadpis2">
    <w:name w:val="heading 2"/>
    <w:basedOn w:val="Normln"/>
    <w:next w:val="Normln"/>
    <w:link w:val="Nadpis2Char"/>
    <w:uiPriority w:val="9"/>
    <w:semiHidden/>
    <w:unhideWhenUsed/>
    <w:qFormat/>
    <w:rsid w:val="00A41A81"/>
    <w:pPr>
      <w:keepNext/>
      <w:spacing w:before="240" w:after="60"/>
      <w:outlineLvl w:val="1"/>
    </w:pPr>
    <w:rPr>
      <w:rFonts w:ascii="Cambria" w:hAnsi="Cambria"/>
      <w:b/>
      <w:bCs/>
      <w:i/>
      <w:iCs/>
      <w:sz w:val="28"/>
      <w:szCs w:val="28"/>
    </w:rPr>
  </w:style>
  <w:style w:type="paragraph" w:styleId="Nadpis3">
    <w:name w:val="heading 3"/>
    <w:basedOn w:val="Normln"/>
    <w:next w:val="Normln"/>
    <w:link w:val="Nadpis3Char"/>
    <w:semiHidden/>
    <w:unhideWhenUsed/>
    <w:qFormat/>
    <w:rsid w:val="00A41A81"/>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A41A81"/>
    <w:rPr>
      <w:rFonts w:ascii="Times New Roman" w:eastAsia="Times New Roman" w:hAnsi="Times New Roman" w:cs="Times New Roman"/>
      <w:sz w:val="28"/>
      <w:szCs w:val="24"/>
      <w:lang w:eastAsia="cs-CZ"/>
    </w:rPr>
  </w:style>
  <w:style w:type="character" w:customStyle="1" w:styleId="Nadpis2Char">
    <w:name w:val="Nadpis 2 Char"/>
    <w:basedOn w:val="Standardnpsmoodstavce"/>
    <w:link w:val="Nadpis2"/>
    <w:uiPriority w:val="9"/>
    <w:semiHidden/>
    <w:rsid w:val="00A41A81"/>
    <w:rPr>
      <w:rFonts w:ascii="Cambria" w:eastAsia="Times New Roman" w:hAnsi="Cambria" w:cs="Times New Roman"/>
      <w:b/>
      <w:bCs/>
      <w:i/>
      <w:iCs/>
      <w:sz w:val="28"/>
      <w:szCs w:val="28"/>
      <w:lang w:eastAsia="cs-CZ"/>
    </w:rPr>
  </w:style>
  <w:style w:type="character" w:customStyle="1" w:styleId="Nadpis3Char">
    <w:name w:val="Nadpis 3 Char"/>
    <w:basedOn w:val="Standardnpsmoodstavce"/>
    <w:link w:val="Nadpis3"/>
    <w:semiHidden/>
    <w:rsid w:val="00A41A81"/>
    <w:rPr>
      <w:rFonts w:ascii="Arial" w:eastAsia="Times New Roman" w:hAnsi="Arial" w:cs="Arial"/>
      <w:b/>
      <w:bCs/>
      <w:sz w:val="26"/>
      <w:szCs w:val="26"/>
      <w:lang w:eastAsia="cs-CZ"/>
    </w:rPr>
  </w:style>
  <w:style w:type="character" w:styleId="Hypertextovodkaz">
    <w:name w:val="Hyperlink"/>
    <w:uiPriority w:val="99"/>
    <w:semiHidden/>
    <w:unhideWhenUsed/>
    <w:rsid w:val="00A41A81"/>
    <w:rPr>
      <w:color w:val="0000FF"/>
      <w:u w:val="single"/>
    </w:rPr>
  </w:style>
  <w:style w:type="character" w:styleId="Sledovanodkaz">
    <w:name w:val="FollowedHyperlink"/>
    <w:basedOn w:val="Standardnpsmoodstavce"/>
    <w:uiPriority w:val="99"/>
    <w:semiHidden/>
    <w:unhideWhenUsed/>
    <w:rsid w:val="00A41A81"/>
    <w:rPr>
      <w:color w:val="954F72" w:themeColor="followedHyperlink"/>
      <w:u w:val="single"/>
    </w:rPr>
  </w:style>
  <w:style w:type="paragraph" w:styleId="Obsah1">
    <w:name w:val="toc 1"/>
    <w:basedOn w:val="Normln"/>
    <w:next w:val="Normln"/>
    <w:autoRedefine/>
    <w:uiPriority w:val="39"/>
    <w:semiHidden/>
    <w:unhideWhenUsed/>
    <w:rsid w:val="00A41A81"/>
    <w:pPr>
      <w:tabs>
        <w:tab w:val="left" w:pos="540"/>
        <w:tab w:val="right" w:leader="dot" w:pos="9628"/>
      </w:tabs>
      <w:ind w:left="540" w:hanging="540"/>
      <w:jc w:val="both"/>
    </w:pPr>
  </w:style>
  <w:style w:type="paragraph" w:styleId="Obsah2">
    <w:name w:val="toc 2"/>
    <w:basedOn w:val="Normln"/>
    <w:next w:val="Normln"/>
    <w:autoRedefine/>
    <w:semiHidden/>
    <w:unhideWhenUsed/>
    <w:rsid w:val="00A41A81"/>
    <w:pPr>
      <w:numPr>
        <w:ilvl w:val="1"/>
        <w:numId w:val="1"/>
      </w:numPr>
    </w:pPr>
    <w:rPr>
      <w:rFonts w:ascii="Arial" w:hAnsi="Arial" w:cs="Arial"/>
      <w:b/>
      <w:sz w:val="20"/>
      <w:szCs w:val="20"/>
    </w:rPr>
  </w:style>
  <w:style w:type="paragraph" w:styleId="Obsah3">
    <w:name w:val="toc 3"/>
    <w:basedOn w:val="Normln"/>
    <w:next w:val="Normln"/>
    <w:autoRedefine/>
    <w:uiPriority w:val="39"/>
    <w:semiHidden/>
    <w:unhideWhenUsed/>
    <w:rsid w:val="00A41A81"/>
    <w:pPr>
      <w:ind w:left="480"/>
    </w:pPr>
  </w:style>
  <w:style w:type="paragraph" w:styleId="Textkomente">
    <w:name w:val="annotation text"/>
    <w:basedOn w:val="Normln"/>
    <w:link w:val="TextkomenteChar"/>
    <w:uiPriority w:val="99"/>
    <w:semiHidden/>
    <w:unhideWhenUsed/>
    <w:rsid w:val="00A41A81"/>
    <w:rPr>
      <w:sz w:val="20"/>
      <w:szCs w:val="20"/>
    </w:rPr>
  </w:style>
  <w:style w:type="character" w:customStyle="1" w:styleId="TextkomenteChar">
    <w:name w:val="Text komentáře Char"/>
    <w:basedOn w:val="Standardnpsmoodstavce"/>
    <w:link w:val="Textkomente"/>
    <w:uiPriority w:val="99"/>
    <w:semiHidden/>
    <w:rsid w:val="00A41A81"/>
    <w:rPr>
      <w:rFonts w:ascii="Times New Roman" w:eastAsia="Times New Roman" w:hAnsi="Times New Roman" w:cs="Times New Roman"/>
      <w:sz w:val="20"/>
      <w:szCs w:val="20"/>
      <w:lang w:eastAsia="cs-CZ"/>
    </w:rPr>
  </w:style>
  <w:style w:type="paragraph" w:styleId="Zhlav">
    <w:name w:val="header"/>
    <w:basedOn w:val="Normln"/>
    <w:link w:val="ZhlavChar"/>
    <w:unhideWhenUsed/>
    <w:rsid w:val="00A41A81"/>
    <w:pPr>
      <w:tabs>
        <w:tab w:val="center" w:pos="4536"/>
        <w:tab w:val="right" w:pos="9072"/>
      </w:tabs>
    </w:pPr>
  </w:style>
  <w:style w:type="character" w:customStyle="1" w:styleId="ZhlavChar">
    <w:name w:val="Záhlaví Char"/>
    <w:basedOn w:val="Standardnpsmoodstavce"/>
    <w:link w:val="Zhlav"/>
    <w:rsid w:val="00A41A81"/>
    <w:rPr>
      <w:rFonts w:ascii="Times New Roman" w:eastAsia="Times New Roman" w:hAnsi="Times New Roman" w:cs="Times New Roman"/>
      <w:sz w:val="24"/>
      <w:szCs w:val="24"/>
      <w:lang w:eastAsia="cs-CZ"/>
    </w:rPr>
  </w:style>
  <w:style w:type="character" w:customStyle="1" w:styleId="ZpatChar">
    <w:name w:val="Zápatí Char"/>
    <w:aliases w:val="Char Char"/>
    <w:basedOn w:val="Standardnpsmoodstavce"/>
    <w:link w:val="Zpat"/>
    <w:uiPriority w:val="99"/>
    <w:locked/>
    <w:rsid w:val="00A41A81"/>
    <w:rPr>
      <w:sz w:val="24"/>
      <w:szCs w:val="24"/>
    </w:rPr>
  </w:style>
  <w:style w:type="paragraph" w:styleId="Zpat">
    <w:name w:val="footer"/>
    <w:aliases w:val="Char"/>
    <w:basedOn w:val="Normln"/>
    <w:link w:val="ZpatChar"/>
    <w:uiPriority w:val="99"/>
    <w:unhideWhenUsed/>
    <w:rsid w:val="00A41A81"/>
    <w:pPr>
      <w:tabs>
        <w:tab w:val="center" w:pos="4536"/>
        <w:tab w:val="right" w:pos="9072"/>
      </w:tabs>
    </w:pPr>
    <w:rPr>
      <w:rFonts w:asciiTheme="minorHAnsi" w:eastAsiaTheme="minorHAnsi" w:hAnsiTheme="minorHAnsi" w:cstheme="minorBidi"/>
      <w:lang w:eastAsia="en-US"/>
    </w:rPr>
  </w:style>
  <w:style w:type="character" w:customStyle="1" w:styleId="ZpatChar1">
    <w:name w:val="Zápatí Char1"/>
    <w:aliases w:val="Char Char1"/>
    <w:basedOn w:val="Standardnpsmoodstavce"/>
    <w:semiHidden/>
    <w:rsid w:val="00A41A81"/>
    <w:rPr>
      <w:rFonts w:ascii="Times New Roman" w:eastAsia="Times New Roman" w:hAnsi="Times New Roman" w:cs="Times New Roman"/>
      <w:sz w:val="24"/>
      <w:szCs w:val="24"/>
      <w:lang w:eastAsia="cs-CZ"/>
    </w:rPr>
  </w:style>
  <w:style w:type="paragraph" w:styleId="Zkladntext">
    <w:name w:val="Body Text"/>
    <w:basedOn w:val="Normln"/>
    <w:link w:val="ZkladntextChar"/>
    <w:semiHidden/>
    <w:unhideWhenUsed/>
    <w:rsid w:val="00A41A81"/>
    <w:pPr>
      <w:jc w:val="both"/>
    </w:pPr>
    <w:rPr>
      <w:sz w:val="28"/>
    </w:rPr>
  </w:style>
  <w:style w:type="character" w:customStyle="1" w:styleId="ZkladntextChar">
    <w:name w:val="Základní text Char"/>
    <w:basedOn w:val="Standardnpsmoodstavce"/>
    <w:link w:val="Zkladntext"/>
    <w:semiHidden/>
    <w:rsid w:val="00A41A81"/>
    <w:rPr>
      <w:rFonts w:ascii="Times New Roman" w:eastAsia="Times New Roman" w:hAnsi="Times New Roman" w:cs="Times New Roman"/>
      <w:sz w:val="28"/>
      <w:szCs w:val="24"/>
      <w:lang w:eastAsia="cs-CZ"/>
    </w:rPr>
  </w:style>
  <w:style w:type="paragraph" w:styleId="Rozloendokumentu">
    <w:name w:val="Document Map"/>
    <w:basedOn w:val="Normln"/>
    <w:link w:val="RozloendokumentuChar"/>
    <w:semiHidden/>
    <w:unhideWhenUsed/>
    <w:rsid w:val="00A41A81"/>
    <w:pPr>
      <w:shd w:val="clear" w:color="auto" w:fill="000080"/>
    </w:pPr>
    <w:rPr>
      <w:rFonts w:ascii="Tahoma" w:hAnsi="Tahoma" w:cs="Tahoma"/>
    </w:rPr>
  </w:style>
  <w:style w:type="character" w:customStyle="1" w:styleId="RozloendokumentuChar">
    <w:name w:val="Rozložení dokumentu Char"/>
    <w:basedOn w:val="Standardnpsmoodstavce"/>
    <w:link w:val="Rozloendokumentu"/>
    <w:semiHidden/>
    <w:rsid w:val="00A41A81"/>
    <w:rPr>
      <w:rFonts w:ascii="Tahoma" w:eastAsia="Times New Roman" w:hAnsi="Tahoma" w:cs="Tahoma"/>
      <w:sz w:val="24"/>
      <w:szCs w:val="24"/>
      <w:shd w:val="clear" w:color="auto" w:fill="000080"/>
      <w:lang w:eastAsia="cs-CZ"/>
    </w:rPr>
  </w:style>
  <w:style w:type="paragraph" w:styleId="Pedmtkomente">
    <w:name w:val="annotation subject"/>
    <w:basedOn w:val="Textkomente"/>
    <w:next w:val="Textkomente"/>
    <w:link w:val="PedmtkomenteChar"/>
    <w:uiPriority w:val="99"/>
    <w:semiHidden/>
    <w:unhideWhenUsed/>
    <w:rsid w:val="00A41A81"/>
    <w:rPr>
      <w:b/>
      <w:bCs/>
    </w:rPr>
  </w:style>
  <w:style w:type="character" w:customStyle="1" w:styleId="PedmtkomenteChar">
    <w:name w:val="Předmět komentáře Char"/>
    <w:basedOn w:val="TextkomenteChar"/>
    <w:link w:val="Pedmtkomente"/>
    <w:uiPriority w:val="99"/>
    <w:semiHidden/>
    <w:rsid w:val="00A41A81"/>
    <w:rPr>
      <w:rFonts w:ascii="Times New Roman" w:eastAsia="Times New Roman" w:hAnsi="Times New Roman" w:cs="Times New Roman"/>
      <w:b/>
      <w:bCs/>
      <w:sz w:val="20"/>
      <w:szCs w:val="20"/>
      <w:lang w:eastAsia="cs-CZ"/>
    </w:rPr>
  </w:style>
  <w:style w:type="paragraph" w:styleId="Textbubliny">
    <w:name w:val="Balloon Text"/>
    <w:basedOn w:val="Normln"/>
    <w:link w:val="TextbublinyChar"/>
    <w:uiPriority w:val="99"/>
    <w:semiHidden/>
    <w:unhideWhenUsed/>
    <w:rsid w:val="00A41A81"/>
    <w:rPr>
      <w:rFonts w:ascii="Tahoma" w:hAnsi="Tahoma" w:cs="Tahoma"/>
      <w:sz w:val="16"/>
      <w:szCs w:val="16"/>
    </w:rPr>
  </w:style>
  <w:style w:type="character" w:customStyle="1" w:styleId="TextbublinyChar">
    <w:name w:val="Text bubliny Char"/>
    <w:basedOn w:val="Standardnpsmoodstavce"/>
    <w:link w:val="Textbubliny"/>
    <w:uiPriority w:val="99"/>
    <w:semiHidden/>
    <w:rsid w:val="00A41A81"/>
    <w:rPr>
      <w:rFonts w:ascii="Tahoma" w:eastAsia="Times New Roman" w:hAnsi="Tahoma" w:cs="Tahoma"/>
      <w:sz w:val="16"/>
      <w:szCs w:val="16"/>
      <w:lang w:eastAsia="cs-CZ"/>
    </w:rPr>
  </w:style>
  <w:style w:type="paragraph" w:customStyle="1" w:styleId="Neslovannadpis2">
    <w:name w:val="Nečíslovaný nadpis 2"/>
    <w:basedOn w:val="Normln"/>
    <w:autoRedefine/>
    <w:rsid w:val="00A41A81"/>
    <w:pPr>
      <w:keepNext/>
      <w:keepLines/>
      <w:spacing w:before="60" w:after="60"/>
      <w:ind w:right="567"/>
      <w:jc w:val="both"/>
    </w:pPr>
    <w:rPr>
      <w:rFonts w:ascii="Tahoma" w:hAnsi="Tahoma" w:cs="Tahoma"/>
      <w:bCs/>
      <w:sz w:val="22"/>
      <w:szCs w:val="22"/>
      <w:u w:val="single"/>
      <w:lang w:eastAsia="de-DE"/>
    </w:rPr>
  </w:style>
  <w:style w:type="paragraph" w:customStyle="1" w:styleId="Odstavec0">
    <w:name w:val="Odstavec0"/>
    <w:basedOn w:val="Normln"/>
    <w:rsid w:val="00A41A81"/>
    <w:pPr>
      <w:widowControl w:val="0"/>
      <w:spacing w:before="120" w:line="360" w:lineRule="auto"/>
    </w:pPr>
    <w:rPr>
      <w:szCs w:val="20"/>
      <w:lang w:eastAsia="en-US"/>
    </w:rPr>
  </w:style>
  <w:style w:type="paragraph" w:customStyle="1" w:styleId="Bezmezer1">
    <w:name w:val="Bez mezer1"/>
    <w:rsid w:val="00A41A81"/>
    <w:pPr>
      <w:spacing w:after="0" w:line="240" w:lineRule="auto"/>
    </w:pPr>
    <w:rPr>
      <w:rFonts w:ascii="Calibri" w:eastAsia="Times New Roman" w:hAnsi="Calibri" w:cs="Calibri"/>
    </w:rPr>
  </w:style>
  <w:style w:type="paragraph" w:customStyle="1" w:styleId="Normlnvl1">
    <w:name w:val="Normální.vl1"/>
    <w:rsid w:val="00A41A81"/>
    <w:pPr>
      <w:suppressAutoHyphens/>
      <w:autoSpaceDE w:val="0"/>
      <w:adjustRightInd w:val="0"/>
      <w:spacing w:after="0" w:line="360" w:lineRule="atLeast"/>
      <w:jc w:val="both"/>
    </w:pPr>
    <w:rPr>
      <w:rFonts w:ascii="Times New Roman" w:eastAsia="Times New Roman" w:hAnsi="Times New Roman" w:cs="Times New Roman"/>
      <w:sz w:val="20"/>
      <w:szCs w:val="20"/>
      <w:lang w:eastAsia="ar-SA"/>
    </w:rPr>
  </w:style>
  <w:style w:type="paragraph" w:customStyle="1" w:styleId="BodyText24">
    <w:name w:val="Body Text 24"/>
    <w:basedOn w:val="Normln"/>
    <w:rsid w:val="00A41A81"/>
    <w:pPr>
      <w:overflowPunct w:val="0"/>
      <w:autoSpaceDE w:val="0"/>
      <w:autoSpaceDN w:val="0"/>
      <w:adjustRightInd w:val="0"/>
      <w:spacing w:before="120"/>
      <w:ind w:right="45"/>
      <w:jc w:val="both"/>
    </w:pPr>
    <w:rPr>
      <w:szCs w:val="20"/>
    </w:rPr>
  </w:style>
  <w:style w:type="character" w:customStyle="1" w:styleId="normodrslChar">
    <w:name w:val="norm.odráž.čísl Char"/>
    <w:link w:val="normodrsl"/>
    <w:locked/>
    <w:rsid w:val="00A41A81"/>
    <w:rPr>
      <w:rFonts w:ascii="Arial" w:hAnsi="Arial" w:cs="Arial"/>
      <w:color w:val="000000"/>
    </w:rPr>
  </w:style>
  <w:style w:type="paragraph" w:customStyle="1" w:styleId="normodrsl">
    <w:name w:val="norm.odráž.čísl"/>
    <w:basedOn w:val="Normln"/>
    <w:link w:val="normodrslChar"/>
    <w:rsid w:val="00A41A81"/>
    <w:pPr>
      <w:spacing w:before="100"/>
      <w:ind w:left="907" w:hanging="397"/>
      <w:jc w:val="both"/>
    </w:pPr>
    <w:rPr>
      <w:rFonts w:ascii="Arial" w:eastAsiaTheme="minorHAnsi" w:hAnsi="Arial" w:cs="Arial"/>
      <w:color w:val="000000"/>
      <w:sz w:val="22"/>
      <w:szCs w:val="22"/>
      <w:lang w:eastAsia="en-US"/>
    </w:rPr>
  </w:style>
  <w:style w:type="paragraph" w:customStyle="1" w:styleId="Styl">
    <w:name w:val="Styl"/>
    <w:rsid w:val="00A41A81"/>
    <w:pPr>
      <w:widowControl w:val="0"/>
      <w:autoSpaceDE w:val="0"/>
      <w:autoSpaceDN w:val="0"/>
      <w:adjustRightInd w:val="0"/>
      <w:spacing w:after="0" w:line="240" w:lineRule="auto"/>
    </w:pPr>
    <w:rPr>
      <w:rFonts w:ascii="Arial" w:eastAsia="Times New Roman" w:hAnsi="Arial" w:cs="Arial"/>
      <w:sz w:val="24"/>
      <w:szCs w:val="24"/>
      <w:lang w:eastAsia="cs-CZ"/>
    </w:rPr>
  </w:style>
  <w:style w:type="paragraph" w:customStyle="1" w:styleId="normodrpsm">
    <w:name w:val="normodrpsm"/>
    <w:basedOn w:val="Normln"/>
    <w:rsid w:val="00A41A81"/>
    <w:pPr>
      <w:spacing w:before="100"/>
      <w:ind w:left="283" w:hanging="283"/>
      <w:jc w:val="both"/>
    </w:pPr>
    <w:rPr>
      <w:rFonts w:ascii="Arial" w:hAnsi="Arial" w:cs="Arial"/>
      <w:color w:val="000000"/>
      <w:sz w:val="20"/>
      <w:szCs w:val="20"/>
    </w:rPr>
  </w:style>
  <w:style w:type="paragraph" w:customStyle="1" w:styleId="sted-tun">
    <w:name w:val="sted-tun"/>
    <w:basedOn w:val="Normln"/>
    <w:rsid w:val="00A41A81"/>
    <w:pPr>
      <w:spacing w:before="100"/>
      <w:jc w:val="center"/>
    </w:pPr>
    <w:rPr>
      <w:rFonts w:ascii="Arial" w:hAnsi="Arial" w:cs="Arial"/>
      <w:b/>
      <w:bCs/>
      <w:color w:val="000000"/>
      <w:sz w:val="20"/>
      <w:szCs w:val="20"/>
    </w:rPr>
  </w:style>
  <w:style w:type="paragraph" w:customStyle="1" w:styleId="vlevo">
    <w:name w:val="vlevo"/>
    <w:basedOn w:val="Normln"/>
    <w:rsid w:val="00A41A81"/>
    <w:pPr>
      <w:spacing w:before="100"/>
    </w:pPr>
    <w:rPr>
      <w:rFonts w:ascii="Arial" w:hAnsi="Arial" w:cs="Arial"/>
      <w:color w:val="000000"/>
      <w:sz w:val="20"/>
      <w:szCs w:val="20"/>
    </w:rPr>
  </w:style>
  <w:style w:type="paragraph" w:customStyle="1" w:styleId="vlevo-tun">
    <w:name w:val="vlevo-tun"/>
    <w:basedOn w:val="Normln"/>
    <w:rsid w:val="00A41A81"/>
    <w:pPr>
      <w:spacing w:before="100"/>
    </w:pPr>
    <w:rPr>
      <w:rFonts w:ascii="Arial" w:hAnsi="Arial" w:cs="Arial"/>
      <w:b/>
      <w:bCs/>
      <w:color w:val="000000"/>
      <w:sz w:val="20"/>
      <w:szCs w:val="20"/>
    </w:rPr>
  </w:style>
  <w:style w:type="paragraph" w:customStyle="1" w:styleId="sted">
    <w:name w:val="sted"/>
    <w:basedOn w:val="Normln"/>
    <w:rsid w:val="00A41A81"/>
    <w:pPr>
      <w:spacing w:before="100"/>
      <w:jc w:val="center"/>
    </w:pPr>
    <w:rPr>
      <w:rFonts w:ascii="Arial" w:hAnsi="Arial" w:cs="Arial"/>
      <w:color w:val="000000"/>
      <w:sz w:val="20"/>
      <w:szCs w:val="20"/>
    </w:rPr>
  </w:style>
  <w:style w:type="character" w:styleId="Odkaznakoment">
    <w:name w:val="annotation reference"/>
    <w:uiPriority w:val="99"/>
    <w:semiHidden/>
    <w:unhideWhenUsed/>
    <w:rsid w:val="00A41A81"/>
    <w:rPr>
      <w:sz w:val="16"/>
      <w:szCs w:val="16"/>
    </w:rPr>
  </w:style>
  <w:style w:type="character" w:customStyle="1" w:styleId="Nadpis2CharCharCharCharCharCharCharCharChar">
    <w:name w:val="Nadpis 2 Char Char Char Char Char Char Char Char Char"/>
    <w:rsid w:val="00A41A81"/>
    <w:rPr>
      <w:i/>
      <w:iCs/>
      <w:sz w:val="24"/>
      <w:szCs w:val="24"/>
      <w:u w:val="single"/>
      <w:lang w:val="cs-CZ" w:eastAsia="cs-CZ" w:bidi="ar-SA"/>
    </w:rPr>
  </w:style>
  <w:style w:type="character" w:customStyle="1" w:styleId="spelle">
    <w:name w:val="spelle"/>
    <w:rsid w:val="00A41A81"/>
  </w:style>
  <w:style w:type="table" w:styleId="Mkatabulky">
    <w:name w:val="Table Grid"/>
    <w:basedOn w:val="Normlntabulka"/>
    <w:rsid w:val="00A41A81"/>
    <w:pPr>
      <w:spacing w:after="0" w:line="240" w:lineRule="auto"/>
    </w:pPr>
    <w:rPr>
      <w:rFonts w:ascii="Times New Roman" w:eastAsia="Times New Roman" w:hAnsi="Times New Roman" w:cs="Times New Roman"/>
      <w:sz w:val="20"/>
      <w:szCs w:val="20"/>
      <w:lang w:eastAsia="cs-CZ"/>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C406C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41A81"/>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A41A81"/>
    <w:pPr>
      <w:keepNext/>
      <w:jc w:val="center"/>
      <w:outlineLvl w:val="0"/>
    </w:pPr>
    <w:rPr>
      <w:sz w:val="28"/>
    </w:rPr>
  </w:style>
  <w:style w:type="paragraph" w:styleId="Nadpis2">
    <w:name w:val="heading 2"/>
    <w:basedOn w:val="Normln"/>
    <w:next w:val="Normln"/>
    <w:link w:val="Nadpis2Char"/>
    <w:uiPriority w:val="9"/>
    <w:semiHidden/>
    <w:unhideWhenUsed/>
    <w:qFormat/>
    <w:rsid w:val="00A41A81"/>
    <w:pPr>
      <w:keepNext/>
      <w:spacing w:before="240" w:after="60"/>
      <w:outlineLvl w:val="1"/>
    </w:pPr>
    <w:rPr>
      <w:rFonts w:ascii="Cambria" w:hAnsi="Cambria"/>
      <w:b/>
      <w:bCs/>
      <w:i/>
      <w:iCs/>
      <w:sz w:val="28"/>
      <w:szCs w:val="28"/>
    </w:rPr>
  </w:style>
  <w:style w:type="paragraph" w:styleId="Nadpis3">
    <w:name w:val="heading 3"/>
    <w:basedOn w:val="Normln"/>
    <w:next w:val="Normln"/>
    <w:link w:val="Nadpis3Char"/>
    <w:semiHidden/>
    <w:unhideWhenUsed/>
    <w:qFormat/>
    <w:rsid w:val="00A41A81"/>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A41A81"/>
    <w:rPr>
      <w:rFonts w:ascii="Times New Roman" w:eastAsia="Times New Roman" w:hAnsi="Times New Roman" w:cs="Times New Roman"/>
      <w:sz w:val="28"/>
      <w:szCs w:val="24"/>
      <w:lang w:eastAsia="cs-CZ"/>
    </w:rPr>
  </w:style>
  <w:style w:type="character" w:customStyle="1" w:styleId="Nadpis2Char">
    <w:name w:val="Nadpis 2 Char"/>
    <w:basedOn w:val="Standardnpsmoodstavce"/>
    <w:link w:val="Nadpis2"/>
    <w:uiPriority w:val="9"/>
    <w:semiHidden/>
    <w:rsid w:val="00A41A81"/>
    <w:rPr>
      <w:rFonts w:ascii="Cambria" w:eastAsia="Times New Roman" w:hAnsi="Cambria" w:cs="Times New Roman"/>
      <w:b/>
      <w:bCs/>
      <w:i/>
      <w:iCs/>
      <w:sz w:val="28"/>
      <w:szCs w:val="28"/>
      <w:lang w:eastAsia="cs-CZ"/>
    </w:rPr>
  </w:style>
  <w:style w:type="character" w:customStyle="1" w:styleId="Nadpis3Char">
    <w:name w:val="Nadpis 3 Char"/>
    <w:basedOn w:val="Standardnpsmoodstavce"/>
    <w:link w:val="Nadpis3"/>
    <w:semiHidden/>
    <w:rsid w:val="00A41A81"/>
    <w:rPr>
      <w:rFonts w:ascii="Arial" w:eastAsia="Times New Roman" w:hAnsi="Arial" w:cs="Arial"/>
      <w:b/>
      <w:bCs/>
      <w:sz w:val="26"/>
      <w:szCs w:val="26"/>
      <w:lang w:eastAsia="cs-CZ"/>
    </w:rPr>
  </w:style>
  <w:style w:type="character" w:styleId="Hypertextovodkaz">
    <w:name w:val="Hyperlink"/>
    <w:uiPriority w:val="99"/>
    <w:semiHidden/>
    <w:unhideWhenUsed/>
    <w:rsid w:val="00A41A81"/>
    <w:rPr>
      <w:color w:val="0000FF"/>
      <w:u w:val="single"/>
    </w:rPr>
  </w:style>
  <w:style w:type="character" w:styleId="Sledovanodkaz">
    <w:name w:val="FollowedHyperlink"/>
    <w:basedOn w:val="Standardnpsmoodstavce"/>
    <w:uiPriority w:val="99"/>
    <w:semiHidden/>
    <w:unhideWhenUsed/>
    <w:rsid w:val="00A41A81"/>
    <w:rPr>
      <w:color w:val="954F72" w:themeColor="followedHyperlink"/>
      <w:u w:val="single"/>
    </w:rPr>
  </w:style>
  <w:style w:type="paragraph" w:styleId="Obsah1">
    <w:name w:val="toc 1"/>
    <w:basedOn w:val="Normln"/>
    <w:next w:val="Normln"/>
    <w:autoRedefine/>
    <w:uiPriority w:val="39"/>
    <w:semiHidden/>
    <w:unhideWhenUsed/>
    <w:rsid w:val="00A41A81"/>
    <w:pPr>
      <w:tabs>
        <w:tab w:val="left" w:pos="540"/>
        <w:tab w:val="right" w:leader="dot" w:pos="9628"/>
      </w:tabs>
      <w:ind w:left="540" w:hanging="540"/>
      <w:jc w:val="both"/>
    </w:pPr>
  </w:style>
  <w:style w:type="paragraph" w:styleId="Obsah2">
    <w:name w:val="toc 2"/>
    <w:basedOn w:val="Normln"/>
    <w:next w:val="Normln"/>
    <w:autoRedefine/>
    <w:semiHidden/>
    <w:unhideWhenUsed/>
    <w:rsid w:val="00A41A81"/>
    <w:pPr>
      <w:numPr>
        <w:ilvl w:val="1"/>
        <w:numId w:val="1"/>
      </w:numPr>
    </w:pPr>
    <w:rPr>
      <w:rFonts w:ascii="Arial" w:hAnsi="Arial" w:cs="Arial"/>
      <w:b/>
      <w:sz w:val="20"/>
      <w:szCs w:val="20"/>
    </w:rPr>
  </w:style>
  <w:style w:type="paragraph" w:styleId="Obsah3">
    <w:name w:val="toc 3"/>
    <w:basedOn w:val="Normln"/>
    <w:next w:val="Normln"/>
    <w:autoRedefine/>
    <w:uiPriority w:val="39"/>
    <w:semiHidden/>
    <w:unhideWhenUsed/>
    <w:rsid w:val="00A41A81"/>
    <w:pPr>
      <w:ind w:left="480"/>
    </w:pPr>
  </w:style>
  <w:style w:type="paragraph" w:styleId="Textkomente">
    <w:name w:val="annotation text"/>
    <w:basedOn w:val="Normln"/>
    <w:link w:val="TextkomenteChar"/>
    <w:uiPriority w:val="99"/>
    <w:semiHidden/>
    <w:unhideWhenUsed/>
    <w:rsid w:val="00A41A81"/>
    <w:rPr>
      <w:sz w:val="20"/>
      <w:szCs w:val="20"/>
    </w:rPr>
  </w:style>
  <w:style w:type="character" w:customStyle="1" w:styleId="TextkomenteChar">
    <w:name w:val="Text komentáře Char"/>
    <w:basedOn w:val="Standardnpsmoodstavce"/>
    <w:link w:val="Textkomente"/>
    <w:uiPriority w:val="99"/>
    <w:semiHidden/>
    <w:rsid w:val="00A41A81"/>
    <w:rPr>
      <w:rFonts w:ascii="Times New Roman" w:eastAsia="Times New Roman" w:hAnsi="Times New Roman" w:cs="Times New Roman"/>
      <w:sz w:val="20"/>
      <w:szCs w:val="20"/>
      <w:lang w:eastAsia="cs-CZ"/>
    </w:rPr>
  </w:style>
  <w:style w:type="paragraph" w:styleId="Zhlav">
    <w:name w:val="header"/>
    <w:basedOn w:val="Normln"/>
    <w:link w:val="ZhlavChar"/>
    <w:unhideWhenUsed/>
    <w:rsid w:val="00A41A81"/>
    <w:pPr>
      <w:tabs>
        <w:tab w:val="center" w:pos="4536"/>
        <w:tab w:val="right" w:pos="9072"/>
      </w:tabs>
    </w:pPr>
  </w:style>
  <w:style w:type="character" w:customStyle="1" w:styleId="ZhlavChar">
    <w:name w:val="Záhlaví Char"/>
    <w:basedOn w:val="Standardnpsmoodstavce"/>
    <w:link w:val="Zhlav"/>
    <w:rsid w:val="00A41A81"/>
    <w:rPr>
      <w:rFonts w:ascii="Times New Roman" w:eastAsia="Times New Roman" w:hAnsi="Times New Roman" w:cs="Times New Roman"/>
      <w:sz w:val="24"/>
      <w:szCs w:val="24"/>
      <w:lang w:eastAsia="cs-CZ"/>
    </w:rPr>
  </w:style>
  <w:style w:type="character" w:customStyle="1" w:styleId="ZpatChar">
    <w:name w:val="Zápatí Char"/>
    <w:aliases w:val="Char Char"/>
    <w:basedOn w:val="Standardnpsmoodstavce"/>
    <w:link w:val="Zpat"/>
    <w:uiPriority w:val="99"/>
    <w:locked/>
    <w:rsid w:val="00A41A81"/>
    <w:rPr>
      <w:sz w:val="24"/>
      <w:szCs w:val="24"/>
    </w:rPr>
  </w:style>
  <w:style w:type="paragraph" w:styleId="Zpat">
    <w:name w:val="footer"/>
    <w:aliases w:val="Char"/>
    <w:basedOn w:val="Normln"/>
    <w:link w:val="ZpatChar"/>
    <w:uiPriority w:val="99"/>
    <w:unhideWhenUsed/>
    <w:rsid w:val="00A41A81"/>
    <w:pPr>
      <w:tabs>
        <w:tab w:val="center" w:pos="4536"/>
        <w:tab w:val="right" w:pos="9072"/>
      </w:tabs>
    </w:pPr>
    <w:rPr>
      <w:rFonts w:asciiTheme="minorHAnsi" w:eastAsiaTheme="minorHAnsi" w:hAnsiTheme="minorHAnsi" w:cstheme="minorBidi"/>
      <w:lang w:eastAsia="en-US"/>
    </w:rPr>
  </w:style>
  <w:style w:type="character" w:customStyle="1" w:styleId="ZpatChar1">
    <w:name w:val="Zápatí Char1"/>
    <w:aliases w:val="Char Char1"/>
    <w:basedOn w:val="Standardnpsmoodstavce"/>
    <w:semiHidden/>
    <w:rsid w:val="00A41A81"/>
    <w:rPr>
      <w:rFonts w:ascii="Times New Roman" w:eastAsia="Times New Roman" w:hAnsi="Times New Roman" w:cs="Times New Roman"/>
      <w:sz w:val="24"/>
      <w:szCs w:val="24"/>
      <w:lang w:eastAsia="cs-CZ"/>
    </w:rPr>
  </w:style>
  <w:style w:type="paragraph" w:styleId="Zkladntext">
    <w:name w:val="Body Text"/>
    <w:basedOn w:val="Normln"/>
    <w:link w:val="ZkladntextChar"/>
    <w:semiHidden/>
    <w:unhideWhenUsed/>
    <w:rsid w:val="00A41A81"/>
    <w:pPr>
      <w:jc w:val="both"/>
    </w:pPr>
    <w:rPr>
      <w:sz w:val="28"/>
    </w:rPr>
  </w:style>
  <w:style w:type="character" w:customStyle="1" w:styleId="ZkladntextChar">
    <w:name w:val="Základní text Char"/>
    <w:basedOn w:val="Standardnpsmoodstavce"/>
    <w:link w:val="Zkladntext"/>
    <w:semiHidden/>
    <w:rsid w:val="00A41A81"/>
    <w:rPr>
      <w:rFonts w:ascii="Times New Roman" w:eastAsia="Times New Roman" w:hAnsi="Times New Roman" w:cs="Times New Roman"/>
      <w:sz w:val="28"/>
      <w:szCs w:val="24"/>
      <w:lang w:eastAsia="cs-CZ"/>
    </w:rPr>
  </w:style>
  <w:style w:type="paragraph" w:styleId="Rozloendokumentu">
    <w:name w:val="Document Map"/>
    <w:basedOn w:val="Normln"/>
    <w:link w:val="RozloendokumentuChar"/>
    <w:semiHidden/>
    <w:unhideWhenUsed/>
    <w:rsid w:val="00A41A81"/>
    <w:pPr>
      <w:shd w:val="clear" w:color="auto" w:fill="000080"/>
    </w:pPr>
    <w:rPr>
      <w:rFonts w:ascii="Tahoma" w:hAnsi="Tahoma" w:cs="Tahoma"/>
    </w:rPr>
  </w:style>
  <w:style w:type="character" w:customStyle="1" w:styleId="RozloendokumentuChar">
    <w:name w:val="Rozložení dokumentu Char"/>
    <w:basedOn w:val="Standardnpsmoodstavce"/>
    <w:link w:val="Rozloendokumentu"/>
    <w:semiHidden/>
    <w:rsid w:val="00A41A81"/>
    <w:rPr>
      <w:rFonts w:ascii="Tahoma" w:eastAsia="Times New Roman" w:hAnsi="Tahoma" w:cs="Tahoma"/>
      <w:sz w:val="24"/>
      <w:szCs w:val="24"/>
      <w:shd w:val="clear" w:color="auto" w:fill="000080"/>
      <w:lang w:eastAsia="cs-CZ"/>
    </w:rPr>
  </w:style>
  <w:style w:type="paragraph" w:styleId="Pedmtkomente">
    <w:name w:val="annotation subject"/>
    <w:basedOn w:val="Textkomente"/>
    <w:next w:val="Textkomente"/>
    <w:link w:val="PedmtkomenteChar"/>
    <w:uiPriority w:val="99"/>
    <w:semiHidden/>
    <w:unhideWhenUsed/>
    <w:rsid w:val="00A41A81"/>
    <w:rPr>
      <w:b/>
      <w:bCs/>
    </w:rPr>
  </w:style>
  <w:style w:type="character" w:customStyle="1" w:styleId="PedmtkomenteChar">
    <w:name w:val="Předmět komentáře Char"/>
    <w:basedOn w:val="TextkomenteChar"/>
    <w:link w:val="Pedmtkomente"/>
    <w:uiPriority w:val="99"/>
    <w:semiHidden/>
    <w:rsid w:val="00A41A81"/>
    <w:rPr>
      <w:rFonts w:ascii="Times New Roman" w:eastAsia="Times New Roman" w:hAnsi="Times New Roman" w:cs="Times New Roman"/>
      <w:b/>
      <w:bCs/>
      <w:sz w:val="20"/>
      <w:szCs w:val="20"/>
      <w:lang w:eastAsia="cs-CZ"/>
    </w:rPr>
  </w:style>
  <w:style w:type="paragraph" w:styleId="Textbubliny">
    <w:name w:val="Balloon Text"/>
    <w:basedOn w:val="Normln"/>
    <w:link w:val="TextbublinyChar"/>
    <w:uiPriority w:val="99"/>
    <w:semiHidden/>
    <w:unhideWhenUsed/>
    <w:rsid w:val="00A41A81"/>
    <w:rPr>
      <w:rFonts w:ascii="Tahoma" w:hAnsi="Tahoma" w:cs="Tahoma"/>
      <w:sz w:val="16"/>
      <w:szCs w:val="16"/>
    </w:rPr>
  </w:style>
  <w:style w:type="character" w:customStyle="1" w:styleId="TextbublinyChar">
    <w:name w:val="Text bubliny Char"/>
    <w:basedOn w:val="Standardnpsmoodstavce"/>
    <w:link w:val="Textbubliny"/>
    <w:uiPriority w:val="99"/>
    <w:semiHidden/>
    <w:rsid w:val="00A41A81"/>
    <w:rPr>
      <w:rFonts w:ascii="Tahoma" w:eastAsia="Times New Roman" w:hAnsi="Tahoma" w:cs="Tahoma"/>
      <w:sz w:val="16"/>
      <w:szCs w:val="16"/>
      <w:lang w:eastAsia="cs-CZ"/>
    </w:rPr>
  </w:style>
  <w:style w:type="paragraph" w:customStyle="1" w:styleId="Neslovannadpis2">
    <w:name w:val="Nečíslovaný nadpis 2"/>
    <w:basedOn w:val="Normln"/>
    <w:autoRedefine/>
    <w:rsid w:val="00A41A81"/>
    <w:pPr>
      <w:keepNext/>
      <w:keepLines/>
      <w:spacing w:before="60" w:after="60"/>
      <w:ind w:right="567"/>
      <w:jc w:val="both"/>
    </w:pPr>
    <w:rPr>
      <w:rFonts w:ascii="Tahoma" w:hAnsi="Tahoma" w:cs="Tahoma"/>
      <w:bCs/>
      <w:sz w:val="22"/>
      <w:szCs w:val="22"/>
      <w:u w:val="single"/>
      <w:lang w:eastAsia="de-DE"/>
    </w:rPr>
  </w:style>
  <w:style w:type="paragraph" w:customStyle="1" w:styleId="Odstavec0">
    <w:name w:val="Odstavec0"/>
    <w:basedOn w:val="Normln"/>
    <w:rsid w:val="00A41A81"/>
    <w:pPr>
      <w:widowControl w:val="0"/>
      <w:spacing w:before="120" w:line="360" w:lineRule="auto"/>
    </w:pPr>
    <w:rPr>
      <w:szCs w:val="20"/>
      <w:lang w:eastAsia="en-US"/>
    </w:rPr>
  </w:style>
  <w:style w:type="paragraph" w:customStyle="1" w:styleId="Bezmezer1">
    <w:name w:val="Bez mezer1"/>
    <w:rsid w:val="00A41A81"/>
    <w:pPr>
      <w:spacing w:after="0" w:line="240" w:lineRule="auto"/>
    </w:pPr>
    <w:rPr>
      <w:rFonts w:ascii="Calibri" w:eastAsia="Times New Roman" w:hAnsi="Calibri" w:cs="Calibri"/>
    </w:rPr>
  </w:style>
  <w:style w:type="paragraph" w:customStyle="1" w:styleId="Normlnvl1">
    <w:name w:val="Normální.vl1"/>
    <w:rsid w:val="00A41A81"/>
    <w:pPr>
      <w:suppressAutoHyphens/>
      <w:autoSpaceDE w:val="0"/>
      <w:adjustRightInd w:val="0"/>
      <w:spacing w:after="0" w:line="360" w:lineRule="atLeast"/>
      <w:jc w:val="both"/>
    </w:pPr>
    <w:rPr>
      <w:rFonts w:ascii="Times New Roman" w:eastAsia="Times New Roman" w:hAnsi="Times New Roman" w:cs="Times New Roman"/>
      <w:sz w:val="20"/>
      <w:szCs w:val="20"/>
      <w:lang w:eastAsia="ar-SA"/>
    </w:rPr>
  </w:style>
  <w:style w:type="paragraph" w:customStyle="1" w:styleId="BodyText24">
    <w:name w:val="Body Text 24"/>
    <w:basedOn w:val="Normln"/>
    <w:rsid w:val="00A41A81"/>
    <w:pPr>
      <w:overflowPunct w:val="0"/>
      <w:autoSpaceDE w:val="0"/>
      <w:autoSpaceDN w:val="0"/>
      <w:adjustRightInd w:val="0"/>
      <w:spacing w:before="120"/>
      <w:ind w:right="45"/>
      <w:jc w:val="both"/>
    </w:pPr>
    <w:rPr>
      <w:szCs w:val="20"/>
    </w:rPr>
  </w:style>
  <w:style w:type="character" w:customStyle="1" w:styleId="normodrslChar">
    <w:name w:val="norm.odráž.čísl Char"/>
    <w:link w:val="normodrsl"/>
    <w:locked/>
    <w:rsid w:val="00A41A81"/>
    <w:rPr>
      <w:rFonts w:ascii="Arial" w:hAnsi="Arial" w:cs="Arial"/>
      <w:color w:val="000000"/>
    </w:rPr>
  </w:style>
  <w:style w:type="paragraph" w:customStyle="1" w:styleId="normodrsl">
    <w:name w:val="norm.odráž.čísl"/>
    <w:basedOn w:val="Normln"/>
    <w:link w:val="normodrslChar"/>
    <w:rsid w:val="00A41A81"/>
    <w:pPr>
      <w:spacing w:before="100"/>
      <w:ind w:left="907" w:hanging="397"/>
      <w:jc w:val="both"/>
    </w:pPr>
    <w:rPr>
      <w:rFonts w:ascii="Arial" w:eastAsiaTheme="minorHAnsi" w:hAnsi="Arial" w:cs="Arial"/>
      <w:color w:val="000000"/>
      <w:sz w:val="22"/>
      <w:szCs w:val="22"/>
      <w:lang w:eastAsia="en-US"/>
    </w:rPr>
  </w:style>
  <w:style w:type="paragraph" w:customStyle="1" w:styleId="Styl">
    <w:name w:val="Styl"/>
    <w:rsid w:val="00A41A81"/>
    <w:pPr>
      <w:widowControl w:val="0"/>
      <w:autoSpaceDE w:val="0"/>
      <w:autoSpaceDN w:val="0"/>
      <w:adjustRightInd w:val="0"/>
      <w:spacing w:after="0" w:line="240" w:lineRule="auto"/>
    </w:pPr>
    <w:rPr>
      <w:rFonts w:ascii="Arial" w:eastAsia="Times New Roman" w:hAnsi="Arial" w:cs="Arial"/>
      <w:sz w:val="24"/>
      <w:szCs w:val="24"/>
      <w:lang w:eastAsia="cs-CZ"/>
    </w:rPr>
  </w:style>
  <w:style w:type="paragraph" w:customStyle="1" w:styleId="normodrpsm">
    <w:name w:val="normodrpsm"/>
    <w:basedOn w:val="Normln"/>
    <w:rsid w:val="00A41A81"/>
    <w:pPr>
      <w:spacing w:before="100"/>
      <w:ind w:left="283" w:hanging="283"/>
      <w:jc w:val="both"/>
    </w:pPr>
    <w:rPr>
      <w:rFonts w:ascii="Arial" w:hAnsi="Arial" w:cs="Arial"/>
      <w:color w:val="000000"/>
      <w:sz w:val="20"/>
      <w:szCs w:val="20"/>
    </w:rPr>
  </w:style>
  <w:style w:type="paragraph" w:customStyle="1" w:styleId="sted-tun">
    <w:name w:val="sted-tun"/>
    <w:basedOn w:val="Normln"/>
    <w:rsid w:val="00A41A81"/>
    <w:pPr>
      <w:spacing w:before="100"/>
      <w:jc w:val="center"/>
    </w:pPr>
    <w:rPr>
      <w:rFonts w:ascii="Arial" w:hAnsi="Arial" w:cs="Arial"/>
      <w:b/>
      <w:bCs/>
      <w:color w:val="000000"/>
      <w:sz w:val="20"/>
      <w:szCs w:val="20"/>
    </w:rPr>
  </w:style>
  <w:style w:type="paragraph" w:customStyle="1" w:styleId="vlevo">
    <w:name w:val="vlevo"/>
    <w:basedOn w:val="Normln"/>
    <w:rsid w:val="00A41A81"/>
    <w:pPr>
      <w:spacing w:before="100"/>
    </w:pPr>
    <w:rPr>
      <w:rFonts w:ascii="Arial" w:hAnsi="Arial" w:cs="Arial"/>
      <w:color w:val="000000"/>
      <w:sz w:val="20"/>
      <w:szCs w:val="20"/>
    </w:rPr>
  </w:style>
  <w:style w:type="paragraph" w:customStyle="1" w:styleId="vlevo-tun">
    <w:name w:val="vlevo-tun"/>
    <w:basedOn w:val="Normln"/>
    <w:rsid w:val="00A41A81"/>
    <w:pPr>
      <w:spacing w:before="100"/>
    </w:pPr>
    <w:rPr>
      <w:rFonts w:ascii="Arial" w:hAnsi="Arial" w:cs="Arial"/>
      <w:b/>
      <w:bCs/>
      <w:color w:val="000000"/>
      <w:sz w:val="20"/>
      <w:szCs w:val="20"/>
    </w:rPr>
  </w:style>
  <w:style w:type="paragraph" w:customStyle="1" w:styleId="sted">
    <w:name w:val="sted"/>
    <w:basedOn w:val="Normln"/>
    <w:rsid w:val="00A41A81"/>
    <w:pPr>
      <w:spacing w:before="100"/>
      <w:jc w:val="center"/>
    </w:pPr>
    <w:rPr>
      <w:rFonts w:ascii="Arial" w:hAnsi="Arial" w:cs="Arial"/>
      <w:color w:val="000000"/>
      <w:sz w:val="20"/>
      <w:szCs w:val="20"/>
    </w:rPr>
  </w:style>
  <w:style w:type="character" w:styleId="Odkaznakoment">
    <w:name w:val="annotation reference"/>
    <w:uiPriority w:val="99"/>
    <w:semiHidden/>
    <w:unhideWhenUsed/>
    <w:rsid w:val="00A41A81"/>
    <w:rPr>
      <w:sz w:val="16"/>
      <w:szCs w:val="16"/>
    </w:rPr>
  </w:style>
  <w:style w:type="character" w:customStyle="1" w:styleId="Nadpis2CharCharCharCharCharCharCharCharChar">
    <w:name w:val="Nadpis 2 Char Char Char Char Char Char Char Char Char"/>
    <w:rsid w:val="00A41A81"/>
    <w:rPr>
      <w:i/>
      <w:iCs/>
      <w:sz w:val="24"/>
      <w:szCs w:val="24"/>
      <w:u w:val="single"/>
      <w:lang w:val="cs-CZ" w:eastAsia="cs-CZ" w:bidi="ar-SA"/>
    </w:rPr>
  </w:style>
  <w:style w:type="character" w:customStyle="1" w:styleId="spelle">
    <w:name w:val="spelle"/>
    <w:rsid w:val="00A41A81"/>
  </w:style>
  <w:style w:type="table" w:styleId="Mkatabulky">
    <w:name w:val="Table Grid"/>
    <w:basedOn w:val="Normlntabulka"/>
    <w:rsid w:val="00A41A81"/>
    <w:pPr>
      <w:spacing w:after="0" w:line="240" w:lineRule="auto"/>
    </w:pPr>
    <w:rPr>
      <w:rFonts w:ascii="Times New Roman" w:eastAsia="Times New Roman" w:hAnsi="Times New Roman" w:cs="Times New Roman"/>
      <w:sz w:val="20"/>
      <w:szCs w:val="20"/>
      <w:lang w:eastAsia="cs-CZ"/>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C406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28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Prazak\AppData\Local\Temp\notes90C43B\N&#193;VRH%20P&#344;%20spalovny%20T&#283;chot&#237;n.doc" TargetMode="External"/><Relationship Id="rId18" Type="http://schemas.openxmlformats.org/officeDocument/2006/relationships/hyperlink" Target="file:///C:\Users\Prazak\AppData\Local\Temp\notes90C43B\N&#193;VRH%20P&#344;%20spalovny%20T&#283;chot&#237;n.doc" TargetMode="External"/><Relationship Id="rId26" Type="http://schemas.openxmlformats.org/officeDocument/2006/relationships/hyperlink" Target="file:///C:\Users\Prazak\AppData\Local\Temp\notes90C43B\N&#193;VRH%20P&#344;%20spalovny%20T&#283;chot&#237;n.doc" TargetMode="External"/><Relationship Id="rId39" Type="http://schemas.openxmlformats.org/officeDocument/2006/relationships/hyperlink" Target="file:///C:\Users\Prazak\AppData\Local\Temp\notes90C43B\N&#193;VRH%20P&#344;%20spalovny%20T&#283;chot&#237;n.doc" TargetMode="External"/><Relationship Id="rId21" Type="http://schemas.openxmlformats.org/officeDocument/2006/relationships/hyperlink" Target="file:///C:\Users\Prazak\AppData\Local\Temp\notes90C43B\N&#193;VRH%20P&#344;%20spalovny%20T&#283;chot&#237;n.doc" TargetMode="External"/><Relationship Id="rId34" Type="http://schemas.openxmlformats.org/officeDocument/2006/relationships/hyperlink" Target="file:///C:\Users\Prazak\AppData\Local\Temp\notes90C43B\N&#193;VRH%20P&#344;%20spalovny%20T&#283;chot&#237;n.doc" TargetMode="External"/><Relationship Id="rId42" Type="http://schemas.openxmlformats.org/officeDocument/2006/relationships/hyperlink" Target="file:///C:\Users\Prazak\AppData\Local\Temp\notes90C43B\N&#193;VRH%20P&#344;%20spalovny%20T&#283;chot&#237;n.doc" TargetMode="External"/><Relationship Id="rId47" Type="http://schemas.openxmlformats.org/officeDocument/2006/relationships/hyperlink" Target="file:///C:\Users\Prazak\AppData\Local\Temp\notes90C43B\N&#193;VRH%20P&#344;%20spalovny%20T&#283;chot&#237;n.doc" TargetMode="External"/><Relationship Id="rId50" Type="http://schemas.openxmlformats.org/officeDocument/2006/relationships/hyperlink" Target="file:///C:\Users\Prazak\AppData\Local\Temp\notes90C43B\N&#193;VRH%20P&#344;%20spalovny%20T&#283;chot&#237;n.doc" TargetMode="External"/><Relationship Id="rId55" Type="http://schemas.openxmlformats.org/officeDocument/2006/relationships/hyperlink" Target="file:///C:\Users\Prazak\AppData\Local\Temp\notes90C43B\N&#193;VRH%20P&#344;%20spalovny%20T&#283;chot&#237;n.doc"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file:///C:\Users\Prazak\AppData\Local\Temp\notes90C43B\N&#193;VRH%20P&#344;%20spalovny%20T&#283;chot&#237;n.doc" TargetMode="External"/><Relationship Id="rId20" Type="http://schemas.openxmlformats.org/officeDocument/2006/relationships/hyperlink" Target="file:///C:\Users\Prazak\AppData\Local\Temp\notes90C43B\N&#193;VRH%20P&#344;%20spalovny%20T&#283;chot&#237;n.doc" TargetMode="External"/><Relationship Id="rId29" Type="http://schemas.openxmlformats.org/officeDocument/2006/relationships/hyperlink" Target="file:///C:\Users\Prazak\AppData\Local\Temp\notes90C43B\N&#193;VRH%20P&#344;%20spalovny%20T&#283;chot&#237;n.doc" TargetMode="External"/><Relationship Id="rId41" Type="http://schemas.openxmlformats.org/officeDocument/2006/relationships/hyperlink" Target="file:///C:\Users\Prazak\AppData\Local\Temp\notes90C43B\N&#193;VRH%20P&#344;%20spalovny%20T&#283;chot&#237;n.doc" TargetMode="External"/><Relationship Id="rId54" Type="http://schemas.openxmlformats.org/officeDocument/2006/relationships/hyperlink" Target="file:///C:\Users\Prazak\AppData\Local\Temp\notes90C43B\N&#193;VRH%20P&#344;%20spalovny%20T&#283;chot&#237;n.doc"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Prazak\AppData\Local\Temp\notes90C43B\N&#193;VRH%20P&#344;%20spalovny%20T&#283;chot&#237;n.doc" TargetMode="External"/><Relationship Id="rId24" Type="http://schemas.openxmlformats.org/officeDocument/2006/relationships/hyperlink" Target="file:///C:\Users\Prazak\AppData\Local\Temp\notes90C43B\N&#193;VRH%20P&#344;%20spalovny%20T&#283;chot&#237;n.doc" TargetMode="External"/><Relationship Id="rId32" Type="http://schemas.openxmlformats.org/officeDocument/2006/relationships/hyperlink" Target="file:///C:\Users\Prazak\AppData\Local\Temp\notes90C43B\N&#193;VRH%20P&#344;%20spalovny%20T&#283;chot&#237;n.doc" TargetMode="External"/><Relationship Id="rId37" Type="http://schemas.openxmlformats.org/officeDocument/2006/relationships/hyperlink" Target="file:///C:\Users\Prazak\AppData\Local\Temp\notes90C43B\N&#193;VRH%20P&#344;%20spalovny%20T&#283;chot&#237;n.doc" TargetMode="External"/><Relationship Id="rId40" Type="http://schemas.openxmlformats.org/officeDocument/2006/relationships/hyperlink" Target="file:///C:\Users\Prazak\AppData\Local\Temp\notes90C43B\N&#193;VRH%20P&#344;%20spalovny%20T&#283;chot&#237;n.doc" TargetMode="External"/><Relationship Id="rId45" Type="http://schemas.openxmlformats.org/officeDocument/2006/relationships/hyperlink" Target="file:///C:\Users\Prazak\AppData\Local\Temp\notes90C43B\N&#193;VRH%20P&#344;%20spalovny%20T&#283;chot&#237;n.doc" TargetMode="External"/><Relationship Id="rId53" Type="http://schemas.openxmlformats.org/officeDocument/2006/relationships/hyperlink" Target="file:///C:\Users\Prazak\AppData\Local\Temp\notes90C43B\N&#193;VRH%20P&#344;%20spalovny%20T&#283;chot&#237;n.doc" TargetMode="External"/><Relationship Id="rId58" Type="http://schemas.openxmlformats.org/officeDocument/2006/relationships/image" Target="media/image1.jpeg"/><Relationship Id="rId66"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file:///C:\Users\Prazak\AppData\Local\Temp\notes90C43B\N&#193;VRH%20P&#344;%20spalovny%20T&#283;chot&#237;n.doc" TargetMode="External"/><Relationship Id="rId23" Type="http://schemas.openxmlformats.org/officeDocument/2006/relationships/hyperlink" Target="file:///C:\Users\Prazak\AppData\Local\Temp\notes90C43B\N&#193;VRH%20P&#344;%20spalovny%20T&#283;chot&#237;n.doc" TargetMode="External"/><Relationship Id="rId28" Type="http://schemas.openxmlformats.org/officeDocument/2006/relationships/hyperlink" Target="file:///C:\Users\Prazak\AppData\Local\Temp\notes90C43B\N&#193;VRH%20P&#344;%20spalovny%20T&#283;chot&#237;n.doc" TargetMode="External"/><Relationship Id="rId36" Type="http://schemas.openxmlformats.org/officeDocument/2006/relationships/hyperlink" Target="file:///C:\Users\Prazak\AppData\Local\Temp\notes90C43B\N&#193;VRH%20P&#344;%20spalovny%20T&#283;chot&#237;n.doc" TargetMode="External"/><Relationship Id="rId49" Type="http://schemas.openxmlformats.org/officeDocument/2006/relationships/hyperlink" Target="file:///C:\Users\Prazak\AppData\Local\Temp\notes90C43B\N&#193;VRH%20P&#344;%20spalovny%20T&#283;chot&#237;n.doc" TargetMode="External"/><Relationship Id="rId57" Type="http://schemas.openxmlformats.org/officeDocument/2006/relationships/hyperlink" Target="file:///C:\Users\Prazak\AppData\Local\Temp\notes90C43B\N&#193;VRH%20P&#344;%20spalovny%20T&#283;chot&#237;n.doc" TargetMode="External"/><Relationship Id="rId61" Type="http://schemas.openxmlformats.org/officeDocument/2006/relationships/image" Target="media/image4.png"/><Relationship Id="rId10" Type="http://schemas.openxmlformats.org/officeDocument/2006/relationships/hyperlink" Target="file:///C:\Users\Prazak\AppData\Local\Temp\notes90C43B\N&#193;VRH%20P&#344;%20spalovny%20T&#283;chot&#237;n.doc" TargetMode="External"/><Relationship Id="rId19" Type="http://schemas.openxmlformats.org/officeDocument/2006/relationships/hyperlink" Target="file:///C:\Users\Prazak\AppData\Local\Temp\notes90C43B\N&#193;VRH%20P&#344;%20spalovny%20T&#283;chot&#237;n.doc" TargetMode="External"/><Relationship Id="rId31" Type="http://schemas.openxmlformats.org/officeDocument/2006/relationships/hyperlink" Target="file:///C:\Users\Prazak\AppData\Local\Temp\notes90C43B\N&#193;VRH%20P&#344;%20spalovny%20T&#283;chot&#237;n.doc" TargetMode="External"/><Relationship Id="rId44" Type="http://schemas.openxmlformats.org/officeDocument/2006/relationships/hyperlink" Target="file:///C:\Users\Prazak\AppData\Local\Temp\notes90C43B\N&#193;VRH%20P&#344;%20spalovny%20T&#283;chot&#237;n.doc" TargetMode="External"/><Relationship Id="rId52" Type="http://schemas.openxmlformats.org/officeDocument/2006/relationships/hyperlink" Target="file:///C:\Users\Prazak\AppData\Local\Temp\notes90C43B\N&#193;VRH%20P&#344;%20spalovny%20T&#283;chot&#237;n.doc" TargetMode="External"/><Relationship Id="rId60" Type="http://schemas.openxmlformats.org/officeDocument/2006/relationships/image" Target="media/image3.png"/><Relationship Id="rId65"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file:///C:\Users\Prazak\AppData\Local\Temp\notes90C43B\N&#193;VRH%20P&#344;%20spalovny%20T&#283;chot&#237;n.doc" TargetMode="External"/><Relationship Id="rId22" Type="http://schemas.openxmlformats.org/officeDocument/2006/relationships/hyperlink" Target="file:///C:\Users\Prazak\AppData\Local\Temp\notes90C43B\N&#193;VRH%20P&#344;%20spalovny%20T&#283;chot&#237;n.doc" TargetMode="External"/><Relationship Id="rId27" Type="http://schemas.openxmlformats.org/officeDocument/2006/relationships/hyperlink" Target="file:///C:\Users\Prazak\AppData\Local\Temp\notes90C43B\N&#193;VRH%20P&#344;%20spalovny%20T&#283;chot&#237;n.doc" TargetMode="External"/><Relationship Id="rId30" Type="http://schemas.openxmlformats.org/officeDocument/2006/relationships/hyperlink" Target="file:///C:\Users\Prazak\AppData\Local\Temp\notes90C43B\N&#193;VRH%20P&#344;%20spalovny%20T&#283;chot&#237;n.doc" TargetMode="External"/><Relationship Id="rId35" Type="http://schemas.openxmlformats.org/officeDocument/2006/relationships/hyperlink" Target="file:///C:\Users\Prazak\AppData\Local\Temp\notes90C43B\N&#193;VRH%20P&#344;%20spalovny%20T&#283;chot&#237;n.doc" TargetMode="External"/><Relationship Id="rId43" Type="http://schemas.openxmlformats.org/officeDocument/2006/relationships/hyperlink" Target="file:///C:\Users\Prazak\AppData\Local\Temp\notes90C43B\N&#193;VRH%20P&#344;%20spalovny%20T&#283;chot&#237;n.doc" TargetMode="External"/><Relationship Id="rId48" Type="http://schemas.openxmlformats.org/officeDocument/2006/relationships/hyperlink" Target="file:///C:\Users\Prazak\AppData\Local\Temp\notes90C43B\N&#193;VRH%20P&#344;%20spalovny%20T&#283;chot&#237;n.doc" TargetMode="External"/><Relationship Id="rId56" Type="http://schemas.openxmlformats.org/officeDocument/2006/relationships/hyperlink" Target="file:///C:\Users\Prazak\AppData\Local\Temp\notes90C43B\N&#193;VRH%20P&#344;%20spalovny%20T&#283;chot&#237;n.doc" TargetMode="External"/><Relationship Id="rId8" Type="http://schemas.openxmlformats.org/officeDocument/2006/relationships/endnotes" Target="endnotes.xml"/><Relationship Id="rId51" Type="http://schemas.openxmlformats.org/officeDocument/2006/relationships/hyperlink" Target="file:///C:\Users\Prazak\AppData\Local\Temp\notes90C43B\N&#193;VRH%20P&#344;%20spalovny%20T&#283;chot&#237;n.doc" TargetMode="External"/><Relationship Id="rId3" Type="http://schemas.openxmlformats.org/officeDocument/2006/relationships/styles" Target="styles.xml"/><Relationship Id="rId12" Type="http://schemas.openxmlformats.org/officeDocument/2006/relationships/hyperlink" Target="file:///C:\Users\Prazak\AppData\Local\Temp\notes90C43B\N&#193;VRH%20P&#344;%20spalovny%20T&#283;chot&#237;n.doc" TargetMode="External"/><Relationship Id="rId17" Type="http://schemas.openxmlformats.org/officeDocument/2006/relationships/hyperlink" Target="file:///C:\Users\Prazak\AppData\Local\Temp\notes90C43B\N&#193;VRH%20P&#344;%20spalovny%20T&#283;chot&#237;n.doc" TargetMode="External"/><Relationship Id="rId25" Type="http://schemas.openxmlformats.org/officeDocument/2006/relationships/hyperlink" Target="file:///C:\Users\Prazak\AppData\Local\Temp\notes90C43B\N&#193;VRH%20P&#344;%20spalovny%20T&#283;chot&#237;n.doc" TargetMode="External"/><Relationship Id="rId33" Type="http://schemas.openxmlformats.org/officeDocument/2006/relationships/hyperlink" Target="file:///C:\Users\Prazak\AppData\Local\Temp\notes90C43B\N&#193;VRH%20P&#344;%20spalovny%20T&#283;chot&#237;n.doc" TargetMode="External"/><Relationship Id="rId38" Type="http://schemas.openxmlformats.org/officeDocument/2006/relationships/hyperlink" Target="file:///C:\Users\Prazak\AppData\Local\Temp\notes90C43B\N&#193;VRH%20P&#344;%20spalovny%20T&#283;chot&#237;n.doc" TargetMode="External"/><Relationship Id="rId46" Type="http://schemas.openxmlformats.org/officeDocument/2006/relationships/hyperlink" Target="file:///C:\Users\Prazak\AppData\Local\Temp\notes90C43B\N&#193;VRH%20P&#344;%20spalovny%20T&#283;chot&#237;n.doc" TargetMode="External"/><Relationship Id="rId59" Type="http://schemas.openxmlformats.org/officeDocument/2006/relationships/image" Target="media/image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+lRgM5e6kAC7nohx/3c9ZSBYwR0Ld9OwPY4jxgnm7tE=</DigestValue>
    </Reference>
    <Reference Type="http://www.w3.org/2000/09/xmldsig#Object" URI="#idOfficeObject">
      <DigestMethod Algorithm="http://www.w3.org/2001/04/xmlenc#sha256"/>
      <DigestValue>rDM1vX07+VV4UkehRLSfVDVW1UZDDzCeeif6cS2EAFg=</DigestValue>
    </Reference>
    <Reference Type="http://uri.etsi.org/01903#SignedProperties" URI="#idSignedProperties">
      <Transforms>
        <Transform Algorithm="http://www.w3.org/TR/2001/REC-xml-c14n-20010315"/>
      </Transforms>
      <DigestMethod Algorithm="http://www.w3.org/2001/04/xmlenc#sha256"/>
      <DigestValue>at/yWRf9ogSo3Lo4CwSzRHG/+GkZpjB7bWOFNLSf03k=</DigestValue>
    </Reference>
  </SignedInfo>
  <SignatureValue>Gkpttx/BJOOWQXqS9PM7chRxCAnb4Wa0JmBhaxhA27wZoh9RQmlg7i3LpMTBrD3F5nPwHbTn1cJB
i4T/AcCEYtfSlT/0VmC7QCwXS/BAvubwccu2yStdGwDulRhAFNzlZMfSYDPA/3D4317vlD9mOIQO
cuahWh0JId8TMPs+ZLDOTyt9ori5xDZAL+5mXDTeLRdtxLJs0EV4CoZf6G/R9CpJFbxbEqyvGT+U
eqmiJpp0M/f9l8bbz1U617qkVXE1umhPfZE9qV7bLcLa+Hky1+swC0MraVl5X3R6kwYJWMcg2Dvu
bjKIIDBkpdbkiZhiKz4HgjY9LkUcu1fd5NS1EA==</SignatureValue>
  <KeyInfo>
    <X509Data>
      <X509Certificate>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61"/>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mdssi:RelationshipReference xmlns:mdssi="http://schemas.openxmlformats.org/package/2006/digital-signature" SourceId="rId7"/>
          </Transform>
          <Transform Algorithm="http://www.w3.org/TR/2001/REC-xml-c14n-20010315"/>
        </Transforms>
        <DigestMethod Algorithm="http://www.w3.org/2001/04/xmlenc#sha256"/>
        <DigestValue>ak6OAFc1EswQbgO1NvxFnXveWTDP/VjATq04FP0I12w=</DigestValue>
      </Reference>
      <Reference URI="/word/commentsExtended.xml?ContentType=application/vnd.openxmlformats-officedocument.wordprocessingml.commentsExtended+xml">
        <DigestMethod Algorithm="http://www.w3.org/2001/04/xmlenc#sha256"/>
        <DigestValue>9Uiu0ECqCmryPWTuvQ8wep8RnoBXDZfm0qO4E/6j6vI=</DigestValue>
      </Reference>
      <Reference URI="/word/document.xml?ContentType=application/vnd.openxmlformats-officedocument.wordprocessingml.document.main+xml">
        <DigestMethod Algorithm="http://www.w3.org/2001/04/xmlenc#sha256"/>
        <DigestValue>HBGCVcL1YHs+4fvfaHyXmzj66NjIMy5CEfBdZvPIxZw=</DigestValue>
      </Reference>
      <Reference URI="/word/endnotes.xml?ContentType=application/vnd.openxmlformats-officedocument.wordprocessingml.endnotes+xml">
        <DigestMethod Algorithm="http://www.w3.org/2001/04/xmlenc#sha256"/>
        <DigestValue>cThftAProfIJZXBB+2wCLWGI+0k1g6ISftUSDCWKdrg=</DigestValue>
      </Reference>
      <Reference URI="/word/fontTable.xml?ContentType=application/vnd.openxmlformats-officedocument.wordprocessingml.fontTable+xml">
        <DigestMethod Algorithm="http://www.w3.org/2001/04/xmlenc#sha256"/>
        <DigestValue>LwXJixIQkdfaqsY4AgQqjX34QS5FRdtan9jcQekGfCA=</DigestValue>
      </Reference>
      <Reference URI="/word/footer1.xml?ContentType=application/vnd.openxmlformats-officedocument.wordprocessingml.footer+xml">
        <DigestMethod Algorithm="http://www.w3.org/2001/04/xmlenc#sha256"/>
        <DigestValue>oPNfKINjEfG8Xyh0debERvr01uAcyxT/aM6oz3qMpvU=</DigestValue>
      </Reference>
      <Reference URI="/word/footnotes.xml?ContentType=application/vnd.openxmlformats-officedocument.wordprocessingml.footnotes+xml">
        <DigestMethod Algorithm="http://www.w3.org/2001/04/xmlenc#sha256"/>
        <DigestValue>m+ZxwgwW77LcSd5qt1SobVz2oPiZgzXC3NOKYX7jj1s=</DigestValue>
      </Reference>
      <Reference URI="/word/media/image1.jpeg?ContentType=image/jpeg">
        <DigestMethod Algorithm="http://www.w3.org/2001/04/xmlenc#sha256"/>
        <DigestValue>K+8v8YgPv00nLHcyfMaqpi3wbYQNrWumx9vy1PzTz3I=</DigestValue>
      </Reference>
      <Reference URI="/word/media/image2.png?ContentType=image/png">
        <DigestMethod Algorithm="http://www.w3.org/2001/04/xmlenc#sha256"/>
        <DigestValue>5r0OWAEMr3fGs1dttKrDGRr2orEtBqHM2usnCB4N/lc=</DigestValue>
      </Reference>
      <Reference URI="/word/media/image3.png?ContentType=image/png">
        <DigestMethod Algorithm="http://www.w3.org/2001/04/xmlenc#sha256"/>
        <DigestValue>H8kWsI9HVuUfVFoN/rFw/HMwRroXADeXlZ6PAzanUh4=</DigestValue>
      </Reference>
      <Reference URI="/word/media/image4.png?ContentType=image/png">
        <DigestMethod Algorithm="http://www.w3.org/2001/04/xmlenc#sha256"/>
        <DigestValue>DY/vkNQPt88aXojB3eBRr1Do0DwxMt4vnOdrLAtulek=</DigestValue>
      </Reference>
      <Reference URI="/word/numbering.xml?ContentType=application/vnd.openxmlformats-officedocument.wordprocessingml.numbering+xml">
        <DigestMethod Algorithm="http://www.w3.org/2001/04/xmlenc#sha256"/>
        <DigestValue>O5sRE0GLaltCEVW9FZUGEnaNxw/Rk2eZFBw4ie6Y8nY=</DigestValue>
      </Reference>
      <Reference URI="/word/people.xml?ContentType=application/vnd.openxmlformats-officedocument.wordprocessingml.people+xml">
        <DigestMethod Algorithm="http://www.w3.org/2001/04/xmlenc#sha256"/>
        <DigestValue>1FQlnquPwvzq3iaeR5/jMDeAwPxQY8k7a78dQqCix9I=</DigestValue>
      </Reference>
      <Reference URI="/word/settings.xml?ContentType=application/vnd.openxmlformats-officedocument.wordprocessingml.settings+xml">
        <DigestMethod Algorithm="http://www.w3.org/2001/04/xmlenc#sha256"/>
        <DigestValue>z3ENyKFvB3Bo1UvFh0jxv9ZdFriti1vwvSq+WazaIc4=</DigestValue>
      </Reference>
      <Reference URI="/word/styles.xml?ContentType=application/vnd.openxmlformats-officedocument.wordprocessingml.styles+xml">
        <DigestMethod Algorithm="http://www.w3.org/2001/04/xmlenc#sha256"/>
        <DigestValue>5Zlcw+WUvanHWx6WEETJA1iK+LTmVD6MIvWNe7Que1g=</DigestValue>
      </Reference>
      <Reference URI="/word/stylesWithEffects.xml?ContentType=application/vnd.ms-word.stylesWithEffects+xml">
        <DigestMethod Algorithm="http://www.w3.org/2001/04/xmlenc#sha256"/>
        <DigestValue>rD2Iz2UbAU6Pd2EXre7p+Tbqhk81jx+RGl6pNzFyatw=</DigestValue>
      </Reference>
      <Reference URI="/word/theme/theme1.xml?ContentType=application/vnd.openxmlformats-officedocument.theme+xml">
        <DigestMethod Algorithm="http://www.w3.org/2001/04/xmlenc#sha256"/>
        <DigestValue>BmvZfBsOzydaPJXdzUhIsuDWw1ASKom1sptVGc+E3LM=</DigestValue>
      </Reference>
      <Reference URI="/word/webSettings.xml?ContentType=application/vnd.openxmlformats-officedocument.wordprocessingml.webSettings+xml">
        <DigestMethod Algorithm="http://www.w3.org/2001/04/xmlenc#sha256"/>
        <DigestValue>3uKIUFiZpWV0OtVJIkblrc7LvN9iBBnHPAOGLtuiogk=</DigestValue>
      </Reference>
    </Manifest>
    <SignatureProperties>
      <SignatureProperty Id="idSignatureTime" Target="#idPackageSignature">
        <mdssi:SignatureTime xmlns:mdssi="http://schemas.openxmlformats.org/package/2006/digital-signature">
          <mdssi:Format>YYYY-MM-DDThh:mm:ssTZD</mdssi:Format>
          <mdssi:Value>2018-02-23T10:08:18Z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2018-02-23T10:08:18Z</xd:SigningTime>
          <xd:SigningCertificate>
            <xd:Cert>
              <xd:CertDigest>
                <DigestMethod Algorithm="http://www.w3.org/2001/04/xmlenc#sha256"/>
                <DigestValue>KuCkmdz+deeM4e1XvfYZqPxX4sQmm43zDq9Qrke0rW0=</DigestValue>
              </xd:CertDigest>
              <xd:IssuerSerial>
                <X509IssuerName>CN=PostSignum Qualified CA 2, O="Česká pošta, s.p. [IČ 47114983]", C=CZ</X509IssuerName>
                <X509SerialNumber>2422020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</xd:EncapsulatedX509Certificate>
            <xd:EncapsulatedX509Certificate>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</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0465A-E881-4AD3-AC77-54BA96220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583</TotalTime>
  <Pages>35</Pages>
  <Words>13776</Words>
  <Characters>81279</Characters>
  <Application>Microsoft Office Word</Application>
  <DocSecurity>0</DocSecurity>
  <Lines>677</Lines>
  <Paragraphs>189</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94866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Prazak</dc:creator>
  <cp:lastModifiedBy>kolar</cp:lastModifiedBy>
  <cp:revision>25</cp:revision>
  <cp:lastPrinted>2017-12-18T07:04:00Z</cp:lastPrinted>
  <dcterms:created xsi:type="dcterms:W3CDTF">2017-11-24T11:11:00Z</dcterms:created>
  <dcterms:modified xsi:type="dcterms:W3CDTF">2018-01-04T08:59:00Z</dcterms:modified>
</cp:coreProperties>
</file>