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AE" w:rsidRDefault="005C06AE" w:rsidP="004E0E3F">
      <w:pPr>
        <w:pStyle w:val="Zkladntext"/>
        <w:spacing w:beforeLines="20" w:before="48"/>
        <w:ind w:right="-143"/>
        <w:jc w:val="center"/>
        <w:rPr>
          <w:rFonts w:ascii="Times New Roman" w:hAnsi="Times New Roman"/>
          <w:i w:val="0"/>
          <w:caps/>
          <w:spacing w:val="100"/>
          <w:sz w:val="36"/>
        </w:rPr>
      </w:pPr>
    </w:p>
    <w:p w:rsidR="00B92ADD" w:rsidRPr="000A0709" w:rsidRDefault="00064B1D" w:rsidP="004E0E3F">
      <w:pPr>
        <w:pStyle w:val="Zkladntext"/>
        <w:spacing w:beforeLines="20" w:before="48"/>
        <w:ind w:right="-143"/>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zák.č.89/2012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rPr>
          <w:trHeight w:val="317"/>
          <w:jc w:val="center"/>
        </w:trPr>
        <w:tc>
          <w:tcPr>
            <w:tcW w:w="3614" w:type="dxa"/>
            <w:shd w:val="clear" w:color="00FFFF" w:fill="auto"/>
          </w:tcPr>
          <w:p w:rsidR="0077767A" w:rsidRDefault="007C3993" w:rsidP="004A79D3">
            <w:pPr>
              <w:spacing w:beforeLines="20" w:before="48"/>
              <w:rPr>
                <w:b/>
                <w:sz w:val="24"/>
              </w:rPr>
            </w:pPr>
            <w:r>
              <w:rPr>
                <w:b/>
                <w:sz w:val="24"/>
              </w:rPr>
              <w:t>Objednatel</w:t>
            </w:r>
            <w:r w:rsidR="00AE2642">
              <w:rPr>
                <w:b/>
                <w:sz w:val="24"/>
              </w:rPr>
              <w:t xml:space="preserve">:        </w:t>
            </w:r>
          </w:p>
          <w:p w:rsidR="00AE2642" w:rsidRDefault="0077767A" w:rsidP="004A79D3">
            <w:pPr>
              <w:rPr>
                <w:b/>
                <w:sz w:val="24"/>
              </w:rPr>
            </w:pPr>
            <w:r>
              <w:rPr>
                <w:i/>
                <w:sz w:val="24"/>
              </w:rPr>
              <w:t>Zapsaný v obchodním rejstříku u:</w:t>
            </w:r>
          </w:p>
        </w:tc>
        <w:tc>
          <w:tcPr>
            <w:tcW w:w="6164" w:type="dxa"/>
            <w:shd w:val="clear" w:color="00FFFF" w:fill="auto"/>
          </w:tcPr>
          <w:p w:rsidR="00AE2642" w:rsidRPr="007C3993" w:rsidRDefault="005963A8" w:rsidP="004A79D3">
            <w:pPr>
              <w:pStyle w:val="Nadpis3"/>
              <w:spacing w:beforeLines="20" w:before="48"/>
              <w:rPr>
                <w:rFonts w:ascii="Times New Roman" w:hAnsi="Times New Roman"/>
                <w:b/>
              </w:rPr>
            </w:pPr>
            <w:r w:rsidRPr="007C3993">
              <w:rPr>
                <w:rFonts w:ascii="Times New Roman" w:hAnsi="Times New Roman"/>
                <w:b/>
              </w:rPr>
              <w:t>Armádní Servisní, příspěvková organizace</w:t>
            </w:r>
          </w:p>
          <w:p w:rsidR="0077767A" w:rsidRPr="0077767A" w:rsidRDefault="0077767A" w:rsidP="004A79D3">
            <w:r>
              <w:rPr>
                <w:sz w:val="24"/>
              </w:rPr>
              <w:t>Městského soudu v Praze, oddíl Pr., vložka č. 1342</w:t>
            </w:r>
          </w:p>
        </w:tc>
      </w:tr>
      <w:tr w:rsidR="00AE2642" w:rsidTr="00403490">
        <w:trPr>
          <w:trHeight w:val="280"/>
          <w:jc w:val="center"/>
        </w:trPr>
        <w:tc>
          <w:tcPr>
            <w:tcW w:w="3614" w:type="dxa"/>
          </w:tcPr>
          <w:p w:rsidR="00AE2642" w:rsidRDefault="00731325" w:rsidP="004A79D3">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4A79D3">
            <w:pPr>
              <w:spacing w:beforeLines="20" w:before="48"/>
              <w:rPr>
                <w:sz w:val="24"/>
              </w:rPr>
            </w:pPr>
            <w:r>
              <w:rPr>
                <w:sz w:val="24"/>
              </w:rPr>
              <w:t xml:space="preserve">Ing. </w:t>
            </w:r>
            <w:r w:rsidR="007651AC">
              <w:rPr>
                <w:sz w:val="24"/>
              </w:rPr>
              <w:t xml:space="preserve">Martin Lehký - </w:t>
            </w:r>
            <w:r w:rsidR="00AE2642">
              <w:rPr>
                <w:sz w:val="24"/>
              </w:rPr>
              <w:t>ředitel</w:t>
            </w:r>
          </w:p>
        </w:tc>
      </w:tr>
      <w:tr w:rsidR="00AE2642" w:rsidTr="00403490">
        <w:trPr>
          <w:trHeight w:val="369"/>
          <w:jc w:val="center"/>
        </w:trPr>
        <w:tc>
          <w:tcPr>
            <w:tcW w:w="3614" w:type="dxa"/>
          </w:tcPr>
          <w:p w:rsidR="00AE2642" w:rsidRDefault="00AE2642" w:rsidP="004A79D3">
            <w:pPr>
              <w:spacing w:beforeLines="20" w:before="48"/>
              <w:rPr>
                <w:i/>
                <w:sz w:val="24"/>
              </w:rPr>
            </w:pPr>
            <w:r>
              <w:rPr>
                <w:i/>
                <w:sz w:val="24"/>
              </w:rPr>
              <w:t>Sídlo:</w:t>
            </w:r>
          </w:p>
        </w:tc>
        <w:tc>
          <w:tcPr>
            <w:tcW w:w="6164" w:type="dxa"/>
          </w:tcPr>
          <w:p w:rsidR="00AE2642" w:rsidRDefault="005963A8" w:rsidP="004A79D3">
            <w:pPr>
              <w:spacing w:beforeLines="20" w:before="48"/>
              <w:rPr>
                <w:sz w:val="24"/>
              </w:rPr>
            </w:pPr>
            <w:r>
              <w:rPr>
                <w:sz w:val="24"/>
              </w:rPr>
              <w:t xml:space="preserve">Podbabská 1589/1, </w:t>
            </w:r>
            <w:r w:rsidR="00753CAB">
              <w:rPr>
                <w:sz w:val="24"/>
              </w:rPr>
              <w:t>160 00</w:t>
            </w:r>
            <w:r w:rsidR="00C007E7">
              <w:rPr>
                <w:sz w:val="24"/>
              </w:rPr>
              <w:t>,</w:t>
            </w:r>
            <w:r w:rsidR="00753CAB">
              <w:rPr>
                <w:sz w:val="24"/>
              </w:rPr>
              <w:t xml:space="preserve"> </w:t>
            </w:r>
            <w:r>
              <w:rPr>
                <w:sz w:val="24"/>
              </w:rPr>
              <w:t>Praha 6</w:t>
            </w:r>
          </w:p>
        </w:tc>
      </w:tr>
      <w:tr w:rsidR="00AE2642" w:rsidTr="00403490">
        <w:trPr>
          <w:trHeight w:val="482"/>
          <w:jc w:val="center"/>
        </w:trPr>
        <w:tc>
          <w:tcPr>
            <w:tcW w:w="3614" w:type="dxa"/>
            <w:tcBorders>
              <w:bottom w:val="nil"/>
            </w:tcBorders>
          </w:tcPr>
          <w:p w:rsidR="00AE2642" w:rsidRDefault="006E75F8" w:rsidP="004A79D3">
            <w:pPr>
              <w:spacing w:beforeLines="20" w:before="48"/>
              <w:rPr>
                <w:i/>
                <w:sz w:val="24"/>
              </w:rPr>
            </w:pPr>
            <w:r>
              <w:rPr>
                <w:i/>
                <w:sz w:val="24"/>
              </w:rPr>
              <w:t>IČ</w:t>
            </w:r>
            <w:r w:rsidR="00C56EB6">
              <w:rPr>
                <w:i/>
                <w:sz w:val="24"/>
              </w:rPr>
              <w:t>O</w:t>
            </w:r>
            <w:r w:rsidR="004A79D3">
              <w:rPr>
                <w:i/>
                <w:sz w:val="24"/>
              </w:rPr>
              <w:t xml:space="preserve"> /</w:t>
            </w:r>
            <w:r>
              <w:rPr>
                <w:i/>
                <w:sz w:val="24"/>
              </w:rPr>
              <w:t xml:space="preserve"> DIČ</w:t>
            </w:r>
          </w:p>
        </w:tc>
        <w:tc>
          <w:tcPr>
            <w:tcW w:w="6164" w:type="dxa"/>
            <w:tcBorders>
              <w:bottom w:val="nil"/>
            </w:tcBorders>
          </w:tcPr>
          <w:p w:rsidR="00AE2642" w:rsidRDefault="00AE2642" w:rsidP="004A79D3">
            <w:pPr>
              <w:spacing w:beforeLines="20" w:before="48"/>
              <w:rPr>
                <w:sz w:val="24"/>
              </w:rPr>
            </w:pPr>
            <w:r>
              <w:rPr>
                <w:sz w:val="24"/>
              </w:rPr>
              <w:t>60460580</w:t>
            </w:r>
            <w:r w:rsidR="004A79D3">
              <w:rPr>
                <w:sz w:val="24"/>
              </w:rPr>
              <w:t xml:space="preserve"> /</w:t>
            </w:r>
            <w:r w:rsidR="006E75F8">
              <w:rPr>
                <w:sz w:val="24"/>
              </w:rPr>
              <w:t xml:space="preserve"> CZ60460580</w:t>
            </w:r>
          </w:p>
        </w:tc>
      </w:tr>
      <w:tr w:rsidR="00AE2642" w:rsidTr="00403490">
        <w:trPr>
          <w:cantSplit/>
          <w:trHeight w:val="480"/>
          <w:jc w:val="center"/>
        </w:trPr>
        <w:tc>
          <w:tcPr>
            <w:tcW w:w="3614" w:type="dxa"/>
            <w:tcBorders>
              <w:bottom w:val="nil"/>
            </w:tcBorders>
          </w:tcPr>
          <w:p w:rsidR="00AE2642" w:rsidRDefault="00AE2642" w:rsidP="004A79D3">
            <w:pPr>
              <w:spacing w:beforeLines="20" w:before="48"/>
              <w:rPr>
                <w:i/>
                <w:sz w:val="24"/>
              </w:rPr>
            </w:pPr>
            <w:r>
              <w:rPr>
                <w:i/>
                <w:sz w:val="24"/>
              </w:rPr>
              <w:t>Tel</w:t>
            </w:r>
            <w:r w:rsidR="007D4A64">
              <w:rPr>
                <w:i/>
                <w:sz w:val="24"/>
              </w:rPr>
              <w:t>.</w:t>
            </w:r>
            <w:r w:rsidR="004A79D3">
              <w:rPr>
                <w:i/>
                <w:sz w:val="24"/>
              </w:rPr>
              <w:t xml:space="preserve">/ </w:t>
            </w:r>
            <w:r>
              <w:rPr>
                <w:i/>
                <w:sz w:val="24"/>
              </w:rPr>
              <w:t>Fax:</w:t>
            </w:r>
          </w:p>
          <w:p w:rsidR="004A79D3" w:rsidRDefault="004A79D3" w:rsidP="004A79D3">
            <w:pPr>
              <w:spacing w:beforeLines="20" w:before="48"/>
              <w:rPr>
                <w:i/>
                <w:sz w:val="24"/>
              </w:rPr>
            </w:pPr>
            <w:r>
              <w:rPr>
                <w:i/>
                <w:sz w:val="24"/>
              </w:rPr>
              <w:t>Bankovní spojení:</w:t>
            </w:r>
          </w:p>
        </w:tc>
        <w:tc>
          <w:tcPr>
            <w:tcW w:w="6164" w:type="dxa"/>
            <w:tcBorders>
              <w:bottom w:val="nil"/>
            </w:tcBorders>
          </w:tcPr>
          <w:p w:rsidR="00AE2642" w:rsidRDefault="00AE2642" w:rsidP="004A79D3">
            <w:pPr>
              <w:spacing w:beforeLines="20" w:before="48"/>
              <w:rPr>
                <w:sz w:val="24"/>
              </w:rPr>
            </w:pPr>
            <w:r>
              <w:rPr>
                <w:sz w:val="24"/>
              </w:rPr>
              <w:t>973 2</w:t>
            </w:r>
            <w:r w:rsidR="005963A8">
              <w:rPr>
                <w:sz w:val="24"/>
              </w:rPr>
              <w:t>04</w:t>
            </w:r>
            <w:r w:rsidR="004A79D3">
              <w:rPr>
                <w:sz w:val="24"/>
              </w:rPr>
              <w:t> </w:t>
            </w:r>
            <w:r w:rsidR="005963A8">
              <w:rPr>
                <w:sz w:val="24"/>
              </w:rPr>
              <w:t>090</w:t>
            </w:r>
            <w:r w:rsidR="004A79D3">
              <w:rPr>
                <w:sz w:val="24"/>
              </w:rPr>
              <w:t xml:space="preserve"> / </w:t>
            </w:r>
            <w:r w:rsidR="005963A8">
              <w:rPr>
                <w:sz w:val="24"/>
              </w:rPr>
              <w:t>973 204</w:t>
            </w:r>
            <w:r w:rsidR="004A79D3">
              <w:rPr>
                <w:sz w:val="24"/>
              </w:rPr>
              <w:t> </w:t>
            </w:r>
            <w:r w:rsidR="005963A8">
              <w:rPr>
                <w:sz w:val="24"/>
              </w:rPr>
              <w:t>092</w:t>
            </w:r>
          </w:p>
          <w:p w:rsidR="004A79D3" w:rsidRPr="004A79D3" w:rsidRDefault="00447FCE" w:rsidP="004A79D3">
            <w:pPr>
              <w:spacing w:beforeLines="20" w:before="48"/>
              <w:rPr>
                <w:color w:val="FF0000"/>
                <w:sz w:val="24"/>
              </w:rPr>
            </w:pPr>
            <w:r w:rsidRPr="00447FCE">
              <w:rPr>
                <w:sz w:val="24"/>
              </w:rPr>
              <w:t>ČNB Praha, č.ú: 30224-881/0710</w:t>
            </w:r>
          </w:p>
        </w:tc>
      </w:tr>
      <w:tr w:rsidR="00AE2642" w:rsidTr="00975007">
        <w:trPr>
          <w:trHeight w:val="796"/>
          <w:jc w:val="center"/>
        </w:trPr>
        <w:tc>
          <w:tcPr>
            <w:tcW w:w="3614" w:type="dxa"/>
          </w:tcPr>
          <w:p w:rsidR="00753CAB" w:rsidRDefault="00753CAB" w:rsidP="004A79D3">
            <w:pPr>
              <w:spacing w:beforeLines="20" w:before="48"/>
              <w:rPr>
                <w:i/>
                <w:sz w:val="24"/>
              </w:rPr>
            </w:pPr>
            <w:r>
              <w:rPr>
                <w:i/>
                <w:sz w:val="24"/>
              </w:rPr>
              <w:t>ID datové schránky:</w:t>
            </w:r>
          </w:p>
          <w:p w:rsidR="00AE2642" w:rsidRDefault="00AE2642" w:rsidP="004A79D3">
            <w:pPr>
              <w:spacing w:beforeLines="20" w:before="48"/>
              <w:rPr>
                <w:i/>
                <w:sz w:val="24"/>
              </w:rPr>
            </w:pPr>
            <w:r>
              <w:rPr>
                <w:i/>
                <w:sz w:val="24"/>
              </w:rPr>
              <w:t>Odpovědní zástupci pro jednání:</w:t>
            </w:r>
          </w:p>
        </w:tc>
        <w:tc>
          <w:tcPr>
            <w:tcW w:w="6164" w:type="dxa"/>
          </w:tcPr>
          <w:p w:rsidR="00AE2642" w:rsidRPr="00753CAB" w:rsidRDefault="00753CAB" w:rsidP="004A79D3">
            <w:pPr>
              <w:spacing w:beforeLines="20" w:before="48"/>
              <w:rPr>
                <w:sz w:val="24"/>
                <w:szCs w:val="24"/>
              </w:rPr>
            </w:pPr>
            <w:r w:rsidRPr="00753CAB">
              <w:rPr>
                <w:sz w:val="24"/>
                <w:szCs w:val="24"/>
              </w:rPr>
              <w:t>dugmkm6</w:t>
            </w:r>
          </w:p>
        </w:tc>
      </w:tr>
      <w:tr w:rsidR="00AE2642" w:rsidTr="00403490">
        <w:trPr>
          <w:trHeight w:val="294"/>
          <w:jc w:val="center"/>
        </w:trPr>
        <w:tc>
          <w:tcPr>
            <w:tcW w:w="3614" w:type="dxa"/>
          </w:tcPr>
          <w:p w:rsidR="00AE2642" w:rsidRDefault="00AE2642" w:rsidP="004A79D3">
            <w:pPr>
              <w:rPr>
                <w:i/>
                <w:sz w:val="24"/>
              </w:rPr>
            </w:pPr>
            <w:r>
              <w:rPr>
                <w:i/>
                <w:sz w:val="24"/>
              </w:rPr>
              <w:t>- jednat ve věcech smluvních:</w:t>
            </w:r>
          </w:p>
        </w:tc>
        <w:tc>
          <w:tcPr>
            <w:tcW w:w="6164" w:type="dxa"/>
          </w:tcPr>
          <w:p w:rsidR="00AE2642" w:rsidRDefault="005963A8" w:rsidP="004A79D3">
            <w:pPr>
              <w:rPr>
                <w:sz w:val="24"/>
              </w:rPr>
            </w:pPr>
            <w:r>
              <w:rPr>
                <w:sz w:val="24"/>
              </w:rPr>
              <w:t xml:space="preserve">Ing. </w:t>
            </w:r>
            <w:r w:rsidR="007651AC">
              <w:rPr>
                <w:sz w:val="24"/>
              </w:rPr>
              <w:t>Martin Lehký – ředitel</w:t>
            </w:r>
            <w:r w:rsidR="00A4181C">
              <w:rPr>
                <w:sz w:val="24"/>
              </w:rPr>
              <w:t>, tel.č.: +420 973 204 09</w:t>
            </w:r>
            <w:r w:rsidR="00CE173A">
              <w:rPr>
                <w:sz w:val="24"/>
              </w:rPr>
              <w:t>0</w:t>
            </w:r>
          </w:p>
        </w:tc>
      </w:tr>
      <w:tr w:rsidR="00AE2642" w:rsidTr="00403490">
        <w:trPr>
          <w:trHeight w:val="480"/>
          <w:jc w:val="center"/>
        </w:trPr>
        <w:tc>
          <w:tcPr>
            <w:tcW w:w="3614" w:type="dxa"/>
          </w:tcPr>
          <w:p w:rsidR="00250A18" w:rsidRDefault="00AE2642" w:rsidP="004A79D3">
            <w:pPr>
              <w:rPr>
                <w:i/>
                <w:sz w:val="24"/>
              </w:rPr>
            </w:pPr>
            <w:r>
              <w:rPr>
                <w:i/>
                <w:sz w:val="24"/>
              </w:rPr>
              <w:t>- jednat ve věcech technických:</w:t>
            </w:r>
          </w:p>
          <w:p w:rsidR="00250A18" w:rsidRPr="00250A18" w:rsidRDefault="00250A18" w:rsidP="004A79D3">
            <w:pPr>
              <w:rPr>
                <w:sz w:val="24"/>
              </w:rPr>
            </w:pPr>
          </w:p>
          <w:p w:rsidR="00250A18" w:rsidRDefault="00250A18" w:rsidP="004A79D3">
            <w:pPr>
              <w:rPr>
                <w:sz w:val="24"/>
              </w:rPr>
            </w:pPr>
          </w:p>
          <w:p w:rsidR="00F82E9E" w:rsidRDefault="00F82E9E" w:rsidP="004A79D3">
            <w:pPr>
              <w:rPr>
                <w:i/>
                <w:sz w:val="24"/>
              </w:rPr>
            </w:pPr>
          </w:p>
          <w:p w:rsidR="00AE2642" w:rsidRDefault="00250A18" w:rsidP="004A79D3">
            <w:pPr>
              <w:rPr>
                <w:i/>
                <w:sz w:val="24"/>
              </w:rPr>
            </w:pPr>
            <w:r>
              <w:rPr>
                <w:i/>
                <w:sz w:val="24"/>
              </w:rPr>
              <w:t>(dále jen „objednatel“)</w:t>
            </w:r>
          </w:p>
          <w:p w:rsidR="00091578" w:rsidRDefault="00091578" w:rsidP="004A79D3">
            <w:pPr>
              <w:rPr>
                <w:i/>
                <w:sz w:val="24"/>
              </w:rPr>
            </w:pPr>
          </w:p>
          <w:p w:rsidR="00091578" w:rsidRPr="00250A18" w:rsidRDefault="00091578" w:rsidP="004A79D3">
            <w:pPr>
              <w:rPr>
                <w:sz w:val="24"/>
              </w:rPr>
            </w:pPr>
          </w:p>
        </w:tc>
        <w:tc>
          <w:tcPr>
            <w:tcW w:w="6164" w:type="dxa"/>
          </w:tcPr>
          <w:p w:rsidR="006E75F8" w:rsidRDefault="006E75F8" w:rsidP="004A79D3">
            <w:pPr>
              <w:tabs>
                <w:tab w:val="left" w:pos="3402"/>
              </w:tabs>
              <w:rPr>
                <w:sz w:val="24"/>
              </w:rPr>
            </w:pPr>
            <w:r>
              <w:rPr>
                <w:sz w:val="24"/>
              </w:rPr>
              <w:t xml:space="preserve">Zdeněk Jirotka, tel.č.: +420 973 204 412 / +420 602 553 867 e-mail: </w:t>
            </w:r>
            <w:hyperlink r:id="rId8" w:history="1">
              <w:r w:rsidRPr="008C1172">
                <w:rPr>
                  <w:rStyle w:val="Hypertextovodkaz"/>
                  <w:sz w:val="24"/>
                </w:rPr>
                <w:t>zdenek.jirotka@as-po.cz</w:t>
              </w:r>
            </w:hyperlink>
            <w:r>
              <w:rPr>
                <w:sz w:val="24"/>
              </w:rPr>
              <w:t xml:space="preserve"> </w:t>
            </w:r>
          </w:p>
          <w:p w:rsidR="00AE2642" w:rsidRPr="000D0F05" w:rsidRDefault="0032498F" w:rsidP="004A79D3">
            <w:pPr>
              <w:tabs>
                <w:tab w:val="left" w:pos="3402"/>
              </w:tabs>
              <w:rPr>
                <w:sz w:val="24"/>
              </w:rPr>
            </w:pPr>
            <w:r>
              <w:rPr>
                <w:sz w:val="24"/>
              </w:rPr>
              <w:t>Bc. Petr Kroupa,</w:t>
            </w:r>
            <w:r w:rsidR="00FC3920">
              <w:rPr>
                <w:sz w:val="24"/>
              </w:rPr>
              <w:t xml:space="preserve"> tel.</w:t>
            </w:r>
            <w:r>
              <w:rPr>
                <w:sz w:val="24"/>
              </w:rPr>
              <w:t>č.</w:t>
            </w:r>
            <w:r w:rsidR="00FC3920">
              <w:rPr>
                <w:sz w:val="24"/>
              </w:rPr>
              <w:t xml:space="preserve">: +420 </w:t>
            </w:r>
            <w:r w:rsidR="00CE173A" w:rsidRPr="00CE173A">
              <w:rPr>
                <w:sz w:val="24"/>
              </w:rPr>
              <w:t>973 204</w:t>
            </w:r>
            <w:r w:rsidR="00CE173A">
              <w:rPr>
                <w:sz w:val="24"/>
              </w:rPr>
              <w:t> </w:t>
            </w:r>
            <w:r>
              <w:rPr>
                <w:sz w:val="24"/>
              </w:rPr>
              <w:t>167</w:t>
            </w:r>
            <w:r w:rsidR="00CE173A">
              <w:rPr>
                <w:sz w:val="24"/>
              </w:rPr>
              <w:t xml:space="preserve"> </w:t>
            </w:r>
            <w:r w:rsidR="00FC3920">
              <w:rPr>
                <w:sz w:val="24"/>
              </w:rPr>
              <w:t>/ +420 </w:t>
            </w:r>
            <w:r w:rsidRPr="0032498F">
              <w:rPr>
                <w:sz w:val="24"/>
              </w:rPr>
              <w:t>725 883 152</w:t>
            </w:r>
            <w:r w:rsidR="00FC3920">
              <w:rPr>
                <w:sz w:val="24"/>
              </w:rPr>
              <w:t>, e</w:t>
            </w:r>
            <w:r w:rsidR="002945CA">
              <w:rPr>
                <w:sz w:val="24"/>
              </w:rPr>
              <w:t>-</w:t>
            </w:r>
            <w:r w:rsidR="00FC3920">
              <w:rPr>
                <w:sz w:val="24"/>
              </w:rPr>
              <w:t xml:space="preserve">mail: </w:t>
            </w:r>
            <w:hyperlink r:id="rId9" w:history="1">
              <w:r w:rsidRPr="00F7326F">
                <w:rPr>
                  <w:rStyle w:val="Hypertextovodkaz"/>
                  <w:sz w:val="24"/>
                </w:rPr>
                <w:t>petr.kroupa@as-po.cz</w:t>
              </w:r>
            </w:hyperlink>
          </w:p>
        </w:tc>
      </w:tr>
      <w:tr w:rsidR="00403490" w:rsidTr="00403490">
        <w:trPr>
          <w:trHeight w:val="284"/>
          <w:jc w:val="center"/>
        </w:trPr>
        <w:tc>
          <w:tcPr>
            <w:tcW w:w="3614" w:type="dxa"/>
            <w:shd w:val="clear" w:color="00FFFF" w:fill="auto"/>
          </w:tcPr>
          <w:p w:rsidR="00403490" w:rsidRDefault="007C3993" w:rsidP="004A79D3">
            <w:pPr>
              <w:spacing w:before="120" w:after="120" w:line="276" w:lineRule="auto"/>
              <w:rPr>
                <w:b/>
                <w:sz w:val="24"/>
              </w:rPr>
            </w:pPr>
            <w:r>
              <w:rPr>
                <w:b/>
                <w:sz w:val="24"/>
              </w:rPr>
              <w:t>Zhotovitel</w:t>
            </w:r>
            <w:r w:rsidR="00403490">
              <w:rPr>
                <w:b/>
                <w:sz w:val="24"/>
              </w:rPr>
              <w:t>:</w:t>
            </w:r>
          </w:p>
        </w:tc>
        <w:tc>
          <w:tcPr>
            <w:tcW w:w="6164" w:type="dxa"/>
            <w:shd w:val="clear" w:color="00FFFF" w:fill="auto"/>
          </w:tcPr>
          <w:p w:rsidR="00403490" w:rsidRPr="007C3993" w:rsidRDefault="00403490" w:rsidP="004A79D3">
            <w:pPr>
              <w:spacing w:before="120" w:line="276" w:lineRule="auto"/>
              <w:rPr>
                <w:b/>
                <w:bCs/>
                <w:sz w:val="24"/>
                <w:highlight w:val="yellow"/>
              </w:rPr>
            </w:pPr>
            <w:r w:rsidRPr="007C3993">
              <w:rPr>
                <w:b/>
                <w:bCs/>
                <w:sz w:val="24"/>
                <w:highlight w:val="yellow"/>
              </w:rPr>
              <w:t>…………………………………………………………………</w:t>
            </w:r>
          </w:p>
        </w:tc>
      </w:tr>
      <w:tr w:rsidR="00403490" w:rsidTr="00403490">
        <w:trPr>
          <w:trHeight w:val="275"/>
          <w:jc w:val="center"/>
        </w:trPr>
        <w:tc>
          <w:tcPr>
            <w:tcW w:w="3614" w:type="dxa"/>
          </w:tcPr>
          <w:p w:rsidR="00403490" w:rsidRPr="008377B4" w:rsidRDefault="00403490" w:rsidP="004A79D3">
            <w:pPr>
              <w:spacing w:line="276" w:lineRule="auto"/>
              <w:rPr>
                <w:i/>
                <w:sz w:val="24"/>
              </w:rPr>
            </w:pPr>
            <w:r w:rsidRPr="008377B4">
              <w:rPr>
                <w:bCs/>
                <w:i/>
                <w:sz w:val="24"/>
              </w:rPr>
              <w:t>Zapsan</w:t>
            </w:r>
            <w:r>
              <w:rPr>
                <w:bCs/>
                <w:i/>
                <w:sz w:val="24"/>
              </w:rPr>
              <w:t>ý</w:t>
            </w:r>
            <w:r w:rsidRPr="008377B4">
              <w:rPr>
                <w:bCs/>
                <w:i/>
                <w:sz w:val="24"/>
              </w:rPr>
              <w:t xml:space="preserve"> v obchodním rejstříku u:</w:t>
            </w:r>
          </w:p>
        </w:tc>
        <w:tc>
          <w:tcPr>
            <w:tcW w:w="6164" w:type="dxa"/>
          </w:tcPr>
          <w:p w:rsidR="00403490" w:rsidRPr="00403490" w:rsidRDefault="00403490" w:rsidP="004A79D3">
            <w:pPr>
              <w:spacing w:line="276" w:lineRule="auto"/>
              <w:rPr>
                <w:sz w:val="24"/>
                <w:szCs w:val="24"/>
                <w:highlight w:val="yellow"/>
              </w:rPr>
            </w:pPr>
            <w:r w:rsidRPr="00403490">
              <w:rPr>
                <w:sz w:val="24"/>
                <w:szCs w:val="24"/>
                <w:highlight w:val="yellow"/>
              </w:rPr>
              <w:t>…………………………………………………………………</w:t>
            </w:r>
          </w:p>
        </w:tc>
      </w:tr>
      <w:tr w:rsidR="00403490" w:rsidTr="00403490">
        <w:trPr>
          <w:trHeight w:val="267"/>
          <w:jc w:val="center"/>
        </w:trPr>
        <w:tc>
          <w:tcPr>
            <w:tcW w:w="3614" w:type="dxa"/>
          </w:tcPr>
          <w:p w:rsidR="00403490" w:rsidRDefault="00403490" w:rsidP="004A79D3">
            <w:pPr>
              <w:spacing w:line="276" w:lineRule="auto"/>
              <w:rPr>
                <w:i/>
                <w:sz w:val="24"/>
              </w:rPr>
            </w:pPr>
            <w:r>
              <w:rPr>
                <w:i/>
                <w:sz w:val="24"/>
              </w:rPr>
              <w:t>Zastoupený:</w:t>
            </w:r>
          </w:p>
        </w:tc>
        <w:tc>
          <w:tcPr>
            <w:tcW w:w="6164" w:type="dxa"/>
          </w:tcPr>
          <w:p w:rsidR="00403490" w:rsidRPr="00403490" w:rsidRDefault="00403490" w:rsidP="004A79D3">
            <w:pPr>
              <w:spacing w:line="276" w:lineRule="auto"/>
              <w:rPr>
                <w:sz w:val="24"/>
                <w:szCs w:val="24"/>
                <w:highlight w:val="yellow"/>
              </w:rPr>
            </w:pPr>
            <w:r w:rsidRPr="00403490">
              <w:rPr>
                <w:sz w:val="24"/>
                <w:szCs w:val="24"/>
                <w:highlight w:val="yellow"/>
              </w:rPr>
              <w:t>…………………………………………………………………</w:t>
            </w:r>
          </w:p>
        </w:tc>
      </w:tr>
      <w:tr w:rsidR="00403490" w:rsidTr="00403490">
        <w:trPr>
          <w:trHeight w:val="207"/>
          <w:jc w:val="center"/>
        </w:trPr>
        <w:tc>
          <w:tcPr>
            <w:tcW w:w="3614" w:type="dxa"/>
            <w:tcBorders>
              <w:bottom w:val="nil"/>
            </w:tcBorders>
          </w:tcPr>
          <w:p w:rsidR="00403490" w:rsidRDefault="00403490" w:rsidP="004A79D3">
            <w:pPr>
              <w:spacing w:line="276" w:lineRule="auto"/>
              <w:rPr>
                <w:i/>
                <w:sz w:val="24"/>
              </w:rPr>
            </w:pPr>
            <w:r>
              <w:rPr>
                <w:i/>
                <w:sz w:val="24"/>
              </w:rPr>
              <w:t>Sídlo:</w:t>
            </w:r>
          </w:p>
        </w:tc>
        <w:tc>
          <w:tcPr>
            <w:tcW w:w="6164" w:type="dxa"/>
            <w:tcBorders>
              <w:bottom w:val="nil"/>
            </w:tcBorders>
          </w:tcPr>
          <w:p w:rsidR="00403490" w:rsidRPr="00403490" w:rsidRDefault="00403490" w:rsidP="004A79D3">
            <w:pPr>
              <w:pStyle w:val="Nadpis3"/>
              <w:spacing w:before="0" w:line="276" w:lineRule="auto"/>
              <w:rPr>
                <w:rFonts w:ascii="Times New Roman" w:hAnsi="Times New Roman"/>
                <w:highlight w:val="yellow"/>
              </w:rPr>
            </w:pPr>
            <w:r w:rsidRPr="00403490">
              <w:rPr>
                <w:rFonts w:ascii="Times New Roman" w:hAnsi="Times New Roman"/>
                <w:highlight w:val="yellow"/>
              </w:rPr>
              <w:t>…………………………………………………………………</w:t>
            </w:r>
          </w:p>
        </w:tc>
      </w:tr>
      <w:tr w:rsidR="00403490" w:rsidTr="00403490">
        <w:trPr>
          <w:trHeight w:val="20"/>
          <w:jc w:val="center"/>
        </w:trPr>
        <w:tc>
          <w:tcPr>
            <w:tcW w:w="3614" w:type="dxa"/>
          </w:tcPr>
          <w:p w:rsidR="00403490" w:rsidRDefault="00403490" w:rsidP="004A79D3">
            <w:pPr>
              <w:spacing w:line="276" w:lineRule="auto"/>
              <w:rPr>
                <w:i/>
                <w:sz w:val="24"/>
              </w:rPr>
            </w:pPr>
            <w:r>
              <w:rPr>
                <w:i/>
                <w:sz w:val="24"/>
              </w:rPr>
              <w:t>IČ</w:t>
            </w:r>
            <w:r w:rsidR="00C56EB6">
              <w:rPr>
                <w:i/>
                <w:sz w:val="24"/>
              </w:rPr>
              <w:t>O</w:t>
            </w:r>
            <w:r w:rsidR="004A79D3">
              <w:rPr>
                <w:i/>
                <w:sz w:val="24"/>
              </w:rPr>
              <w:t xml:space="preserve"> /</w:t>
            </w:r>
            <w:r>
              <w:rPr>
                <w:i/>
                <w:sz w:val="24"/>
              </w:rPr>
              <w:t xml:space="preserve"> DIČ:</w:t>
            </w:r>
          </w:p>
          <w:p w:rsidR="004A79D3" w:rsidRDefault="004A79D3" w:rsidP="004A79D3">
            <w:pPr>
              <w:spacing w:line="276" w:lineRule="auto"/>
              <w:rPr>
                <w:i/>
                <w:sz w:val="24"/>
              </w:rPr>
            </w:pPr>
            <w:r>
              <w:rPr>
                <w:i/>
                <w:sz w:val="24"/>
              </w:rPr>
              <w:t>Tel. / fax :</w:t>
            </w:r>
          </w:p>
        </w:tc>
        <w:tc>
          <w:tcPr>
            <w:tcW w:w="6164" w:type="dxa"/>
          </w:tcPr>
          <w:p w:rsidR="00403490" w:rsidRDefault="00403490" w:rsidP="004A79D3">
            <w:pPr>
              <w:spacing w:line="276" w:lineRule="auto"/>
              <w:rPr>
                <w:sz w:val="24"/>
                <w:szCs w:val="24"/>
                <w:highlight w:val="yellow"/>
              </w:rPr>
            </w:pPr>
            <w:r w:rsidRPr="00403490">
              <w:rPr>
                <w:sz w:val="24"/>
                <w:szCs w:val="24"/>
                <w:highlight w:val="yellow"/>
              </w:rPr>
              <w:t>…………………………………………………………………</w:t>
            </w:r>
          </w:p>
          <w:p w:rsidR="004A79D3" w:rsidRPr="00403490" w:rsidRDefault="004A79D3" w:rsidP="004A79D3">
            <w:pPr>
              <w:spacing w:line="276" w:lineRule="auto"/>
              <w:rPr>
                <w:sz w:val="24"/>
                <w:szCs w:val="24"/>
                <w:highlight w:val="yellow"/>
              </w:rPr>
            </w:pPr>
            <w:r>
              <w:rPr>
                <w:sz w:val="24"/>
                <w:szCs w:val="24"/>
                <w:highlight w:val="yellow"/>
              </w:rPr>
              <w:t>…………………………………………………………………</w:t>
            </w:r>
          </w:p>
        </w:tc>
      </w:tr>
      <w:tr w:rsidR="00403490" w:rsidTr="00403490">
        <w:trPr>
          <w:trHeight w:val="20"/>
          <w:jc w:val="center"/>
        </w:trPr>
        <w:tc>
          <w:tcPr>
            <w:tcW w:w="3614" w:type="dxa"/>
          </w:tcPr>
          <w:p w:rsidR="00403490" w:rsidRDefault="00403490" w:rsidP="004A79D3">
            <w:pPr>
              <w:spacing w:line="276" w:lineRule="auto"/>
              <w:rPr>
                <w:i/>
                <w:sz w:val="24"/>
              </w:rPr>
            </w:pPr>
            <w:r>
              <w:rPr>
                <w:i/>
                <w:sz w:val="24"/>
              </w:rPr>
              <w:t>Bankovní spojení:</w:t>
            </w:r>
          </w:p>
          <w:p w:rsidR="00403490" w:rsidRDefault="00403490" w:rsidP="004A79D3">
            <w:pPr>
              <w:spacing w:line="276" w:lineRule="auto"/>
              <w:rPr>
                <w:i/>
                <w:sz w:val="24"/>
              </w:rPr>
            </w:pPr>
            <w:r w:rsidRPr="0019273A">
              <w:rPr>
                <w:i/>
                <w:sz w:val="24"/>
              </w:rPr>
              <w:t>ID datové schránky:</w:t>
            </w:r>
          </w:p>
        </w:tc>
        <w:tc>
          <w:tcPr>
            <w:tcW w:w="6164" w:type="dxa"/>
          </w:tcPr>
          <w:p w:rsidR="00403490" w:rsidRPr="00403490" w:rsidRDefault="00403490" w:rsidP="004A79D3">
            <w:pPr>
              <w:spacing w:line="276" w:lineRule="auto"/>
              <w:rPr>
                <w:sz w:val="24"/>
                <w:highlight w:val="yellow"/>
              </w:rPr>
            </w:pPr>
            <w:r w:rsidRPr="00403490">
              <w:rPr>
                <w:sz w:val="24"/>
                <w:highlight w:val="yellow"/>
              </w:rPr>
              <w:t>……………………………..…………………………………..…………………………………………………………………</w:t>
            </w:r>
          </w:p>
        </w:tc>
      </w:tr>
      <w:tr w:rsidR="00250A18" w:rsidTr="00403490">
        <w:trPr>
          <w:trHeight w:val="20"/>
          <w:jc w:val="center"/>
        </w:trPr>
        <w:tc>
          <w:tcPr>
            <w:tcW w:w="3614" w:type="dxa"/>
            <w:tcBorders>
              <w:bottom w:val="nil"/>
            </w:tcBorders>
          </w:tcPr>
          <w:p w:rsidR="00250A18" w:rsidRDefault="00250A18" w:rsidP="004A79D3">
            <w:pPr>
              <w:spacing w:line="276" w:lineRule="auto"/>
              <w:rPr>
                <w:i/>
                <w:sz w:val="24"/>
              </w:rPr>
            </w:pPr>
          </w:p>
          <w:p w:rsidR="00250A18" w:rsidRDefault="00250A18" w:rsidP="004A79D3">
            <w:pPr>
              <w:spacing w:line="276" w:lineRule="auto"/>
              <w:rPr>
                <w:i/>
                <w:sz w:val="24"/>
              </w:rPr>
            </w:pPr>
            <w:r>
              <w:rPr>
                <w:i/>
                <w:sz w:val="24"/>
              </w:rPr>
              <w:t>Odpovědní zástupci pro jednání:</w:t>
            </w:r>
          </w:p>
        </w:tc>
        <w:tc>
          <w:tcPr>
            <w:tcW w:w="6164" w:type="dxa"/>
            <w:tcBorders>
              <w:bottom w:val="nil"/>
            </w:tcBorders>
          </w:tcPr>
          <w:p w:rsidR="00250A18" w:rsidRDefault="00250A18" w:rsidP="004A79D3">
            <w:pPr>
              <w:spacing w:beforeLines="20" w:before="48" w:line="276" w:lineRule="auto"/>
              <w:rPr>
                <w:sz w:val="24"/>
              </w:rPr>
            </w:pPr>
          </w:p>
          <w:p w:rsidR="00250A18" w:rsidRDefault="00250A18" w:rsidP="004A79D3">
            <w:pPr>
              <w:spacing w:beforeLines="20" w:before="48" w:line="276" w:lineRule="auto"/>
              <w:rPr>
                <w:sz w:val="24"/>
              </w:rPr>
            </w:pPr>
          </w:p>
        </w:tc>
      </w:tr>
      <w:tr w:rsidR="00250A18" w:rsidTr="00403490">
        <w:trPr>
          <w:trHeight w:val="20"/>
          <w:jc w:val="center"/>
        </w:trPr>
        <w:tc>
          <w:tcPr>
            <w:tcW w:w="3614" w:type="dxa"/>
            <w:tcBorders>
              <w:bottom w:val="nil"/>
            </w:tcBorders>
          </w:tcPr>
          <w:p w:rsidR="00250A18" w:rsidRDefault="00250A18" w:rsidP="004A79D3">
            <w:pPr>
              <w:spacing w:line="276" w:lineRule="auto"/>
              <w:rPr>
                <w:i/>
                <w:sz w:val="24"/>
              </w:rPr>
            </w:pPr>
            <w:r w:rsidRPr="00EA6BC7">
              <w:rPr>
                <w:i/>
                <w:sz w:val="24"/>
              </w:rPr>
              <w:t>-</w:t>
            </w:r>
            <w:r>
              <w:rPr>
                <w:i/>
                <w:sz w:val="24"/>
              </w:rPr>
              <w:t xml:space="preserve"> jednat ve věcech smluvních:</w:t>
            </w:r>
          </w:p>
        </w:tc>
        <w:tc>
          <w:tcPr>
            <w:tcW w:w="6164" w:type="dxa"/>
            <w:tcBorders>
              <w:bottom w:val="nil"/>
            </w:tcBorders>
          </w:tcPr>
          <w:p w:rsidR="00250A18" w:rsidRDefault="00250A18" w:rsidP="004A79D3">
            <w:pPr>
              <w:spacing w:beforeLines="20" w:before="48" w:line="276" w:lineRule="auto"/>
              <w:rPr>
                <w:sz w:val="24"/>
              </w:rPr>
            </w:pPr>
            <w:r>
              <w:rPr>
                <w:sz w:val="24"/>
                <w:highlight w:val="yellow"/>
              </w:rPr>
              <w:t>…………………………………………………………………</w:t>
            </w:r>
          </w:p>
        </w:tc>
      </w:tr>
      <w:tr w:rsidR="00250A18" w:rsidTr="00403490">
        <w:trPr>
          <w:trHeight w:val="20"/>
          <w:jc w:val="center"/>
        </w:trPr>
        <w:tc>
          <w:tcPr>
            <w:tcW w:w="3614" w:type="dxa"/>
            <w:tcBorders>
              <w:bottom w:val="nil"/>
            </w:tcBorders>
          </w:tcPr>
          <w:p w:rsidR="00250A18" w:rsidRDefault="00250A18" w:rsidP="004A79D3">
            <w:pPr>
              <w:spacing w:line="276" w:lineRule="auto"/>
              <w:rPr>
                <w:i/>
                <w:sz w:val="24"/>
              </w:rPr>
            </w:pPr>
            <w:r>
              <w:rPr>
                <w:i/>
                <w:sz w:val="24"/>
              </w:rPr>
              <w:t>- jednat ve věcech technických:</w:t>
            </w:r>
          </w:p>
        </w:tc>
        <w:tc>
          <w:tcPr>
            <w:tcW w:w="6164" w:type="dxa"/>
            <w:tcBorders>
              <w:bottom w:val="nil"/>
            </w:tcBorders>
          </w:tcPr>
          <w:p w:rsidR="00250A18" w:rsidRDefault="00250A18" w:rsidP="004A79D3">
            <w:pPr>
              <w:spacing w:beforeLines="20" w:before="48" w:line="276" w:lineRule="auto"/>
              <w:rPr>
                <w:sz w:val="24"/>
              </w:rPr>
            </w:pPr>
            <w:r>
              <w:rPr>
                <w:sz w:val="24"/>
                <w:highlight w:val="yellow"/>
              </w:rPr>
              <w:t>…………………………………………………………………</w:t>
            </w:r>
          </w:p>
        </w:tc>
      </w:tr>
    </w:tbl>
    <w:p w:rsidR="00AE2642" w:rsidRDefault="00AE2642" w:rsidP="007651AC">
      <w:pPr>
        <w:spacing w:beforeLines="20" w:before="48"/>
        <w:jc w:val="both"/>
        <w:rPr>
          <w:b/>
          <w:sz w:val="24"/>
        </w:rPr>
      </w:pPr>
    </w:p>
    <w:p w:rsidR="00250A18" w:rsidRDefault="00250A18" w:rsidP="007651AC">
      <w:pPr>
        <w:spacing w:beforeLines="20" w:before="48"/>
        <w:jc w:val="both"/>
        <w:rPr>
          <w:b/>
          <w:sz w:val="24"/>
        </w:rPr>
      </w:pPr>
      <w:r>
        <w:rPr>
          <w:i/>
          <w:sz w:val="24"/>
        </w:rPr>
        <w:t xml:space="preserve">(dále jen „zhotovitel“)  </w:t>
      </w:r>
    </w:p>
    <w:p w:rsidR="0006644B" w:rsidRDefault="0006644B">
      <w:pPr>
        <w:spacing w:beforeLines="20" w:before="48"/>
        <w:ind w:left="-284"/>
        <w:jc w:val="both"/>
        <w:rPr>
          <w:b/>
          <w:sz w:val="24"/>
        </w:rPr>
      </w:pPr>
    </w:p>
    <w:p w:rsidR="00AE2642" w:rsidRPr="00250A18" w:rsidRDefault="00AE2642">
      <w:pPr>
        <w:spacing w:beforeLines="20" w:before="48"/>
        <w:ind w:left="-284"/>
        <w:jc w:val="both"/>
        <w:rPr>
          <w:sz w:val="24"/>
        </w:rPr>
      </w:pPr>
      <w:r w:rsidRPr="00250A18">
        <w:rPr>
          <w:sz w:val="24"/>
        </w:rPr>
        <w:t>za takto dohodnutých podmínek:</w:t>
      </w:r>
    </w:p>
    <w:p w:rsidR="00DF1831" w:rsidRDefault="00DF1831">
      <w:pPr>
        <w:shd w:val="clear" w:color="00FFFF" w:fill="auto"/>
        <w:spacing w:beforeLines="20" w:before="48"/>
        <w:jc w:val="center"/>
        <w:rPr>
          <w:b/>
          <w:sz w:val="24"/>
        </w:rPr>
      </w:pPr>
    </w:p>
    <w:p w:rsidR="0006644B" w:rsidRDefault="0006644B">
      <w:pPr>
        <w:shd w:val="clear" w:color="00FFFF" w:fill="auto"/>
        <w:spacing w:beforeLines="20" w:before="48"/>
        <w:jc w:val="center"/>
        <w:rPr>
          <w:b/>
          <w:sz w:val="24"/>
        </w:rPr>
      </w:pPr>
    </w:p>
    <w:p w:rsidR="00250A18" w:rsidRDefault="00250A18" w:rsidP="00D626B8">
      <w:pPr>
        <w:shd w:val="clear" w:color="00FFFF" w:fill="auto"/>
        <w:spacing w:beforeLines="20" w:before="48"/>
        <w:rPr>
          <w:b/>
          <w:sz w:val="24"/>
        </w:rPr>
      </w:pPr>
    </w:p>
    <w:p w:rsidR="00D626B8" w:rsidRDefault="00D626B8" w:rsidP="00D626B8">
      <w:pPr>
        <w:shd w:val="clear" w:color="00FFFF" w:fill="auto"/>
        <w:spacing w:beforeLines="20" w:before="48"/>
        <w:rPr>
          <w:b/>
          <w:sz w:val="24"/>
        </w:rPr>
      </w:pPr>
    </w:p>
    <w:p w:rsidR="000A0709" w:rsidRDefault="000A0709" w:rsidP="00374AD0">
      <w:pPr>
        <w:shd w:val="clear" w:color="00FFFF" w:fill="auto"/>
        <w:spacing w:beforeLines="20" w:before="48"/>
        <w:rPr>
          <w:b/>
          <w:sz w:val="24"/>
        </w:rPr>
      </w:pPr>
    </w:p>
    <w:p w:rsidR="00CA177B" w:rsidRPr="00C007E7" w:rsidRDefault="00AE2642" w:rsidP="00C007E7">
      <w:pPr>
        <w:shd w:val="clear" w:color="00FFFF" w:fill="auto"/>
        <w:spacing w:after="120"/>
        <w:jc w:val="center"/>
        <w:rPr>
          <w:b/>
          <w:bCs/>
          <w:sz w:val="24"/>
        </w:rPr>
      </w:pPr>
      <w:r w:rsidRPr="00D33F31">
        <w:rPr>
          <w:b/>
          <w:sz w:val="24"/>
          <w:szCs w:val="24"/>
        </w:rPr>
        <w:t>I.</w:t>
      </w:r>
      <w:r w:rsidR="00F866AD" w:rsidRPr="00D33F31">
        <w:rPr>
          <w:b/>
          <w:sz w:val="24"/>
          <w:szCs w:val="24"/>
        </w:rPr>
        <w:t xml:space="preserve"> </w:t>
      </w:r>
      <w:r w:rsidRPr="00D33F31">
        <w:rPr>
          <w:b/>
          <w:bCs/>
          <w:sz w:val="24"/>
          <w:szCs w:val="24"/>
        </w:rPr>
        <w:t>PŘEDMĚT</w:t>
      </w:r>
      <w:r w:rsidR="00053D8D" w:rsidRPr="00D33F31">
        <w:rPr>
          <w:b/>
          <w:bCs/>
          <w:sz w:val="24"/>
        </w:rPr>
        <w:t xml:space="preserve"> </w:t>
      </w:r>
      <w:r w:rsidRPr="00D33F31">
        <w:rPr>
          <w:b/>
          <w:bCs/>
          <w:sz w:val="24"/>
        </w:rPr>
        <w:t>DÍLA</w:t>
      </w:r>
    </w:p>
    <w:p w:rsidR="005453D4" w:rsidRDefault="005453D4" w:rsidP="00CE173A">
      <w:pPr>
        <w:shd w:val="clear" w:color="auto" w:fill="FFFFFF"/>
        <w:spacing w:after="120"/>
        <w:ind w:right="-284"/>
        <w:jc w:val="both"/>
        <w:rPr>
          <w:sz w:val="24"/>
          <w:szCs w:val="24"/>
        </w:rPr>
      </w:pPr>
      <w:r w:rsidRPr="005453D4">
        <w:rPr>
          <w:sz w:val="24"/>
          <w:szCs w:val="24"/>
        </w:rPr>
        <w:t xml:space="preserve">Předmětem </w:t>
      </w:r>
      <w:r w:rsidR="0032498F" w:rsidRPr="0032498F">
        <w:rPr>
          <w:sz w:val="24"/>
          <w:szCs w:val="24"/>
        </w:rPr>
        <w:t>díla</w:t>
      </w:r>
      <w:r w:rsidRPr="005453D4">
        <w:rPr>
          <w:color w:val="FF0000"/>
          <w:sz w:val="24"/>
          <w:szCs w:val="24"/>
        </w:rPr>
        <w:t xml:space="preserve"> </w:t>
      </w:r>
      <w:r w:rsidRPr="005453D4">
        <w:rPr>
          <w:sz w:val="24"/>
          <w:szCs w:val="24"/>
        </w:rPr>
        <w:t xml:space="preserve">je </w:t>
      </w:r>
      <w:r w:rsidR="0032498F">
        <w:rPr>
          <w:sz w:val="24"/>
          <w:szCs w:val="24"/>
        </w:rPr>
        <w:t>závazek zhotovitele provést práce</w:t>
      </w:r>
      <w:r w:rsidRPr="005453D4">
        <w:rPr>
          <w:sz w:val="24"/>
          <w:szCs w:val="24"/>
        </w:rPr>
        <w:t xml:space="preserve"> při rekonstrukci plynové ní</w:t>
      </w:r>
      <w:r>
        <w:rPr>
          <w:sz w:val="24"/>
          <w:szCs w:val="24"/>
        </w:rPr>
        <w:t xml:space="preserve">zkotlaké kotelny v budově „A“ </w:t>
      </w:r>
      <w:r w:rsidR="0032498F">
        <w:rPr>
          <w:sz w:val="24"/>
          <w:szCs w:val="24"/>
        </w:rPr>
        <w:t xml:space="preserve">a „D” </w:t>
      </w:r>
      <w:r w:rsidRPr="005453D4">
        <w:rPr>
          <w:sz w:val="24"/>
          <w:szCs w:val="24"/>
        </w:rPr>
        <w:t>Generálního štábu AČR.</w:t>
      </w:r>
    </w:p>
    <w:p w:rsidR="00031FC5" w:rsidRDefault="0032498F" w:rsidP="005453D4">
      <w:pPr>
        <w:spacing w:line="288" w:lineRule="auto"/>
        <w:ind w:right="-284"/>
        <w:jc w:val="both"/>
        <w:rPr>
          <w:sz w:val="24"/>
          <w:szCs w:val="24"/>
          <w:lang w:eastAsia="en-US"/>
        </w:rPr>
      </w:pPr>
      <w:r w:rsidRPr="0032498F">
        <w:rPr>
          <w:sz w:val="24"/>
          <w:szCs w:val="24"/>
          <w:lang w:eastAsia="en-US"/>
        </w:rPr>
        <w:t>Vlastní realizaci díla p</w:t>
      </w:r>
      <w:r w:rsidR="005453D4" w:rsidRPr="0032498F">
        <w:rPr>
          <w:sz w:val="24"/>
          <w:szCs w:val="24"/>
          <w:lang w:eastAsia="en-US"/>
        </w:rPr>
        <w:t>rovést</w:t>
      </w:r>
      <w:r w:rsidR="005453D4" w:rsidRPr="005453D4">
        <w:rPr>
          <w:color w:val="FF0000"/>
          <w:sz w:val="24"/>
          <w:szCs w:val="24"/>
          <w:lang w:eastAsia="en-US"/>
        </w:rPr>
        <w:t xml:space="preserve"> </w:t>
      </w:r>
      <w:r w:rsidR="005453D4" w:rsidRPr="005453D4">
        <w:rPr>
          <w:sz w:val="24"/>
          <w:szCs w:val="24"/>
          <w:lang w:eastAsia="en-US"/>
        </w:rPr>
        <w:t>podle zpracované projektové dokumentace</w:t>
      </w:r>
      <w:r w:rsidR="00E9315B">
        <w:rPr>
          <w:sz w:val="24"/>
          <w:szCs w:val="24"/>
          <w:lang w:eastAsia="en-US"/>
        </w:rPr>
        <w:t xml:space="preserve"> pro </w:t>
      </w:r>
    </w:p>
    <w:p w:rsidR="00031FC5" w:rsidRDefault="00031FC5" w:rsidP="00A97E33">
      <w:pPr>
        <w:spacing w:line="288" w:lineRule="auto"/>
        <w:ind w:left="1418" w:right="-284" w:hanging="1418"/>
        <w:jc w:val="both"/>
        <w:rPr>
          <w:sz w:val="24"/>
          <w:szCs w:val="24"/>
          <w:lang w:eastAsia="en-US"/>
        </w:rPr>
      </w:pPr>
      <w:r>
        <w:rPr>
          <w:sz w:val="24"/>
          <w:szCs w:val="24"/>
          <w:lang w:eastAsia="en-US"/>
        </w:rPr>
        <w:t xml:space="preserve">- </w:t>
      </w:r>
      <w:r w:rsidR="00E9315B">
        <w:rPr>
          <w:sz w:val="24"/>
          <w:szCs w:val="24"/>
          <w:lang w:eastAsia="en-US"/>
        </w:rPr>
        <w:t>budovu A:</w:t>
      </w:r>
      <w:r w:rsidR="005453D4" w:rsidRPr="005453D4">
        <w:rPr>
          <w:sz w:val="24"/>
          <w:szCs w:val="24"/>
          <w:lang w:eastAsia="en-US"/>
        </w:rPr>
        <w:t xml:space="preserve"> „</w:t>
      </w:r>
      <w:r w:rsidR="005453D4" w:rsidRPr="005453D4">
        <w:rPr>
          <w:i/>
          <w:sz w:val="24"/>
          <w:szCs w:val="24"/>
          <w:lang w:eastAsia="en-US"/>
        </w:rPr>
        <w:t>Praha GŠ – Ekologizace kotelny v budově A</w:t>
      </w:r>
      <w:r>
        <w:rPr>
          <w:sz w:val="24"/>
          <w:szCs w:val="24"/>
          <w:lang w:eastAsia="en-US"/>
        </w:rPr>
        <w:t>“</w:t>
      </w:r>
      <w:r w:rsidR="005453D4" w:rsidRPr="005453D4">
        <w:rPr>
          <w:sz w:val="24"/>
          <w:szCs w:val="24"/>
          <w:lang w:eastAsia="en-US"/>
        </w:rPr>
        <w:t xml:space="preserve"> (zpracovatel EVČ, s.r.o., Arnošta z Pardubic 676, 530 02, Pardubice, 05/2016, pod číslem zakázky: 16P086)</w:t>
      </w:r>
      <w:r w:rsidR="00A97E33">
        <w:rPr>
          <w:sz w:val="24"/>
          <w:szCs w:val="24"/>
          <w:lang w:eastAsia="en-US"/>
        </w:rPr>
        <w:t>, d</w:t>
      </w:r>
      <w:r w:rsidR="00A97E33" w:rsidRPr="005453D4">
        <w:rPr>
          <w:sz w:val="24"/>
          <w:szCs w:val="24"/>
          <w:lang w:eastAsia="en-US"/>
        </w:rPr>
        <w:t>održet podmínky vydaného Souhlasu s provedením ohlášené stavby čj. 1030-3/2016-1216 ze dne 7. 7. 2016</w:t>
      </w:r>
      <w:r w:rsidR="00906B0C">
        <w:rPr>
          <w:sz w:val="24"/>
          <w:szCs w:val="24"/>
          <w:lang w:eastAsia="en-US"/>
        </w:rPr>
        <w:t>.</w:t>
      </w:r>
    </w:p>
    <w:p w:rsidR="005453D4" w:rsidRPr="005453D4" w:rsidRDefault="00031FC5" w:rsidP="00A97E33">
      <w:pPr>
        <w:spacing w:line="288" w:lineRule="auto"/>
        <w:ind w:left="1418" w:right="-284" w:hanging="1418"/>
        <w:jc w:val="both"/>
        <w:rPr>
          <w:sz w:val="24"/>
          <w:szCs w:val="24"/>
          <w:lang w:eastAsia="en-US"/>
        </w:rPr>
      </w:pPr>
      <w:r>
        <w:rPr>
          <w:sz w:val="24"/>
          <w:szCs w:val="24"/>
          <w:lang w:eastAsia="en-US"/>
        </w:rPr>
        <w:t xml:space="preserve">- </w:t>
      </w:r>
      <w:r w:rsidR="00E9315B">
        <w:rPr>
          <w:sz w:val="24"/>
          <w:szCs w:val="24"/>
          <w:lang w:eastAsia="en-US"/>
        </w:rPr>
        <w:t xml:space="preserve">budovu D: </w:t>
      </w:r>
      <w:r w:rsidR="00E9315B" w:rsidRPr="007358AE">
        <w:rPr>
          <w:bCs/>
          <w:sz w:val="24"/>
        </w:rPr>
        <w:t>„</w:t>
      </w:r>
      <w:r w:rsidR="00E9315B" w:rsidRPr="008C70B0">
        <w:rPr>
          <w:bCs/>
          <w:i/>
          <w:sz w:val="24"/>
        </w:rPr>
        <w:t>Praha GŠ – Ekologizace kotelny v budově D</w:t>
      </w:r>
      <w:r w:rsidR="00A97E33">
        <w:rPr>
          <w:bCs/>
          <w:sz w:val="24"/>
        </w:rPr>
        <w:t>“</w:t>
      </w:r>
      <w:r w:rsidR="00E9315B" w:rsidRPr="007358AE">
        <w:rPr>
          <w:bCs/>
          <w:sz w:val="24"/>
        </w:rPr>
        <w:t xml:space="preserve"> (zpracovatel </w:t>
      </w:r>
      <w:r w:rsidR="00E9315B">
        <w:rPr>
          <w:bCs/>
          <w:sz w:val="24"/>
        </w:rPr>
        <w:t>EVČ</w:t>
      </w:r>
      <w:r w:rsidR="00E9315B" w:rsidRPr="007358AE">
        <w:rPr>
          <w:bCs/>
          <w:sz w:val="24"/>
        </w:rPr>
        <w:t xml:space="preserve">, s.r.o., </w:t>
      </w:r>
      <w:r w:rsidR="00E9315B">
        <w:rPr>
          <w:bCs/>
          <w:sz w:val="24"/>
        </w:rPr>
        <w:t>Arnošta z Pardubic 676</w:t>
      </w:r>
      <w:r w:rsidR="00E9315B" w:rsidRPr="007358AE">
        <w:rPr>
          <w:bCs/>
          <w:sz w:val="24"/>
        </w:rPr>
        <w:t xml:space="preserve">, </w:t>
      </w:r>
      <w:r w:rsidR="00E9315B">
        <w:rPr>
          <w:bCs/>
          <w:sz w:val="24"/>
        </w:rPr>
        <w:t>530 02 Pardubice</w:t>
      </w:r>
      <w:r w:rsidR="00E9315B" w:rsidRPr="007358AE">
        <w:rPr>
          <w:bCs/>
          <w:sz w:val="24"/>
        </w:rPr>
        <w:t>, 0</w:t>
      </w:r>
      <w:r w:rsidR="00E9315B">
        <w:rPr>
          <w:bCs/>
          <w:sz w:val="24"/>
        </w:rPr>
        <w:t>5</w:t>
      </w:r>
      <w:r w:rsidR="00E9315B" w:rsidRPr="007358AE">
        <w:rPr>
          <w:bCs/>
          <w:sz w:val="24"/>
        </w:rPr>
        <w:t>/201</w:t>
      </w:r>
      <w:r w:rsidR="00E9315B">
        <w:rPr>
          <w:bCs/>
          <w:sz w:val="24"/>
        </w:rPr>
        <w:t>6</w:t>
      </w:r>
      <w:r w:rsidR="00E9315B" w:rsidRPr="007358AE">
        <w:rPr>
          <w:bCs/>
          <w:sz w:val="24"/>
        </w:rPr>
        <w:t xml:space="preserve">, pod číslem zakázky: </w:t>
      </w:r>
      <w:r w:rsidR="00E9315B">
        <w:rPr>
          <w:bCs/>
          <w:sz w:val="24"/>
        </w:rPr>
        <w:t>16P087</w:t>
      </w:r>
      <w:r w:rsidR="00E9315B" w:rsidRPr="007358AE">
        <w:rPr>
          <w:bCs/>
          <w:sz w:val="24"/>
        </w:rPr>
        <w:t>)</w:t>
      </w:r>
      <w:r w:rsidR="00A97E33">
        <w:rPr>
          <w:sz w:val="24"/>
          <w:szCs w:val="24"/>
          <w:lang w:eastAsia="en-US"/>
        </w:rPr>
        <w:t>, d</w:t>
      </w:r>
      <w:r w:rsidR="00A97E33" w:rsidRPr="005453D4">
        <w:rPr>
          <w:sz w:val="24"/>
          <w:szCs w:val="24"/>
          <w:lang w:eastAsia="en-US"/>
        </w:rPr>
        <w:t xml:space="preserve">održet podmínky vydaného Souhlasu s provedením ohlášené stavby </w:t>
      </w:r>
      <w:r w:rsidR="00E9315B">
        <w:rPr>
          <w:sz w:val="24"/>
          <w:szCs w:val="24"/>
          <w:lang w:eastAsia="en-US"/>
        </w:rPr>
        <w:t xml:space="preserve">čj. </w:t>
      </w:r>
      <w:r w:rsidR="00E9315B">
        <w:rPr>
          <w:bCs/>
          <w:sz w:val="24"/>
        </w:rPr>
        <w:t>1031-3/2016-1216</w:t>
      </w:r>
      <w:r w:rsidR="00E9315B" w:rsidRPr="00955651">
        <w:rPr>
          <w:bCs/>
          <w:sz w:val="24"/>
        </w:rPr>
        <w:t xml:space="preserve"> ze dne </w:t>
      </w:r>
      <w:r w:rsidR="00E9315B">
        <w:rPr>
          <w:bCs/>
          <w:sz w:val="24"/>
        </w:rPr>
        <w:t>7</w:t>
      </w:r>
      <w:r w:rsidR="00E9315B" w:rsidRPr="00955651">
        <w:rPr>
          <w:bCs/>
          <w:sz w:val="24"/>
        </w:rPr>
        <w:t xml:space="preserve">. </w:t>
      </w:r>
      <w:r w:rsidR="00E9315B">
        <w:rPr>
          <w:bCs/>
          <w:sz w:val="24"/>
        </w:rPr>
        <w:t>7</w:t>
      </w:r>
      <w:r w:rsidR="00E9315B" w:rsidRPr="00955651">
        <w:rPr>
          <w:bCs/>
          <w:sz w:val="24"/>
        </w:rPr>
        <w:t>. 2016</w:t>
      </w:r>
      <w:r w:rsidR="00E9315B">
        <w:rPr>
          <w:bCs/>
          <w:sz w:val="24"/>
        </w:rPr>
        <w:t>.</w:t>
      </w:r>
      <w:r w:rsidR="005453D4" w:rsidRPr="005453D4">
        <w:rPr>
          <w:sz w:val="24"/>
          <w:szCs w:val="24"/>
          <w:lang w:eastAsia="en-US"/>
        </w:rPr>
        <w:t xml:space="preserve"> </w:t>
      </w:r>
    </w:p>
    <w:p w:rsidR="005453D4" w:rsidRDefault="005453D4" w:rsidP="00CE173A">
      <w:pPr>
        <w:shd w:val="clear" w:color="auto" w:fill="FFFFFF"/>
        <w:spacing w:after="120"/>
        <w:ind w:right="-284"/>
        <w:jc w:val="both"/>
        <w:rPr>
          <w:sz w:val="24"/>
          <w:szCs w:val="24"/>
        </w:rPr>
      </w:pPr>
    </w:p>
    <w:p w:rsidR="005453D4" w:rsidRPr="006F6024" w:rsidRDefault="00597E71" w:rsidP="006F6024">
      <w:pPr>
        <w:shd w:val="clear" w:color="auto" w:fill="FFFFFF"/>
        <w:spacing w:after="120"/>
        <w:ind w:right="-284"/>
        <w:jc w:val="both"/>
        <w:rPr>
          <w:sz w:val="24"/>
          <w:szCs w:val="24"/>
        </w:rPr>
      </w:pPr>
      <w:r>
        <w:rPr>
          <w:sz w:val="24"/>
          <w:szCs w:val="24"/>
        </w:rPr>
        <w:t>Bližší specifikace rozsahu díla:</w:t>
      </w:r>
    </w:p>
    <w:p w:rsidR="005453D4" w:rsidRPr="00D070BE" w:rsidRDefault="005453D4" w:rsidP="005453D4">
      <w:pPr>
        <w:pStyle w:val="Odstavecseseznamem"/>
        <w:numPr>
          <w:ilvl w:val="0"/>
          <w:numId w:val="33"/>
        </w:numPr>
        <w:spacing w:after="0"/>
        <w:ind w:left="709" w:right="-567" w:hanging="283"/>
        <w:contextualSpacing/>
        <w:jc w:val="both"/>
        <w:rPr>
          <w:rFonts w:ascii="Times New Roman" w:hAnsi="Times New Roman"/>
          <w:bCs/>
          <w:sz w:val="24"/>
        </w:rPr>
      </w:pPr>
      <w:r w:rsidRPr="00D070BE">
        <w:rPr>
          <w:rFonts w:ascii="Times New Roman" w:hAnsi="Times New Roman"/>
          <w:bCs/>
          <w:sz w:val="24"/>
        </w:rPr>
        <w:t>V průběhu realizace provádět fotodokumentaci postupu prací, odhalených konstrukcí a jejich umístění, zejména stav a poloh</w:t>
      </w:r>
      <w:r>
        <w:rPr>
          <w:rFonts w:ascii="Times New Roman" w:hAnsi="Times New Roman"/>
          <w:bCs/>
          <w:sz w:val="24"/>
        </w:rPr>
        <w:t>u</w:t>
      </w:r>
      <w:r w:rsidRPr="00D070BE">
        <w:rPr>
          <w:rFonts w:ascii="Times New Roman" w:hAnsi="Times New Roman"/>
          <w:bCs/>
          <w:sz w:val="24"/>
        </w:rPr>
        <w:t xml:space="preserve"> rozvodů před </w:t>
      </w:r>
      <w:r>
        <w:rPr>
          <w:rFonts w:ascii="Times New Roman" w:hAnsi="Times New Roman"/>
          <w:bCs/>
          <w:sz w:val="24"/>
        </w:rPr>
        <w:t>zazděním</w:t>
      </w:r>
      <w:r w:rsidRPr="00D070BE">
        <w:rPr>
          <w:rFonts w:ascii="Times New Roman" w:hAnsi="Times New Roman"/>
          <w:bCs/>
          <w:sz w:val="24"/>
        </w:rPr>
        <w:t xml:space="preserve">, stav podkladu pod konstrukcemi, které nebudou viditelné po osazení dalších částí, apod.; autentickou fotodokumentaci (s datem a hodinou pořízení) předá zhotovitel na CD </w:t>
      </w:r>
      <w:r>
        <w:rPr>
          <w:rFonts w:ascii="Times New Roman" w:hAnsi="Times New Roman"/>
          <w:bCs/>
          <w:sz w:val="24"/>
        </w:rPr>
        <w:t>objedn</w:t>
      </w:r>
      <w:r w:rsidRPr="00D070BE">
        <w:rPr>
          <w:rFonts w:ascii="Times New Roman" w:hAnsi="Times New Roman"/>
          <w:bCs/>
          <w:sz w:val="24"/>
        </w:rPr>
        <w:t xml:space="preserve">ateli. </w:t>
      </w:r>
    </w:p>
    <w:p w:rsidR="005453D4" w:rsidRPr="00D070BE" w:rsidRDefault="005453D4" w:rsidP="005453D4">
      <w:pPr>
        <w:pStyle w:val="Odstavecseseznamem"/>
        <w:numPr>
          <w:ilvl w:val="0"/>
          <w:numId w:val="33"/>
        </w:numPr>
        <w:spacing w:after="0"/>
        <w:ind w:left="426" w:right="-567" w:firstLine="0"/>
        <w:contextualSpacing/>
        <w:jc w:val="both"/>
        <w:rPr>
          <w:rFonts w:ascii="Times New Roman" w:hAnsi="Times New Roman"/>
          <w:bCs/>
          <w:sz w:val="24"/>
        </w:rPr>
      </w:pPr>
      <w:r w:rsidRPr="00D070BE">
        <w:rPr>
          <w:rFonts w:ascii="Times New Roman" w:hAnsi="Times New Roman"/>
          <w:bCs/>
          <w:sz w:val="24"/>
        </w:rPr>
        <w:t>Provést zkoušky dle ČSN 060310.</w:t>
      </w:r>
    </w:p>
    <w:p w:rsidR="005453D4" w:rsidRPr="00D070BE" w:rsidRDefault="005453D4" w:rsidP="005453D4">
      <w:pPr>
        <w:pStyle w:val="Odstavecseseznamem"/>
        <w:numPr>
          <w:ilvl w:val="0"/>
          <w:numId w:val="33"/>
        </w:numPr>
        <w:spacing w:after="0"/>
        <w:ind w:left="709" w:right="-567" w:hanging="283"/>
        <w:contextualSpacing/>
        <w:jc w:val="both"/>
        <w:rPr>
          <w:rFonts w:ascii="Times New Roman" w:hAnsi="Times New Roman"/>
          <w:bCs/>
          <w:sz w:val="24"/>
        </w:rPr>
      </w:pPr>
      <w:r w:rsidRPr="00D070BE">
        <w:rPr>
          <w:rFonts w:ascii="Times New Roman" w:hAnsi="Times New Roman"/>
          <w:bCs/>
          <w:sz w:val="24"/>
        </w:rPr>
        <w:t>Doložit veškeré výchozí revize</w:t>
      </w:r>
      <w:r>
        <w:rPr>
          <w:rFonts w:ascii="Times New Roman" w:hAnsi="Times New Roman"/>
          <w:bCs/>
          <w:sz w:val="24"/>
        </w:rPr>
        <w:t>, autorizované měření emisí</w:t>
      </w:r>
      <w:r w:rsidRPr="00D070BE">
        <w:rPr>
          <w:rFonts w:ascii="Times New Roman" w:hAnsi="Times New Roman"/>
          <w:bCs/>
          <w:sz w:val="24"/>
        </w:rPr>
        <w:t>, protokoly o příslušných zkouškách, atesty výrobků a materiálu, doložit prohlášení o shodě na dodané výrobky</w:t>
      </w:r>
      <w:r w:rsidR="00A44897">
        <w:rPr>
          <w:rFonts w:ascii="Times New Roman" w:hAnsi="Times New Roman"/>
          <w:bCs/>
          <w:sz w:val="24"/>
        </w:rPr>
        <w:t>, pasporty tlakových nádob</w:t>
      </w:r>
      <w:r w:rsidRPr="00D070BE">
        <w:rPr>
          <w:rFonts w:ascii="Times New Roman" w:hAnsi="Times New Roman"/>
          <w:bCs/>
          <w:sz w:val="24"/>
        </w:rPr>
        <w:t xml:space="preserve"> a ostatní doklady pro vydání kolaudačního souhlasu.</w:t>
      </w:r>
    </w:p>
    <w:p w:rsidR="005453D4" w:rsidRPr="00D070BE" w:rsidRDefault="005453D4" w:rsidP="005453D4">
      <w:pPr>
        <w:pStyle w:val="Odstavecseseznamem"/>
        <w:numPr>
          <w:ilvl w:val="0"/>
          <w:numId w:val="33"/>
        </w:numPr>
        <w:spacing w:after="0"/>
        <w:ind w:left="709" w:right="-567" w:hanging="283"/>
        <w:contextualSpacing/>
        <w:jc w:val="both"/>
        <w:rPr>
          <w:rFonts w:ascii="Times New Roman" w:hAnsi="Times New Roman"/>
          <w:bCs/>
          <w:sz w:val="24"/>
        </w:rPr>
      </w:pPr>
      <w:r w:rsidRPr="00D070BE">
        <w:rPr>
          <w:rFonts w:ascii="Times New Roman" w:hAnsi="Times New Roman"/>
          <w:bCs/>
          <w:sz w:val="24"/>
        </w:rPr>
        <w:t>Předat veškeré návody na obsluhu jednotlivých zařízení, záruční listy, provést zaškolení obsluhy.</w:t>
      </w:r>
    </w:p>
    <w:p w:rsidR="005453D4" w:rsidRPr="00D070BE" w:rsidRDefault="005453D4" w:rsidP="005453D4">
      <w:pPr>
        <w:pStyle w:val="Odstavecseseznamem"/>
        <w:numPr>
          <w:ilvl w:val="0"/>
          <w:numId w:val="33"/>
        </w:numPr>
        <w:spacing w:after="0"/>
        <w:ind w:left="426" w:right="-567" w:firstLine="0"/>
        <w:contextualSpacing/>
        <w:jc w:val="both"/>
        <w:rPr>
          <w:rFonts w:ascii="Times New Roman" w:hAnsi="Times New Roman"/>
          <w:bCs/>
          <w:sz w:val="24"/>
        </w:rPr>
      </w:pPr>
      <w:r w:rsidRPr="00D070BE">
        <w:rPr>
          <w:rFonts w:ascii="Times New Roman" w:hAnsi="Times New Roman"/>
          <w:bCs/>
          <w:sz w:val="24"/>
        </w:rPr>
        <w:t>Zpracovat návrh provozních řádů v písemné i elektronické podobě na CD.</w:t>
      </w:r>
    </w:p>
    <w:p w:rsidR="005453D4" w:rsidRPr="00D070BE" w:rsidRDefault="005453D4" w:rsidP="00D626B8">
      <w:pPr>
        <w:pStyle w:val="Odstavecseseznamem"/>
        <w:numPr>
          <w:ilvl w:val="0"/>
          <w:numId w:val="33"/>
        </w:numPr>
        <w:spacing w:after="0"/>
        <w:ind w:left="709" w:right="-567" w:hanging="283"/>
        <w:contextualSpacing/>
        <w:jc w:val="both"/>
        <w:rPr>
          <w:rFonts w:ascii="Times New Roman" w:hAnsi="Times New Roman"/>
          <w:bCs/>
          <w:sz w:val="24"/>
        </w:rPr>
      </w:pPr>
      <w:r w:rsidRPr="00D070BE">
        <w:rPr>
          <w:rFonts w:ascii="Times New Roman" w:hAnsi="Times New Roman"/>
          <w:bCs/>
          <w:sz w:val="24"/>
        </w:rPr>
        <w:t>Zpracovat projektovou dokumentaci skutečného provedení stavby</w:t>
      </w:r>
      <w:r>
        <w:rPr>
          <w:rFonts w:ascii="Times New Roman" w:hAnsi="Times New Roman"/>
          <w:bCs/>
          <w:sz w:val="24"/>
        </w:rPr>
        <w:t xml:space="preserve"> na každou kotelnu</w:t>
      </w:r>
      <w:r w:rsidR="00A44897">
        <w:rPr>
          <w:rFonts w:ascii="Times New Roman" w:hAnsi="Times New Roman"/>
          <w:bCs/>
          <w:sz w:val="24"/>
        </w:rPr>
        <w:t xml:space="preserve"> (</w:t>
      </w:r>
      <w:r w:rsidR="004A79D3">
        <w:rPr>
          <w:rFonts w:ascii="Times New Roman" w:hAnsi="Times New Roman"/>
          <w:bCs/>
          <w:sz w:val="24"/>
        </w:rPr>
        <w:t xml:space="preserve">obj. </w:t>
      </w:r>
      <w:r w:rsidR="00A44897">
        <w:rPr>
          <w:rFonts w:ascii="Times New Roman" w:hAnsi="Times New Roman"/>
          <w:bCs/>
          <w:sz w:val="24"/>
        </w:rPr>
        <w:t>A a</w:t>
      </w:r>
      <w:r w:rsidR="004A79D3">
        <w:rPr>
          <w:rFonts w:ascii="Times New Roman" w:hAnsi="Times New Roman"/>
          <w:bCs/>
          <w:sz w:val="24"/>
        </w:rPr>
        <w:t xml:space="preserve"> obj.</w:t>
      </w:r>
      <w:r w:rsidR="00A44897">
        <w:rPr>
          <w:rFonts w:ascii="Times New Roman" w:hAnsi="Times New Roman"/>
          <w:bCs/>
          <w:sz w:val="24"/>
        </w:rPr>
        <w:t xml:space="preserve"> D)</w:t>
      </w:r>
      <w:r w:rsidRPr="00D070BE">
        <w:rPr>
          <w:rFonts w:ascii="Times New Roman" w:hAnsi="Times New Roman"/>
          <w:bCs/>
          <w:sz w:val="24"/>
        </w:rPr>
        <w:t xml:space="preserve"> 3x v listinné podobě a 1x v elektronické podobě na CD (ve formátu *.pdf a také zároveň ve formátu *.doc, *.xls *.dwg) – p</w:t>
      </w:r>
      <w:r>
        <w:rPr>
          <w:rFonts w:ascii="Times New Roman" w:hAnsi="Times New Roman"/>
          <w:bCs/>
          <w:sz w:val="24"/>
        </w:rPr>
        <w:t xml:space="preserve">odle </w:t>
      </w:r>
      <w:r w:rsidR="00F72EBA">
        <w:rPr>
          <w:rFonts w:ascii="Times New Roman" w:hAnsi="Times New Roman"/>
          <w:bCs/>
          <w:sz w:val="24"/>
        </w:rPr>
        <w:t>přílohy č. 7 v</w:t>
      </w:r>
      <w:r>
        <w:rPr>
          <w:rFonts w:ascii="Times New Roman" w:hAnsi="Times New Roman"/>
          <w:bCs/>
          <w:sz w:val="24"/>
        </w:rPr>
        <w:t>yhlášky č. 499/2006 Sb</w:t>
      </w:r>
      <w:r w:rsidR="00F72EBA">
        <w:rPr>
          <w:rFonts w:ascii="Times New Roman" w:hAnsi="Times New Roman"/>
          <w:bCs/>
          <w:sz w:val="24"/>
        </w:rPr>
        <w:t>., v platném znění</w:t>
      </w:r>
      <w:r w:rsidRPr="00D070BE">
        <w:rPr>
          <w:rFonts w:ascii="Times New Roman" w:hAnsi="Times New Roman"/>
          <w:bCs/>
          <w:sz w:val="24"/>
        </w:rPr>
        <w:t>.</w:t>
      </w:r>
    </w:p>
    <w:p w:rsidR="005453D4" w:rsidRPr="00D070BE" w:rsidRDefault="005453D4" w:rsidP="005453D4">
      <w:pPr>
        <w:pStyle w:val="Odstavecseseznamem"/>
        <w:numPr>
          <w:ilvl w:val="0"/>
          <w:numId w:val="33"/>
        </w:numPr>
        <w:spacing w:after="0"/>
        <w:ind w:left="426" w:right="-567" w:firstLine="0"/>
        <w:contextualSpacing/>
        <w:jc w:val="both"/>
        <w:rPr>
          <w:rFonts w:ascii="Times New Roman" w:hAnsi="Times New Roman"/>
          <w:bCs/>
          <w:sz w:val="24"/>
        </w:rPr>
      </w:pPr>
      <w:r w:rsidRPr="00D070BE">
        <w:rPr>
          <w:rFonts w:ascii="Times New Roman" w:hAnsi="Times New Roman"/>
          <w:bCs/>
          <w:sz w:val="24"/>
        </w:rPr>
        <w:t>Provést bezpečnostní značení dle příslušných norem.</w:t>
      </w:r>
    </w:p>
    <w:p w:rsidR="005453D4" w:rsidRDefault="005453D4" w:rsidP="005453D4">
      <w:pPr>
        <w:pStyle w:val="Odstavecseseznamem"/>
        <w:numPr>
          <w:ilvl w:val="0"/>
          <w:numId w:val="33"/>
        </w:numPr>
        <w:spacing w:after="0"/>
        <w:ind w:left="709" w:right="-567" w:hanging="283"/>
        <w:contextualSpacing/>
        <w:jc w:val="both"/>
        <w:rPr>
          <w:rFonts w:ascii="Times New Roman" w:hAnsi="Times New Roman"/>
          <w:bCs/>
          <w:sz w:val="24"/>
        </w:rPr>
      </w:pPr>
      <w:r w:rsidRPr="00D070BE">
        <w:rPr>
          <w:rFonts w:ascii="Times New Roman" w:hAnsi="Times New Roman"/>
          <w:bCs/>
          <w:sz w:val="24"/>
        </w:rPr>
        <w:t>U objektů, které to z provozních důvodů vyžadují, zajistit po dobu rekonstrukce provizorní dodávku TV.</w:t>
      </w:r>
    </w:p>
    <w:p w:rsidR="00D626B8" w:rsidRPr="00EA0C78" w:rsidRDefault="005C06AE" w:rsidP="00EA0C78">
      <w:pPr>
        <w:pStyle w:val="Odstavecseseznamem"/>
        <w:numPr>
          <w:ilvl w:val="0"/>
          <w:numId w:val="33"/>
        </w:numPr>
        <w:spacing w:after="0"/>
        <w:ind w:left="709" w:right="-567" w:hanging="283"/>
        <w:contextualSpacing/>
        <w:jc w:val="both"/>
        <w:rPr>
          <w:rFonts w:ascii="Times New Roman" w:hAnsi="Times New Roman"/>
          <w:bCs/>
          <w:sz w:val="24"/>
        </w:rPr>
      </w:pPr>
      <w:r>
        <w:rPr>
          <w:rFonts w:ascii="Times New Roman" w:hAnsi="Times New Roman"/>
          <w:bCs/>
          <w:sz w:val="24"/>
        </w:rPr>
        <w:t>Zhotovitel zajistí vydání</w:t>
      </w:r>
      <w:r w:rsidR="00EA0C78">
        <w:rPr>
          <w:rFonts w:ascii="Times New Roman" w:hAnsi="Times New Roman"/>
          <w:bCs/>
          <w:sz w:val="24"/>
        </w:rPr>
        <w:t xml:space="preserve"> kolaudačního souhlasu</w:t>
      </w:r>
      <w:r>
        <w:rPr>
          <w:rFonts w:ascii="Times New Roman" w:hAnsi="Times New Roman"/>
          <w:bCs/>
          <w:sz w:val="24"/>
        </w:rPr>
        <w:t>.</w:t>
      </w:r>
    </w:p>
    <w:p w:rsidR="00D626B8" w:rsidRPr="00B00327" w:rsidRDefault="00D626B8" w:rsidP="005453D4">
      <w:pPr>
        <w:shd w:val="clear" w:color="auto" w:fill="FFFFFF"/>
        <w:spacing w:after="120"/>
        <w:ind w:left="142" w:right="-284" w:hanging="142"/>
        <w:jc w:val="both"/>
        <w:rPr>
          <w:b/>
          <w:bCs/>
          <w:i/>
          <w:iCs/>
        </w:rPr>
      </w:pPr>
    </w:p>
    <w:p w:rsidR="00AE2642" w:rsidRPr="00D33F31" w:rsidRDefault="00F866AD" w:rsidP="00A54045">
      <w:pPr>
        <w:shd w:val="clear" w:color="00FFFF" w:fill="auto"/>
        <w:spacing w:beforeLines="20" w:before="48" w:after="120"/>
        <w:jc w:val="center"/>
        <w:rPr>
          <w:b/>
          <w:sz w:val="24"/>
        </w:rPr>
      </w:pPr>
      <w:r w:rsidRPr="00D33F31">
        <w:rPr>
          <w:b/>
          <w:caps/>
          <w:sz w:val="24"/>
          <w:szCs w:val="24"/>
        </w:rPr>
        <w:t xml:space="preserve">II. </w:t>
      </w:r>
      <w:r w:rsidR="00AE2642" w:rsidRPr="00D33F31">
        <w:rPr>
          <w:b/>
          <w:caps/>
          <w:sz w:val="24"/>
          <w:szCs w:val="24"/>
        </w:rPr>
        <w:t>Termín</w:t>
      </w:r>
      <w:r w:rsidR="00AE2642" w:rsidRPr="00D33F31">
        <w:rPr>
          <w:b/>
          <w:caps/>
          <w:sz w:val="24"/>
        </w:rPr>
        <w:t xml:space="preserve"> a místo</w:t>
      </w:r>
      <w:r w:rsidR="00AE2642" w:rsidRPr="00D33F31">
        <w:rPr>
          <w:b/>
          <w:sz w:val="24"/>
        </w:rPr>
        <w:t xml:space="preserve"> PLNĚNÍ</w:t>
      </w:r>
    </w:p>
    <w:p w:rsidR="00AB5F8E" w:rsidRPr="00B506D3" w:rsidRDefault="00AB5F8E" w:rsidP="00A54045">
      <w:pPr>
        <w:shd w:val="clear" w:color="00FFFF" w:fill="auto"/>
        <w:spacing w:beforeLines="20" w:before="48" w:after="120"/>
        <w:jc w:val="center"/>
        <w:rPr>
          <w:b/>
          <w:sz w:val="24"/>
          <w:szCs w:val="24"/>
          <w:u w:val="single"/>
        </w:rPr>
      </w:pPr>
    </w:p>
    <w:p w:rsidR="00E9315B" w:rsidRPr="00E9315B" w:rsidRDefault="00097CFE" w:rsidP="004E0E3F">
      <w:pPr>
        <w:spacing w:after="120"/>
        <w:rPr>
          <w:rFonts w:eastAsia="Calibri"/>
          <w:bCs/>
          <w:sz w:val="24"/>
          <w:szCs w:val="24"/>
          <w:lang w:eastAsia="en-US"/>
        </w:rPr>
      </w:pPr>
      <w:r>
        <w:rPr>
          <w:rFonts w:eastAsia="Calibri"/>
          <w:bCs/>
          <w:sz w:val="24"/>
          <w:szCs w:val="24"/>
          <w:lang w:eastAsia="en-US"/>
        </w:rPr>
        <w:t>Termín zahájení plnění:</w:t>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t xml:space="preserve">   </w:t>
      </w:r>
      <w:r w:rsidRPr="00097CFE">
        <w:rPr>
          <w:sz w:val="24"/>
        </w:rPr>
        <w:t>od ukončení topné sezóny - květen 2017.</w:t>
      </w:r>
    </w:p>
    <w:p w:rsidR="00E9315B" w:rsidRPr="00E9315B" w:rsidRDefault="00E9315B" w:rsidP="00E9315B">
      <w:pPr>
        <w:spacing w:after="120"/>
        <w:jc w:val="both"/>
        <w:rPr>
          <w:rFonts w:eastAsia="Calibri"/>
          <w:bCs/>
          <w:sz w:val="24"/>
          <w:szCs w:val="24"/>
          <w:lang w:eastAsia="en-US"/>
        </w:rPr>
      </w:pPr>
      <w:r w:rsidRPr="00E9315B">
        <w:rPr>
          <w:rFonts w:eastAsia="Calibri"/>
          <w:bCs/>
          <w:sz w:val="24"/>
          <w:szCs w:val="24"/>
          <w:lang w:eastAsia="en-US"/>
        </w:rPr>
        <w:t>Termín ukončení plnění:</w:t>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p>
    <w:p w:rsidR="00E9315B" w:rsidRPr="00E9315B" w:rsidRDefault="00E9315B" w:rsidP="00D626B8">
      <w:pPr>
        <w:numPr>
          <w:ilvl w:val="0"/>
          <w:numId w:val="33"/>
        </w:numPr>
        <w:spacing w:after="120"/>
        <w:ind w:left="284" w:right="-710" w:hanging="142"/>
        <w:jc w:val="both"/>
        <w:rPr>
          <w:rFonts w:eastAsia="Calibri"/>
          <w:bCs/>
          <w:sz w:val="24"/>
          <w:szCs w:val="24"/>
          <w:lang w:eastAsia="en-US"/>
        </w:rPr>
      </w:pPr>
      <w:r w:rsidRPr="00E9315B">
        <w:rPr>
          <w:rFonts w:eastAsia="Calibri"/>
          <w:bCs/>
          <w:sz w:val="24"/>
          <w:szCs w:val="24"/>
          <w:lang w:eastAsia="en-US"/>
        </w:rPr>
        <w:t>zprovoznění díla*:</w:t>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00D626B8">
        <w:rPr>
          <w:rFonts w:eastAsia="Calibri"/>
          <w:bCs/>
          <w:sz w:val="24"/>
          <w:szCs w:val="24"/>
          <w:lang w:eastAsia="en-US"/>
        </w:rPr>
        <w:tab/>
      </w:r>
      <w:r w:rsidR="00D626B8">
        <w:rPr>
          <w:rFonts w:eastAsia="Calibri"/>
          <w:bCs/>
          <w:sz w:val="24"/>
          <w:szCs w:val="24"/>
          <w:lang w:eastAsia="en-US"/>
        </w:rPr>
        <w:tab/>
      </w:r>
      <w:r w:rsidR="00D626B8">
        <w:rPr>
          <w:rFonts w:eastAsia="Calibri"/>
          <w:bCs/>
          <w:sz w:val="24"/>
          <w:szCs w:val="24"/>
          <w:lang w:eastAsia="en-US"/>
        </w:rPr>
        <w:tab/>
      </w:r>
      <w:r w:rsidRPr="00E9315B">
        <w:rPr>
          <w:rFonts w:eastAsia="Calibri"/>
          <w:bCs/>
          <w:sz w:val="24"/>
          <w:szCs w:val="24"/>
          <w:lang w:eastAsia="en-US"/>
        </w:rPr>
        <w:t xml:space="preserve">do 1. </w:t>
      </w:r>
      <w:r w:rsidR="00A119B5">
        <w:rPr>
          <w:rFonts w:eastAsia="Calibri"/>
          <w:bCs/>
          <w:sz w:val="24"/>
          <w:szCs w:val="24"/>
          <w:lang w:eastAsia="en-US"/>
        </w:rPr>
        <w:t>8</w:t>
      </w:r>
      <w:r w:rsidRPr="00E9315B">
        <w:rPr>
          <w:rFonts w:eastAsia="Calibri"/>
          <w:bCs/>
          <w:sz w:val="24"/>
          <w:szCs w:val="24"/>
          <w:lang w:eastAsia="en-US"/>
        </w:rPr>
        <w:t>. 2017.</w:t>
      </w:r>
    </w:p>
    <w:p w:rsidR="00E9315B" w:rsidRPr="00D626B8" w:rsidRDefault="00E9315B" w:rsidP="00D626B8">
      <w:pPr>
        <w:numPr>
          <w:ilvl w:val="0"/>
          <w:numId w:val="33"/>
        </w:numPr>
        <w:spacing w:after="120"/>
        <w:ind w:left="284" w:right="-285" w:hanging="142"/>
        <w:jc w:val="both"/>
        <w:rPr>
          <w:rFonts w:eastAsia="Calibri"/>
          <w:bCs/>
          <w:sz w:val="24"/>
          <w:szCs w:val="24"/>
          <w:lang w:eastAsia="en-US"/>
        </w:rPr>
      </w:pPr>
      <w:r w:rsidRPr="00E9315B">
        <w:rPr>
          <w:rFonts w:eastAsia="Calibri"/>
          <w:bCs/>
          <w:sz w:val="24"/>
          <w:szCs w:val="24"/>
          <w:lang w:eastAsia="en-US"/>
        </w:rPr>
        <w:t>předložení kolaudačního souhlasu a administrativního ukončení díla**</w:t>
      </w:r>
      <w:r>
        <w:rPr>
          <w:rFonts w:eastAsia="Calibri"/>
          <w:bCs/>
          <w:sz w:val="24"/>
          <w:szCs w:val="24"/>
          <w:lang w:eastAsia="en-US"/>
        </w:rPr>
        <w:t>:</w:t>
      </w:r>
      <w:r w:rsidR="00D626B8">
        <w:rPr>
          <w:rFonts w:eastAsia="Calibri"/>
          <w:bCs/>
          <w:sz w:val="24"/>
          <w:szCs w:val="24"/>
          <w:lang w:eastAsia="en-US"/>
        </w:rPr>
        <w:t xml:space="preserve">          </w:t>
      </w:r>
      <w:r w:rsidR="00A119B5" w:rsidRPr="00D626B8">
        <w:rPr>
          <w:rFonts w:eastAsia="Calibri"/>
          <w:bCs/>
          <w:sz w:val="24"/>
          <w:szCs w:val="24"/>
          <w:lang w:eastAsia="en-US"/>
        </w:rPr>
        <w:t>do 29</w:t>
      </w:r>
      <w:r w:rsidRPr="00D626B8">
        <w:rPr>
          <w:rFonts w:eastAsia="Calibri"/>
          <w:bCs/>
          <w:sz w:val="24"/>
          <w:szCs w:val="24"/>
          <w:lang w:eastAsia="en-US"/>
        </w:rPr>
        <w:t xml:space="preserve">. </w:t>
      </w:r>
      <w:r w:rsidR="00A119B5" w:rsidRPr="00D626B8">
        <w:rPr>
          <w:rFonts w:eastAsia="Calibri"/>
          <w:bCs/>
          <w:sz w:val="24"/>
          <w:szCs w:val="24"/>
          <w:lang w:eastAsia="en-US"/>
        </w:rPr>
        <w:t>9</w:t>
      </w:r>
      <w:r w:rsidRPr="00D626B8">
        <w:rPr>
          <w:rFonts w:eastAsia="Calibri"/>
          <w:bCs/>
          <w:sz w:val="24"/>
          <w:szCs w:val="24"/>
          <w:lang w:eastAsia="en-US"/>
        </w:rPr>
        <w:t>. 2017.</w:t>
      </w:r>
    </w:p>
    <w:p w:rsidR="00E9315B" w:rsidRPr="00E9315B" w:rsidRDefault="00E9315B" w:rsidP="00E9315B">
      <w:pPr>
        <w:spacing w:after="120"/>
        <w:jc w:val="both"/>
        <w:rPr>
          <w:rFonts w:eastAsia="Calibri"/>
          <w:bCs/>
          <w:sz w:val="24"/>
          <w:szCs w:val="24"/>
          <w:lang w:eastAsia="en-US"/>
        </w:rPr>
      </w:pPr>
      <w:r w:rsidRPr="00E9315B">
        <w:rPr>
          <w:rFonts w:eastAsia="Calibri"/>
          <w:bCs/>
          <w:sz w:val="24"/>
          <w:szCs w:val="24"/>
          <w:lang w:eastAsia="en-US"/>
        </w:rPr>
        <w:lastRenderedPageBreak/>
        <w:t>* rozumí se technologicky funkční dílo</w:t>
      </w:r>
      <w:r>
        <w:rPr>
          <w:rFonts w:eastAsia="Calibri"/>
          <w:bCs/>
          <w:sz w:val="24"/>
          <w:szCs w:val="24"/>
          <w:lang w:eastAsia="en-US"/>
        </w:rPr>
        <w:t>.</w:t>
      </w:r>
    </w:p>
    <w:p w:rsidR="00E9315B" w:rsidRPr="00E9315B" w:rsidRDefault="00E9315B" w:rsidP="00447FCE">
      <w:pPr>
        <w:spacing w:after="120"/>
        <w:ind w:left="284" w:hanging="284"/>
        <w:jc w:val="both"/>
        <w:rPr>
          <w:rFonts w:eastAsia="Calibri"/>
          <w:bCs/>
          <w:sz w:val="24"/>
          <w:szCs w:val="24"/>
          <w:lang w:eastAsia="en-US"/>
        </w:rPr>
      </w:pPr>
      <w:r w:rsidRPr="00E9315B">
        <w:rPr>
          <w:rFonts w:eastAsia="Calibri"/>
          <w:bCs/>
          <w:sz w:val="24"/>
          <w:szCs w:val="24"/>
          <w:lang w:eastAsia="en-US"/>
        </w:rPr>
        <w:t>** včetně 1 měsíce na administrativní náležitosti spojené s ukončením celé akce</w:t>
      </w:r>
      <w:r w:rsidR="004A79D3">
        <w:rPr>
          <w:rFonts w:eastAsia="Calibri"/>
          <w:bCs/>
          <w:sz w:val="24"/>
          <w:szCs w:val="24"/>
          <w:lang w:eastAsia="en-US"/>
        </w:rPr>
        <w:t>,</w:t>
      </w:r>
      <w:r w:rsidRPr="00E9315B">
        <w:rPr>
          <w:rFonts w:eastAsia="Calibri"/>
          <w:bCs/>
          <w:sz w:val="24"/>
          <w:szCs w:val="24"/>
          <w:lang w:eastAsia="en-US"/>
        </w:rPr>
        <w:t xml:space="preserve"> včetně případné přípravy dodatku smlouvy</w:t>
      </w:r>
      <w:r w:rsidR="009868B4">
        <w:rPr>
          <w:rFonts w:eastAsia="Calibri"/>
          <w:bCs/>
          <w:sz w:val="24"/>
          <w:szCs w:val="24"/>
          <w:lang w:eastAsia="en-US"/>
        </w:rPr>
        <w:t>.</w:t>
      </w:r>
    </w:p>
    <w:p w:rsidR="00447FCE" w:rsidRDefault="00447FCE" w:rsidP="00E9315B">
      <w:pPr>
        <w:spacing w:after="120"/>
        <w:jc w:val="both"/>
        <w:rPr>
          <w:rFonts w:eastAsia="Calibri"/>
          <w:bCs/>
          <w:sz w:val="24"/>
          <w:szCs w:val="24"/>
          <w:lang w:eastAsia="en-US"/>
        </w:rPr>
      </w:pPr>
    </w:p>
    <w:p w:rsidR="00E9315B" w:rsidRPr="00E9315B" w:rsidRDefault="00F72EBA" w:rsidP="00E9315B">
      <w:pPr>
        <w:spacing w:after="120"/>
        <w:jc w:val="both"/>
        <w:rPr>
          <w:rFonts w:eastAsia="Calibri"/>
          <w:bCs/>
          <w:sz w:val="24"/>
          <w:szCs w:val="24"/>
          <w:lang w:eastAsia="en-US"/>
        </w:rPr>
      </w:pPr>
      <w:r>
        <w:rPr>
          <w:rFonts w:eastAsia="Calibri"/>
          <w:bCs/>
          <w:sz w:val="24"/>
          <w:szCs w:val="24"/>
          <w:lang w:eastAsia="en-US"/>
        </w:rPr>
        <w:t>Místem</w:t>
      </w:r>
      <w:r w:rsidR="00E9315B" w:rsidRPr="00E9315B">
        <w:rPr>
          <w:rFonts w:eastAsia="Calibri"/>
          <w:bCs/>
          <w:sz w:val="24"/>
          <w:szCs w:val="24"/>
          <w:lang w:eastAsia="en-US"/>
        </w:rPr>
        <w:t xml:space="preserve"> plnění </w:t>
      </w:r>
      <w:r w:rsidR="00EA0C78">
        <w:rPr>
          <w:rFonts w:eastAsia="Calibri"/>
          <w:bCs/>
          <w:sz w:val="24"/>
          <w:szCs w:val="24"/>
          <w:lang w:eastAsia="en-US"/>
        </w:rPr>
        <w:t>díla je</w:t>
      </w:r>
      <w:r w:rsidR="00E9315B" w:rsidRPr="00E9315B">
        <w:rPr>
          <w:rFonts w:eastAsia="Calibri"/>
          <w:bCs/>
          <w:sz w:val="24"/>
          <w:szCs w:val="24"/>
          <w:lang w:eastAsia="en-US"/>
        </w:rPr>
        <w:t xml:space="preserve"> objekt Generální štáb, Vítězné náměstí 1500/5, Praha 6.</w:t>
      </w:r>
    </w:p>
    <w:p w:rsidR="00B506D3" w:rsidRPr="00B92F92" w:rsidRDefault="00B506D3" w:rsidP="00B92F92">
      <w:pPr>
        <w:spacing w:after="120"/>
        <w:jc w:val="both"/>
        <w:rPr>
          <w:sz w:val="24"/>
          <w:szCs w:val="24"/>
          <w:u w:val="single"/>
        </w:rPr>
      </w:pPr>
    </w:p>
    <w:p w:rsidR="00AE2642" w:rsidRPr="00D33F31" w:rsidRDefault="00F866AD" w:rsidP="00A54045">
      <w:pPr>
        <w:pStyle w:val="Nadpis4"/>
        <w:keepNext w:val="0"/>
        <w:spacing w:beforeLines="20" w:before="48" w:after="120"/>
        <w:rPr>
          <w:rFonts w:ascii="Times New Roman" w:hAnsi="Times New Roman"/>
          <w:color w:val="auto"/>
          <w:u w:val="none"/>
        </w:rPr>
      </w:pPr>
      <w:r w:rsidRPr="00D33F31">
        <w:rPr>
          <w:rFonts w:ascii="Times New Roman" w:hAnsi="Times New Roman"/>
          <w:color w:val="auto"/>
          <w:szCs w:val="24"/>
          <w:u w:val="none"/>
        </w:rPr>
        <w:t xml:space="preserve">III. </w:t>
      </w:r>
      <w:r w:rsidR="00AE2642" w:rsidRPr="00D33F31">
        <w:rPr>
          <w:rFonts w:ascii="Times New Roman" w:hAnsi="Times New Roman"/>
          <w:color w:val="auto"/>
          <w:szCs w:val="24"/>
          <w:u w:val="none"/>
        </w:rPr>
        <w:t>CENA</w:t>
      </w:r>
      <w:r w:rsidR="00AE2642" w:rsidRPr="00D33F31">
        <w:rPr>
          <w:rFonts w:ascii="Times New Roman" w:hAnsi="Times New Roman"/>
          <w:color w:val="auto"/>
          <w:u w:val="none"/>
        </w:rPr>
        <w:t xml:space="preserve"> DÍLA</w:t>
      </w:r>
    </w:p>
    <w:p w:rsidR="00AB5F8E" w:rsidRPr="00B00327" w:rsidRDefault="00AB5F8E" w:rsidP="00AB5F8E"/>
    <w:p w:rsidR="00E43562" w:rsidRPr="00756BB0" w:rsidRDefault="00E43562" w:rsidP="00E43562">
      <w:pPr>
        <w:shd w:val="clear" w:color="auto" w:fill="FFFFFF"/>
        <w:spacing w:after="120"/>
        <w:jc w:val="both"/>
        <w:rPr>
          <w:sz w:val="24"/>
        </w:rPr>
      </w:pPr>
      <w:r w:rsidRPr="00B00327">
        <w:rPr>
          <w:sz w:val="24"/>
        </w:rPr>
        <w:t>Cena za předmět díla bez DPH</w:t>
      </w:r>
      <w:r w:rsidRPr="00756BB0">
        <w:rPr>
          <w:sz w:val="24"/>
        </w:rPr>
        <w:t xml:space="preserve"> je cenou konečnou, nejvýše přípustnou, </w:t>
      </w:r>
      <w:r w:rsidR="00A119B5">
        <w:rPr>
          <w:sz w:val="24"/>
        </w:rPr>
        <w:t>a</w:t>
      </w:r>
      <w:r w:rsidRPr="00756BB0">
        <w:rPr>
          <w:sz w:val="24"/>
        </w:rPr>
        <w:t xml:space="preserve"> jsou</w:t>
      </w:r>
      <w:r w:rsidR="00A119B5">
        <w:rPr>
          <w:sz w:val="24"/>
        </w:rPr>
        <w:t xml:space="preserve"> v ní</w:t>
      </w:r>
      <w:r w:rsidRPr="00756BB0">
        <w:rPr>
          <w:sz w:val="24"/>
        </w:rPr>
        <w:t xml:space="preserve"> zahrnuty veškeré náklady dle článku I</w:t>
      </w:r>
      <w:r w:rsidR="00E17657">
        <w:rPr>
          <w:sz w:val="24"/>
        </w:rPr>
        <w:t>.</w:t>
      </w:r>
      <w:r w:rsidRPr="00756BB0">
        <w:rPr>
          <w:sz w:val="24"/>
        </w:rPr>
        <w:t xml:space="preserve"> této smlouvy a činí: </w:t>
      </w:r>
      <w:r w:rsidR="005F0C16">
        <w:rPr>
          <w:b/>
          <w:sz w:val="24"/>
          <w:highlight w:val="yellow"/>
        </w:rPr>
        <w:t>………………………….</w:t>
      </w:r>
      <w:r w:rsidR="005F0C16" w:rsidRPr="005F0C16">
        <w:rPr>
          <w:b/>
          <w:sz w:val="24"/>
        </w:rPr>
        <w:t xml:space="preserve"> </w:t>
      </w:r>
      <w:r w:rsidRPr="005F0C16">
        <w:rPr>
          <w:b/>
          <w:sz w:val="24"/>
        </w:rPr>
        <w:t>Kč</w:t>
      </w:r>
      <w:r w:rsidR="00710C31" w:rsidRPr="00710C31">
        <w:rPr>
          <w:sz w:val="24"/>
        </w:rPr>
        <w:t>,</w:t>
      </w:r>
    </w:p>
    <w:p w:rsidR="00E43562" w:rsidRPr="00756BB0" w:rsidRDefault="00E43562" w:rsidP="00E43562">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E43562" w:rsidRPr="00756BB0" w:rsidRDefault="00E43562" w:rsidP="00E43562">
      <w:pPr>
        <w:shd w:val="clear" w:color="auto" w:fill="FFFFFF"/>
        <w:tabs>
          <w:tab w:val="left" w:pos="1080"/>
          <w:tab w:val="right" w:pos="7740"/>
        </w:tabs>
        <w:ind w:left="540"/>
        <w:jc w:val="both"/>
        <w:rPr>
          <w:sz w:val="24"/>
        </w:rPr>
      </w:pPr>
      <w:r w:rsidRPr="00756BB0">
        <w:rPr>
          <w:sz w:val="24"/>
        </w:rPr>
        <w:tab/>
      </w:r>
      <w:r w:rsidRPr="005F0C16">
        <w:rPr>
          <w:sz w:val="24"/>
        </w:rPr>
        <w:t>slovy:</w:t>
      </w:r>
      <w:r w:rsidR="004E5AB4" w:rsidRPr="005F0C16">
        <w:rPr>
          <w:sz w:val="24"/>
        </w:rPr>
        <w:t xml:space="preserve"> </w:t>
      </w:r>
      <w:r w:rsidRPr="00393E6E">
        <w:rPr>
          <w:sz w:val="24"/>
        </w:rPr>
        <w:tab/>
        <w:t>„</w:t>
      </w:r>
      <w:r>
        <w:rPr>
          <w:sz w:val="24"/>
          <w:highlight w:val="yellow"/>
        </w:rPr>
        <w:t>…………………</w:t>
      </w:r>
      <w:r w:rsidRPr="00B77993">
        <w:rPr>
          <w:sz w:val="24"/>
          <w:highlight w:val="yellow"/>
        </w:rPr>
        <w:t>………………………………………..</w:t>
      </w:r>
      <w:r w:rsidRPr="005F0C16">
        <w:rPr>
          <w:sz w:val="24"/>
        </w:rPr>
        <w:t>korunčeských“</w:t>
      </w:r>
      <w:r w:rsidR="00710C31" w:rsidRPr="005F0C16">
        <w:rPr>
          <w:sz w:val="24"/>
        </w:rPr>
        <w:t>.</w:t>
      </w: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jc w:val="center"/>
        <w:rPr>
          <w:sz w:val="24"/>
        </w:rPr>
      </w:pPr>
    </w:p>
    <w:p w:rsidR="007C4B3B" w:rsidRPr="00B00327" w:rsidRDefault="00E43562" w:rsidP="00E649B0">
      <w:pPr>
        <w:shd w:val="clear" w:color="auto" w:fill="FFFFFF"/>
        <w:rPr>
          <w:sz w:val="24"/>
          <w:szCs w:val="24"/>
        </w:rPr>
      </w:pPr>
      <w:r w:rsidRPr="00B00327">
        <w:rPr>
          <w:sz w:val="24"/>
          <w:szCs w:val="24"/>
        </w:rPr>
        <w:t>DPH bude účtováno v sazbě platné ke dni uskutečnění zdanitelného plnění.</w:t>
      </w:r>
    </w:p>
    <w:p w:rsidR="00A119B5" w:rsidRDefault="00A119B5" w:rsidP="00E649B0">
      <w:pPr>
        <w:shd w:val="clear" w:color="auto" w:fill="FFFFFF"/>
        <w:rPr>
          <w:b/>
          <w:sz w:val="24"/>
          <w:szCs w:val="24"/>
        </w:rPr>
      </w:pPr>
    </w:p>
    <w:p w:rsidR="00710C31" w:rsidRPr="00E649B0" w:rsidRDefault="00710C31" w:rsidP="00E649B0">
      <w:pPr>
        <w:shd w:val="clear" w:color="auto" w:fill="FFFFFF"/>
        <w:rPr>
          <w:b/>
          <w:sz w:val="24"/>
          <w:szCs w:val="24"/>
        </w:rPr>
      </w:pPr>
    </w:p>
    <w:p w:rsidR="00AE2642" w:rsidRPr="00D33F31" w:rsidRDefault="00F866AD" w:rsidP="00A54045">
      <w:pPr>
        <w:spacing w:beforeLines="20" w:before="48" w:after="120"/>
        <w:jc w:val="center"/>
        <w:rPr>
          <w:b/>
          <w:caps/>
          <w:sz w:val="24"/>
        </w:rPr>
      </w:pPr>
      <w:r w:rsidRPr="00D33F31">
        <w:rPr>
          <w:b/>
          <w:caps/>
          <w:sz w:val="24"/>
        </w:rPr>
        <w:t xml:space="preserve">IV. </w:t>
      </w:r>
      <w:r w:rsidR="00946BE8" w:rsidRPr="00D33F31">
        <w:rPr>
          <w:b/>
          <w:caps/>
          <w:sz w:val="24"/>
        </w:rPr>
        <w:t>OBCHODNÍ A PLATEBNÍ PODMÍNKY</w:t>
      </w:r>
    </w:p>
    <w:p w:rsidR="00AE2642" w:rsidRDefault="00AE2642" w:rsidP="00B627B1">
      <w:pPr>
        <w:numPr>
          <w:ilvl w:val="0"/>
          <w:numId w:val="2"/>
        </w:numPr>
        <w:tabs>
          <w:tab w:val="left" w:pos="0"/>
        </w:tabs>
        <w:spacing w:beforeLines="20" w:before="48" w:after="120"/>
        <w:jc w:val="both"/>
        <w:rPr>
          <w:sz w:val="24"/>
        </w:rPr>
      </w:pPr>
      <w:r>
        <w:rPr>
          <w:sz w:val="24"/>
        </w:rPr>
        <w:t>Objednatel zálohy neposkytuje.</w:t>
      </w:r>
    </w:p>
    <w:p w:rsidR="00D33F31" w:rsidRDefault="00D33F31" w:rsidP="00D626B8">
      <w:pPr>
        <w:numPr>
          <w:ilvl w:val="0"/>
          <w:numId w:val="2"/>
        </w:numPr>
        <w:tabs>
          <w:tab w:val="right" w:pos="4253"/>
        </w:tabs>
        <w:spacing w:after="120"/>
        <w:jc w:val="both"/>
        <w:rPr>
          <w:sz w:val="24"/>
          <w:szCs w:val="24"/>
        </w:rPr>
      </w:pPr>
      <w:r w:rsidRPr="00D33F31">
        <w:rPr>
          <w:sz w:val="24"/>
          <w:szCs w:val="24"/>
        </w:rPr>
        <w:t>Fakturace bude do výše 100</w:t>
      </w:r>
      <w:r>
        <w:rPr>
          <w:sz w:val="24"/>
          <w:szCs w:val="24"/>
        </w:rPr>
        <w:t xml:space="preserve"> </w:t>
      </w:r>
      <w:r w:rsidRPr="00D33F31">
        <w:rPr>
          <w:sz w:val="24"/>
          <w:szCs w:val="24"/>
        </w:rPr>
        <w:t xml:space="preserve">% ceny díla vždy na ucelené stavební celky na základě dílčích zjišťovacích protokolů. Z každé faktury bude pozastávka ve výši </w:t>
      </w:r>
      <w:r w:rsidR="00E9315B">
        <w:rPr>
          <w:sz w:val="24"/>
          <w:szCs w:val="24"/>
        </w:rPr>
        <w:t>1</w:t>
      </w:r>
      <w:r w:rsidRPr="00D33F31">
        <w:rPr>
          <w:sz w:val="24"/>
          <w:szCs w:val="24"/>
        </w:rPr>
        <w:t>0</w:t>
      </w:r>
      <w:r>
        <w:rPr>
          <w:sz w:val="24"/>
          <w:szCs w:val="24"/>
        </w:rPr>
        <w:t xml:space="preserve"> </w:t>
      </w:r>
      <w:r w:rsidRPr="00D33F31">
        <w:rPr>
          <w:sz w:val="24"/>
          <w:szCs w:val="24"/>
        </w:rPr>
        <w:t>%</w:t>
      </w:r>
      <w:r w:rsidR="00E9315B">
        <w:rPr>
          <w:sz w:val="24"/>
          <w:szCs w:val="24"/>
        </w:rPr>
        <w:t xml:space="preserve"> z částky bez DPH. P</w:t>
      </w:r>
      <w:r w:rsidR="003E31D2">
        <w:rPr>
          <w:sz w:val="24"/>
          <w:szCs w:val="24"/>
        </w:rPr>
        <w:t>olovina p</w:t>
      </w:r>
      <w:r w:rsidR="00E9315B">
        <w:rPr>
          <w:sz w:val="24"/>
          <w:szCs w:val="24"/>
        </w:rPr>
        <w:t>ozastávk</w:t>
      </w:r>
      <w:r w:rsidR="003E31D2">
        <w:rPr>
          <w:sz w:val="24"/>
          <w:szCs w:val="24"/>
        </w:rPr>
        <w:t>y</w:t>
      </w:r>
      <w:r w:rsidR="00E9315B">
        <w:rPr>
          <w:sz w:val="24"/>
          <w:szCs w:val="24"/>
        </w:rPr>
        <w:t xml:space="preserve"> </w:t>
      </w:r>
      <w:r w:rsidR="003E31D2">
        <w:rPr>
          <w:sz w:val="24"/>
          <w:szCs w:val="24"/>
        </w:rPr>
        <w:t>(</w:t>
      </w:r>
      <w:r w:rsidR="00E9315B">
        <w:rPr>
          <w:sz w:val="24"/>
          <w:szCs w:val="24"/>
        </w:rPr>
        <w:t>5</w:t>
      </w:r>
      <w:r>
        <w:rPr>
          <w:sz w:val="24"/>
          <w:szCs w:val="24"/>
        </w:rPr>
        <w:t xml:space="preserve"> </w:t>
      </w:r>
      <w:r w:rsidRPr="00D33F31">
        <w:rPr>
          <w:sz w:val="24"/>
          <w:szCs w:val="24"/>
        </w:rPr>
        <w:t>%</w:t>
      </w:r>
      <w:r w:rsidR="003E31D2">
        <w:rPr>
          <w:sz w:val="24"/>
          <w:szCs w:val="24"/>
        </w:rPr>
        <w:t>)</w:t>
      </w:r>
      <w:r w:rsidRPr="00D33F31">
        <w:rPr>
          <w:sz w:val="24"/>
          <w:szCs w:val="24"/>
        </w:rPr>
        <w:t xml:space="preserve"> bude uvolněna po předá</w:t>
      </w:r>
      <w:r w:rsidR="00E9315B">
        <w:rPr>
          <w:sz w:val="24"/>
          <w:szCs w:val="24"/>
        </w:rPr>
        <w:t>ní díla bez vad a nedodělků</w:t>
      </w:r>
      <w:r w:rsidR="00A119B5">
        <w:rPr>
          <w:sz w:val="24"/>
          <w:szCs w:val="24"/>
        </w:rPr>
        <w:t xml:space="preserve"> nebo zápisu o odstranění vad a nedodělků</w:t>
      </w:r>
      <w:r w:rsidR="00E9315B">
        <w:rPr>
          <w:sz w:val="24"/>
          <w:szCs w:val="24"/>
        </w:rPr>
        <w:t xml:space="preserve"> a</w:t>
      </w:r>
      <w:r w:rsidR="003E31D2">
        <w:rPr>
          <w:sz w:val="24"/>
          <w:szCs w:val="24"/>
        </w:rPr>
        <w:t xml:space="preserve"> druhá polovina pozastávky</w:t>
      </w:r>
      <w:r w:rsidR="00E9315B">
        <w:rPr>
          <w:sz w:val="24"/>
          <w:szCs w:val="24"/>
        </w:rPr>
        <w:t xml:space="preserve"> </w:t>
      </w:r>
      <w:r w:rsidR="003E31D2">
        <w:rPr>
          <w:sz w:val="24"/>
          <w:szCs w:val="24"/>
        </w:rPr>
        <w:t xml:space="preserve">(zbylých </w:t>
      </w:r>
      <w:r w:rsidR="00E9315B">
        <w:rPr>
          <w:sz w:val="24"/>
          <w:szCs w:val="24"/>
        </w:rPr>
        <w:t>5</w:t>
      </w:r>
      <w:r>
        <w:rPr>
          <w:sz w:val="24"/>
          <w:szCs w:val="24"/>
        </w:rPr>
        <w:t xml:space="preserve"> </w:t>
      </w:r>
      <w:r w:rsidRPr="00D33F31">
        <w:rPr>
          <w:sz w:val="24"/>
          <w:szCs w:val="24"/>
        </w:rPr>
        <w:t>%</w:t>
      </w:r>
      <w:r w:rsidR="003E31D2">
        <w:rPr>
          <w:sz w:val="24"/>
          <w:szCs w:val="24"/>
        </w:rPr>
        <w:t>) bude uvolněna</w:t>
      </w:r>
      <w:r w:rsidRPr="00D33F31">
        <w:rPr>
          <w:sz w:val="24"/>
          <w:szCs w:val="24"/>
        </w:rPr>
        <w:t xml:space="preserve"> po </w:t>
      </w:r>
      <w:r w:rsidR="003E31D2">
        <w:rPr>
          <w:sz w:val="24"/>
          <w:szCs w:val="24"/>
        </w:rPr>
        <w:t>předložení</w:t>
      </w:r>
      <w:r w:rsidR="003E31D2" w:rsidRPr="00D33F31">
        <w:rPr>
          <w:sz w:val="24"/>
          <w:szCs w:val="24"/>
        </w:rPr>
        <w:t xml:space="preserve"> </w:t>
      </w:r>
      <w:r w:rsidRPr="00D33F31">
        <w:rPr>
          <w:sz w:val="24"/>
          <w:szCs w:val="24"/>
        </w:rPr>
        <w:t>kolaudačního souhlasu s užíváním stavby</w:t>
      </w:r>
      <w:r w:rsidR="00A119B5">
        <w:rPr>
          <w:sz w:val="24"/>
          <w:szCs w:val="24"/>
        </w:rPr>
        <w:t>;</w:t>
      </w:r>
      <w:r w:rsidRPr="00D33F31">
        <w:rPr>
          <w:sz w:val="24"/>
          <w:szCs w:val="24"/>
        </w:rPr>
        <w:t xml:space="preserve"> vždy na základě písemné žádosti zhotovitele a dodání příslušných dokladů (protokol o předání / převzetí díla</w:t>
      </w:r>
      <w:r w:rsidR="003E31D2">
        <w:rPr>
          <w:sz w:val="24"/>
          <w:szCs w:val="24"/>
        </w:rPr>
        <w:t>, zápis o odstranění vad a nedodělků,</w:t>
      </w:r>
      <w:r w:rsidRPr="00D33F31">
        <w:rPr>
          <w:sz w:val="24"/>
          <w:szCs w:val="24"/>
        </w:rPr>
        <w:t xml:space="preserve"> kolaudační souhlas</w:t>
      </w:r>
      <w:r w:rsidR="00E42869">
        <w:rPr>
          <w:sz w:val="24"/>
          <w:szCs w:val="24"/>
        </w:rPr>
        <w:t>)</w:t>
      </w:r>
      <w:r w:rsidRPr="00D33F31">
        <w:rPr>
          <w:sz w:val="24"/>
          <w:szCs w:val="24"/>
        </w:rPr>
        <w:t>.</w:t>
      </w:r>
    </w:p>
    <w:p w:rsidR="00E42869" w:rsidRPr="00E42869" w:rsidRDefault="005C390E" w:rsidP="00597E71">
      <w:pPr>
        <w:numPr>
          <w:ilvl w:val="0"/>
          <w:numId w:val="2"/>
        </w:numPr>
        <w:jc w:val="both"/>
        <w:rPr>
          <w:sz w:val="24"/>
          <w:szCs w:val="24"/>
        </w:rPr>
      </w:pPr>
      <w:r w:rsidRPr="005C390E">
        <w:rPr>
          <w:sz w:val="24"/>
          <w:szCs w:val="24"/>
        </w:rPr>
        <w:t>Faktury rozdělit na jednotlivé stavební celky (objekty) a ty</w:t>
      </w:r>
      <w:r w:rsidR="00A119B5">
        <w:rPr>
          <w:sz w:val="24"/>
          <w:szCs w:val="24"/>
        </w:rPr>
        <w:t xml:space="preserve"> následně</w:t>
      </w:r>
      <w:r w:rsidRPr="005C390E">
        <w:rPr>
          <w:sz w:val="24"/>
          <w:szCs w:val="24"/>
        </w:rPr>
        <w:t xml:space="preserve"> na stavební a další </w:t>
      </w:r>
      <w:r w:rsidRPr="00343F0D">
        <w:rPr>
          <w:sz w:val="24"/>
          <w:szCs w:val="24"/>
        </w:rPr>
        <w:t>profesní části</w:t>
      </w:r>
      <w:r w:rsidRPr="00343F0D">
        <w:t>.</w:t>
      </w:r>
    </w:p>
    <w:p w:rsidR="00EB74A6" w:rsidRPr="00A93845" w:rsidRDefault="00EB74A6" w:rsidP="00EB74A6">
      <w:pPr>
        <w:ind w:left="851"/>
        <w:jc w:val="both"/>
        <w:rPr>
          <w:rFonts w:eastAsia="Calibri"/>
          <w:i/>
          <w:sz w:val="24"/>
          <w:szCs w:val="24"/>
        </w:rPr>
      </w:pPr>
    </w:p>
    <w:p w:rsidR="0075034C" w:rsidRPr="00197498" w:rsidRDefault="0075034C" w:rsidP="00B627B1">
      <w:pPr>
        <w:numPr>
          <w:ilvl w:val="0"/>
          <w:numId w:val="2"/>
        </w:numPr>
        <w:tabs>
          <w:tab w:val="left" w:pos="0"/>
        </w:tabs>
        <w:spacing w:beforeLines="20" w:before="48" w:after="120"/>
        <w:jc w:val="both"/>
        <w:rPr>
          <w:bCs/>
          <w:sz w:val="24"/>
        </w:rPr>
      </w:pPr>
      <w:r w:rsidRPr="00197498">
        <w:rPr>
          <w:bCs/>
          <w:sz w:val="24"/>
        </w:rPr>
        <w:t>Zhotovitel je povinen v předmětu fakturace uvést přesný název akce včetně čísla smlouvy</w:t>
      </w:r>
      <w:r w:rsidR="003E31D2">
        <w:rPr>
          <w:bCs/>
          <w:sz w:val="24"/>
        </w:rPr>
        <w:t>, j</w:t>
      </w:r>
      <w:r w:rsidRPr="00197498">
        <w:rPr>
          <w:bCs/>
          <w:sz w:val="24"/>
        </w:rPr>
        <w:t>inak bude faktura vrácena zhotoviteli k doplnění.</w:t>
      </w:r>
    </w:p>
    <w:p w:rsidR="00A87620" w:rsidRPr="00C067BB" w:rsidRDefault="00A87620" w:rsidP="00B627B1">
      <w:pPr>
        <w:numPr>
          <w:ilvl w:val="0"/>
          <w:numId w:val="2"/>
        </w:numPr>
        <w:tabs>
          <w:tab w:val="left" w:pos="0"/>
        </w:tabs>
        <w:spacing w:beforeLines="20" w:before="48" w:after="120"/>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AF6CF6" w:rsidP="00B627B1">
      <w:pPr>
        <w:numPr>
          <w:ilvl w:val="0"/>
          <w:numId w:val="2"/>
        </w:numPr>
        <w:tabs>
          <w:tab w:val="left" w:pos="0"/>
        </w:tabs>
        <w:spacing w:before="120" w:after="120"/>
        <w:jc w:val="both"/>
        <w:rPr>
          <w:b/>
          <w:sz w:val="24"/>
        </w:rPr>
      </w:pPr>
      <w:r>
        <w:rPr>
          <w:sz w:val="24"/>
        </w:rPr>
        <w:t>Lhůta splatnosti</w:t>
      </w:r>
      <w:r w:rsidR="00AB5F8E">
        <w:rPr>
          <w:sz w:val="24"/>
        </w:rPr>
        <w:t xml:space="preserve"> je 30</w:t>
      </w:r>
      <w:r>
        <w:rPr>
          <w:sz w:val="24"/>
        </w:rPr>
        <w:t xml:space="preserve"> dní od doručení faktury</w:t>
      </w:r>
      <w:r w:rsidR="0075034C">
        <w:rPr>
          <w:color w:val="000000"/>
          <w:sz w:val="24"/>
        </w:rPr>
        <w:t xml:space="preserve"> objednateli (originál </w:t>
      </w:r>
      <w:r w:rsidR="003E31D2">
        <w:rPr>
          <w:color w:val="000000"/>
          <w:sz w:val="24"/>
        </w:rPr>
        <w:t xml:space="preserve">+ 1 kopie </w:t>
      </w:r>
      <w:r w:rsidR="0075034C">
        <w:rPr>
          <w:color w:val="000000"/>
          <w:sz w:val="24"/>
        </w:rPr>
        <w:t xml:space="preserve">faktury </w:t>
      </w:r>
      <w:r w:rsidR="00A119B5">
        <w:rPr>
          <w:color w:val="000000"/>
          <w:sz w:val="24"/>
        </w:rPr>
        <w:t>včetně</w:t>
      </w:r>
      <w:r w:rsidR="0075034C">
        <w:rPr>
          <w:color w:val="000000"/>
          <w:sz w:val="24"/>
        </w:rPr>
        <w:t xml:space="preserve"> </w:t>
      </w:r>
      <w:r w:rsidR="00A119B5">
        <w:rPr>
          <w:color w:val="000000"/>
          <w:sz w:val="24"/>
        </w:rPr>
        <w:t xml:space="preserve">potvrzeného zjišťovacího </w:t>
      </w:r>
      <w:r w:rsidR="00E9315B">
        <w:rPr>
          <w:color w:val="000000"/>
          <w:sz w:val="24"/>
        </w:rPr>
        <w:t>zápisu</w:t>
      </w:r>
      <w:r w:rsidR="0075034C">
        <w:rPr>
          <w:color w:val="000000"/>
          <w:sz w:val="24"/>
        </w:rPr>
        <w:t xml:space="preserve">). Adresa pro zaslání faktury: </w:t>
      </w:r>
      <w:r w:rsidR="00A87620">
        <w:rPr>
          <w:color w:val="000000"/>
          <w:sz w:val="24"/>
        </w:rPr>
        <w:t>Armádní Servisní, příspěvková organizace,</w:t>
      </w:r>
      <w:r w:rsidR="00690BCB">
        <w:rPr>
          <w:color w:val="000000"/>
          <w:sz w:val="24"/>
        </w:rPr>
        <w:t xml:space="preserve"> Podbabská 1589/1, 160 00</w:t>
      </w:r>
      <w:r w:rsidR="00D93E50">
        <w:rPr>
          <w:color w:val="000000"/>
          <w:sz w:val="24"/>
        </w:rPr>
        <w:t>,</w:t>
      </w:r>
      <w:r w:rsidR="00690BCB">
        <w:rPr>
          <w:color w:val="000000"/>
          <w:sz w:val="24"/>
        </w:rPr>
        <w:t xml:space="preserve"> Praha </w:t>
      </w:r>
      <w:r w:rsidR="00A87620">
        <w:rPr>
          <w:color w:val="000000"/>
          <w:sz w:val="24"/>
        </w:rPr>
        <w:t>6</w:t>
      </w:r>
      <w:r w:rsidR="00091578">
        <w:rPr>
          <w:color w:val="000000"/>
          <w:sz w:val="24"/>
        </w:rPr>
        <w:t xml:space="preserve"> - Dejvice</w:t>
      </w:r>
      <w:r w:rsidR="0075034C">
        <w:rPr>
          <w:color w:val="000000"/>
          <w:sz w:val="24"/>
        </w:rPr>
        <w:t>.</w:t>
      </w:r>
      <w:r w:rsidR="00F72EBA">
        <w:rPr>
          <w:color w:val="000000"/>
          <w:sz w:val="24"/>
        </w:rPr>
        <w:t xml:space="preserve"> Při nedodržení 30</w:t>
      </w:r>
      <w:r w:rsidR="00EA0C78">
        <w:rPr>
          <w:color w:val="000000"/>
          <w:sz w:val="24"/>
        </w:rPr>
        <w:t xml:space="preserve"> denní lhůty splatnosti faktury je objednatel oprávněn vrátit fakturu zpět zhotoviteli.</w:t>
      </w:r>
    </w:p>
    <w:p w:rsidR="00E9315B" w:rsidRPr="0023429C" w:rsidRDefault="00AE2642" w:rsidP="00E9315B">
      <w:pPr>
        <w:numPr>
          <w:ilvl w:val="0"/>
          <w:numId w:val="2"/>
        </w:numPr>
        <w:tabs>
          <w:tab w:val="left" w:pos="0"/>
        </w:tabs>
        <w:spacing w:before="120" w:after="120"/>
        <w:jc w:val="both"/>
        <w:rPr>
          <w:b/>
          <w:sz w:val="24"/>
        </w:rPr>
      </w:pPr>
      <w:r w:rsidRPr="00E649B0">
        <w:rPr>
          <w:sz w:val="24"/>
          <w:szCs w:val="24"/>
        </w:rPr>
        <w:t xml:space="preserve">Objednatel je oprávněn fakturu vrátit před uplynutím její splatnosti, neobsahuje-li některý údaj nebo doklad uvedený ve smlouvě nebo má jiné závady. Při vrácení faktury objednatel uvede důvod jejího vrácení a v případě oprávněného vrácení </w:t>
      </w:r>
      <w:r w:rsidR="006B45DB" w:rsidRPr="00E649B0">
        <w:rPr>
          <w:sz w:val="24"/>
          <w:szCs w:val="24"/>
        </w:rPr>
        <w:lastRenderedPageBreak/>
        <w:t>zhotovitel</w:t>
      </w:r>
      <w:r w:rsidRPr="00E649B0">
        <w:rPr>
          <w:sz w:val="24"/>
          <w:szCs w:val="24"/>
        </w:rPr>
        <w:t xml:space="preserve"> vystaví fakturu novou.</w:t>
      </w:r>
      <w:r w:rsidR="00C007E7">
        <w:rPr>
          <w:sz w:val="24"/>
          <w:szCs w:val="24"/>
        </w:rPr>
        <w:t xml:space="preserve"> </w:t>
      </w:r>
      <w:r w:rsidRPr="00E649B0">
        <w:rPr>
          <w:sz w:val="24"/>
          <w:szCs w:val="24"/>
        </w:rPr>
        <w:t>Oprávněným vrácením faktury přestává běžet původní lhůta splatnosti a běží znovu ode dne doručení nové faktury objednateli.</w:t>
      </w:r>
    </w:p>
    <w:p w:rsidR="00C34069" w:rsidRPr="00A4531A" w:rsidRDefault="00C34069" w:rsidP="00C34069">
      <w:pPr>
        <w:numPr>
          <w:ilvl w:val="0"/>
          <w:numId w:val="2"/>
        </w:numPr>
        <w:tabs>
          <w:tab w:val="left" w:pos="0"/>
        </w:tabs>
        <w:spacing w:before="120" w:after="120"/>
        <w:jc w:val="both"/>
        <w:rPr>
          <w:sz w:val="24"/>
        </w:rPr>
      </w:pPr>
      <w:r w:rsidRPr="00A4531A">
        <w:rPr>
          <w:sz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C34069" w:rsidRPr="00A4531A" w:rsidRDefault="00C34069" w:rsidP="00C34069">
      <w:pPr>
        <w:numPr>
          <w:ilvl w:val="0"/>
          <w:numId w:val="2"/>
        </w:numPr>
        <w:tabs>
          <w:tab w:val="left" w:pos="0"/>
        </w:tabs>
        <w:spacing w:before="120" w:after="120"/>
        <w:jc w:val="both"/>
        <w:rPr>
          <w:sz w:val="24"/>
        </w:rPr>
      </w:pPr>
      <w:r w:rsidRPr="00A4531A">
        <w:rPr>
          <w:sz w:val="24"/>
        </w:rPr>
        <w:t xml:space="preserve">Stanovení ceny víceprací a méněprací </w:t>
      </w:r>
    </w:p>
    <w:p w:rsidR="00C34069" w:rsidRPr="00A4531A" w:rsidRDefault="00C34069" w:rsidP="00C34069">
      <w:pPr>
        <w:numPr>
          <w:ilvl w:val="0"/>
          <w:numId w:val="34"/>
        </w:numPr>
        <w:tabs>
          <w:tab w:val="left" w:pos="0"/>
        </w:tabs>
        <w:spacing w:before="120" w:after="120"/>
        <w:ind w:left="1276"/>
        <w:jc w:val="both"/>
        <w:rPr>
          <w:sz w:val="24"/>
        </w:rPr>
      </w:pPr>
      <w:r w:rsidRPr="00A4531A">
        <w:rPr>
          <w:sz w:val="24"/>
        </w:rPr>
        <w:t xml:space="preserve">v případě, že se změna díla týká části stavby, která je již položkově naceněna nabídkou zhotovitele, použije se jednotková cena z této nabídky, </w:t>
      </w:r>
    </w:p>
    <w:p w:rsidR="00C34069" w:rsidRPr="00A4531A" w:rsidRDefault="00C34069" w:rsidP="00C34069">
      <w:pPr>
        <w:numPr>
          <w:ilvl w:val="0"/>
          <w:numId w:val="34"/>
        </w:numPr>
        <w:tabs>
          <w:tab w:val="left" w:pos="0"/>
        </w:tabs>
        <w:spacing w:before="120" w:after="120"/>
        <w:ind w:left="1276"/>
        <w:jc w:val="both"/>
        <w:rPr>
          <w:sz w:val="24"/>
        </w:rPr>
      </w:pPr>
      <w:r w:rsidRPr="00A4531A">
        <w:rPr>
          <w:sz w:val="24"/>
        </w:rPr>
        <w:t xml:space="preserve">pro práce a dodávky neuvedené v položkovém rozpočtu budou použity obecně známé sborníky doporučených cen (např. </w:t>
      </w:r>
      <w:r>
        <w:rPr>
          <w:sz w:val="24"/>
        </w:rPr>
        <w:t>označení sborníků URS Praha, a.</w:t>
      </w:r>
      <w:r w:rsidRPr="00A4531A">
        <w:rPr>
          <w:sz w:val="24"/>
        </w:rPr>
        <w:t>s. nebo RTS,</w:t>
      </w:r>
      <w:r>
        <w:rPr>
          <w:sz w:val="24"/>
        </w:rPr>
        <w:t xml:space="preserve"> a.</w:t>
      </w:r>
      <w:r w:rsidRPr="00A4531A">
        <w:rPr>
          <w:sz w:val="24"/>
        </w:rPr>
        <w:t>s.) pro období, ve kterém mají být více</w:t>
      </w:r>
      <w:r>
        <w:rPr>
          <w:sz w:val="24"/>
        </w:rPr>
        <w:t xml:space="preserve">práce realizovány, snížené o 20 </w:t>
      </w:r>
      <w:r w:rsidRPr="00A4531A">
        <w:rPr>
          <w:sz w:val="24"/>
        </w:rPr>
        <w:t xml:space="preserve">%, </w:t>
      </w:r>
    </w:p>
    <w:p w:rsidR="00C34069" w:rsidRPr="00A4531A" w:rsidRDefault="00C34069" w:rsidP="00C34069">
      <w:pPr>
        <w:numPr>
          <w:ilvl w:val="0"/>
          <w:numId w:val="34"/>
        </w:numPr>
        <w:tabs>
          <w:tab w:val="left" w:pos="0"/>
        </w:tabs>
        <w:spacing w:before="120" w:after="120"/>
        <w:ind w:left="1276"/>
        <w:jc w:val="both"/>
        <w:rPr>
          <w:sz w:val="24"/>
        </w:rPr>
      </w:pPr>
      <w:r w:rsidRPr="00A4531A">
        <w:rPr>
          <w:sz w:val="24"/>
        </w:rPr>
        <w:t xml:space="preserve">pro práce a </w:t>
      </w:r>
      <w:r>
        <w:rPr>
          <w:sz w:val="24"/>
        </w:rPr>
        <w:t>dodávky neuvedené ve sbornících</w:t>
      </w:r>
      <w:r w:rsidRPr="00A4531A">
        <w:rPr>
          <w:sz w:val="24"/>
        </w:rPr>
        <w:t xml:space="preserve"> bude dohodnuta individuální</w:t>
      </w:r>
      <w:r>
        <w:rPr>
          <w:sz w:val="24"/>
        </w:rPr>
        <w:t xml:space="preserve"> kalkulace nebo hodinové sazba; v</w:t>
      </w:r>
      <w:r w:rsidRPr="00A4531A">
        <w:rPr>
          <w:sz w:val="24"/>
        </w:rPr>
        <w:t xml:space="preserve"> případě nutnosti ocenit některé práce nespecifikované směrnými cenami ÚRS Praha, a. s. bude pro tyto prác</w:t>
      </w:r>
      <w:r>
        <w:rPr>
          <w:sz w:val="24"/>
        </w:rPr>
        <w:t>e proveden podrobný rozbor ceny,</w:t>
      </w:r>
    </w:p>
    <w:p w:rsidR="00C34069" w:rsidRPr="00A4531A" w:rsidRDefault="00C34069" w:rsidP="00C34069">
      <w:pPr>
        <w:numPr>
          <w:ilvl w:val="0"/>
          <w:numId w:val="34"/>
        </w:numPr>
        <w:tabs>
          <w:tab w:val="left" w:pos="0"/>
        </w:tabs>
        <w:spacing w:before="120" w:after="120"/>
        <w:ind w:left="1276"/>
        <w:jc w:val="both"/>
        <w:rPr>
          <w:sz w:val="24"/>
        </w:rPr>
      </w:pPr>
      <w:r w:rsidRPr="00A4531A">
        <w:rPr>
          <w:sz w:val="24"/>
        </w:rPr>
        <w:t xml:space="preserve">k základním nákladům není zhotovitel oprávněn připočítat přirážku na podíl vedlejších rozpočtových nákladů, </w:t>
      </w:r>
    </w:p>
    <w:p w:rsidR="00C34069" w:rsidRPr="00A4531A" w:rsidRDefault="00C34069" w:rsidP="00C34069">
      <w:pPr>
        <w:numPr>
          <w:ilvl w:val="0"/>
          <w:numId w:val="34"/>
        </w:numPr>
        <w:tabs>
          <w:tab w:val="left" w:pos="0"/>
        </w:tabs>
        <w:spacing w:before="120" w:after="120"/>
        <w:ind w:left="1276"/>
        <w:jc w:val="both"/>
        <w:rPr>
          <w:sz w:val="24"/>
        </w:rPr>
      </w:pPr>
      <w:r w:rsidRPr="00A4531A">
        <w:rPr>
          <w:sz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C34069" w:rsidRPr="00A4531A" w:rsidRDefault="00C34069" w:rsidP="00C34069">
      <w:pPr>
        <w:numPr>
          <w:ilvl w:val="0"/>
          <w:numId w:val="2"/>
        </w:numPr>
        <w:tabs>
          <w:tab w:val="left" w:pos="0"/>
        </w:tabs>
        <w:spacing w:before="120" w:after="120"/>
        <w:jc w:val="both"/>
        <w:rPr>
          <w:sz w:val="24"/>
        </w:rPr>
      </w:pPr>
      <w:r w:rsidRPr="00A4531A">
        <w:rPr>
          <w:sz w:val="24"/>
        </w:rPr>
        <w:t xml:space="preserve">Provedení změny v realizaci stavby je možné pouze na základě objednatelem schváleného změnového listu. </w:t>
      </w:r>
    </w:p>
    <w:p w:rsidR="00C34069" w:rsidRPr="00A4531A" w:rsidRDefault="00C34069" w:rsidP="00C34069">
      <w:pPr>
        <w:numPr>
          <w:ilvl w:val="0"/>
          <w:numId w:val="2"/>
        </w:numPr>
        <w:tabs>
          <w:tab w:val="left" w:pos="0"/>
        </w:tabs>
        <w:spacing w:before="120" w:after="120"/>
        <w:jc w:val="both"/>
        <w:rPr>
          <w:sz w:val="24"/>
        </w:rPr>
      </w:pPr>
      <w:r w:rsidRPr="00A4531A">
        <w:rPr>
          <w:sz w:val="24"/>
        </w:rPr>
        <w:t xml:space="preserve">Změny v realizaci stavby provedené na základě změnového listu budou začleněny do </w:t>
      </w:r>
      <w:r w:rsidR="00EA0C78">
        <w:rPr>
          <w:sz w:val="24"/>
        </w:rPr>
        <w:t xml:space="preserve"> smlouvy</w:t>
      </w:r>
      <w:r w:rsidRPr="00A4531A">
        <w:rPr>
          <w:sz w:val="24"/>
        </w:rPr>
        <w:t xml:space="preserve"> o dílo samostatným dodatkem</w:t>
      </w:r>
      <w:r w:rsidR="00EA0C78">
        <w:rPr>
          <w:sz w:val="24"/>
        </w:rPr>
        <w:t xml:space="preserve"> k této smlouvě. </w:t>
      </w:r>
    </w:p>
    <w:p w:rsidR="00C34069" w:rsidRPr="0023429C" w:rsidRDefault="00C34069">
      <w:pPr>
        <w:numPr>
          <w:ilvl w:val="0"/>
          <w:numId w:val="2"/>
        </w:numPr>
        <w:tabs>
          <w:tab w:val="left" w:pos="0"/>
        </w:tabs>
        <w:spacing w:before="120" w:after="120"/>
        <w:jc w:val="both"/>
        <w:rPr>
          <w:sz w:val="24"/>
        </w:rPr>
      </w:pPr>
      <w:r w:rsidRPr="00A4531A">
        <w:rPr>
          <w:sz w:val="24"/>
        </w:rPr>
        <w:t>Fakturace ze strany zhotovitele za uznané vícepráce je možná až po schválení souhrnu víceprací a méněprací nadřízenými resortními orgány objednatele, na jehož základě je možné provést dodatek o vypořádání víceprací a méněprací k této smlouvě o dílo.</w:t>
      </w:r>
    </w:p>
    <w:p w:rsidR="00D626B8" w:rsidRPr="00D626B8" w:rsidRDefault="00D626B8" w:rsidP="00D626B8">
      <w:pPr>
        <w:tabs>
          <w:tab w:val="left" w:pos="0"/>
        </w:tabs>
        <w:spacing w:before="120" w:after="120"/>
        <w:ind w:left="851"/>
        <w:jc w:val="both"/>
        <w:rPr>
          <w:b/>
          <w:sz w:val="24"/>
        </w:rPr>
      </w:pPr>
    </w:p>
    <w:p w:rsidR="00AE2642" w:rsidRPr="00D33F31" w:rsidRDefault="00F866AD" w:rsidP="00A54045">
      <w:pPr>
        <w:pStyle w:val="Nadpis6"/>
        <w:spacing w:beforeLines="20" w:before="48" w:after="120"/>
        <w:rPr>
          <w:rFonts w:ascii="Times New Roman" w:hAnsi="Times New Roman"/>
          <w:u w:val="none"/>
        </w:rPr>
      </w:pPr>
      <w:r w:rsidRPr="00D33F31">
        <w:rPr>
          <w:rFonts w:ascii="Times New Roman" w:hAnsi="Times New Roman"/>
          <w:u w:val="none"/>
        </w:rPr>
        <w:t xml:space="preserve">V. </w:t>
      </w:r>
      <w:r w:rsidR="00AE2642" w:rsidRPr="00D33F31">
        <w:rPr>
          <w:rFonts w:ascii="Times New Roman" w:hAnsi="Times New Roman"/>
          <w:u w:val="none"/>
        </w:rPr>
        <w:t>SOUČINNOST OBJEDNATELE A ZHOTOVITELE</w:t>
      </w:r>
    </w:p>
    <w:p w:rsidR="004E71A6" w:rsidRPr="004E71A6" w:rsidRDefault="004E71A6" w:rsidP="004E71A6"/>
    <w:p w:rsidR="0075034C" w:rsidRDefault="0075034C" w:rsidP="007D4A64">
      <w:pPr>
        <w:numPr>
          <w:ilvl w:val="0"/>
          <w:numId w:val="5"/>
        </w:numPr>
        <w:jc w:val="both"/>
        <w:rPr>
          <w:sz w:val="24"/>
        </w:rPr>
      </w:pPr>
      <w:r w:rsidRPr="00E649B0">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E649B0">
        <w:rPr>
          <w:sz w:val="24"/>
        </w:rPr>
        <w:t>pečnostní a ekologické předpisy</w:t>
      </w:r>
      <w:r w:rsidRPr="00E649B0">
        <w:rPr>
          <w:sz w:val="24"/>
        </w:rPr>
        <w:t xml:space="preserve"> a závazné normy.</w:t>
      </w:r>
    </w:p>
    <w:p w:rsidR="006F6024" w:rsidRDefault="006F6024" w:rsidP="006F6024">
      <w:pPr>
        <w:ind w:left="851"/>
        <w:jc w:val="both"/>
        <w:rPr>
          <w:sz w:val="24"/>
        </w:rPr>
      </w:pPr>
    </w:p>
    <w:p w:rsidR="0010771E" w:rsidRPr="005F0C16" w:rsidRDefault="0010771E" w:rsidP="0010771E">
      <w:pPr>
        <w:numPr>
          <w:ilvl w:val="0"/>
          <w:numId w:val="5"/>
        </w:numPr>
        <w:spacing w:before="120"/>
        <w:jc w:val="both"/>
        <w:rPr>
          <w:sz w:val="24"/>
        </w:rPr>
      </w:pPr>
      <w:r w:rsidRPr="005F0C16">
        <w:rPr>
          <w:sz w:val="24"/>
        </w:rPr>
        <w:t>Práce budou provedeny při zajištění veškeré nezbytné přepravy, vyložení, svislé dopravy, zabudování,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r w:rsidR="005F0C16" w:rsidRPr="005F0C16">
        <w:rPr>
          <w:sz w:val="24"/>
        </w:rPr>
        <w:t>.</w:t>
      </w:r>
    </w:p>
    <w:p w:rsidR="0075034C" w:rsidRDefault="0075034C" w:rsidP="0075034C">
      <w:pPr>
        <w:numPr>
          <w:ilvl w:val="0"/>
          <w:numId w:val="5"/>
        </w:numPr>
        <w:spacing w:before="120"/>
        <w:jc w:val="both"/>
        <w:rPr>
          <w:sz w:val="24"/>
        </w:rPr>
      </w:pPr>
      <w:r w:rsidRPr="00E649B0">
        <w:rPr>
          <w:sz w:val="24"/>
        </w:rPr>
        <w:t xml:space="preserve">Objednatel se zavazuje předat zhotoviteli </w:t>
      </w:r>
      <w:r w:rsidR="00705208" w:rsidRPr="00E649B0">
        <w:rPr>
          <w:sz w:val="24"/>
        </w:rPr>
        <w:t xml:space="preserve">a zhotovitel převzít do 7 </w:t>
      </w:r>
      <w:r w:rsidR="00701B0A" w:rsidRPr="00F25C1E">
        <w:rPr>
          <w:sz w:val="24"/>
        </w:rPr>
        <w:t>pracovních</w:t>
      </w:r>
      <w:r w:rsidR="00701B0A" w:rsidRPr="005A18AC">
        <w:rPr>
          <w:color w:val="FF0000"/>
          <w:sz w:val="24"/>
        </w:rPr>
        <w:t xml:space="preserve"> </w:t>
      </w:r>
      <w:r w:rsidR="00705208" w:rsidRPr="00E649B0">
        <w:rPr>
          <w:sz w:val="24"/>
        </w:rPr>
        <w:t xml:space="preserve">dnů od podpisu smlouvy </w:t>
      </w:r>
      <w:r w:rsidR="00791998" w:rsidRPr="00E649B0">
        <w:rPr>
          <w:sz w:val="24"/>
        </w:rPr>
        <w:t>staveniště</w:t>
      </w:r>
      <w:r w:rsidRPr="00E649B0">
        <w:rPr>
          <w:sz w:val="24"/>
        </w:rPr>
        <w:t xml:space="preserve"> způsobilé k řádnému a nerušenému plnění předmětu díla ve smyslu této smlouvy. </w:t>
      </w:r>
    </w:p>
    <w:p w:rsidR="00EA0C78" w:rsidRDefault="006F6024" w:rsidP="0075034C">
      <w:pPr>
        <w:numPr>
          <w:ilvl w:val="0"/>
          <w:numId w:val="5"/>
        </w:numPr>
        <w:spacing w:before="120"/>
        <w:jc w:val="both"/>
        <w:rPr>
          <w:sz w:val="24"/>
        </w:rPr>
      </w:pPr>
      <w:r>
        <w:rPr>
          <w:sz w:val="24"/>
        </w:rPr>
        <w:lastRenderedPageBreak/>
        <w:t xml:space="preserve">Objednatel </w:t>
      </w:r>
      <w:r w:rsidR="00EA0C78">
        <w:rPr>
          <w:sz w:val="24"/>
        </w:rPr>
        <w:t>preferuje z</w:t>
      </w:r>
      <w:r>
        <w:rPr>
          <w:sz w:val="24"/>
        </w:rPr>
        <w:t xml:space="preserve">provoznění ohřevu teplé vody i před termínem požadovaným pro zprovoznění zařízení ústředního </w:t>
      </w:r>
      <w:r w:rsidR="00EA0C78">
        <w:rPr>
          <w:sz w:val="24"/>
        </w:rPr>
        <w:t>vytápění.</w:t>
      </w:r>
    </w:p>
    <w:p w:rsidR="0010771E" w:rsidRPr="005F0C16" w:rsidRDefault="00EA0C78" w:rsidP="0075034C">
      <w:pPr>
        <w:numPr>
          <w:ilvl w:val="0"/>
          <w:numId w:val="5"/>
        </w:numPr>
        <w:spacing w:before="120"/>
        <w:jc w:val="both"/>
        <w:rPr>
          <w:sz w:val="24"/>
        </w:rPr>
      </w:pPr>
      <w:r w:rsidRPr="005F0C16">
        <w:rPr>
          <w:sz w:val="24"/>
          <w:szCs w:val="24"/>
        </w:rPr>
        <w:t xml:space="preserve"> </w:t>
      </w:r>
      <w:r w:rsidR="0010771E"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při přejímacím řízení</w:t>
      </w:r>
      <w:r>
        <w:rPr>
          <w:sz w:val="24"/>
          <w:szCs w:val="24"/>
        </w:rPr>
        <w:t>. Stavební deník bude veden dle přílohy č. 9 vyhl.</w:t>
      </w:r>
      <w:r w:rsidR="007A6A9F" w:rsidRPr="00D070BE">
        <w:rPr>
          <w:bCs/>
          <w:sz w:val="24"/>
        </w:rPr>
        <w:t xml:space="preserve"> č.499/2006 Sb.</w:t>
      </w:r>
      <w:r>
        <w:rPr>
          <w:bCs/>
          <w:sz w:val="24"/>
        </w:rPr>
        <w:t>, v platném znění.</w:t>
      </w:r>
    </w:p>
    <w:p w:rsidR="002B65DD" w:rsidRPr="00E649B0" w:rsidRDefault="002B65DD" w:rsidP="00EA0C78">
      <w:pPr>
        <w:numPr>
          <w:ilvl w:val="0"/>
          <w:numId w:val="5"/>
        </w:numPr>
        <w:spacing w:before="120"/>
        <w:jc w:val="both"/>
        <w:rPr>
          <w:sz w:val="24"/>
        </w:rPr>
      </w:pPr>
      <w:r w:rsidRPr="00E649B0">
        <w:rPr>
          <w:sz w:val="24"/>
        </w:rPr>
        <w:t xml:space="preserve">Zhotovitel zahájí stavební práce </w:t>
      </w:r>
      <w:r w:rsidR="00791998" w:rsidRPr="00E649B0">
        <w:rPr>
          <w:sz w:val="24"/>
        </w:rPr>
        <w:t>bez zbytečného odkladu</w:t>
      </w:r>
      <w:r w:rsidRPr="00E649B0">
        <w:rPr>
          <w:sz w:val="24"/>
        </w:rPr>
        <w:t xml:space="preserve"> po předání staveniště objednatelem a ukončí stavební práce nejpozději do termínu uvedeném v</w:t>
      </w:r>
      <w:r w:rsidR="005F0C16">
        <w:rPr>
          <w:sz w:val="24"/>
        </w:rPr>
        <w:t> článku II.</w:t>
      </w:r>
      <w:r w:rsidR="00791998" w:rsidRPr="00E649B0">
        <w:rPr>
          <w:sz w:val="24"/>
        </w:rPr>
        <w:t> </w:t>
      </w:r>
      <w:r w:rsidRPr="00E649B0">
        <w:rPr>
          <w:sz w:val="24"/>
        </w:rPr>
        <w:t>této smlouvy.</w:t>
      </w:r>
    </w:p>
    <w:p w:rsidR="00D626B8" w:rsidRDefault="0075034C" w:rsidP="005C06AE">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5C06AE" w:rsidRPr="005C06AE" w:rsidRDefault="005C06AE" w:rsidP="005C06AE">
      <w:pPr>
        <w:spacing w:before="120"/>
        <w:ind w:left="851"/>
        <w:jc w:val="both"/>
        <w:rPr>
          <w:sz w:val="24"/>
        </w:rPr>
      </w:pPr>
    </w:p>
    <w:p w:rsidR="0075034C" w:rsidRDefault="0075034C" w:rsidP="00EA0C78">
      <w:pPr>
        <w:numPr>
          <w:ilvl w:val="0"/>
          <w:numId w:val="5"/>
        </w:numPr>
        <w:jc w:val="both"/>
        <w:rPr>
          <w:sz w:val="24"/>
        </w:rPr>
      </w:pPr>
      <w:r w:rsidRPr="00E649B0">
        <w:rPr>
          <w:sz w:val="24"/>
        </w:rPr>
        <w:t>Objednatel je oprávněn průbě</w:t>
      </w:r>
      <w:r w:rsidR="00053D8D" w:rsidRPr="00E649B0">
        <w:rPr>
          <w:sz w:val="24"/>
        </w:rPr>
        <w:t>žně kontrolovat provádění díla</w:t>
      </w:r>
      <w:r w:rsidR="00455900" w:rsidRPr="00E649B0">
        <w:rPr>
          <w:sz w:val="24"/>
        </w:rPr>
        <w:t xml:space="preserve"> formou kontrolních dnů, kdy 1</w:t>
      </w:r>
      <w:r w:rsidR="003972B8" w:rsidRPr="00E649B0">
        <w:rPr>
          <w:sz w:val="24"/>
        </w:rPr>
        <w:t>.</w:t>
      </w:r>
      <w:r w:rsidR="00455900" w:rsidRPr="00E649B0">
        <w:rPr>
          <w:sz w:val="24"/>
        </w:rPr>
        <w:t xml:space="preserve"> kontrolní den stanoví objednatel při předání staveniště. Další kontrolní den bude stanoven po dohodě se zhotovitelem.</w:t>
      </w:r>
      <w:r w:rsidR="007A6A9F">
        <w:rPr>
          <w:sz w:val="24"/>
        </w:rPr>
        <w:t xml:space="preserve"> P</w:t>
      </w:r>
      <w:r w:rsidR="007A6A9F" w:rsidRPr="007A6A9F">
        <w:rPr>
          <w:sz w:val="24"/>
        </w:rPr>
        <w:t>rovádět (min. 1 x týdně nebo dle dohody) kontrolní dny za společné účasti projektanta, zástupce objednatele a zástupce zhotovitele.</w:t>
      </w:r>
    </w:p>
    <w:p w:rsidR="00EA0C78" w:rsidRPr="006F6024" w:rsidRDefault="00EA0C78" w:rsidP="00EA0C78">
      <w:pPr>
        <w:ind w:left="851"/>
        <w:jc w:val="both"/>
        <w:rPr>
          <w:sz w:val="24"/>
        </w:rPr>
      </w:pPr>
    </w:p>
    <w:p w:rsidR="00455900" w:rsidRPr="006F6024" w:rsidRDefault="003972B8" w:rsidP="00EA0C78">
      <w:pPr>
        <w:numPr>
          <w:ilvl w:val="0"/>
          <w:numId w:val="5"/>
        </w:numPr>
        <w:jc w:val="both"/>
        <w:rPr>
          <w:sz w:val="24"/>
        </w:rPr>
      </w:pPr>
      <w:r w:rsidRPr="00710C31">
        <w:rPr>
          <w:sz w:val="24"/>
        </w:rPr>
        <w:t>Zhotovitel je povinen písemně vyzvat objednatele k převzetí konstrukcí, které budou zakryty, minimálně 3 pracovní dny předem. O převzetí konstrukcí bude učiněn zápis ve stavebním deníku.</w:t>
      </w:r>
      <w:r w:rsidR="007A6A9F" w:rsidRPr="007A6A9F">
        <w:rPr>
          <w:sz w:val="24"/>
        </w:rPr>
        <w:t xml:space="preserve"> </w:t>
      </w:r>
      <w:r w:rsidR="007A6A9F">
        <w:rPr>
          <w:sz w:val="24"/>
        </w:rPr>
        <w:t>P</w:t>
      </w:r>
      <w:r w:rsidR="007A6A9F" w:rsidRPr="007A6A9F">
        <w:rPr>
          <w:sz w:val="24"/>
        </w:rPr>
        <w:t>rovádět fotodokumentaci</w:t>
      </w:r>
      <w:r w:rsidR="007A6A9F">
        <w:rPr>
          <w:sz w:val="24"/>
        </w:rPr>
        <w:t xml:space="preserve"> </w:t>
      </w:r>
      <w:r w:rsidR="007A6A9F" w:rsidRPr="007A6A9F">
        <w:rPr>
          <w:sz w:val="24"/>
        </w:rPr>
        <w:t xml:space="preserve">postupu prací, odhalených konstrukcí a jejich umístění, zejména stav a polohu rozvodů před zazděním, stav podkladu pod konstrukcemi, které nebudou viditelné po osazení dalších částí, apod.; autentickou fotodokumentaci (s datem a hodinou pořízení) předá zhotovitel na CD objednateli. </w:t>
      </w:r>
    </w:p>
    <w:p w:rsidR="00455900" w:rsidRPr="0010771E" w:rsidRDefault="00455900" w:rsidP="00EA0C78">
      <w:pPr>
        <w:numPr>
          <w:ilvl w:val="0"/>
          <w:numId w:val="5"/>
        </w:numPr>
        <w:tabs>
          <w:tab w:val="left" w:pos="0"/>
        </w:tabs>
        <w:spacing w:before="120"/>
        <w:jc w:val="both"/>
        <w:rPr>
          <w:b/>
          <w:sz w:val="24"/>
        </w:rPr>
      </w:pPr>
      <w:r w:rsidRPr="00E649B0">
        <w:rPr>
          <w:sz w:val="24"/>
        </w:rPr>
        <w:t>V případě, že dojde ke změně</w:t>
      </w:r>
      <w:r w:rsidR="00EF0722">
        <w:rPr>
          <w:sz w:val="24"/>
        </w:rPr>
        <w:t xml:space="preserve"> subdodavatele, prostřednictvím</w:t>
      </w:r>
      <w:r w:rsidRPr="00E649B0">
        <w:rPr>
          <w:sz w:val="24"/>
        </w:rPr>
        <w:t xml:space="preserve"> kterého zhotovitel prokazoval v zadávacím řízení kvalifikaci, je zhotovitel povinen před jeho změnou objednatele písemně informovat a vyžádat si jeho souhlasné stanovisko.</w:t>
      </w:r>
    </w:p>
    <w:p w:rsidR="0010771E" w:rsidRPr="008E1299" w:rsidRDefault="0010771E" w:rsidP="00EA0C78">
      <w:pPr>
        <w:numPr>
          <w:ilvl w:val="0"/>
          <w:numId w:val="5"/>
        </w:numPr>
        <w:tabs>
          <w:tab w:val="left" w:pos="0"/>
        </w:tabs>
        <w:spacing w:before="120"/>
        <w:jc w:val="both"/>
        <w:rPr>
          <w:b/>
          <w:sz w:val="24"/>
        </w:rPr>
      </w:pPr>
      <w:r w:rsidRPr="005F0C16">
        <w:rPr>
          <w:sz w:val="24"/>
        </w:rPr>
        <w:t xml:space="preserve">Původcem </w:t>
      </w:r>
      <w:r w:rsidR="0058259B">
        <w:rPr>
          <w:sz w:val="24"/>
        </w:rPr>
        <w:t xml:space="preserve">veškerého </w:t>
      </w:r>
      <w:r w:rsidRPr="005F0C16">
        <w:rPr>
          <w:sz w:val="24"/>
        </w:rPr>
        <w:t>odpadu</w:t>
      </w:r>
      <w:r w:rsidR="0058259B">
        <w:rPr>
          <w:sz w:val="24"/>
        </w:rPr>
        <w:t xml:space="preserve"> vzniklého v souvislosti s realizací akce</w:t>
      </w:r>
      <w:r w:rsidRPr="005F0C16">
        <w:rPr>
          <w:sz w:val="24"/>
        </w:rPr>
        <w:t xml:space="preserve"> je zhotovitel.</w:t>
      </w:r>
    </w:p>
    <w:p w:rsidR="008E1299" w:rsidRPr="008E1299" w:rsidRDefault="008E1299" w:rsidP="00EA0C78">
      <w:pPr>
        <w:numPr>
          <w:ilvl w:val="0"/>
          <w:numId w:val="5"/>
        </w:numPr>
        <w:shd w:val="clear" w:color="auto" w:fill="FFFFFF"/>
        <w:spacing w:before="120" w:after="120"/>
        <w:ind w:right="-284"/>
        <w:jc w:val="both"/>
        <w:rPr>
          <w:sz w:val="24"/>
          <w:szCs w:val="24"/>
        </w:rPr>
      </w:pPr>
      <w:r w:rsidRPr="008E1299">
        <w:rPr>
          <w:sz w:val="24"/>
          <w:szCs w:val="24"/>
        </w:rPr>
        <w:t xml:space="preserve">Veškeré finanční prostředky získané za kovový odpad budou převedeny </w:t>
      </w:r>
      <w:r w:rsidR="00447FCE">
        <w:rPr>
          <w:sz w:val="24"/>
          <w:szCs w:val="24"/>
        </w:rPr>
        <w:t>objednateli</w:t>
      </w:r>
      <w:r w:rsidRPr="008E1299">
        <w:rPr>
          <w:sz w:val="24"/>
          <w:szCs w:val="24"/>
        </w:rPr>
        <w:t>.</w:t>
      </w:r>
    </w:p>
    <w:p w:rsidR="0046240A" w:rsidRPr="008E1299" w:rsidRDefault="0046240A" w:rsidP="00EA0C78">
      <w:pPr>
        <w:numPr>
          <w:ilvl w:val="0"/>
          <w:numId w:val="5"/>
        </w:numPr>
        <w:shd w:val="clear" w:color="auto" w:fill="FFFFFF"/>
        <w:spacing w:after="120"/>
        <w:ind w:right="-1"/>
        <w:jc w:val="both"/>
        <w:rPr>
          <w:sz w:val="24"/>
          <w:szCs w:val="24"/>
        </w:rPr>
      </w:pPr>
      <w:r w:rsidRPr="008E1299">
        <w:rPr>
          <w:sz w:val="24"/>
          <w:szCs w:val="24"/>
        </w:rPr>
        <w:t>Veškeré administrativní poplatky (vytyčení sítí, žádost o kolaudační souhlas, atd.) hradí zhotovitel.</w:t>
      </w:r>
    </w:p>
    <w:p w:rsidR="00184928" w:rsidRPr="00184928" w:rsidRDefault="00184928" w:rsidP="00184928"/>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VI. </w:t>
      </w:r>
      <w:r w:rsidR="00AE2642" w:rsidRPr="00D33F31">
        <w:rPr>
          <w:rFonts w:ascii="Times New Roman" w:hAnsi="Times New Roman"/>
          <w:u w:val="none"/>
        </w:rPr>
        <w:t>Odpovědnost za vady – záruka</w:t>
      </w:r>
    </w:p>
    <w:p w:rsidR="00710C31" w:rsidRPr="00710C31" w:rsidRDefault="00710C31" w:rsidP="00710C31"/>
    <w:p w:rsidR="00AE2642" w:rsidRPr="00E649B0" w:rsidRDefault="00AE2642">
      <w:pPr>
        <w:numPr>
          <w:ilvl w:val="0"/>
          <w:numId w:val="6"/>
        </w:numPr>
        <w:spacing w:beforeLines="20" w:before="48"/>
        <w:jc w:val="both"/>
        <w:rPr>
          <w:sz w:val="24"/>
        </w:rPr>
      </w:pPr>
      <w:r w:rsidRPr="00E649B0">
        <w:rPr>
          <w:sz w:val="24"/>
        </w:rPr>
        <w:t>Záruční doba na provedené dílo je</w:t>
      </w:r>
      <w:r w:rsidR="00E649B0" w:rsidRPr="00E649B0">
        <w:rPr>
          <w:sz w:val="24"/>
        </w:rPr>
        <w:t xml:space="preserve"> </w:t>
      </w:r>
      <w:r w:rsidR="00E649B0" w:rsidRPr="000A0709">
        <w:rPr>
          <w:sz w:val="24"/>
        </w:rPr>
        <w:t>60</w:t>
      </w:r>
      <w:r w:rsidR="00D5235C" w:rsidRPr="000A0709">
        <w:rPr>
          <w:sz w:val="24"/>
        </w:rPr>
        <w:t xml:space="preserve"> </w:t>
      </w:r>
      <w:r w:rsidRPr="000A0709">
        <w:rPr>
          <w:sz w:val="24"/>
        </w:rPr>
        <w:t>měsíců</w:t>
      </w:r>
      <w:r w:rsidR="00D33F31">
        <w:rPr>
          <w:sz w:val="24"/>
        </w:rPr>
        <w:t>.</w:t>
      </w:r>
    </w:p>
    <w:p w:rsidR="0075034C" w:rsidRPr="00E649B0" w:rsidRDefault="0075034C" w:rsidP="0075034C">
      <w:pPr>
        <w:numPr>
          <w:ilvl w:val="0"/>
          <w:numId w:val="6"/>
        </w:numPr>
        <w:spacing w:before="120"/>
        <w:jc w:val="both"/>
        <w:rPr>
          <w:sz w:val="24"/>
        </w:rPr>
      </w:pPr>
      <w:r w:rsidRPr="00E649B0">
        <w:rPr>
          <w:sz w:val="24"/>
        </w:rPr>
        <w:t xml:space="preserve">Záruční doba počíná běžet dnem řádného dokončení </w:t>
      </w:r>
      <w:r w:rsidR="003E31D2">
        <w:rPr>
          <w:sz w:val="24"/>
        </w:rPr>
        <w:t xml:space="preserve">a předání </w:t>
      </w:r>
      <w:r w:rsidRPr="00E649B0">
        <w:rPr>
          <w:sz w:val="24"/>
        </w:rPr>
        <w:t xml:space="preserve">díla, </w:t>
      </w:r>
      <w:r w:rsidR="003E31D2">
        <w:rPr>
          <w:sz w:val="24"/>
        </w:rPr>
        <w:t xml:space="preserve">případně </w:t>
      </w:r>
      <w:r w:rsidRPr="00E649B0">
        <w:rPr>
          <w:sz w:val="24"/>
        </w:rPr>
        <w:t>po odstranění všech případných vad</w:t>
      </w:r>
      <w:r w:rsidR="00A119B5">
        <w:rPr>
          <w:sz w:val="24"/>
        </w:rPr>
        <w:t xml:space="preserve"> a nedodělků</w:t>
      </w:r>
      <w:r w:rsidRPr="00E649B0">
        <w:rPr>
          <w:sz w:val="24"/>
        </w:rPr>
        <w:t xml:space="preserve"> z  přejímacího řízení. Zhotovitel zabezpečí odstranění případných skrytých vad díla, zjištěných v záruční době nejpozději do </w:t>
      </w:r>
      <w:r w:rsidR="0010771E" w:rsidRPr="005F0C16">
        <w:rPr>
          <w:sz w:val="24"/>
        </w:rPr>
        <w:t xml:space="preserve">7 </w:t>
      </w:r>
      <w:r w:rsidR="004E71A6" w:rsidRPr="00F25C1E">
        <w:rPr>
          <w:sz w:val="24"/>
        </w:rPr>
        <w:t>pracovních</w:t>
      </w:r>
      <w:r w:rsidR="004E71A6" w:rsidRPr="005F0C16">
        <w:rPr>
          <w:sz w:val="24"/>
        </w:rPr>
        <w:t xml:space="preserve"> </w:t>
      </w:r>
      <w:r w:rsidR="00CA7F44">
        <w:rPr>
          <w:sz w:val="24"/>
        </w:rPr>
        <w:t>dnů</w:t>
      </w:r>
      <w:r w:rsidR="0010771E" w:rsidRPr="005F0C16">
        <w:rPr>
          <w:sz w:val="24"/>
        </w:rPr>
        <w:t xml:space="preserve"> </w:t>
      </w:r>
      <w:r w:rsidRPr="00E649B0">
        <w:rPr>
          <w:sz w:val="24"/>
        </w:rPr>
        <w:t>od nahlášení závad.</w:t>
      </w:r>
    </w:p>
    <w:p w:rsidR="0075034C" w:rsidRPr="00E649B0" w:rsidRDefault="007630D9" w:rsidP="0075034C">
      <w:pPr>
        <w:numPr>
          <w:ilvl w:val="0"/>
          <w:numId w:val="6"/>
        </w:numPr>
        <w:spacing w:before="120"/>
        <w:jc w:val="both"/>
        <w:rPr>
          <w:sz w:val="24"/>
        </w:rPr>
      </w:pPr>
      <w:r>
        <w:rPr>
          <w:sz w:val="24"/>
        </w:rPr>
        <w:t xml:space="preserve">V záruční době </w:t>
      </w:r>
      <w:r w:rsidR="0075034C" w:rsidRPr="00E649B0">
        <w:rPr>
          <w:sz w:val="24"/>
        </w:rPr>
        <w:t>odstraňuj</w:t>
      </w:r>
      <w:r w:rsidR="00B00327">
        <w:rPr>
          <w:sz w:val="24"/>
        </w:rPr>
        <w:t xml:space="preserve">e zhotovitel </w:t>
      </w:r>
      <w:r w:rsidR="0075034C" w:rsidRPr="00E649B0">
        <w:rPr>
          <w:sz w:val="24"/>
        </w:rPr>
        <w:t xml:space="preserve">skryté vady zdarma. </w:t>
      </w:r>
    </w:p>
    <w:p w:rsidR="0075034C" w:rsidRPr="00E649B0" w:rsidRDefault="0075034C" w:rsidP="0075034C">
      <w:pPr>
        <w:numPr>
          <w:ilvl w:val="0"/>
          <w:numId w:val="6"/>
        </w:numPr>
        <w:spacing w:before="120"/>
        <w:jc w:val="both"/>
        <w:rPr>
          <w:sz w:val="24"/>
        </w:rPr>
      </w:pPr>
      <w:r w:rsidRPr="00E649B0">
        <w:rPr>
          <w:sz w:val="24"/>
        </w:rPr>
        <w:t>Objednatel se zavazuje, že případnou reklamaci vady díla uplatní bez zbytečného odkladu po jejím zjištění, písemně do rukou oprávněného zástupce zhotovitele.</w:t>
      </w:r>
    </w:p>
    <w:p w:rsidR="0075034C" w:rsidRPr="00A119B5" w:rsidRDefault="0075034C" w:rsidP="0075034C">
      <w:pPr>
        <w:numPr>
          <w:ilvl w:val="0"/>
          <w:numId w:val="6"/>
        </w:numPr>
        <w:spacing w:before="120"/>
        <w:jc w:val="both"/>
        <w:rPr>
          <w:b/>
          <w:sz w:val="24"/>
        </w:rPr>
      </w:pPr>
      <w:r w:rsidRPr="00E649B0">
        <w:rPr>
          <w:sz w:val="24"/>
        </w:rPr>
        <w:lastRenderedPageBreak/>
        <w:t>Po dobu záruční doby nesmí dojít bez souhlasu zhotovitele k zásahům do provedeného díla. V opačném případě ztrácí objednatel právo reklamace a záruční doba končí okamžikem neoprávněného zásahu na díle.</w:t>
      </w:r>
    </w:p>
    <w:p w:rsidR="00A119B5" w:rsidRPr="00A119B5" w:rsidRDefault="00A119B5" w:rsidP="0075034C">
      <w:pPr>
        <w:numPr>
          <w:ilvl w:val="0"/>
          <w:numId w:val="6"/>
        </w:numPr>
        <w:spacing w:before="120"/>
        <w:jc w:val="both"/>
        <w:rPr>
          <w:b/>
          <w:sz w:val="24"/>
        </w:rPr>
      </w:pPr>
      <w:r>
        <w:rPr>
          <w:sz w:val="24"/>
        </w:rPr>
        <w:t>Nejpozději 14 dní před vypršením záruční doby proběhne kontrola díla</w:t>
      </w:r>
      <w:r w:rsidR="003E31D2">
        <w:rPr>
          <w:sz w:val="24"/>
        </w:rPr>
        <w:t xml:space="preserve"> za účasti zástupců obou smluvních stran</w:t>
      </w:r>
      <w:r>
        <w:rPr>
          <w:sz w:val="24"/>
        </w:rPr>
        <w:t>.</w:t>
      </w:r>
    </w:p>
    <w:p w:rsidR="00C007E7" w:rsidRDefault="00C007E7" w:rsidP="00AB4691"/>
    <w:p w:rsidR="00D626B8" w:rsidRPr="00AB4691" w:rsidRDefault="00D626B8" w:rsidP="00AB4691"/>
    <w:p w:rsidR="00710C31" w:rsidRDefault="00F866AD" w:rsidP="00C007E7">
      <w:pPr>
        <w:pStyle w:val="Nadpis6"/>
        <w:keepNext w:val="0"/>
        <w:spacing w:beforeLines="20" w:before="48" w:after="120"/>
        <w:rPr>
          <w:rFonts w:ascii="Times New Roman" w:hAnsi="Times New Roman"/>
          <w:u w:val="none"/>
        </w:rPr>
      </w:pPr>
      <w:r w:rsidRPr="00D33F31">
        <w:rPr>
          <w:rFonts w:ascii="Times New Roman" w:hAnsi="Times New Roman"/>
          <w:u w:val="none"/>
        </w:rPr>
        <w:t xml:space="preserve">VII. </w:t>
      </w:r>
      <w:r w:rsidR="00AE2642" w:rsidRPr="00D33F31">
        <w:rPr>
          <w:rFonts w:ascii="Times New Roman" w:hAnsi="Times New Roman"/>
          <w:u w:val="none"/>
        </w:rPr>
        <w:t>ZVLÁŠTNÍ UJEDNÁNÍ</w:t>
      </w:r>
    </w:p>
    <w:p w:rsidR="00C007E7" w:rsidRPr="00C007E7" w:rsidRDefault="00C007E7" w:rsidP="00C007E7"/>
    <w:p w:rsidR="006F6024" w:rsidRDefault="0075034C" w:rsidP="006F6024">
      <w:pPr>
        <w:numPr>
          <w:ilvl w:val="0"/>
          <w:numId w:val="17"/>
        </w:numPr>
        <w:jc w:val="both"/>
        <w:rPr>
          <w:sz w:val="24"/>
        </w:rPr>
      </w:pPr>
      <w:r w:rsidRPr="00197498">
        <w:rPr>
          <w:sz w:val="24"/>
        </w:rPr>
        <w:t>Zhotovitel je povinen po celou dobu realizace díla dodržovat na převzatém staveništi čistotu a pořád</w:t>
      </w:r>
      <w:r w:rsidR="006F6024">
        <w:rPr>
          <w:sz w:val="24"/>
        </w:rPr>
        <w:t>ek.</w:t>
      </w:r>
    </w:p>
    <w:p w:rsidR="00EA0C78" w:rsidRDefault="00EA0C78" w:rsidP="00EA0C78">
      <w:pPr>
        <w:ind w:left="851"/>
        <w:jc w:val="both"/>
        <w:rPr>
          <w:sz w:val="24"/>
        </w:rPr>
      </w:pPr>
    </w:p>
    <w:p w:rsidR="00EA0C78" w:rsidRPr="00EA0C78" w:rsidRDefault="00EA0C78" w:rsidP="00EA0C78">
      <w:pPr>
        <w:numPr>
          <w:ilvl w:val="0"/>
          <w:numId w:val="17"/>
        </w:numPr>
        <w:jc w:val="both"/>
        <w:rPr>
          <w:sz w:val="24"/>
        </w:rPr>
      </w:pPr>
      <w:r>
        <w:rPr>
          <w:sz w:val="24"/>
        </w:rPr>
        <w:t>Zhotovitel se zavazuje provádět instalaci tepelných izolací nově realizované technologie až po provedení nátěrů a výmaleb stěna stropů.</w:t>
      </w:r>
    </w:p>
    <w:p w:rsidR="006F6024" w:rsidRDefault="006F6024" w:rsidP="006F6024">
      <w:pPr>
        <w:ind w:left="851"/>
        <w:jc w:val="both"/>
        <w:rPr>
          <w:sz w:val="24"/>
        </w:rPr>
      </w:pPr>
    </w:p>
    <w:p w:rsidR="006F6024" w:rsidRDefault="006F6024" w:rsidP="007D4A64">
      <w:pPr>
        <w:numPr>
          <w:ilvl w:val="0"/>
          <w:numId w:val="17"/>
        </w:numPr>
        <w:jc w:val="both"/>
        <w:rPr>
          <w:sz w:val="24"/>
        </w:rPr>
      </w:pPr>
      <w:r>
        <w:rPr>
          <w:sz w:val="24"/>
        </w:rPr>
        <w:t>Zhotovitel bere na vědomí nutnost zajistit pro své zaměstnance povolení ke vstupu a přístupu do objektu a místnostní.</w:t>
      </w:r>
    </w:p>
    <w:p w:rsidR="0075034C" w:rsidRPr="00197498" w:rsidRDefault="0075034C" w:rsidP="0075034C">
      <w:pPr>
        <w:numPr>
          <w:ilvl w:val="0"/>
          <w:numId w:val="17"/>
        </w:numPr>
        <w:spacing w:before="120"/>
        <w:jc w:val="both"/>
        <w:rPr>
          <w:sz w:val="24"/>
        </w:rPr>
      </w:pPr>
      <w:r w:rsidRPr="00197498">
        <w:rPr>
          <w:sz w:val="24"/>
        </w:rPr>
        <w:t xml:space="preserve">Převzetím staveniště zhotovitel přebírá v plném rozsahu odpovědnost za dodržování </w:t>
      </w:r>
      <w:r w:rsidR="00C12C0B" w:rsidRPr="00197498">
        <w:rPr>
          <w:sz w:val="24"/>
        </w:rPr>
        <w:t xml:space="preserve">platných </w:t>
      </w:r>
      <w:r w:rsidRPr="00197498">
        <w:rPr>
          <w:sz w:val="24"/>
        </w:rPr>
        <w:t>předpisů zajišťujících bezpečnost a ochranu zdraví, za dodržování příslušných protipožárních opatření a hygienických předpisů</w:t>
      </w:r>
      <w:r w:rsidR="00C12C0B" w:rsidRPr="00197498">
        <w:rPr>
          <w:sz w:val="24"/>
        </w:rPr>
        <w:t xml:space="preserve"> a ČSN.</w:t>
      </w:r>
    </w:p>
    <w:p w:rsidR="00197CB7" w:rsidRPr="00197498" w:rsidRDefault="00197CB7" w:rsidP="0075034C">
      <w:pPr>
        <w:numPr>
          <w:ilvl w:val="0"/>
          <w:numId w:val="17"/>
        </w:numPr>
        <w:spacing w:before="120"/>
        <w:jc w:val="both"/>
        <w:rPr>
          <w:sz w:val="24"/>
        </w:rPr>
      </w:pPr>
      <w:r w:rsidRPr="00197498">
        <w:rPr>
          <w:sz w:val="24"/>
        </w:rPr>
        <w:t xml:space="preserve">Odstranění zařízení staveniště a vyklizení staveniště </w:t>
      </w:r>
      <w:r w:rsidR="0004438B" w:rsidRPr="00197498">
        <w:rPr>
          <w:sz w:val="24"/>
        </w:rPr>
        <w:t xml:space="preserve">bude provedeno nejpozději do   </w:t>
      </w:r>
      <w:r w:rsidR="007F2AA2" w:rsidRPr="00197498">
        <w:rPr>
          <w:sz w:val="24"/>
        </w:rPr>
        <w:t>7 kalendářních</w:t>
      </w:r>
      <w:r w:rsidR="0004438B" w:rsidRPr="00197498">
        <w:rPr>
          <w:sz w:val="24"/>
        </w:rPr>
        <w:t xml:space="preserve"> dnů ode dne</w:t>
      </w:r>
      <w:r w:rsidRPr="00197498">
        <w:rPr>
          <w:sz w:val="24"/>
        </w:rPr>
        <w:t xml:space="preserve"> předání a převzetí díla.</w:t>
      </w:r>
    </w:p>
    <w:p w:rsidR="0075034C" w:rsidRDefault="0075034C" w:rsidP="0075034C">
      <w:pPr>
        <w:numPr>
          <w:ilvl w:val="0"/>
          <w:numId w:val="17"/>
        </w:numPr>
        <w:spacing w:before="120"/>
        <w:jc w:val="both"/>
        <w:rPr>
          <w:sz w:val="24"/>
        </w:rPr>
      </w:pPr>
      <w:r w:rsidRPr="00197498">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631705" w:rsidRPr="005F0C16" w:rsidRDefault="00631705" w:rsidP="00631705">
      <w:pPr>
        <w:numPr>
          <w:ilvl w:val="0"/>
          <w:numId w:val="17"/>
        </w:numPr>
        <w:spacing w:before="120"/>
        <w:jc w:val="both"/>
        <w:rPr>
          <w:sz w:val="24"/>
        </w:rPr>
      </w:pPr>
      <w:r w:rsidRPr="005F0C16">
        <w:rPr>
          <w:sz w:val="24"/>
        </w:rPr>
        <w:t xml:space="preserve">Všichni pracovníci realizace díla musí být státními příslušníky členských států EU nebo členských zemí NATO - realizace probíhá </w:t>
      </w:r>
      <w:r w:rsidRPr="005F0C16">
        <w:rPr>
          <w:rFonts w:eastAsia="Calibri"/>
          <w:sz w:val="24"/>
          <w:szCs w:val="24"/>
        </w:rPr>
        <w:t xml:space="preserve">na zařízení </w:t>
      </w:r>
      <w:r w:rsidR="005F367A">
        <w:rPr>
          <w:rFonts w:eastAsia="Calibri"/>
          <w:sz w:val="24"/>
          <w:szCs w:val="24"/>
        </w:rPr>
        <w:t xml:space="preserve">v objektu </w:t>
      </w:r>
      <w:r w:rsidRPr="005F0C16">
        <w:rPr>
          <w:rFonts w:eastAsia="Calibri"/>
          <w:sz w:val="24"/>
          <w:szCs w:val="24"/>
        </w:rPr>
        <w:t>ministerstva obrany.</w:t>
      </w:r>
    </w:p>
    <w:p w:rsidR="00197CB7" w:rsidRDefault="00197CB7" w:rsidP="00197CB7">
      <w:pPr>
        <w:numPr>
          <w:ilvl w:val="0"/>
          <w:numId w:val="17"/>
        </w:numPr>
        <w:spacing w:before="120" w:after="120"/>
        <w:jc w:val="both"/>
        <w:rPr>
          <w:sz w:val="24"/>
        </w:rPr>
      </w:pPr>
      <w:r w:rsidRPr="00197498">
        <w:rPr>
          <w:sz w:val="24"/>
        </w:rPr>
        <w:t>Zhotovitel souhlasí se zveřejněním smlouvy na</w:t>
      </w:r>
      <w:r w:rsidR="00B31B1F" w:rsidRPr="00197498">
        <w:rPr>
          <w:sz w:val="24"/>
        </w:rPr>
        <w:t xml:space="preserve"> profilu </w:t>
      </w:r>
      <w:r w:rsidR="00B00327">
        <w:rPr>
          <w:sz w:val="24"/>
        </w:rPr>
        <w:t>objednatele</w:t>
      </w:r>
      <w:r w:rsidR="00B31B1F" w:rsidRPr="00197498">
        <w:rPr>
          <w:sz w:val="24"/>
        </w:rPr>
        <w:t xml:space="preserve"> </w:t>
      </w:r>
      <w:r w:rsidRPr="00197498">
        <w:rPr>
          <w:sz w:val="24"/>
        </w:rPr>
        <w:t xml:space="preserve"> </w:t>
      </w:r>
      <w:hyperlink r:id="rId10" w:history="1">
        <w:r w:rsidR="00197498" w:rsidRPr="00875367">
          <w:rPr>
            <w:rStyle w:val="Hypertextovodkaz"/>
            <w:sz w:val="24"/>
          </w:rPr>
          <w:t>https://www.as-po.cz/verejne-zakazky</w:t>
        </w:r>
      </w:hyperlink>
      <w:r w:rsidR="00197498">
        <w:rPr>
          <w:sz w:val="24"/>
        </w:rPr>
        <w:t>.</w:t>
      </w:r>
      <w:r w:rsidR="00B31B1F" w:rsidRPr="00197498">
        <w:rPr>
          <w:sz w:val="24"/>
        </w:rPr>
        <w:t xml:space="preserve"> </w:t>
      </w:r>
    </w:p>
    <w:p w:rsidR="00631705" w:rsidRPr="005F0C16" w:rsidRDefault="00631705" w:rsidP="00B742FC">
      <w:pPr>
        <w:pStyle w:val="Odstavecseseznamem"/>
        <w:numPr>
          <w:ilvl w:val="0"/>
          <w:numId w:val="17"/>
        </w:numPr>
        <w:jc w:val="both"/>
        <w:rPr>
          <w:rFonts w:ascii="Times New Roman" w:hAnsi="Times New Roman"/>
          <w:sz w:val="24"/>
          <w:szCs w:val="20"/>
        </w:rPr>
      </w:pPr>
      <w:r w:rsidRPr="005F0C16">
        <w:rPr>
          <w:rFonts w:ascii="Times New Roman" w:hAnsi="Times New Roman"/>
          <w:sz w:val="24"/>
          <w:szCs w:val="20"/>
        </w:rPr>
        <w:t>Objednat</w:t>
      </w:r>
      <w:r w:rsidR="00A4181C">
        <w:rPr>
          <w:rFonts w:ascii="Times New Roman" w:hAnsi="Times New Roman"/>
          <w:sz w:val="24"/>
          <w:szCs w:val="20"/>
        </w:rPr>
        <w:t xml:space="preserve">el nepřipouští variantní řešení, </w:t>
      </w:r>
      <w:r w:rsidR="00A4181C" w:rsidRPr="00834314">
        <w:rPr>
          <w:rFonts w:ascii="Times New Roman" w:hAnsi="Times New Roman"/>
          <w:sz w:val="24"/>
          <w:szCs w:val="20"/>
        </w:rPr>
        <w:t>vyhrazuje si však právo změnit rozsah realizace díla.</w:t>
      </w:r>
    </w:p>
    <w:p w:rsidR="00F25C1E" w:rsidRPr="00792B36" w:rsidRDefault="0049399D" w:rsidP="001D3B3E">
      <w:pPr>
        <w:numPr>
          <w:ilvl w:val="0"/>
          <w:numId w:val="17"/>
        </w:numPr>
        <w:autoSpaceDE w:val="0"/>
        <w:autoSpaceDN w:val="0"/>
        <w:adjustRightInd w:val="0"/>
        <w:jc w:val="both"/>
        <w:rPr>
          <w:sz w:val="24"/>
          <w:szCs w:val="24"/>
        </w:rPr>
      </w:pPr>
      <w:r w:rsidRPr="003D7402">
        <w:rPr>
          <w:sz w:val="24"/>
          <w:szCs w:val="24"/>
        </w:rPr>
        <w:t>Zhotovitel</w:t>
      </w:r>
      <w:r w:rsidRPr="003D7402">
        <w:rPr>
          <w:bCs/>
          <w:sz w:val="24"/>
          <w:szCs w:val="24"/>
        </w:rPr>
        <w:t xml:space="preserve"> prohlašuje, že je pojištěn na škody způsobené při své podnikatelské činnosti do výše min. </w:t>
      </w:r>
      <w:r w:rsidRPr="005F5E93">
        <w:rPr>
          <w:bCs/>
          <w:sz w:val="24"/>
          <w:szCs w:val="24"/>
        </w:rPr>
        <w:t>10 000 000</w:t>
      </w:r>
      <w:r w:rsidRPr="00B00327">
        <w:rPr>
          <w:bCs/>
          <w:sz w:val="24"/>
          <w:szCs w:val="24"/>
        </w:rPr>
        <w:t xml:space="preserve"> Kč</w:t>
      </w:r>
      <w:r w:rsidRPr="003D7402">
        <w:rPr>
          <w:bCs/>
          <w:sz w:val="24"/>
          <w:szCs w:val="24"/>
        </w:rPr>
        <w:t>. Zhotovitel je povinen mít uzavřenu pojistnou smlouvu pro případ vzniku škody minimálně ve stejném rozsahu a výši, jak je uvedeno v tomto bodu, a to po celou dobu trvání smluvního v</w:t>
      </w:r>
      <w:r w:rsidR="005F367A">
        <w:rPr>
          <w:bCs/>
          <w:sz w:val="24"/>
          <w:szCs w:val="24"/>
        </w:rPr>
        <w:t xml:space="preserve">ztahu založeného touto smlouvou, jak vůči objednateli, tak </w:t>
      </w:r>
      <w:r w:rsidR="009C7BE0">
        <w:rPr>
          <w:bCs/>
          <w:sz w:val="24"/>
          <w:szCs w:val="24"/>
        </w:rPr>
        <w:t>vůči třetí osobě, které by mohl</w:t>
      </w:r>
      <w:r w:rsidR="005F367A">
        <w:rPr>
          <w:bCs/>
          <w:sz w:val="24"/>
          <w:szCs w:val="24"/>
        </w:rPr>
        <w:t>a</w:t>
      </w:r>
      <w:r w:rsidR="009C7BE0">
        <w:rPr>
          <w:bCs/>
          <w:sz w:val="24"/>
          <w:szCs w:val="24"/>
        </w:rPr>
        <w:t xml:space="preserve"> </w:t>
      </w:r>
      <w:r w:rsidR="005F367A">
        <w:rPr>
          <w:bCs/>
          <w:sz w:val="24"/>
          <w:szCs w:val="24"/>
        </w:rPr>
        <w:t>vzniknout škoda.</w:t>
      </w:r>
    </w:p>
    <w:p w:rsidR="00792B36" w:rsidRPr="00792B36" w:rsidRDefault="00792B36" w:rsidP="00792B36">
      <w:pPr>
        <w:autoSpaceDE w:val="0"/>
        <w:autoSpaceDN w:val="0"/>
        <w:adjustRightInd w:val="0"/>
        <w:ind w:left="851"/>
        <w:jc w:val="both"/>
        <w:rPr>
          <w:sz w:val="24"/>
          <w:szCs w:val="24"/>
        </w:rPr>
      </w:pPr>
    </w:p>
    <w:p w:rsidR="00AE2642" w:rsidRPr="00D626B8" w:rsidRDefault="00A5598A" w:rsidP="00D626B8">
      <w:pPr>
        <w:numPr>
          <w:ilvl w:val="0"/>
          <w:numId w:val="17"/>
        </w:numPr>
        <w:jc w:val="both"/>
        <w:outlineLvl w:val="1"/>
        <w:rPr>
          <w:bCs/>
          <w:sz w:val="24"/>
          <w:szCs w:val="24"/>
        </w:rPr>
      </w:pPr>
      <w:r>
        <w:rPr>
          <w:bCs/>
          <w:sz w:val="24"/>
          <w:szCs w:val="24"/>
        </w:rPr>
        <w:t xml:space="preserve">Zhotovitel nejpozději do 30 dní od podpisu smlouvy předloží oprávnění Odboru státního dozoru, MO – sekce dozoru a kontroly, k provádění montáží, oprav a revizí elektrických zařízení, plynových zařízení a tlakových nádob stabilních, platné v době podání nabídky a po celou dobu plnění nabídky. </w:t>
      </w:r>
      <w:r w:rsidRPr="001E197E">
        <w:rPr>
          <w:bCs/>
          <w:sz w:val="24"/>
          <w:szCs w:val="24"/>
        </w:rPr>
        <w:t>Žádost o prověření odborné způsobilosti je přístupná na webu odboru státního dozoru (OSD): http://www.osd.army.cz/opravneni</w:t>
      </w:r>
      <w:r>
        <w:rPr>
          <w:bCs/>
          <w:sz w:val="24"/>
          <w:szCs w:val="24"/>
        </w:rPr>
        <w:t>.</w:t>
      </w:r>
    </w:p>
    <w:p w:rsidR="00B92F92" w:rsidRDefault="00B92F92">
      <w:pPr>
        <w:shd w:val="clear" w:color="00FFFF" w:fill="auto"/>
        <w:spacing w:beforeLines="20" w:before="48"/>
        <w:jc w:val="center"/>
        <w:rPr>
          <w:b/>
          <w:sz w:val="24"/>
        </w:rPr>
      </w:pPr>
    </w:p>
    <w:p w:rsidR="00AE2642" w:rsidRPr="00D33F31" w:rsidRDefault="00F866AD" w:rsidP="00A54045">
      <w:pPr>
        <w:pStyle w:val="Nadpis6"/>
        <w:keepNext w:val="0"/>
        <w:spacing w:beforeLines="20" w:before="48" w:after="120"/>
        <w:rPr>
          <w:rFonts w:ascii="Times New Roman" w:hAnsi="Times New Roman"/>
          <w:u w:val="none"/>
        </w:rPr>
      </w:pPr>
      <w:bookmarkStart w:id="0" w:name="_GoBack"/>
      <w:bookmarkEnd w:id="0"/>
      <w:r w:rsidRPr="00D33F31">
        <w:rPr>
          <w:rFonts w:ascii="Times New Roman" w:hAnsi="Times New Roman"/>
          <w:u w:val="none"/>
        </w:rPr>
        <w:lastRenderedPageBreak/>
        <w:t xml:space="preserve">VIII. </w:t>
      </w:r>
      <w:r w:rsidR="00AE2642" w:rsidRPr="00D33F31">
        <w:rPr>
          <w:rFonts w:ascii="Times New Roman" w:hAnsi="Times New Roman"/>
          <w:u w:val="none"/>
        </w:rPr>
        <w:t>PŘEDÁNÍ DÍLA</w:t>
      </w:r>
    </w:p>
    <w:p w:rsidR="00710C31" w:rsidRPr="00710C31" w:rsidRDefault="00710C31" w:rsidP="00710C31"/>
    <w:p w:rsidR="00AE2642" w:rsidRPr="00197498" w:rsidRDefault="0075034C" w:rsidP="005E7E7A">
      <w:pPr>
        <w:numPr>
          <w:ilvl w:val="0"/>
          <w:numId w:val="26"/>
        </w:numPr>
        <w:shd w:val="clear" w:color="00FFFF" w:fill="auto"/>
        <w:jc w:val="both"/>
        <w:rPr>
          <w:sz w:val="24"/>
        </w:rPr>
      </w:pPr>
      <w:r w:rsidRPr="00197498">
        <w:rPr>
          <w:sz w:val="24"/>
        </w:rPr>
        <w:t xml:space="preserve">Zhotovitel oznámí objednateli 7 </w:t>
      </w:r>
      <w:r w:rsidR="00701B0A" w:rsidRPr="00F25C1E">
        <w:rPr>
          <w:sz w:val="24"/>
        </w:rPr>
        <w:t>pracovních</w:t>
      </w:r>
      <w:r w:rsidR="00701B0A">
        <w:rPr>
          <w:sz w:val="24"/>
        </w:rPr>
        <w:t xml:space="preserve"> </w:t>
      </w:r>
      <w:r w:rsidRPr="00197498">
        <w:rPr>
          <w:sz w:val="24"/>
        </w:rPr>
        <w:t>dnů předem termín, kdy dílo bude dokončeno a připraveno k předání. O předání díla bude proveden zápis o předání a převzetí dokončeného díla, který podepíší zástupci obou smluvníc</w:t>
      </w:r>
      <w:r w:rsidR="00197CB7" w:rsidRPr="00197498">
        <w:rPr>
          <w:sz w:val="24"/>
        </w:rPr>
        <w:t xml:space="preserve">h stran, a při kterém zhotovitel předá a objednatel převezme </w:t>
      </w:r>
      <w:r w:rsidR="00197CB7" w:rsidRPr="00F25C1E">
        <w:rPr>
          <w:sz w:val="24"/>
        </w:rPr>
        <w:t>v</w:t>
      </w:r>
      <w:r w:rsidR="0049399D" w:rsidRPr="00F25C1E">
        <w:rPr>
          <w:sz w:val="24"/>
        </w:rPr>
        <w:t>eškerou dokumentaci dle článku I.</w:t>
      </w:r>
      <w:r w:rsidR="00197CB7" w:rsidRPr="00F25C1E">
        <w:rPr>
          <w:sz w:val="24"/>
        </w:rPr>
        <w:t xml:space="preserve"> této smlouvy</w:t>
      </w:r>
      <w:r w:rsidR="00834314">
        <w:rPr>
          <w:sz w:val="24"/>
        </w:rPr>
        <w:t>.</w:t>
      </w:r>
    </w:p>
    <w:p w:rsidR="00CA2636" w:rsidRDefault="00CA2636" w:rsidP="007D4A64">
      <w:pPr>
        <w:shd w:val="clear" w:color="00FFFF" w:fill="auto"/>
        <w:jc w:val="both"/>
        <w:rPr>
          <w:sz w:val="24"/>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IX. </w:t>
      </w:r>
      <w:r w:rsidR="00AE2642" w:rsidRPr="00D33F31">
        <w:rPr>
          <w:rFonts w:ascii="Times New Roman" w:hAnsi="Times New Roman"/>
          <w:u w:val="none"/>
        </w:rPr>
        <w:t>SMLUVNÍ POKUTY</w:t>
      </w:r>
    </w:p>
    <w:p w:rsidR="00710C31" w:rsidRPr="00710C31" w:rsidRDefault="00710C31" w:rsidP="00710C31"/>
    <w:p w:rsidR="00780EE4" w:rsidRPr="001128D2" w:rsidRDefault="00780EE4" w:rsidP="00780EE4">
      <w:pPr>
        <w:numPr>
          <w:ilvl w:val="0"/>
          <w:numId w:val="8"/>
        </w:numPr>
        <w:tabs>
          <w:tab w:val="right" w:pos="9071"/>
        </w:tabs>
        <w:spacing w:after="120"/>
        <w:jc w:val="both"/>
        <w:rPr>
          <w:sz w:val="24"/>
        </w:rPr>
      </w:pPr>
      <w:r w:rsidRPr="00163CF8">
        <w:rPr>
          <w:sz w:val="24"/>
        </w:rPr>
        <w:t>Objednatel uhradí</w:t>
      </w:r>
      <w:r w:rsidR="005F367A">
        <w:rPr>
          <w:sz w:val="24"/>
        </w:rPr>
        <w:t xml:space="preserve"> oprávněnou</w:t>
      </w:r>
      <w:r w:rsidRPr="00163CF8">
        <w:rPr>
          <w:sz w:val="24"/>
        </w:rPr>
        <w:t xml:space="preserve"> fakturu</w:t>
      </w:r>
      <w:r>
        <w:rPr>
          <w:sz w:val="24"/>
        </w:rPr>
        <w:t xml:space="preserve"> zhotovitele nejpozději do 30</w:t>
      </w:r>
      <w:r w:rsidRPr="00163CF8">
        <w:rPr>
          <w:sz w:val="24"/>
        </w:rPr>
        <w:t xml:space="preserve"> dnů po jejím doručení. </w:t>
      </w:r>
      <w:r w:rsidRPr="001128D2">
        <w:rPr>
          <w:sz w:val="24"/>
        </w:rPr>
        <w:t>Za prodlení s úhradou faktury zaplatí objednatel zhotoviteli smluvní pokutu ve výši 0,05 % z fakturované částky za každý den prodlení.</w:t>
      </w:r>
    </w:p>
    <w:p w:rsidR="00780EE4" w:rsidRDefault="00780EE4" w:rsidP="00780EE4">
      <w:pPr>
        <w:numPr>
          <w:ilvl w:val="0"/>
          <w:numId w:val="8"/>
        </w:numPr>
        <w:tabs>
          <w:tab w:val="right" w:pos="9071"/>
        </w:tabs>
        <w:spacing w:after="120"/>
        <w:jc w:val="both"/>
        <w:rPr>
          <w:bCs/>
          <w:sz w:val="24"/>
        </w:rPr>
      </w:pPr>
      <w:r w:rsidRPr="000B70BA">
        <w:rPr>
          <w:bCs/>
          <w:sz w:val="24"/>
        </w:rPr>
        <w:t xml:space="preserve">V případě nedodržení dohodnutého termínu dokončení díla </w:t>
      </w:r>
      <w:r w:rsidR="00231F84" w:rsidRPr="000B70BA">
        <w:rPr>
          <w:bCs/>
          <w:sz w:val="24"/>
        </w:rPr>
        <w:t xml:space="preserve">uhradí zhotovitel objednateli smluvní pokutu ve výši </w:t>
      </w:r>
      <w:r w:rsidR="00231F84">
        <w:rPr>
          <w:bCs/>
          <w:sz w:val="24"/>
        </w:rPr>
        <w:t xml:space="preserve">0,05 % </w:t>
      </w:r>
      <w:r>
        <w:rPr>
          <w:bCs/>
          <w:sz w:val="24"/>
        </w:rPr>
        <w:t>z celkové ceny díla za každý</w:t>
      </w:r>
      <w:r w:rsidRPr="000B70BA">
        <w:rPr>
          <w:bCs/>
          <w:sz w:val="24"/>
        </w:rPr>
        <w:t xml:space="preserve"> i započatý den prodlení.</w:t>
      </w:r>
    </w:p>
    <w:p w:rsidR="00231F84" w:rsidRPr="00231F84" w:rsidRDefault="00231F84" w:rsidP="00EA0C78">
      <w:pPr>
        <w:numPr>
          <w:ilvl w:val="0"/>
          <w:numId w:val="8"/>
        </w:numPr>
        <w:tabs>
          <w:tab w:val="right" w:pos="9071"/>
        </w:tabs>
        <w:spacing w:after="120"/>
        <w:jc w:val="both"/>
        <w:rPr>
          <w:bCs/>
          <w:sz w:val="24"/>
        </w:rPr>
      </w:pPr>
      <w:r w:rsidRPr="000B70BA">
        <w:rPr>
          <w:bCs/>
          <w:sz w:val="24"/>
        </w:rPr>
        <w:t xml:space="preserve">Z prodlení s odstraněním vad a nedodělků v termínech stanovených v zápise o předání a převzetí díla uhradí zhotovitel objednateli smluvní pokutu ve výši </w:t>
      </w:r>
      <w:r>
        <w:rPr>
          <w:bCs/>
          <w:sz w:val="24"/>
        </w:rPr>
        <w:t xml:space="preserve">0,05 % z </w:t>
      </w:r>
      <w:r w:rsidRPr="000B70BA">
        <w:rPr>
          <w:bCs/>
          <w:sz w:val="24"/>
        </w:rPr>
        <w:t> celkové ceny díla z</w:t>
      </w:r>
      <w:r w:rsidR="005F367A">
        <w:rPr>
          <w:bCs/>
          <w:sz w:val="24"/>
        </w:rPr>
        <w:t>a každý i započatý den prodlení a z každé vady nebo nedodělku.</w:t>
      </w:r>
    </w:p>
    <w:p w:rsidR="00780EE4" w:rsidRDefault="00780EE4" w:rsidP="00EA0C78">
      <w:pPr>
        <w:numPr>
          <w:ilvl w:val="0"/>
          <w:numId w:val="8"/>
        </w:numPr>
        <w:tabs>
          <w:tab w:val="right" w:pos="9071"/>
        </w:tabs>
        <w:spacing w:after="120"/>
        <w:jc w:val="both"/>
        <w:rPr>
          <w:sz w:val="24"/>
        </w:rPr>
      </w:pPr>
      <w:r>
        <w:rPr>
          <w:sz w:val="24"/>
        </w:rPr>
        <w:t>Při neplnění podmínek smlouvy,</w:t>
      </w:r>
      <w:r w:rsidRPr="000B70BA">
        <w:rPr>
          <w:sz w:val="24"/>
        </w:rPr>
        <w:t xml:space="preserve"> porušování zákonných povinností </w:t>
      </w:r>
      <w:r w:rsidRPr="00F25C1E">
        <w:rPr>
          <w:sz w:val="24"/>
        </w:rPr>
        <w:t>nebo nedodržování schváleného harmonogramu provádění (při zpoždění větším než 10 kalendářních dnů)</w:t>
      </w:r>
      <w:r>
        <w:rPr>
          <w:sz w:val="24"/>
        </w:rPr>
        <w:t xml:space="preserve"> </w:t>
      </w:r>
      <w:r w:rsidRPr="000B70BA">
        <w:rPr>
          <w:sz w:val="24"/>
        </w:rPr>
        <w:t>má právo objednatel na smluvní pokutu ve výši 2 </w:t>
      </w:r>
      <w:r w:rsidR="00231F84">
        <w:rPr>
          <w:sz w:val="24"/>
        </w:rPr>
        <w:t>5</w:t>
      </w:r>
      <w:r w:rsidRPr="000B70BA">
        <w:rPr>
          <w:sz w:val="24"/>
        </w:rPr>
        <w:t>00 Kč za každý započatý den a každé jednotlivé porušení.</w:t>
      </w:r>
    </w:p>
    <w:p w:rsidR="005B69D8" w:rsidRDefault="003E31D2" w:rsidP="00EA0C78">
      <w:pPr>
        <w:numPr>
          <w:ilvl w:val="0"/>
          <w:numId w:val="8"/>
        </w:numPr>
        <w:tabs>
          <w:tab w:val="right" w:pos="9071"/>
        </w:tabs>
        <w:jc w:val="both"/>
        <w:rPr>
          <w:sz w:val="24"/>
        </w:rPr>
      </w:pPr>
      <w:r>
        <w:rPr>
          <w:sz w:val="24"/>
        </w:rPr>
        <w:t>Smluvní pokuta</w:t>
      </w:r>
      <w:r w:rsidR="004E0E3F">
        <w:rPr>
          <w:sz w:val="24"/>
        </w:rPr>
        <w:t xml:space="preserve"> za špatné/neúplné vedení stavebního deníku</w:t>
      </w:r>
      <w:r w:rsidRPr="002354D1">
        <w:rPr>
          <w:sz w:val="24"/>
        </w:rPr>
        <w:t xml:space="preserve"> je </w:t>
      </w:r>
      <w:r>
        <w:rPr>
          <w:sz w:val="24"/>
        </w:rPr>
        <w:t>stanovena ve výši</w:t>
      </w:r>
    </w:p>
    <w:p w:rsidR="003E31D2" w:rsidRPr="005B69D8" w:rsidRDefault="003E31D2" w:rsidP="00EA0C78">
      <w:pPr>
        <w:tabs>
          <w:tab w:val="right" w:pos="9071"/>
        </w:tabs>
        <w:spacing w:after="120"/>
        <w:ind w:left="851"/>
        <w:jc w:val="both"/>
        <w:rPr>
          <w:sz w:val="24"/>
        </w:rPr>
      </w:pPr>
      <w:r w:rsidRPr="005B69D8">
        <w:rPr>
          <w:sz w:val="24"/>
        </w:rPr>
        <w:t>1</w:t>
      </w:r>
      <w:r w:rsidR="00447FCE" w:rsidRPr="005B69D8">
        <w:rPr>
          <w:sz w:val="24"/>
        </w:rPr>
        <w:t xml:space="preserve"> </w:t>
      </w:r>
      <w:r w:rsidRPr="005B69D8">
        <w:rPr>
          <w:sz w:val="24"/>
        </w:rPr>
        <w:t>000 Kč za každý den</w:t>
      </w:r>
      <w:r w:rsidR="004E0E3F" w:rsidRPr="005B69D8">
        <w:rPr>
          <w:sz w:val="24"/>
        </w:rPr>
        <w:t xml:space="preserve"> a to od doby zjištění </w:t>
      </w:r>
      <w:r w:rsidR="004A79D3" w:rsidRPr="005B69D8">
        <w:rPr>
          <w:sz w:val="24"/>
        </w:rPr>
        <w:t>nedostatku</w:t>
      </w:r>
      <w:r w:rsidR="004E0E3F" w:rsidRPr="005B69D8">
        <w:rPr>
          <w:sz w:val="24"/>
        </w:rPr>
        <w:t xml:space="preserve"> až</w:t>
      </w:r>
      <w:r w:rsidRPr="005B69D8">
        <w:rPr>
          <w:sz w:val="24"/>
        </w:rPr>
        <w:t xml:space="preserve"> do</w:t>
      </w:r>
      <w:r w:rsidR="004E0E3F" w:rsidRPr="005B69D8">
        <w:rPr>
          <w:sz w:val="24"/>
        </w:rPr>
        <w:t xml:space="preserve"> doby</w:t>
      </w:r>
      <w:r w:rsidRPr="005B69D8">
        <w:rPr>
          <w:sz w:val="24"/>
        </w:rPr>
        <w:t xml:space="preserve"> odstranění nedostatků</w:t>
      </w:r>
      <w:r w:rsidR="004E0E3F" w:rsidRPr="005B69D8">
        <w:rPr>
          <w:sz w:val="24"/>
        </w:rPr>
        <w:t xml:space="preserve"> při vedení</w:t>
      </w:r>
      <w:r w:rsidRPr="005B69D8">
        <w:rPr>
          <w:sz w:val="24"/>
        </w:rPr>
        <w:t xml:space="preserve"> stavební</w:t>
      </w:r>
      <w:r w:rsidR="004E0E3F" w:rsidRPr="005B69D8">
        <w:rPr>
          <w:sz w:val="24"/>
        </w:rPr>
        <w:t>ho</w:t>
      </w:r>
      <w:r w:rsidRPr="005B69D8">
        <w:rPr>
          <w:sz w:val="24"/>
        </w:rPr>
        <w:t xml:space="preserve"> deníku.</w:t>
      </w:r>
    </w:p>
    <w:p w:rsidR="00780EE4" w:rsidRPr="003A0942" w:rsidRDefault="00780EE4" w:rsidP="00EA0C78">
      <w:pPr>
        <w:numPr>
          <w:ilvl w:val="0"/>
          <w:numId w:val="8"/>
        </w:numPr>
        <w:shd w:val="clear" w:color="auto" w:fill="FFFFFF"/>
        <w:tabs>
          <w:tab w:val="right" w:pos="9071"/>
        </w:tabs>
        <w:spacing w:after="120"/>
        <w:jc w:val="both"/>
        <w:rPr>
          <w:color w:val="FF0000"/>
          <w:sz w:val="24"/>
        </w:rPr>
      </w:pPr>
      <w:r w:rsidRPr="00F62C34">
        <w:rPr>
          <w:sz w:val="24"/>
        </w:rPr>
        <w:t>Sankce za nedodržování BOZP, požární ochrany a ochrany životního prostředí se řídí</w:t>
      </w:r>
      <w:r>
        <w:rPr>
          <w:sz w:val="24"/>
        </w:rPr>
        <w:t xml:space="preserve"> dle sazebníku pokut, který je P</w:t>
      </w:r>
      <w:r w:rsidRPr="00F62C34">
        <w:rPr>
          <w:sz w:val="24"/>
        </w:rPr>
        <w:t>řílohou č. 1</w:t>
      </w:r>
      <w:r>
        <w:rPr>
          <w:sz w:val="24"/>
        </w:rPr>
        <w:t xml:space="preserve"> této smlouvy.</w:t>
      </w:r>
    </w:p>
    <w:p w:rsidR="00780EE4" w:rsidRDefault="00780EE4" w:rsidP="00EA0C78">
      <w:pPr>
        <w:numPr>
          <w:ilvl w:val="0"/>
          <w:numId w:val="8"/>
        </w:numPr>
        <w:tabs>
          <w:tab w:val="right" w:pos="9071"/>
        </w:tabs>
        <w:spacing w:after="120"/>
        <w:jc w:val="both"/>
        <w:rPr>
          <w:sz w:val="24"/>
        </w:rPr>
      </w:pPr>
      <w:r w:rsidRPr="002354D1">
        <w:rPr>
          <w:sz w:val="24"/>
        </w:rPr>
        <w:t xml:space="preserve">Pokuty vzniklé vlivem stavební činnosti zhotovitele udělené </w:t>
      </w:r>
      <w:r w:rsidRPr="00780EE4">
        <w:rPr>
          <w:color w:val="000000"/>
          <w:sz w:val="24"/>
        </w:rPr>
        <w:t xml:space="preserve">objednateli </w:t>
      </w:r>
      <w:r>
        <w:rPr>
          <w:sz w:val="24"/>
        </w:rPr>
        <w:t>b</w:t>
      </w:r>
      <w:r w:rsidRPr="002354D1">
        <w:rPr>
          <w:sz w:val="24"/>
        </w:rPr>
        <w:t>udou převedeny na zhotovitele v plné výši a mohou být započteny proti neuhrazeným fakturám.</w:t>
      </w:r>
    </w:p>
    <w:p w:rsidR="00780EE4" w:rsidRPr="000B70BA" w:rsidRDefault="00780EE4" w:rsidP="00780EE4">
      <w:pPr>
        <w:numPr>
          <w:ilvl w:val="0"/>
          <w:numId w:val="8"/>
        </w:numPr>
        <w:tabs>
          <w:tab w:val="right" w:pos="9071"/>
        </w:tabs>
        <w:spacing w:after="120"/>
        <w:jc w:val="both"/>
        <w:rPr>
          <w:sz w:val="24"/>
        </w:rPr>
      </w:pPr>
      <w:r w:rsidRPr="000B70BA">
        <w:rPr>
          <w:sz w:val="24"/>
        </w:rPr>
        <w:t>Zhotovitel nebude povinen hradit</w:t>
      </w:r>
      <w:r w:rsidR="00EA0C78">
        <w:rPr>
          <w:sz w:val="24"/>
        </w:rPr>
        <w:t xml:space="preserve"> smluvní pokuty dle odstavců 3 a </w:t>
      </w:r>
      <w:r w:rsidRPr="000B70BA">
        <w:rPr>
          <w:sz w:val="24"/>
        </w:rPr>
        <w:t>4</w:t>
      </w:r>
      <w:r>
        <w:rPr>
          <w:sz w:val="24"/>
        </w:rPr>
        <w:t xml:space="preserve"> tohoto článku</w:t>
      </w:r>
      <w:r w:rsidRPr="000B70BA">
        <w:rPr>
          <w:sz w:val="24"/>
        </w:rPr>
        <w:t xml:space="preserve">  prokáže-li, že k prodlení nedošlo jeho zaviněním.</w:t>
      </w:r>
    </w:p>
    <w:p w:rsidR="00C073D1" w:rsidRPr="00D626B8" w:rsidRDefault="00780EE4"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D626B8" w:rsidRDefault="00D626B8" w:rsidP="00A54045">
      <w:pPr>
        <w:pStyle w:val="Nadpis6"/>
        <w:keepNext w:val="0"/>
        <w:spacing w:beforeLines="20" w:before="48" w:after="120"/>
        <w:rPr>
          <w:rFonts w:ascii="Times New Roman" w:hAnsi="Times New Roman"/>
          <w:u w:val="none"/>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X. </w:t>
      </w:r>
      <w:r w:rsidR="00AE2642" w:rsidRPr="00D33F31">
        <w:rPr>
          <w:rFonts w:ascii="Times New Roman" w:hAnsi="Times New Roman"/>
          <w:u w:val="none"/>
        </w:rPr>
        <w:t>ODSTOUPENÍ OD SMLOUVY</w:t>
      </w:r>
    </w:p>
    <w:p w:rsidR="00197498" w:rsidRPr="00197498" w:rsidRDefault="00197498" w:rsidP="00197498"/>
    <w:p w:rsidR="00AE2642" w:rsidRPr="00197498" w:rsidRDefault="00AE2642">
      <w:pPr>
        <w:pStyle w:val="Zkladntext3"/>
        <w:numPr>
          <w:ilvl w:val="0"/>
          <w:numId w:val="9"/>
        </w:numPr>
        <w:spacing w:beforeLines="20" w:before="48"/>
        <w:jc w:val="both"/>
      </w:pPr>
      <w:r w:rsidRPr="00197498">
        <w:t>Odstoupit od této smlouvy lze pro podstatné porušení této smlouvy</w:t>
      </w:r>
      <w:r w:rsidR="00AE3EFB" w:rsidRPr="00197498">
        <w:t>,</w:t>
      </w:r>
      <w:r w:rsidRPr="00197498">
        <w:t xml:space="preserve"> </w:t>
      </w:r>
      <w:r w:rsidR="00AE3EFB" w:rsidRPr="00197498">
        <w:t>kterým je zejména</w:t>
      </w:r>
      <w:r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neplnění předmětu díla podle čl. I.</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zhotovitel neprovede dílo v patřičné kvalitě podle platných předpisů a norem</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 xml:space="preserve">zhotovitel je v prodlení s termínem dokončení díla o více než </w:t>
      </w:r>
      <w:r w:rsidR="00F36D29" w:rsidRPr="00197498">
        <w:t>5</w:t>
      </w:r>
      <w:r w:rsidRPr="00197498">
        <w:t xml:space="preserve"> kalendářních dnů</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lastRenderedPageBreak/>
        <w:t>zhotovitel bez vážných důvodů přerušil práce na díle na dobu delší</w:t>
      </w:r>
      <w:r w:rsidR="00A54045" w:rsidRPr="00197498">
        <w:t xml:space="preserve"> </w:t>
      </w:r>
      <w:r w:rsidRPr="00197498">
        <w:t>než</w:t>
      </w:r>
      <w:r w:rsidR="00A54045" w:rsidRPr="00197498">
        <w:t xml:space="preserve"> </w:t>
      </w:r>
      <w:r w:rsidR="00A87620" w:rsidRPr="00197498">
        <w:t>5 kalendářních dnů</w:t>
      </w:r>
      <w:r w:rsidR="0049399D">
        <w:t>.</w:t>
      </w:r>
    </w:p>
    <w:p w:rsidR="005F367A" w:rsidRDefault="00AE2642" w:rsidP="00D626B8">
      <w:pPr>
        <w:numPr>
          <w:ilvl w:val="0"/>
          <w:numId w:val="9"/>
        </w:numPr>
        <w:spacing w:beforeLines="20" w:before="48"/>
        <w:jc w:val="both"/>
        <w:rPr>
          <w:sz w:val="24"/>
        </w:rPr>
      </w:pPr>
      <w:r w:rsidRPr="00197498">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4E0E3F">
        <w:rPr>
          <w:sz w:val="24"/>
        </w:rPr>
        <w:t>,</w:t>
      </w:r>
      <w:r w:rsidRPr="00197498">
        <w:rPr>
          <w:sz w:val="24"/>
        </w:rPr>
        <w:t xml:space="preserve"> je povinna zaplatit druhé straně veškeré náklady a škody jí prokazatelně vzniklé v souvislosti s odstoupením od této smlouvy.</w:t>
      </w:r>
    </w:p>
    <w:p w:rsidR="00D626B8" w:rsidRPr="00D626B8" w:rsidRDefault="00D626B8" w:rsidP="00D626B8">
      <w:pPr>
        <w:spacing w:beforeLines="20" w:before="48"/>
        <w:ind w:left="851"/>
        <w:jc w:val="both"/>
        <w:rPr>
          <w:sz w:val="24"/>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XI. </w:t>
      </w:r>
      <w:r w:rsidR="00AE2642" w:rsidRPr="00D33F31">
        <w:rPr>
          <w:rFonts w:ascii="Times New Roman" w:hAnsi="Times New Roman"/>
          <w:u w:val="none"/>
        </w:rPr>
        <w:t>ZÁVĚREČNÁ USTANOVENÍ</w:t>
      </w:r>
    </w:p>
    <w:p w:rsidR="00E55CE9" w:rsidRPr="00E55CE9" w:rsidRDefault="00E55CE9" w:rsidP="00E55CE9"/>
    <w:p w:rsidR="00E55CE9" w:rsidRPr="00197498" w:rsidRDefault="00E55CE9" w:rsidP="00E55CE9">
      <w:pPr>
        <w:numPr>
          <w:ilvl w:val="0"/>
          <w:numId w:val="10"/>
        </w:numPr>
        <w:tabs>
          <w:tab w:val="left" w:pos="0"/>
          <w:tab w:val="right" w:pos="4253"/>
        </w:tabs>
        <w:spacing w:before="120" w:after="120" w:line="288" w:lineRule="auto"/>
        <w:jc w:val="both"/>
        <w:rPr>
          <w:b/>
          <w:sz w:val="24"/>
          <w:szCs w:val="24"/>
        </w:rPr>
      </w:pPr>
      <w:r w:rsidRPr="00197498">
        <w:rPr>
          <w:bCs/>
          <w:sz w:val="24"/>
        </w:rPr>
        <w:t xml:space="preserve">Tato smlouva a práva a povinnosti z ní vzniklé </w:t>
      </w:r>
      <w:r w:rsidR="001353BC">
        <w:rPr>
          <w:bCs/>
          <w:sz w:val="24"/>
        </w:rPr>
        <w:t>s</w:t>
      </w:r>
      <w:r w:rsidR="005F367A">
        <w:rPr>
          <w:bCs/>
          <w:sz w:val="24"/>
        </w:rPr>
        <w:t>e řídí zákonem č. 89/2012 Sb., o</w:t>
      </w:r>
      <w:r w:rsidRPr="00197498">
        <w:rPr>
          <w:bCs/>
          <w:sz w:val="24"/>
        </w:rPr>
        <w:t>bčanský zákoník</w:t>
      </w:r>
      <w:r w:rsidR="005F367A">
        <w:rPr>
          <w:bCs/>
          <w:sz w:val="24"/>
        </w:rPr>
        <w:t xml:space="preserve"> v platném znění</w:t>
      </w:r>
      <w:r w:rsidRPr="00197498">
        <w:rPr>
          <w:bCs/>
          <w:sz w:val="24"/>
        </w:rPr>
        <w:t xml:space="preserve">. </w:t>
      </w:r>
    </w:p>
    <w:p w:rsidR="00356198" w:rsidRPr="00197498" w:rsidRDefault="00440DBA" w:rsidP="007D4A64">
      <w:pPr>
        <w:pStyle w:val="Zkladntext3"/>
        <w:numPr>
          <w:ilvl w:val="0"/>
          <w:numId w:val="10"/>
        </w:numPr>
        <w:spacing w:before="0" w:after="120"/>
        <w:jc w:val="both"/>
        <w:rPr>
          <w:b/>
          <w:bCs/>
        </w:rPr>
      </w:pPr>
      <w:r w:rsidRPr="00197498">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Pr="00197498" w:rsidRDefault="00AE2642" w:rsidP="007D4A64">
      <w:pPr>
        <w:pStyle w:val="Zkladntext3"/>
        <w:numPr>
          <w:ilvl w:val="0"/>
          <w:numId w:val="10"/>
        </w:numPr>
        <w:spacing w:before="0" w:after="120"/>
        <w:jc w:val="both"/>
        <w:rPr>
          <w:b/>
          <w:bCs/>
        </w:rPr>
      </w:pPr>
      <w:r w:rsidRPr="00197498">
        <w:t>Smlouvu lze měnit a doplňovat po dohodě smluvních stran formou písemných dodatků k této smlouvě, podepsaných oběma smluvními stranami.</w:t>
      </w:r>
      <w:r w:rsidR="00815F14" w:rsidRPr="00197498">
        <w:t xml:space="preserve"> Za písemnou formu nebude pro tento účel považována výměna e-mailových či jiných elektronických zpráv.</w:t>
      </w:r>
    </w:p>
    <w:p w:rsidR="00AE2642" w:rsidRPr="00197498" w:rsidRDefault="00197498" w:rsidP="007D4A64">
      <w:pPr>
        <w:pStyle w:val="Zkladntext3"/>
        <w:numPr>
          <w:ilvl w:val="0"/>
          <w:numId w:val="10"/>
        </w:numPr>
        <w:spacing w:before="0" w:after="120"/>
        <w:jc w:val="both"/>
      </w:pPr>
      <w:r w:rsidRPr="00197498">
        <w:t xml:space="preserve">Smlouva se vyhotovuje ve </w:t>
      </w:r>
      <w:r w:rsidR="005F367A">
        <w:t>dvou</w:t>
      </w:r>
      <w:r w:rsidR="00AE2642" w:rsidRPr="00197498">
        <w:t xml:space="preserve"> stejnopisech, z nichž l </w:t>
      </w:r>
      <w:r w:rsidR="006B45DB" w:rsidRPr="00197498">
        <w:t xml:space="preserve">paré </w:t>
      </w:r>
      <w:r w:rsidR="00AE2642" w:rsidRPr="00197498">
        <w:t xml:space="preserve">obdrží zhotovitel a </w:t>
      </w:r>
      <w:r w:rsidR="005F367A">
        <w:t>1</w:t>
      </w:r>
      <w:r w:rsidR="006B45DB" w:rsidRPr="00197498">
        <w:t xml:space="preserve"> paré</w:t>
      </w:r>
      <w:r w:rsidR="00AE2642" w:rsidRPr="00197498">
        <w:t xml:space="preserve"> objednatel.</w:t>
      </w:r>
    </w:p>
    <w:p w:rsidR="005F367A" w:rsidRDefault="005F367A" w:rsidP="005F367A">
      <w:pPr>
        <w:pStyle w:val="Zkladntext3"/>
        <w:numPr>
          <w:ilvl w:val="0"/>
          <w:numId w:val="10"/>
        </w:numPr>
        <w:spacing w:before="0" w:after="120"/>
        <w:jc w:val="both"/>
      </w:pPr>
      <w:r>
        <w:t>Smluvní strany prohlašují, že smlouvu přečetly</w:t>
      </w:r>
      <w:r w:rsidRPr="00095FDB">
        <w:t>, s jejím obsahem souhlasí, což stvrzují svými podpisy.</w:t>
      </w:r>
    </w:p>
    <w:p w:rsidR="00AE2642" w:rsidRPr="00197498" w:rsidRDefault="005F367A" w:rsidP="005F367A">
      <w:pPr>
        <w:pStyle w:val="Zkladntext3"/>
        <w:numPr>
          <w:ilvl w:val="0"/>
          <w:numId w:val="10"/>
        </w:numPr>
        <w:spacing w:before="0" w:after="120"/>
        <w:jc w:val="both"/>
      </w:pPr>
      <w:r w:rsidRPr="00F57C70">
        <w:t>Smlouva nabývá platnosti dnem podpisu oběma smluvními stranami a účinnosti dnem uveřejnění v registru smluv v souladu s § 6 odst. 1 zákona č. 340/2015 Sb. o registru smluv. Zhotovitel bere na vědomí, že uveřejnění v tomto regist</w:t>
      </w:r>
      <w:r>
        <w:t>ru zajistí objednatel za potřebné součinnosti zhotovitele.</w:t>
      </w:r>
    </w:p>
    <w:p w:rsidR="00CA2636" w:rsidRDefault="00CA2636" w:rsidP="00710C31">
      <w:pPr>
        <w:rPr>
          <w:sz w:val="24"/>
          <w:szCs w:val="24"/>
        </w:rPr>
      </w:pPr>
    </w:p>
    <w:p w:rsidR="00D626B8" w:rsidRDefault="00D626B8" w:rsidP="00710C31">
      <w:pPr>
        <w:rPr>
          <w:sz w:val="24"/>
          <w:szCs w:val="24"/>
        </w:rPr>
      </w:pPr>
    </w:p>
    <w:p w:rsidR="00B00327" w:rsidRDefault="00B00327" w:rsidP="00710C31">
      <w:pPr>
        <w:rPr>
          <w:sz w:val="24"/>
          <w:szCs w:val="24"/>
        </w:rPr>
      </w:pPr>
      <w:r>
        <w:rPr>
          <w:sz w:val="24"/>
          <w:szCs w:val="24"/>
        </w:rPr>
        <w:t>Přílohy smlouvy:</w:t>
      </w:r>
    </w:p>
    <w:p w:rsidR="00710C31" w:rsidRDefault="00710C31" w:rsidP="00710C31">
      <w:pPr>
        <w:rPr>
          <w:sz w:val="24"/>
          <w:szCs w:val="24"/>
        </w:rPr>
      </w:pPr>
      <w:r>
        <w:rPr>
          <w:sz w:val="24"/>
          <w:szCs w:val="24"/>
        </w:rPr>
        <w:t xml:space="preserve">Příloha č. 1: </w:t>
      </w:r>
      <w:r w:rsidRPr="00F62C34">
        <w:rPr>
          <w:sz w:val="24"/>
          <w:szCs w:val="24"/>
        </w:rPr>
        <w:t>Sankce za porušení BOZP, PO a OŽP</w:t>
      </w:r>
    </w:p>
    <w:p w:rsidR="00184928" w:rsidRDefault="00710C31" w:rsidP="00EA4926">
      <w:pPr>
        <w:rPr>
          <w:sz w:val="24"/>
          <w:szCs w:val="24"/>
        </w:rPr>
      </w:pPr>
      <w:r>
        <w:rPr>
          <w:sz w:val="24"/>
          <w:szCs w:val="24"/>
        </w:rPr>
        <w:t xml:space="preserve">Příloha č. 2: </w:t>
      </w:r>
      <w:r w:rsidR="00D93E50">
        <w:rPr>
          <w:sz w:val="24"/>
          <w:szCs w:val="24"/>
        </w:rPr>
        <w:t>Soupis stavebních prací a dodávek</w:t>
      </w:r>
    </w:p>
    <w:p w:rsidR="00EA0C78" w:rsidRPr="00EA4926" w:rsidRDefault="00EA0C78" w:rsidP="00EA4926">
      <w:pPr>
        <w:rPr>
          <w:sz w:val="24"/>
          <w:szCs w:val="24"/>
        </w:rPr>
      </w:pPr>
    </w:p>
    <w:p w:rsidR="00D626B8" w:rsidRDefault="00D626B8">
      <w:pPr>
        <w:tabs>
          <w:tab w:val="left" w:pos="5250"/>
        </w:tabs>
        <w:spacing w:beforeLines="20" w:before="48"/>
        <w:rPr>
          <w:sz w:val="24"/>
        </w:rPr>
      </w:pPr>
    </w:p>
    <w:p w:rsidR="005E7E7A" w:rsidRDefault="005E7E7A" w:rsidP="005E7E7A">
      <w:pPr>
        <w:ind w:left="284" w:hanging="568"/>
        <w:rPr>
          <w:sz w:val="24"/>
        </w:rPr>
      </w:pPr>
      <w:r>
        <w:rPr>
          <w:sz w:val="24"/>
        </w:rPr>
        <w:t>V Praze dne</w:t>
      </w:r>
      <w:r w:rsidRPr="00F17640">
        <w:rPr>
          <w:sz w:val="24"/>
        </w:rPr>
        <w:t>:</w:t>
      </w:r>
      <w:r>
        <w:rPr>
          <w:sz w:val="24"/>
        </w:rPr>
        <w:tab/>
      </w:r>
      <w:r>
        <w:rPr>
          <w:sz w:val="24"/>
        </w:rPr>
        <w:tab/>
      </w:r>
      <w:r>
        <w:rPr>
          <w:sz w:val="24"/>
        </w:rPr>
        <w:tab/>
      </w:r>
      <w:r>
        <w:rPr>
          <w:sz w:val="24"/>
        </w:rPr>
        <w:tab/>
      </w:r>
      <w:r>
        <w:rPr>
          <w:sz w:val="24"/>
        </w:rPr>
        <w:tab/>
      </w:r>
      <w:r w:rsidRPr="00F17640">
        <w:rPr>
          <w:sz w:val="24"/>
        </w:rPr>
        <w:tab/>
        <w:t>V </w:t>
      </w:r>
      <w:r w:rsidRPr="004B6C2E">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p>
    <w:p w:rsidR="00CB0A2D" w:rsidRDefault="00CB0A2D" w:rsidP="005E7E7A">
      <w:pPr>
        <w:rPr>
          <w:sz w:val="24"/>
        </w:rPr>
      </w:pPr>
    </w:p>
    <w:p w:rsidR="00CB0A2D" w:rsidRDefault="00CB0A2D" w:rsidP="005E7E7A">
      <w:pPr>
        <w:rPr>
          <w:sz w:val="24"/>
        </w:rPr>
      </w:pPr>
    </w:p>
    <w:p w:rsidR="005E7E7A" w:rsidRDefault="005E7E7A" w:rsidP="005E7E7A">
      <w:pPr>
        <w:rPr>
          <w:sz w:val="24"/>
        </w:rPr>
      </w:pPr>
    </w:p>
    <w:p w:rsidR="005E7E7A" w:rsidRPr="0038629D" w:rsidRDefault="005E7E7A" w:rsidP="00CB0A2D">
      <w:pPr>
        <w:pStyle w:val="Odstavecseseznamem"/>
        <w:spacing w:after="0"/>
        <w:ind w:left="0" w:hanging="284"/>
        <w:rPr>
          <w:sz w:val="24"/>
        </w:rPr>
      </w:pPr>
      <w:r w:rsidRPr="0038629D">
        <w:rPr>
          <w:sz w:val="24"/>
        </w:rPr>
        <w:t>_________________________</w:t>
      </w:r>
      <w:r>
        <w:rPr>
          <w:sz w:val="24"/>
        </w:rPr>
        <w:t>____</w:t>
      </w:r>
      <w:r w:rsidR="002118E7">
        <w:rPr>
          <w:sz w:val="24"/>
        </w:rPr>
        <w:t>_______</w:t>
      </w:r>
      <w:r w:rsidR="00CB0A2D">
        <w:rPr>
          <w:sz w:val="24"/>
        </w:rPr>
        <w:t>___</w:t>
      </w:r>
      <w:r w:rsidR="002118E7">
        <w:rPr>
          <w:sz w:val="24"/>
        </w:rPr>
        <w:tab/>
      </w:r>
      <w:r>
        <w:rPr>
          <w:sz w:val="24"/>
        </w:rPr>
        <w:t>_____________________________</w:t>
      </w:r>
    </w:p>
    <w:p w:rsidR="002118E7" w:rsidRDefault="003E31D2" w:rsidP="002118E7">
      <w:pPr>
        <w:pStyle w:val="Odstavecseseznamem"/>
        <w:spacing w:after="0" w:line="240" w:lineRule="auto"/>
        <w:ind w:hanging="1004"/>
        <w:rPr>
          <w:rFonts w:ascii="Times New Roman" w:hAnsi="Times New Roman"/>
          <w:sz w:val="24"/>
        </w:rPr>
      </w:pPr>
      <w:r>
        <w:rPr>
          <w:rFonts w:ascii="Times New Roman" w:hAnsi="Times New Roman"/>
          <w:sz w:val="24"/>
        </w:rPr>
        <w:t xml:space="preserve">  </w:t>
      </w:r>
      <w:r w:rsidR="00CA2636">
        <w:rPr>
          <w:rFonts w:ascii="Times New Roman" w:hAnsi="Times New Roman"/>
          <w:sz w:val="24"/>
        </w:rPr>
        <w:t>Armádní Servisní</w:t>
      </w:r>
      <w:r w:rsidR="005E7E7A" w:rsidRPr="005E7E7A">
        <w:rPr>
          <w:rFonts w:ascii="Times New Roman" w:hAnsi="Times New Roman"/>
          <w:sz w:val="24"/>
        </w:rPr>
        <w:t>, příspěvková organizace</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A2636">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2118E7" w:rsidRDefault="003E31D2" w:rsidP="00CB0A2D">
      <w:pPr>
        <w:pStyle w:val="Odstavecseseznamem"/>
        <w:spacing w:after="0" w:line="240" w:lineRule="auto"/>
        <w:rPr>
          <w:rFonts w:ascii="Times New Roman" w:hAnsi="Times New Roman"/>
          <w:sz w:val="24"/>
        </w:rPr>
      </w:pPr>
      <w:r>
        <w:rPr>
          <w:rFonts w:ascii="Times New Roman" w:hAnsi="Times New Roman"/>
          <w:sz w:val="24"/>
        </w:rPr>
        <w:t xml:space="preserve">  </w:t>
      </w:r>
      <w:r w:rsidR="002118E7">
        <w:rPr>
          <w:rFonts w:ascii="Times New Roman" w:hAnsi="Times New Roman"/>
          <w:sz w:val="24"/>
        </w:rPr>
        <w:t>I</w:t>
      </w:r>
      <w:r w:rsidR="005E7E7A" w:rsidRPr="005E7E7A">
        <w:rPr>
          <w:rFonts w:ascii="Times New Roman" w:hAnsi="Times New Roman"/>
          <w:sz w:val="24"/>
        </w:rPr>
        <w:t xml:space="preserve">ng. </w:t>
      </w:r>
      <w:r w:rsidR="00AB5F8E">
        <w:rPr>
          <w:rFonts w:ascii="Times New Roman" w:hAnsi="Times New Roman"/>
          <w:sz w:val="24"/>
        </w:rPr>
        <w:t>Martin Lehký</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5E7E7A" w:rsidRPr="005E7E7A">
        <w:rPr>
          <w:rFonts w:ascii="Times New Roman" w:hAnsi="Times New Roman"/>
          <w:sz w:val="24"/>
        </w:rPr>
        <w:tab/>
      </w:r>
      <w:r w:rsidR="00710C31">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D11675" w:rsidRPr="00F72EBA" w:rsidRDefault="00AB5F8E" w:rsidP="00F72EBA">
      <w:pPr>
        <w:pStyle w:val="Odstavecseseznamem"/>
        <w:spacing w:after="0" w:line="240" w:lineRule="auto"/>
        <w:ind w:left="1440"/>
        <w:rPr>
          <w:sz w:val="24"/>
        </w:rPr>
      </w:pPr>
      <w:r>
        <w:rPr>
          <w:rFonts w:ascii="Times New Roman" w:hAnsi="Times New Roman"/>
          <w:sz w:val="24"/>
        </w:rPr>
        <w:t>ředitel</w:t>
      </w:r>
      <w:r w:rsidR="005E7E7A">
        <w:rPr>
          <w:rFonts w:ascii="Times New Roman" w:hAnsi="Times New Roman"/>
          <w:sz w:val="24"/>
        </w:rPr>
        <w:t xml:space="preserve"> </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710C31">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5A18AC" w:rsidRPr="00A12374" w:rsidRDefault="005A18AC" w:rsidP="005A18AC">
      <w:pPr>
        <w:pageBreakBefore/>
        <w:autoSpaceDE w:val="0"/>
        <w:autoSpaceDN w:val="0"/>
        <w:adjustRightInd w:val="0"/>
        <w:spacing w:after="120"/>
        <w:rPr>
          <w:bCs/>
          <w:sz w:val="24"/>
        </w:rPr>
      </w:pPr>
      <w:r>
        <w:rPr>
          <w:bCs/>
          <w:sz w:val="24"/>
        </w:rPr>
        <w:lastRenderedPageBreak/>
        <w:t>Příloha č. 1</w:t>
      </w:r>
    </w:p>
    <w:p w:rsidR="005A18AC" w:rsidRPr="00595E50" w:rsidRDefault="005A18AC" w:rsidP="005A18A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5A18AC" w:rsidRPr="009C4BA1" w:rsidRDefault="005A18AC" w:rsidP="005A18A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140"/>
        <w:gridCol w:w="2953"/>
        <w:gridCol w:w="1337"/>
      </w:tblGrid>
      <w:tr w:rsidR="005A18AC" w:rsidRPr="0036336D" w:rsidTr="00530763">
        <w:trPr>
          <w:trHeight w:val="426"/>
        </w:trPr>
        <w:tc>
          <w:tcPr>
            <w:tcW w:w="2725" w:type="pct"/>
            <w:tcBorders>
              <w:top w:val="single" w:sz="4" w:space="0" w:color="auto"/>
              <w:bottom w:val="single" w:sz="4" w:space="0" w:color="auto"/>
            </w:tcBorders>
            <w:vAlign w:val="center"/>
          </w:tcPr>
          <w:p w:rsidR="005A18AC" w:rsidRPr="00A12374" w:rsidRDefault="005A18AC" w:rsidP="00530763">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Rozsah krácení [Kč]</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5A18AC" w:rsidRPr="0036336D" w:rsidTr="00530763">
        <w:trPr>
          <w:trHeight w:val="691"/>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color w:val="FF0000"/>
                <w:sz w:val="18"/>
              </w:rPr>
            </w:pPr>
            <w:r w:rsidRPr="0036336D">
              <w:rPr>
                <w:rFonts w:ascii="Arial" w:hAnsi="Arial" w:cs="Arial"/>
                <w:sz w:val="18"/>
              </w:rPr>
              <w:t>300 – 800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pacing w:val="-4"/>
                <w:sz w:val="18"/>
              </w:rPr>
            </w:pPr>
            <w:r>
              <w:rPr>
                <w:rFonts w:ascii="Arial" w:hAnsi="Arial" w:cs="Arial"/>
                <w:spacing w:val="-4"/>
                <w:sz w:val="18"/>
              </w:rPr>
              <w:t>500</w:t>
            </w:r>
          </w:p>
        </w:tc>
      </w:tr>
      <w:tr w:rsidR="005A18AC" w:rsidRPr="0036336D" w:rsidTr="00530763">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521"/>
        </w:trPr>
        <w:tc>
          <w:tcPr>
            <w:tcW w:w="2725" w:type="pct"/>
            <w:tcBorders>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5A18AC" w:rsidRPr="0036336D" w:rsidTr="00530763">
        <w:trPr>
          <w:trHeight w:val="479"/>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701"/>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5A18AC" w:rsidRDefault="005A18AC" w:rsidP="00530763">
            <w:pPr>
              <w:rPr>
                <w:rFonts w:ascii="Arial" w:hAnsi="Arial" w:cs="Arial"/>
                <w:sz w:val="18"/>
              </w:rPr>
            </w:pPr>
            <w:r w:rsidRPr="0036336D">
              <w:rPr>
                <w:rFonts w:ascii="Arial" w:hAnsi="Arial" w:cs="Arial"/>
                <w:sz w:val="18"/>
              </w:rPr>
              <w:t xml:space="preserve">Zák. 133/1985 Sb., </w:t>
            </w:r>
          </w:p>
          <w:p w:rsidR="005A18AC" w:rsidRPr="0036336D" w:rsidRDefault="005A18AC" w:rsidP="00530763">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5A18AC" w:rsidRDefault="005A18AC" w:rsidP="00530763">
            <w:pPr>
              <w:rPr>
                <w:rFonts w:ascii="Arial" w:hAnsi="Arial" w:cs="Arial"/>
                <w:sz w:val="18"/>
              </w:rPr>
            </w:pPr>
            <w:r w:rsidRPr="0036336D">
              <w:rPr>
                <w:rFonts w:ascii="Arial" w:hAnsi="Arial" w:cs="Arial"/>
                <w:sz w:val="18"/>
              </w:rPr>
              <w:t xml:space="preserve">Zák. 262/2006 Sb., </w:t>
            </w:r>
          </w:p>
          <w:p w:rsidR="005A18AC" w:rsidRPr="0036336D" w:rsidRDefault="005A18AC" w:rsidP="00530763">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5A18AC" w:rsidRPr="0036336D" w:rsidRDefault="005A18AC" w:rsidP="00530763">
            <w:pPr>
              <w:jc w:val="center"/>
              <w:rPr>
                <w:rFonts w:ascii="Arial" w:hAnsi="Arial" w:cs="Arial"/>
                <w:sz w:val="18"/>
              </w:rPr>
            </w:pPr>
            <w:r>
              <w:rPr>
                <w:rFonts w:ascii="Arial" w:hAnsi="Arial" w:cs="Arial"/>
                <w:sz w:val="18"/>
              </w:rPr>
              <w:t>100</w:t>
            </w:r>
            <w:r w:rsidRPr="0036336D">
              <w:rPr>
                <w:rFonts w:ascii="Arial" w:hAnsi="Arial" w:cs="Arial"/>
                <w:sz w:val="18"/>
              </w:rPr>
              <w:t>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Zák. 133/1985 Sb. </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200 – 500</w:t>
            </w:r>
          </w:p>
        </w:tc>
      </w:tr>
      <w:tr w:rsidR="005A18AC" w:rsidRPr="0036336D" w:rsidTr="00530763">
        <w:trPr>
          <w:trHeight w:val="340"/>
        </w:trPr>
        <w:tc>
          <w:tcPr>
            <w:tcW w:w="2725" w:type="pct"/>
            <w:tcBorders>
              <w:top w:val="single" w:sz="4" w:space="0" w:color="auto"/>
              <w:bottom w:val="single"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 / závada</w:t>
            </w:r>
          </w:p>
        </w:tc>
      </w:tr>
    </w:tbl>
    <w:p w:rsidR="005A18AC" w:rsidRDefault="005A18AC" w:rsidP="005A18AC">
      <w:pPr>
        <w:jc w:val="both"/>
        <w:rPr>
          <w:b/>
          <w:sz w:val="24"/>
          <w:szCs w:val="24"/>
        </w:rPr>
      </w:pPr>
    </w:p>
    <w:p w:rsidR="005A18AC" w:rsidRDefault="005A18AC" w:rsidP="005A18AC">
      <w:pPr>
        <w:autoSpaceDE w:val="0"/>
        <w:autoSpaceDN w:val="0"/>
        <w:adjustRightInd w:val="0"/>
        <w:rPr>
          <w:bCs/>
          <w:sz w:val="24"/>
        </w:rPr>
      </w:pPr>
    </w:p>
    <w:p w:rsidR="00D11675" w:rsidRDefault="00D11675" w:rsidP="00BB2180"/>
    <w:sectPr w:rsidR="00D11675" w:rsidSect="004E0E3F">
      <w:headerReference w:type="even" r:id="rId11"/>
      <w:headerReference w:type="default" r:id="rId12"/>
      <w:footerReference w:type="even" r:id="rId13"/>
      <w:footerReference w:type="default" r:id="rId14"/>
      <w:pgSz w:w="11907" w:h="16840"/>
      <w:pgMar w:top="1418" w:right="1275"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90" w:rsidRDefault="00A83290">
      <w:r>
        <w:separator/>
      </w:r>
    </w:p>
  </w:endnote>
  <w:endnote w:type="continuationSeparator" w:id="0">
    <w:p w:rsidR="00A83290" w:rsidRDefault="00A8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31080">
      <w:rPr>
        <w:rStyle w:val="slostrnky"/>
        <w:noProof/>
      </w:rPr>
      <w:t>1</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90" w:rsidRDefault="00A83290">
      <w:r>
        <w:separator/>
      </w:r>
    </w:p>
  </w:footnote>
  <w:footnote w:type="continuationSeparator" w:id="0">
    <w:p w:rsidR="00A83290" w:rsidRDefault="00A83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sidRPr="0019273A">
      <w:rPr>
        <w:i/>
        <w:snapToGrid w:val="0"/>
        <w:color w:val="FF0000"/>
        <w:sz w:val="32"/>
      </w:rPr>
      <w:t>NÁVRH</w:t>
    </w:r>
  </w:p>
  <w:p w:rsidR="00731325" w:rsidRPr="00731325" w:rsidRDefault="00FA5036" w:rsidP="00731325">
    <w:pPr>
      <w:pStyle w:val="Zhlav"/>
      <w:jc w:val="right"/>
      <w:rPr>
        <w:sz w:val="24"/>
        <w:szCs w:val="24"/>
      </w:rPr>
    </w:pPr>
    <w:r>
      <w:rPr>
        <w:sz w:val="24"/>
        <w:szCs w:val="24"/>
      </w:rPr>
      <w:t xml:space="preserve">Příloha č. </w:t>
    </w:r>
    <w:r w:rsidR="00512D6C">
      <w:rPr>
        <w:sz w:val="24"/>
        <w:szCs w:val="24"/>
      </w:rPr>
      <w:t>6</w:t>
    </w:r>
    <w:r>
      <w:rPr>
        <w:sz w:val="24"/>
        <w:szCs w:val="24"/>
      </w:rPr>
      <w:t xml:space="preserve"> ZD - </w:t>
    </w:r>
    <w:r w:rsidR="00731325" w:rsidRPr="00731325">
      <w:rPr>
        <w:sz w:val="24"/>
        <w:szCs w:val="24"/>
      </w:rPr>
      <w:t>Návrh smlouvy</w:t>
    </w:r>
    <w:r>
      <w:rPr>
        <w:sz w:val="24"/>
        <w:szCs w:val="24"/>
      </w:rPr>
      <w:t xml:space="preserve"> o dílo</w:t>
    </w:r>
    <w:r w:rsidR="00344D4C">
      <w:rPr>
        <w:sz w:val="24"/>
        <w:szCs w:val="24"/>
      </w:rPr>
      <w:t xml:space="preserve"> T-</w:t>
    </w:r>
    <w:r w:rsidR="007003F9">
      <w:rPr>
        <w:sz w:val="24"/>
        <w:szCs w:val="24"/>
      </w:rPr>
      <w:t>xxx</w:t>
    </w:r>
    <w:r w:rsidR="00344D4C">
      <w:rPr>
        <w:sz w:val="24"/>
        <w:szCs w:val="24"/>
      </w:rPr>
      <w:t>-00/16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A51A67EC"/>
    <w:lvl w:ilvl="0" w:tplc="52C01156">
      <w:start w:val="1"/>
      <w:numFmt w:val="decimal"/>
      <w:lvlText w:val="10.%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A67337"/>
    <w:multiLevelType w:val="multilevel"/>
    <w:tmpl w:val="C5E2EE0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D277CC"/>
    <w:multiLevelType w:val="hybridMultilevel"/>
    <w:tmpl w:val="1B26F09A"/>
    <w:lvl w:ilvl="0" w:tplc="ADF65244">
      <w:numFmt w:val="bullet"/>
      <w:lvlText w:val="-"/>
      <w:lvlJc w:val="left"/>
      <w:pPr>
        <w:ind w:left="-6" w:hanging="420"/>
      </w:pPr>
      <w:rPr>
        <w:rFonts w:ascii="Times New Roman" w:eastAsia="Calibri" w:hAnsi="Times New Roman" w:cs="Times New Roman"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10" w15:restartNumberingAfterBreak="0">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11" w15:restartNumberingAfterBreak="0">
    <w:nsid w:val="1F02555D"/>
    <w:multiLevelType w:val="hybridMultilevel"/>
    <w:tmpl w:val="A7EEED50"/>
    <w:lvl w:ilvl="0" w:tplc="A00EDE36">
      <w:start w:val="1"/>
      <w:numFmt w:val="decimal"/>
      <w:lvlText w:val="6.%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8"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64B65EEE"/>
    <w:multiLevelType w:val="singleLevel"/>
    <w:tmpl w:val="069263B0"/>
    <w:lvl w:ilvl="0">
      <w:start w:val="1"/>
      <w:numFmt w:val="decimal"/>
      <w:lvlText w:val="4.%1"/>
      <w:lvlJc w:val="left"/>
      <w:pPr>
        <w:tabs>
          <w:tab w:val="num" w:pos="851"/>
        </w:tabs>
        <w:ind w:left="851" w:hanging="851"/>
      </w:pPr>
      <w:rPr>
        <w:rFonts w:ascii="Times New Roman" w:hAnsi="Times New Roman" w:cs="Times New Roman" w:hint="default"/>
        <w:b/>
        <w:i w:val="0"/>
        <w:sz w:val="24"/>
        <w:szCs w:val="24"/>
        <w:u w:val="none"/>
      </w:rPr>
    </w:lvl>
  </w:abstractNum>
  <w:abstractNum w:abstractNumId="21"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3" w15:restartNumberingAfterBreak="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BE1324"/>
    <w:multiLevelType w:val="hybridMultilevel"/>
    <w:tmpl w:val="1AA6D5FE"/>
    <w:lvl w:ilvl="0" w:tplc="07D6093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FA4842"/>
    <w:multiLevelType w:val="hybridMultilevel"/>
    <w:tmpl w:val="D3C0092C"/>
    <w:lvl w:ilvl="0" w:tplc="57D275F4">
      <w:start w:val="1"/>
      <w:numFmt w:val="decimal"/>
      <w:lvlText w:val="9.%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7751211"/>
    <w:multiLevelType w:val="hybridMultilevel"/>
    <w:tmpl w:val="FB020A04"/>
    <w:lvl w:ilvl="0" w:tplc="9466934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88673A7"/>
    <w:multiLevelType w:val="singleLevel"/>
    <w:tmpl w:val="A4E2FB7C"/>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0" w15:restartNumberingAfterBreak="0">
    <w:nsid w:val="792D79A7"/>
    <w:multiLevelType w:val="multilevel"/>
    <w:tmpl w:val="7E6686E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2"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94334E"/>
    <w:multiLevelType w:val="hybridMultilevel"/>
    <w:tmpl w:val="65E464F8"/>
    <w:lvl w:ilvl="0" w:tplc="F81E4362">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20"/>
  </w:num>
  <w:num w:numId="3">
    <w:abstractNumId w:val="14"/>
  </w:num>
  <w:num w:numId="4">
    <w:abstractNumId w:val="31"/>
  </w:num>
  <w:num w:numId="5">
    <w:abstractNumId w:val="33"/>
  </w:num>
  <w:num w:numId="6">
    <w:abstractNumId w:val="11"/>
  </w:num>
  <w:num w:numId="7">
    <w:abstractNumId w:val="6"/>
  </w:num>
  <w:num w:numId="8">
    <w:abstractNumId w:val="27"/>
  </w:num>
  <w:num w:numId="9">
    <w:abstractNumId w:val="3"/>
  </w:num>
  <w:num w:numId="10">
    <w:abstractNumId w:val="28"/>
  </w:num>
  <w:num w:numId="11">
    <w:abstractNumId w:val="26"/>
  </w:num>
  <w:num w:numId="12">
    <w:abstractNumId w:val="12"/>
  </w:num>
  <w:num w:numId="13">
    <w:abstractNumId w:val="1"/>
  </w:num>
  <w:num w:numId="14">
    <w:abstractNumId w:val="25"/>
  </w:num>
  <w:num w:numId="15">
    <w:abstractNumId w:val="13"/>
  </w:num>
  <w:num w:numId="16">
    <w:abstractNumId w:val="22"/>
  </w:num>
  <w:num w:numId="17">
    <w:abstractNumId w:val="29"/>
  </w:num>
  <w:num w:numId="18">
    <w:abstractNumId w:val="21"/>
  </w:num>
  <w:num w:numId="19">
    <w:abstractNumId w:val="32"/>
  </w:num>
  <w:num w:numId="20">
    <w:abstractNumId w:val="2"/>
  </w:num>
  <w:num w:numId="21">
    <w:abstractNumId w:val="18"/>
  </w:num>
  <w:num w:numId="22">
    <w:abstractNumId w:val="7"/>
  </w:num>
  <w:num w:numId="23">
    <w:abstractNumId w:val="16"/>
  </w:num>
  <w:num w:numId="24">
    <w:abstractNumId w:val="10"/>
  </w:num>
  <w:num w:numId="25">
    <w:abstractNumId w:val="0"/>
  </w:num>
  <w:num w:numId="26">
    <w:abstractNumId w:val="5"/>
  </w:num>
  <w:num w:numId="27">
    <w:abstractNumId w:val="15"/>
  </w:num>
  <w:num w:numId="28">
    <w:abstractNumId w:val="19"/>
  </w:num>
  <w:num w:numId="29">
    <w:abstractNumId w:val="24"/>
  </w:num>
  <w:num w:numId="30">
    <w:abstractNumId w:val="23"/>
  </w:num>
  <w:num w:numId="31">
    <w:abstractNumId w:val="30"/>
  </w:num>
  <w:num w:numId="32">
    <w:abstractNumId w:val="4"/>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E3C"/>
    <w:rsid w:val="00013221"/>
    <w:rsid w:val="000132A7"/>
    <w:rsid w:val="00020971"/>
    <w:rsid w:val="00031FC5"/>
    <w:rsid w:val="000357E3"/>
    <w:rsid w:val="0003602A"/>
    <w:rsid w:val="00036744"/>
    <w:rsid w:val="0004356F"/>
    <w:rsid w:val="0004438B"/>
    <w:rsid w:val="00053D8D"/>
    <w:rsid w:val="0005648E"/>
    <w:rsid w:val="00064B1D"/>
    <w:rsid w:val="0006644B"/>
    <w:rsid w:val="0007119C"/>
    <w:rsid w:val="00082EE7"/>
    <w:rsid w:val="00085ACD"/>
    <w:rsid w:val="00091578"/>
    <w:rsid w:val="00097CFE"/>
    <w:rsid w:val="000A0709"/>
    <w:rsid w:val="000A3F7C"/>
    <w:rsid w:val="000B0BB8"/>
    <w:rsid w:val="000B10FE"/>
    <w:rsid w:val="000B4217"/>
    <w:rsid w:val="000B623B"/>
    <w:rsid w:val="000C4430"/>
    <w:rsid w:val="000D0F05"/>
    <w:rsid w:val="000D2941"/>
    <w:rsid w:val="000D63FC"/>
    <w:rsid w:val="000F2163"/>
    <w:rsid w:val="001024DA"/>
    <w:rsid w:val="00102CFB"/>
    <w:rsid w:val="0010771E"/>
    <w:rsid w:val="0011305B"/>
    <w:rsid w:val="001164FA"/>
    <w:rsid w:val="0012112F"/>
    <w:rsid w:val="00124E54"/>
    <w:rsid w:val="00126A9A"/>
    <w:rsid w:val="00134292"/>
    <w:rsid w:val="001353BC"/>
    <w:rsid w:val="00142A14"/>
    <w:rsid w:val="00143F3E"/>
    <w:rsid w:val="00156F5E"/>
    <w:rsid w:val="00161833"/>
    <w:rsid w:val="001628E0"/>
    <w:rsid w:val="00167E17"/>
    <w:rsid w:val="00170208"/>
    <w:rsid w:val="00171173"/>
    <w:rsid w:val="00172B03"/>
    <w:rsid w:val="0017505B"/>
    <w:rsid w:val="00184928"/>
    <w:rsid w:val="00197498"/>
    <w:rsid w:val="00197CB7"/>
    <w:rsid w:val="001B51E2"/>
    <w:rsid w:val="001D3B3E"/>
    <w:rsid w:val="001E0A6F"/>
    <w:rsid w:val="00203EBD"/>
    <w:rsid w:val="002118E7"/>
    <w:rsid w:val="002213A3"/>
    <w:rsid w:val="002301C4"/>
    <w:rsid w:val="00231F84"/>
    <w:rsid w:val="0023429C"/>
    <w:rsid w:val="00250A18"/>
    <w:rsid w:val="00251A87"/>
    <w:rsid w:val="00254C8F"/>
    <w:rsid w:val="00255DF6"/>
    <w:rsid w:val="002658A9"/>
    <w:rsid w:val="002821D9"/>
    <w:rsid w:val="002945CA"/>
    <w:rsid w:val="002A7729"/>
    <w:rsid w:val="002B65DD"/>
    <w:rsid w:val="002C458F"/>
    <w:rsid w:val="002D2786"/>
    <w:rsid w:val="002D52B0"/>
    <w:rsid w:val="002E0403"/>
    <w:rsid w:val="002E4463"/>
    <w:rsid w:val="00302F96"/>
    <w:rsid w:val="00306661"/>
    <w:rsid w:val="0032040C"/>
    <w:rsid w:val="0032498F"/>
    <w:rsid w:val="0034313C"/>
    <w:rsid w:val="00343F0D"/>
    <w:rsid w:val="00344C6D"/>
    <w:rsid w:val="00344D4C"/>
    <w:rsid w:val="00346428"/>
    <w:rsid w:val="00353802"/>
    <w:rsid w:val="00356198"/>
    <w:rsid w:val="0036638E"/>
    <w:rsid w:val="0037006B"/>
    <w:rsid w:val="00374AD0"/>
    <w:rsid w:val="00393E6E"/>
    <w:rsid w:val="0039725D"/>
    <w:rsid w:val="003972B8"/>
    <w:rsid w:val="003A043E"/>
    <w:rsid w:val="003B0799"/>
    <w:rsid w:val="003B3400"/>
    <w:rsid w:val="003B70C8"/>
    <w:rsid w:val="003C35A8"/>
    <w:rsid w:val="003C3812"/>
    <w:rsid w:val="003D0288"/>
    <w:rsid w:val="003D29D6"/>
    <w:rsid w:val="003D5A9B"/>
    <w:rsid w:val="003E31D2"/>
    <w:rsid w:val="003F4000"/>
    <w:rsid w:val="004022AB"/>
    <w:rsid w:val="00403490"/>
    <w:rsid w:val="00411D63"/>
    <w:rsid w:val="004331C0"/>
    <w:rsid w:val="004357B7"/>
    <w:rsid w:val="0043692D"/>
    <w:rsid w:val="00440DBA"/>
    <w:rsid w:val="0044446E"/>
    <w:rsid w:val="00447FCE"/>
    <w:rsid w:val="00452FBA"/>
    <w:rsid w:val="004540F1"/>
    <w:rsid w:val="00455900"/>
    <w:rsid w:val="0046156D"/>
    <w:rsid w:val="0046240A"/>
    <w:rsid w:val="00465C84"/>
    <w:rsid w:val="00467923"/>
    <w:rsid w:val="00473AE3"/>
    <w:rsid w:val="00481EBB"/>
    <w:rsid w:val="0048318A"/>
    <w:rsid w:val="004934DE"/>
    <w:rsid w:val="0049399D"/>
    <w:rsid w:val="00495202"/>
    <w:rsid w:val="00495DE3"/>
    <w:rsid w:val="004A79D3"/>
    <w:rsid w:val="004B1667"/>
    <w:rsid w:val="004B3E4F"/>
    <w:rsid w:val="004E0E3F"/>
    <w:rsid w:val="004E5AB4"/>
    <w:rsid w:val="004E71A6"/>
    <w:rsid w:val="004F49F6"/>
    <w:rsid w:val="004F699B"/>
    <w:rsid w:val="00502E1D"/>
    <w:rsid w:val="00512D6C"/>
    <w:rsid w:val="005138E7"/>
    <w:rsid w:val="00513EE2"/>
    <w:rsid w:val="00530763"/>
    <w:rsid w:val="005363A1"/>
    <w:rsid w:val="005453D4"/>
    <w:rsid w:val="005465EA"/>
    <w:rsid w:val="00557C70"/>
    <w:rsid w:val="0058259B"/>
    <w:rsid w:val="00587F09"/>
    <w:rsid w:val="005963A8"/>
    <w:rsid w:val="00596B25"/>
    <w:rsid w:val="00597A31"/>
    <w:rsid w:val="00597E71"/>
    <w:rsid w:val="005A0EFF"/>
    <w:rsid w:val="005A18AC"/>
    <w:rsid w:val="005A3D30"/>
    <w:rsid w:val="005A4411"/>
    <w:rsid w:val="005A5731"/>
    <w:rsid w:val="005A6283"/>
    <w:rsid w:val="005A7F28"/>
    <w:rsid w:val="005B58C5"/>
    <w:rsid w:val="005B69D8"/>
    <w:rsid w:val="005C06AE"/>
    <w:rsid w:val="005C390E"/>
    <w:rsid w:val="005D1846"/>
    <w:rsid w:val="005E7139"/>
    <w:rsid w:val="005E7D3D"/>
    <w:rsid w:val="005E7E7A"/>
    <w:rsid w:val="005F0C16"/>
    <w:rsid w:val="005F22A2"/>
    <w:rsid w:val="005F367A"/>
    <w:rsid w:val="005F5E93"/>
    <w:rsid w:val="005F7EDB"/>
    <w:rsid w:val="00615570"/>
    <w:rsid w:val="00621E02"/>
    <w:rsid w:val="00625198"/>
    <w:rsid w:val="00631705"/>
    <w:rsid w:val="00631A4D"/>
    <w:rsid w:val="006344C1"/>
    <w:rsid w:val="0063584C"/>
    <w:rsid w:val="00636C4C"/>
    <w:rsid w:val="00636F0D"/>
    <w:rsid w:val="0064646C"/>
    <w:rsid w:val="0065733F"/>
    <w:rsid w:val="00660182"/>
    <w:rsid w:val="006630A0"/>
    <w:rsid w:val="00663602"/>
    <w:rsid w:val="00672836"/>
    <w:rsid w:val="00681A23"/>
    <w:rsid w:val="00690BCB"/>
    <w:rsid w:val="006A1AA4"/>
    <w:rsid w:val="006A4AA7"/>
    <w:rsid w:val="006A5382"/>
    <w:rsid w:val="006B45DB"/>
    <w:rsid w:val="006D2154"/>
    <w:rsid w:val="006E3756"/>
    <w:rsid w:val="006E4FC5"/>
    <w:rsid w:val="006E75F8"/>
    <w:rsid w:val="006F3DE9"/>
    <w:rsid w:val="006F6024"/>
    <w:rsid w:val="007003F9"/>
    <w:rsid w:val="00701B0A"/>
    <w:rsid w:val="00703DB1"/>
    <w:rsid w:val="007047B6"/>
    <w:rsid w:val="00705208"/>
    <w:rsid w:val="00710C31"/>
    <w:rsid w:val="00724F40"/>
    <w:rsid w:val="00731325"/>
    <w:rsid w:val="00732F72"/>
    <w:rsid w:val="007416C3"/>
    <w:rsid w:val="0074567D"/>
    <w:rsid w:val="00746F82"/>
    <w:rsid w:val="0074786F"/>
    <w:rsid w:val="0075034C"/>
    <w:rsid w:val="00753CAB"/>
    <w:rsid w:val="007630D9"/>
    <w:rsid w:val="007651AC"/>
    <w:rsid w:val="00767CA6"/>
    <w:rsid w:val="00773F23"/>
    <w:rsid w:val="0077767A"/>
    <w:rsid w:val="00780EE4"/>
    <w:rsid w:val="00785298"/>
    <w:rsid w:val="007853A6"/>
    <w:rsid w:val="00785573"/>
    <w:rsid w:val="00791998"/>
    <w:rsid w:val="00792B36"/>
    <w:rsid w:val="00793B5A"/>
    <w:rsid w:val="007947EA"/>
    <w:rsid w:val="007A6A9F"/>
    <w:rsid w:val="007B213D"/>
    <w:rsid w:val="007B6975"/>
    <w:rsid w:val="007B7791"/>
    <w:rsid w:val="007C24FF"/>
    <w:rsid w:val="007C3993"/>
    <w:rsid w:val="007C4B3B"/>
    <w:rsid w:val="007C4DEA"/>
    <w:rsid w:val="007D4A64"/>
    <w:rsid w:val="007D4CFC"/>
    <w:rsid w:val="007E7EE1"/>
    <w:rsid w:val="007F2AA2"/>
    <w:rsid w:val="00803355"/>
    <w:rsid w:val="00806EF8"/>
    <w:rsid w:val="00815F14"/>
    <w:rsid w:val="008249D7"/>
    <w:rsid w:val="008271B7"/>
    <w:rsid w:val="00834314"/>
    <w:rsid w:val="00842029"/>
    <w:rsid w:val="0084231E"/>
    <w:rsid w:val="00847263"/>
    <w:rsid w:val="00847843"/>
    <w:rsid w:val="0085781D"/>
    <w:rsid w:val="00864082"/>
    <w:rsid w:val="00874BE4"/>
    <w:rsid w:val="008809D2"/>
    <w:rsid w:val="008A1017"/>
    <w:rsid w:val="008A3DED"/>
    <w:rsid w:val="008A7577"/>
    <w:rsid w:val="008C12D8"/>
    <w:rsid w:val="008C5622"/>
    <w:rsid w:val="008D2CA4"/>
    <w:rsid w:val="008E02C8"/>
    <w:rsid w:val="008E1299"/>
    <w:rsid w:val="008F53E2"/>
    <w:rsid w:val="008F59AC"/>
    <w:rsid w:val="008F683B"/>
    <w:rsid w:val="008F6F60"/>
    <w:rsid w:val="00903901"/>
    <w:rsid w:val="00906B0C"/>
    <w:rsid w:val="00914F75"/>
    <w:rsid w:val="009358A9"/>
    <w:rsid w:val="00941F5F"/>
    <w:rsid w:val="0094232E"/>
    <w:rsid w:val="009460F6"/>
    <w:rsid w:val="00946BE8"/>
    <w:rsid w:val="00946C23"/>
    <w:rsid w:val="00957072"/>
    <w:rsid w:val="009577D2"/>
    <w:rsid w:val="00963BCA"/>
    <w:rsid w:val="00975007"/>
    <w:rsid w:val="00985BA2"/>
    <w:rsid w:val="009868B4"/>
    <w:rsid w:val="0099006C"/>
    <w:rsid w:val="00994F07"/>
    <w:rsid w:val="00995FEB"/>
    <w:rsid w:val="009A4067"/>
    <w:rsid w:val="009A71AC"/>
    <w:rsid w:val="009B4F92"/>
    <w:rsid w:val="009B7DDA"/>
    <w:rsid w:val="009C7BE0"/>
    <w:rsid w:val="009F02B0"/>
    <w:rsid w:val="009F7DBF"/>
    <w:rsid w:val="00A119B5"/>
    <w:rsid w:val="00A12DBD"/>
    <w:rsid w:val="00A22A1F"/>
    <w:rsid w:val="00A256C9"/>
    <w:rsid w:val="00A3017A"/>
    <w:rsid w:val="00A31080"/>
    <w:rsid w:val="00A333A0"/>
    <w:rsid w:val="00A4181C"/>
    <w:rsid w:val="00A44897"/>
    <w:rsid w:val="00A54045"/>
    <w:rsid w:val="00A5598A"/>
    <w:rsid w:val="00A57703"/>
    <w:rsid w:val="00A747B1"/>
    <w:rsid w:val="00A77B67"/>
    <w:rsid w:val="00A82DEA"/>
    <w:rsid w:val="00A83290"/>
    <w:rsid w:val="00A8687A"/>
    <w:rsid w:val="00A87620"/>
    <w:rsid w:val="00A95C2A"/>
    <w:rsid w:val="00A97E33"/>
    <w:rsid w:val="00AB10C1"/>
    <w:rsid w:val="00AB4691"/>
    <w:rsid w:val="00AB5F8E"/>
    <w:rsid w:val="00AB695B"/>
    <w:rsid w:val="00AC384A"/>
    <w:rsid w:val="00AC762A"/>
    <w:rsid w:val="00AD3584"/>
    <w:rsid w:val="00AE2642"/>
    <w:rsid w:val="00AE33FF"/>
    <w:rsid w:val="00AE3EFB"/>
    <w:rsid w:val="00AF6CF6"/>
    <w:rsid w:val="00B00327"/>
    <w:rsid w:val="00B1655C"/>
    <w:rsid w:val="00B31B1F"/>
    <w:rsid w:val="00B417EF"/>
    <w:rsid w:val="00B47B1E"/>
    <w:rsid w:val="00B506D3"/>
    <w:rsid w:val="00B627B1"/>
    <w:rsid w:val="00B659ED"/>
    <w:rsid w:val="00B742FC"/>
    <w:rsid w:val="00B753A2"/>
    <w:rsid w:val="00B90640"/>
    <w:rsid w:val="00B90B47"/>
    <w:rsid w:val="00B92ADD"/>
    <w:rsid w:val="00B92F92"/>
    <w:rsid w:val="00B9303C"/>
    <w:rsid w:val="00BA0B4B"/>
    <w:rsid w:val="00BB2180"/>
    <w:rsid w:val="00BD463F"/>
    <w:rsid w:val="00BD7567"/>
    <w:rsid w:val="00BE52C2"/>
    <w:rsid w:val="00C007E7"/>
    <w:rsid w:val="00C024F7"/>
    <w:rsid w:val="00C067BB"/>
    <w:rsid w:val="00C073D1"/>
    <w:rsid w:val="00C12C0B"/>
    <w:rsid w:val="00C13571"/>
    <w:rsid w:val="00C21BF4"/>
    <w:rsid w:val="00C324DF"/>
    <w:rsid w:val="00C33379"/>
    <w:rsid w:val="00C34069"/>
    <w:rsid w:val="00C44660"/>
    <w:rsid w:val="00C51BA5"/>
    <w:rsid w:val="00C56DD3"/>
    <w:rsid w:val="00C56EB6"/>
    <w:rsid w:val="00C63763"/>
    <w:rsid w:val="00C73640"/>
    <w:rsid w:val="00C77854"/>
    <w:rsid w:val="00C77AC4"/>
    <w:rsid w:val="00C920E3"/>
    <w:rsid w:val="00C9449D"/>
    <w:rsid w:val="00CA177B"/>
    <w:rsid w:val="00CA2636"/>
    <w:rsid w:val="00CA6AD5"/>
    <w:rsid w:val="00CA7F44"/>
    <w:rsid w:val="00CB0A2D"/>
    <w:rsid w:val="00CD4DD8"/>
    <w:rsid w:val="00CE173A"/>
    <w:rsid w:val="00CE1C55"/>
    <w:rsid w:val="00CE5FEE"/>
    <w:rsid w:val="00CF5568"/>
    <w:rsid w:val="00D04E56"/>
    <w:rsid w:val="00D11675"/>
    <w:rsid w:val="00D159F0"/>
    <w:rsid w:val="00D1698C"/>
    <w:rsid w:val="00D16F68"/>
    <w:rsid w:val="00D27155"/>
    <w:rsid w:val="00D33F31"/>
    <w:rsid w:val="00D37CAC"/>
    <w:rsid w:val="00D5235C"/>
    <w:rsid w:val="00D5237C"/>
    <w:rsid w:val="00D548C3"/>
    <w:rsid w:val="00D550CD"/>
    <w:rsid w:val="00D626B8"/>
    <w:rsid w:val="00D6364B"/>
    <w:rsid w:val="00D7122B"/>
    <w:rsid w:val="00D77061"/>
    <w:rsid w:val="00D864CA"/>
    <w:rsid w:val="00D93E50"/>
    <w:rsid w:val="00D97CF3"/>
    <w:rsid w:val="00DA05F4"/>
    <w:rsid w:val="00DA3C03"/>
    <w:rsid w:val="00DB0147"/>
    <w:rsid w:val="00DC26F4"/>
    <w:rsid w:val="00DD1FCA"/>
    <w:rsid w:val="00DD32AA"/>
    <w:rsid w:val="00DE5981"/>
    <w:rsid w:val="00DE6567"/>
    <w:rsid w:val="00DF016A"/>
    <w:rsid w:val="00DF1831"/>
    <w:rsid w:val="00E056EB"/>
    <w:rsid w:val="00E152A7"/>
    <w:rsid w:val="00E17657"/>
    <w:rsid w:val="00E36BDC"/>
    <w:rsid w:val="00E42869"/>
    <w:rsid w:val="00E43562"/>
    <w:rsid w:val="00E43D89"/>
    <w:rsid w:val="00E471AE"/>
    <w:rsid w:val="00E51409"/>
    <w:rsid w:val="00E5417F"/>
    <w:rsid w:val="00E55CE9"/>
    <w:rsid w:val="00E649B0"/>
    <w:rsid w:val="00E75237"/>
    <w:rsid w:val="00E85099"/>
    <w:rsid w:val="00E873B3"/>
    <w:rsid w:val="00E9315B"/>
    <w:rsid w:val="00E940F7"/>
    <w:rsid w:val="00EA0C78"/>
    <w:rsid w:val="00EA3CAF"/>
    <w:rsid w:val="00EA4926"/>
    <w:rsid w:val="00EB2847"/>
    <w:rsid w:val="00EB7238"/>
    <w:rsid w:val="00EB74A6"/>
    <w:rsid w:val="00EC721D"/>
    <w:rsid w:val="00ED3EF3"/>
    <w:rsid w:val="00EF0722"/>
    <w:rsid w:val="00EF3C51"/>
    <w:rsid w:val="00EF5E3C"/>
    <w:rsid w:val="00F001D3"/>
    <w:rsid w:val="00F04CC1"/>
    <w:rsid w:val="00F150A3"/>
    <w:rsid w:val="00F25C1E"/>
    <w:rsid w:val="00F36D29"/>
    <w:rsid w:val="00F371C8"/>
    <w:rsid w:val="00F403D0"/>
    <w:rsid w:val="00F42B46"/>
    <w:rsid w:val="00F50AAE"/>
    <w:rsid w:val="00F5557A"/>
    <w:rsid w:val="00F660F5"/>
    <w:rsid w:val="00F72EBA"/>
    <w:rsid w:val="00F82E9E"/>
    <w:rsid w:val="00F866AD"/>
    <w:rsid w:val="00F87849"/>
    <w:rsid w:val="00FA5036"/>
    <w:rsid w:val="00FB1FB9"/>
    <w:rsid w:val="00FC0202"/>
    <w:rsid w:val="00FC3920"/>
    <w:rsid w:val="00FC4BE0"/>
    <w:rsid w:val="00FD4896"/>
    <w:rsid w:val="00FD59FD"/>
    <w:rsid w:val="00FF15B2"/>
    <w:rsid w:val="00FF7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9D16847-AF27-4BA2-8450-7D3294B7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 w:type="character" w:customStyle="1" w:styleId="OdstavecseseznamemChar">
    <w:name w:val="Odstavec se seznamem Char"/>
    <w:link w:val="Odstavecseseznamem"/>
    <w:uiPriority w:val="34"/>
    <w:rsid w:val="007651AC"/>
    <w:rPr>
      <w:rFonts w:ascii="Calibri" w:hAnsi="Calibri"/>
      <w:sz w:val="22"/>
      <w:szCs w:val="22"/>
    </w:rPr>
  </w:style>
  <w:style w:type="paragraph" w:customStyle="1" w:styleId="13Stupovit">
    <w:name w:val="13. Stupňovité"/>
    <w:basedOn w:val="Normln"/>
    <w:rsid w:val="005A18AC"/>
    <w:rPr>
      <w:sz w:val="24"/>
      <w:szCs w:val="24"/>
    </w:rPr>
  </w:style>
  <w:style w:type="character" w:customStyle="1" w:styleId="Nadpis1Char">
    <w:name w:val="Nadpis 1 Char"/>
    <w:link w:val="Nadpis1"/>
    <w:rsid w:val="005A18AC"/>
    <w:rPr>
      <w:rFonts w:ascii="Albertus Medium" w:hAnsi="Albertus Medium"/>
      <w:b/>
      <w:color w:val="0000FF"/>
      <w:sz w:val="28"/>
    </w:rPr>
  </w:style>
  <w:style w:type="character" w:customStyle="1" w:styleId="Zkladntext3Char">
    <w:name w:val="Základní text 3 Char"/>
    <w:link w:val="Zkladntext3"/>
    <w:rsid w:val="005F367A"/>
    <w:rPr>
      <w:sz w:val="24"/>
      <w:shd w:val="clear" w:color="00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7585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jirotka@as-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po.cz/verejne-zakazky" TargetMode="External"/><Relationship Id="rId4" Type="http://schemas.openxmlformats.org/officeDocument/2006/relationships/settings" Target="settings.xml"/><Relationship Id="rId9" Type="http://schemas.openxmlformats.org/officeDocument/2006/relationships/hyperlink" Target="mailto:petr.kroupa@as-po.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Osv7ZPaFDt46RqfCL3tFM7Q3vbk=</ds:DigestValue>
    </ds:Reference>
  </ds:SignedInfo>
  <ds:SignatureValue>mkNkZE3PFMB07cpyJfmnyXOpkovjsJvPUz8z94gWWy3iaF6owNpON9yhHhv4ZMYwUpZmuDOfzkL2OFHwMIigOcgDZD+OOAJbvyUvOE/ICdpqY25wtwvelZ8rf2rsL4wVpiDJzXVfYZ5Ng//+ROEUgHnnvR7rjLq7GM0qldD7mIequz96Hx+fGZqmzLbB0ucBQBiyzm2JjGxYRvsTaQsv6xojiHnjzYqbIo8RhlV7UAJ1V03K7SLO1G0uYjXr38+d44hUVTapqM5GE0nrxnmTi7Z3Ix36+5d2bpNVMqSM2PKDgE6WW7lJEYmSemxrnjfh519iV8LQBq0gSDjgJsJFEw==</ds:SignatureValue>
  <ds:KeyInfo>
    <ds:KeyValue>
      <ds:RSAKeyValue>
        <ds:Modulus>qFdy0pJbuao7OQCxwhzuRzWkpw7axZ9eWSDeZr03maXhJ8ZS28AXNLGKzwTCDXzeSI/M7oxFdbdlCu1V42IfuO0Btyuuh28Nl4RwoA6kdjXc6nTltpKxAvxFkIL/f8o2y9fDCR/fAewCEX/3WAtnU3Yz8uCABLOAPAbxdn363up+pfuJqDls7aVhwS7403YzV9vpCsEoP8SsU+3Enq+EtTyqhYgJYE2o6adTi3ttqfL37jAvbfSObiXK1RKP7ekH8xm5tB6a6YBCGE+w0Pkl+bUfFpn6ZINqikRbCgtplBTSfuBNm3etGHCJREArQPR8a8KtoxjY1SCMfYvGxgmJJw==</ds:Modulus>
        <ds:Exponent>AQAB</ds:Exponent>
      </ds:RSAKeyValue>
    </ds:KeyValue>
    <ds:X509Data>
      <ds:X509Certificate>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3/KNsvXwwkf3wHsAhF/91gLZ1N2M/LggASzgDwG8XZ9+t7qfqX7iag5bO2lYcEu+NN2M1fb6QrBKD/ErFPtxJ6vhLU8qoWICWBNqOmnU4t7bany9+4wL230jm4lytUSj+3pB/MZubQemumAQhhPsND5Jfm1HxaZ+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HbUa2J5nTgWAtxeyPIVH20r8mBcR7leEyr8MjLdGHDY7shmkBSSVynrWIhD2URWuZtClFwLjGMvL2FSBHWg6SmpaxarRS+rrzr11ttVE7EzAwEYUtbuccLMQjHk3b6g7xFAzxhxQGeIJEg9lhLCwictvxgZMpbIOrQEhz0K9mYjz8XyypR8/HQrOzPFlXzEfeftrhFK2reTozDoK9nJvfe8v236urqNdKHyXHK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O02MT+EpU8ygqwH6n3Nem+cYj2s=</ds:DigestValue>
      </ds:Reference>
      <ds:Reference URI="/word/document.xml?ContentType=application/vnd.openxmlformats-officedocument.wordprocessingml.document.main+xml">
        <ds:DigestMethod Algorithm="http://www.w3.org/2000/09/xmldsig#sha1"/>
        <ds:DigestValue>1wSXwQN4QHp09V1TvNylMRe+iEM=</ds:DigestValue>
      </ds:Reference>
      <ds:Reference URI="/word/footer1.xml?ContentType=application/vnd.openxmlformats-officedocument.wordprocessingml.footer+xml">
        <ds:DigestMethod Algorithm="http://www.w3.org/2000/09/xmldsig#sha1"/>
        <ds:DigestValue>1pVsnjSAw1nHJyQZM30pFSW8AsY=</ds:DigestValue>
      </ds:Reference>
      <ds:Reference URI="/word/styles.xml?ContentType=application/vnd.openxmlformats-officedocument.wordprocessingml.styles+xml">
        <ds:DigestMethod Algorithm="http://www.w3.org/2000/09/xmldsig#sha1"/>
        <ds:DigestValue>CBX0sie+5qwTPPKZVvrrqLl7wLU=</ds:DigestValue>
      </ds:Reference>
      <ds:Reference URI="/word/endnotes.xml?ContentType=application/vnd.openxmlformats-officedocument.wordprocessingml.endnotes+xml">
        <ds:DigestMethod Algorithm="http://www.w3.org/2000/09/xmldsig#sha1"/>
        <ds:DigestValue>Ss3tG9xyVWkphRlvHH4uxR9gV6s=</ds:DigestValue>
      </ds:Reference>
      <ds:Reference URI="/word/header2.xml?ContentType=application/vnd.openxmlformats-officedocument.wordprocessingml.header+xml">
        <ds:DigestMethod Algorithm="http://www.w3.org/2000/09/xmldsig#sha1"/>
        <ds:DigestValue>eee2MBhFrp4i+ZWBfzNMuqO854I=</ds:DigestValue>
      </ds:Reference>
      <ds:Reference URI="/word/numbering.xml?ContentType=application/vnd.openxmlformats-officedocument.wordprocessingml.numbering+xml">
        <ds:DigestMethod Algorithm="http://www.w3.org/2000/09/xmldsig#sha1"/>
        <ds:DigestValue>RZ9cz1IBjTCcce00VGrquf1yATA=</ds:DigestValue>
      </ds:Reference>
      <ds:Reference URI="/word/theme/theme1.xml?ContentType=application/vnd.openxmlformats-officedocument.theme+xml">
        <ds:DigestMethod Algorithm="http://www.w3.org/2000/09/xmldsig#sha1"/>
        <ds:DigestValue>0hFOjNVwYt0O3+SG1kp/YTb1ezo=</ds:DigestValue>
      </ds:Reference>
      <ds:Reference URI="/word/footnotes.xml?ContentType=application/vnd.openxmlformats-officedocument.wordprocessingml.footnotes+xml">
        <ds:DigestMethod Algorithm="http://www.w3.org/2000/09/xmldsig#sha1"/>
        <ds:DigestValue>gD1eK+Q4qQ+bug/1JlYob7B7hA8=</ds:DigestValue>
      </ds:Reference>
      <ds:Reference URI="/word/header1.xml?ContentType=application/vnd.openxmlformats-officedocument.wordprocessingml.header+xml">
        <ds:DigestMethod Algorithm="http://www.w3.org/2000/09/xmldsig#sha1"/>
        <ds:DigestValue>vUNKO13/C6gZZFeS63445HHTrW4=</ds:DigestValue>
      </ds:Reference>
      <ds:Reference URI="/word/webSettings.xml?ContentType=application/vnd.openxmlformats-officedocument.wordprocessingml.webSettings+xml">
        <ds:DigestMethod Algorithm="http://www.w3.org/2000/09/xmldsig#sha1"/>
        <ds:DigestValue>XM1AVjWYV2aGRFCOo4AQXtOPWW0=</ds:DigestValue>
      </ds:Reference>
      <ds:Reference URI="/word/fontTable.xml?ContentType=application/vnd.openxmlformats-officedocument.wordprocessingml.fontTable+xml">
        <ds:DigestMethod Algorithm="http://www.w3.org/2000/09/xmldsig#sha1"/>
        <ds:DigestValue>ohMLJoSHkLP/57F6Y0xGWG4hs4A=</ds:DigestValue>
      </ds:Reference>
      <ds:Reference URI="/word/settings.xml?ContentType=application/vnd.openxmlformats-officedocument.wordprocessingml.settings+xml">
        <ds:DigestMethod Algorithm="http://www.w3.org/2000/09/xmldsig#sha1"/>
        <ds:DigestValue>8jcJhe5EuTKRi71H37wm2Qf15E4=</ds:DigestValue>
      </ds:Reference>
      <ds:Reference URI="/word/footer2.xml?ContentType=application/vnd.openxmlformats-officedocument.wordprocessingml.footer+xml">
        <ds:DigestMethod Algorithm="http://www.w3.org/2000/09/xmldsig#sha1"/>
        <ds:DigestValue>mIreOGzOJZ1smvp1NrUg5EzUAV0=</ds:DigestValue>
      </ds:Reference>
      <ds:Reference URI="/docProps/core.xml?ContentType=application/vnd.openxmlformats-package.core-properties+xml">
        <ds:DigestMethod Algorithm="http://www.w3.org/2000/09/xmldsig#sha1"/>
        <ds:DigestValue>Z0zqCWjrhoY6mMSoljSEAKTUfls=</ds:DigestValue>
      </ds:Reference>
    </ds:Manifest>
    <ds:SignatureProperties>
      <ds:SignatureProperty Id="idSignatureTime" Target="#idSignature1">
        <SignatureTime xmlns="http://schemas.openxmlformats.org/package/2006/digital-signature">
          <Format>YYYY-MM-DDThh:mm:ss.sTZD</Format>
          <Value>2016-10-14T11:43:03.2Z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624A-7917-47BF-B5B0-D815D618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2981</Words>
  <Characters>17590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20530</CharactersWithSpaces>
  <SharedDoc>false</SharedDoc>
  <HLinks>
    <vt:vector size="18" baseType="variant">
      <vt:variant>
        <vt:i4>393223</vt:i4>
      </vt:variant>
      <vt:variant>
        <vt:i4>6</vt:i4>
      </vt:variant>
      <vt:variant>
        <vt:i4>0</vt:i4>
      </vt:variant>
      <vt:variant>
        <vt:i4>5</vt:i4>
      </vt:variant>
      <vt:variant>
        <vt:lpwstr>https://www.as-po.cz/verejne-zakazky</vt:lpwstr>
      </vt:variant>
      <vt:variant>
        <vt:lpwstr/>
      </vt:variant>
      <vt:variant>
        <vt:i4>327732</vt:i4>
      </vt:variant>
      <vt:variant>
        <vt:i4>3</vt:i4>
      </vt:variant>
      <vt:variant>
        <vt:i4>0</vt:i4>
      </vt:variant>
      <vt:variant>
        <vt:i4>5</vt:i4>
      </vt:variant>
      <vt:variant>
        <vt:lpwstr>mailto:miroslav.taborsky@as-po.cz</vt:lpwstr>
      </vt:variant>
      <vt:variant>
        <vt:lpwstr/>
      </vt:variant>
      <vt:variant>
        <vt:i4>5177440</vt:i4>
      </vt:variant>
      <vt:variant>
        <vt:i4>0</vt:i4>
      </vt:variant>
      <vt:variant>
        <vt:i4>0</vt:i4>
      </vt:variant>
      <vt:variant>
        <vt:i4>5</vt:i4>
      </vt:variant>
      <vt:variant>
        <vt:lpwstr>mailto:karel.zajicek@as-po.cz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15</cp:revision>
  <cp:lastPrinted>2016-10-14T08:05:00Z</cp:lastPrinted>
  <dcterms:created xsi:type="dcterms:W3CDTF">2016-09-29T14:31:00Z</dcterms:created>
  <dcterms:modified xsi:type="dcterms:W3CDTF">2016-10-14T11:35:00Z</dcterms:modified>
</cp:coreProperties>
</file>