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0652A" w14:textId="77777777" w:rsidR="00656900" w:rsidRPr="00735523" w:rsidRDefault="00656900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24"/>
          <w:szCs w:val="24"/>
          <w:lang w:eastAsia="cs-CZ"/>
        </w:rPr>
      </w:pPr>
      <w:r w:rsidRPr="00735523">
        <w:rPr>
          <w:rFonts w:ascii="Verdana" w:hAnsi="Verdana" w:cs="Tahoma"/>
          <w:b/>
          <w:bCs/>
          <w:sz w:val="24"/>
          <w:szCs w:val="24"/>
          <w:lang w:eastAsia="cs-CZ"/>
        </w:rPr>
        <w:t>Dohoda o mlčenlivosti</w:t>
      </w:r>
    </w:p>
    <w:p w14:paraId="588D89BD" w14:textId="77777777" w:rsidR="00735523" w:rsidRDefault="00735523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3B05C9BC" w14:textId="77777777" w:rsidR="00656900" w:rsidRPr="00735523" w:rsidRDefault="00656900" w:rsidP="00B10BBE">
      <w:pPr>
        <w:autoSpaceDE w:val="0"/>
        <w:autoSpaceDN w:val="0"/>
        <w:adjustRightInd w:val="0"/>
        <w:ind w:left="567" w:hanging="567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o mlčenlivosti (dále jen 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„</w:t>
      </w:r>
      <w:r w:rsidR="002142B6" w:rsidRPr="00735523">
        <w:rPr>
          <w:rFonts w:ascii="Verdana" w:hAnsi="Verdana" w:cs="Tahoma"/>
          <w:b/>
          <w:bCs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b/>
          <w:bCs/>
          <w:sz w:val="18"/>
          <w:szCs w:val="18"/>
          <w:lang w:eastAsia="cs-CZ"/>
        </w:rPr>
        <w:t>ohoda“</w:t>
      </w:r>
      <w:r w:rsidRPr="00735523">
        <w:rPr>
          <w:rFonts w:ascii="Verdana" w:hAnsi="Verdana" w:cs="Tahoma"/>
          <w:sz w:val="18"/>
          <w:szCs w:val="18"/>
          <w:lang w:eastAsia="cs-CZ"/>
        </w:rPr>
        <w:t>) je uzavřena v souladu s ustanovením</w:t>
      </w:r>
    </w:p>
    <w:p w14:paraId="68190417" w14:textId="6097C34B" w:rsidR="00E70542" w:rsidRPr="00735523" w:rsidRDefault="00656900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§ 1746 odst. 2 zákona č. 89/2012 Sb., občanský zákoník, v platném a účinném znění (dále jen „OZ“), a </w:t>
      </w:r>
      <w:r w:rsidR="001E205A">
        <w:rPr>
          <w:rFonts w:ascii="Verdana" w:hAnsi="Verdana" w:cs="Tahoma"/>
          <w:sz w:val="18"/>
          <w:szCs w:val="18"/>
          <w:lang w:eastAsia="cs-CZ"/>
        </w:rPr>
        <w:t xml:space="preserve">dále ve smyslu ustanovení § 36 odst. 8 </w:t>
      </w:r>
      <w:r w:rsidRPr="001E205A">
        <w:rPr>
          <w:rFonts w:ascii="Verdana" w:hAnsi="Verdana" w:cs="Tahoma"/>
          <w:sz w:val="18"/>
          <w:szCs w:val="18"/>
          <w:lang w:eastAsia="cs-CZ"/>
        </w:rPr>
        <w:t>zákona č. 13</w:t>
      </w:r>
      <w:r w:rsidR="00C370A6" w:rsidRPr="001E205A">
        <w:rPr>
          <w:rFonts w:ascii="Verdana" w:hAnsi="Verdana" w:cs="Tahoma"/>
          <w:sz w:val="18"/>
          <w:szCs w:val="18"/>
          <w:lang w:eastAsia="cs-CZ"/>
        </w:rPr>
        <w:t>4/201</w:t>
      </w:r>
      <w:r w:rsidRPr="001E205A">
        <w:rPr>
          <w:rFonts w:ascii="Verdana" w:hAnsi="Verdana" w:cs="Tahoma"/>
          <w:sz w:val="18"/>
          <w:szCs w:val="18"/>
          <w:lang w:eastAsia="cs-CZ"/>
        </w:rPr>
        <w:t>6 Sb.,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 </w:t>
      </w:r>
      <w:r w:rsidR="00EF6438">
        <w:rPr>
          <w:rFonts w:ascii="Verdana" w:hAnsi="Verdana" w:cs="Tahoma"/>
          <w:sz w:val="18"/>
          <w:szCs w:val="18"/>
          <w:lang w:eastAsia="cs-CZ"/>
        </w:rPr>
        <w:t xml:space="preserve">zadávání </w:t>
      </w:r>
      <w:r w:rsidRPr="00735523">
        <w:rPr>
          <w:rFonts w:ascii="Verdana" w:hAnsi="Verdana" w:cs="Tahoma"/>
          <w:sz w:val="18"/>
          <w:szCs w:val="18"/>
          <w:lang w:eastAsia="cs-CZ"/>
        </w:rPr>
        <w:t>veřejných zakáz</w:t>
      </w:r>
      <w:r w:rsidR="00EF6438">
        <w:rPr>
          <w:rFonts w:ascii="Verdana" w:hAnsi="Verdana" w:cs="Tahoma"/>
          <w:sz w:val="18"/>
          <w:szCs w:val="18"/>
          <w:lang w:eastAsia="cs-CZ"/>
        </w:rPr>
        <w:t>ek</w:t>
      </w:r>
      <w:r w:rsidRPr="00735523">
        <w:rPr>
          <w:rFonts w:ascii="Verdana" w:hAnsi="Verdana" w:cs="Tahoma"/>
          <w:sz w:val="18"/>
          <w:szCs w:val="18"/>
          <w:lang w:eastAsia="cs-CZ"/>
        </w:rPr>
        <w:t>, ve znění pozdějších předpisů</w:t>
      </w:r>
      <w:r w:rsidR="00EF6438">
        <w:rPr>
          <w:rFonts w:ascii="Verdana" w:hAnsi="Verdana" w:cs="Tahoma"/>
          <w:sz w:val="18"/>
          <w:szCs w:val="18"/>
          <w:lang w:eastAsia="cs-CZ"/>
        </w:rPr>
        <w:t>,</w:t>
      </w:r>
    </w:p>
    <w:p w14:paraId="22BEDB8C" w14:textId="77777777" w:rsidR="004F7C5D" w:rsidRPr="00735523" w:rsidRDefault="004F7C5D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</w:p>
    <w:p w14:paraId="0EF940A3" w14:textId="5852A0E0" w:rsidR="00656900" w:rsidRPr="00735523" w:rsidRDefault="00735523" w:rsidP="00656900">
      <w:pPr>
        <w:autoSpaceDE w:val="0"/>
        <w:autoSpaceDN w:val="0"/>
        <w:adjustRightInd w:val="0"/>
        <w:jc w:val="center"/>
        <w:rPr>
          <w:rFonts w:ascii="Verdana" w:hAnsi="Verdana" w:cs="Tahoma"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 xml:space="preserve">uzavřená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mezi</w:t>
      </w:r>
    </w:p>
    <w:p w14:paraId="0B31583A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F126695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1C665571" w14:textId="24906B7A" w:rsidR="00735523" w:rsidRPr="00735523" w:rsidRDefault="00CA6721" w:rsidP="005F3790">
      <w:pPr>
        <w:jc w:val="both"/>
        <w:outlineLvl w:val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Arial"/>
          <w:b/>
          <w:snapToGrid w:val="0"/>
          <w:sz w:val="18"/>
          <w:szCs w:val="18"/>
        </w:rPr>
        <w:t>Armádní S</w:t>
      </w:r>
      <w:r w:rsidR="00735523" w:rsidRPr="00735523">
        <w:rPr>
          <w:rFonts w:ascii="Verdana" w:hAnsi="Verdana" w:cs="Arial"/>
          <w:b/>
          <w:snapToGrid w:val="0"/>
          <w:sz w:val="18"/>
          <w:szCs w:val="18"/>
        </w:rPr>
        <w:t>ervisní, příspěvková organizace</w:t>
      </w:r>
    </w:p>
    <w:p w14:paraId="1CE896C9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r w:rsidRPr="00735523">
        <w:rPr>
          <w:rFonts w:ascii="Verdana" w:hAnsi="Verdana"/>
          <w:snapToGrid w:val="0"/>
          <w:sz w:val="18"/>
          <w:szCs w:val="18"/>
        </w:rPr>
        <w:t>Podbabská 1589/1, 160 00 Praha 6 - Dejvice</w:t>
      </w:r>
    </w:p>
    <w:p w14:paraId="694CF721" w14:textId="46D38888" w:rsidR="00CA6721" w:rsidRDefault="00CA6721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F81744">
        <w:rPr>
          <w:rFonts w:ascii="Verdana" w:hAnsi="Verdana" w:cs="Tahoma"/>
          <w:sz w:val="18"/>
          <w:szCs w:val="18"/>
        </w:rPr>
        <w:t xml:space="preserve">: </w:t>
      </w:r>
      <w:r w:rsidRPr="00641301">
        <w:rPr>
          <w:rFonts w:ascii="Verdana" w:hAnsi="Verdana"/>
          <w:color w:val="000000"/>
          <w:sz w:val="18"/>
          <w:szCs w:val="18"/>
        </w:rPr>
        <w:t>60460580</w:t>
      </w:r>
      <w:r>
        <w:rPr>
          <w:rFonts w:ascii="Verdana" w:hAnsi="Verdana"/>
          <w:color w:val="000000"/>
          <w:sz w:val="18"/>
          <w:szCs w:val="18"/>
        </w:rPr>
        <w:t xml:space="preserve">, </w:t>
      </w:r>
      <w:r w:rsidRPr="007C6D74">
        <w:rPr>
          <w:rFonts w:ascii="Verdana" w:hAnsi="Verdana"/>
          <w:color w:val="000000"/>
          <w:sz w:val="18"/>
          <w:szCs w:val="18"/>
        </w:rPr>
        <w:t>DIČ: CZ60460580</w:t>
      </w:r>
    </w:p>
    <w:p w14:paraId="2AE7CAC6" w14:textId="77777777" w:rsid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zastoupena: Ing. Martinem Lehkým, ředitelem</w:t>
      </w:r>
    </w:p>
    <w:p w14:paraId="0C5856C6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275871">
        <w:rPr>
          <w:rFonts w:ascii="Verdana" w:hAnsi="Verdana" w:cs="Tahoma"/>
          <w:sz w:val="18"/>
          <w:szCs w:val="18"/>
        </w:rPr>
        <w:t>zapsaná v obchodním rejstříku vedeném</w:t>
      </w:r>
      <w:r>
        <w:rPr>
          <w:rFonts w:ascii="Verdana" w:hAnsi="Verdana" w:cs="Tahoma"/>
          <w:sz w:val="18"/>
          <w:szCs w:val="18"/>
        </w:rPr>
        <w:t xml:space="preserve"> u </w:t>
      </w:r>
      <w:r w:rsidRPr="00275871">
        <w:rPr>
          <w:rFonts w:ascii="Verdana" w:hAnsi="Verdana" w:cs="Tahoma"/>
          <w:sz w:val="18"/>
          <w:szCs w:val="18"/>
        </w:rPr>
        <w:t xml:space="preserve">Městského soudu v Praze pod </w:t>
      </w:r>
      <w:proofErr w:type="spellStart"/>
      <w:r w:rsidRPr="00275871">
        <w:rPr>
          <w:rFonts w:ascii="Verdana" w:hAnsi="Verdana" w:cs="Tahoma"/>
          <w:sz w:val="18"/>
          <w:szCs w:val="18"/>
        </w:rPr>
        <w:t>sp</w:t>
      </w:r>
      <w:proofErr w:type="spellEnd"/>
      <w:r w:rsidRPr="00275871">
        <w:rPr>
          <w:rFonts w:ascii="Verdana" w:hAnsi="Verdana" w:cs="Tahoma"/>
          <w:sz w:val="18"/>
          <w:szCs w:val="18"/>
        </w:rPr>
        <w:t>. zn. PR1342</w:t>
      </w:r>
    </w:p>
    <w:p w14:paraId="3405A8A5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bankovní spojení: ČNB Praha</w:t>
      </w:r>
      <w:r>
        <w:rPr>
          <w:rFonts w:ascii="Verdana" w:hAnsi="Verdana" w:cs="Tahoma"/>
          <w:sz w:val="18"/>
          <w:szCs w:val="18"/>
        </w:rPr>
        <w:t xml:space="preserve">, </w:t>
      </w:r>
      <w:r w:rsidRPr="007C6D74">
        <w:rPr>
          <w:rFonts w:ascii="Verdana" w:hAnsi="Verdana" w:cs="Tahoma"/>
          <w:sz w:val="18"/>
          <w:szCs w:val="18"/>
        </w:rPr>
        <w:t>číslo účtu: 30523881/0710</w:t>
      </w:r>
    </w:p>
    <w:p w14:paraId="58239D0E" w14:textId="77777777" w:rsidR="00CA6721" w:rsidRDefault="00CA6721" w:rsidP="00CA6721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C6D74">
        <w:rPr>
          <w:rFonts w:ascii="Verdana" w:hAnsi="Verdana" w:cs="Tahoma"/>
          <w:sz w:val="18"/>
          <w:szCs w:val="18"/>
        </w:rPr>
        <w:t>ID datové schránky:</w:t>
      </w:r>
      <w:r w:rsidRPr="007C6D74">
        <w:t xml:space="preserve"> </w:t>
      </w:r>
      <w:r w:rsidRPr="007C6D74">
        <w:rPr>
          <w:rFonts w:ascii="Verdana" w:hAnsi="Verdana" w:cs="Tahoma"/>
          <w:sz w:val="18"/>
          <w:szCs w:val="18"/>
        </w:rPr>
        <w:t>dugmkm6</w:t>
      </w:r>
    </w:p>
    <w:p w14:paraId="195AC95A" w14:textId="3107577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jedné jako </w:t>
      </w:r>
      <w:r w:rsidR="005F3790">
        <w:rPr>
          <w:rFonts w:ascii="Verdana" w:hAnsi="Verdana" w:cs="Tahoma"/>
          <w:sz w:val="18"/>
          <w:szCs w:val="18"/>
        </w:rPr>
        <w:t>zadavatel</w:t>
      </w:r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4AEB36BF" w14:textId="30438A3D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„zadavatel“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3CA007F1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625D781F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a </w:t>
      </w:r>
    </w:p>
    <w:p w14:paraId="36D639B8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5371165E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b/>
          <w:sz w:val="18"/>
          <w:szCs w:val="18"/>
        </w:rPr>
      </w:pPr>
      <w:proofErr w:type="spellStart"/>
      <w:r w:rsidRPr="00735523">
        <w:rPr>
          <w:rFonts w:ascii="Verdana" w:hAnsi="Verdana" w:cs="Tahoma"/>
          <w:b/>
          <w:sz w:val="18"/>
          <w:szCs w:val="18"/>
        </w:rPr>
        <w:t>xxx</w:t>
      </w:r>
      <w:proofErr w:type="spellEnd"/>
      <w:r w:rsidRPr="00735523" w:rsidDel="007E7749">
        <w:rPr>
          <w:rFonts w:ascii="Verdana" w:hAnsi="Verdana" w:cs="Tahoma"/>
          <w:b/>
          <w:sz w:val="18"/>
          <w:szCs w:val="18"/>
        </w:rPr>
        <w:t xml:space="preserve"> </w:t>
      </w:r>
    </w:p>
    <w:p w14:paraId="3473FBC6" w14:textId="1B207274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>IČ</w:t>
      </w:r>
      <w:r w:rsidR="00AA2B5E">
        <w:rPr>
          <w:rFonts w:ascii="Verdana" w:hAnsi="Verdana" w:cs="Tahoma"/>
          <w:sz w:val="18"/>
          <w:szCs w:val="18"/>
        </w:rPr>
        <w:t>0</w:t>
      </w:r>
      <w:r w:rsidRPr="00735523">
        <w:rPr>
          <w:rFonts w:ascii="Verdana" w:hAnsi="Verdana" w:cs="Tahoma"/>
          <w:sz w:val="18"/>
          <w:szCs w:val="18"/>
        </w:rPr>
        <w:t xml:space="preserve">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608EBCC9" w14:textId="77777777" w:rsidR="00735523" w:rsidRPr="00735523" w:rsidRDefault="00735523" w:rsidP="00735523">
      <w:pPr>
        <w:pStyle w:val="BodyText21"/>
        <w:widowControl/>
        <w:tabs>
          <w:tab w:val="left" w:pos="5459"/>
        </w:tabs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DIČ: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ab/>
      </w:r>
    </w:p>
    <w:p w14:paraId="5EED4D66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se sídlem: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50BF2EDA" w14:textId="77777777" w:rsidR="00735523" w:rsidRPr="00735523" w:rsidRDefault="00735523" w:rsidP="00735523">
      <w:pPr>
        <w:pStyle w:val="BodyText21"/>
        <w:widowControl/>
        <w:spacing w:line="264" w:lineRule="auto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zapsaná v obchodním rejstříku vedeném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51753125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bankovní spojení: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7EB2B04" w14:textId="77777777" w:rsidR="00735523" w:rsidRPr="00735523" w:rsidRDefault="00735523" w:rsidP="00735523">
      <w:pPr>
        <w:spacing w:line="264" w:lineRule="auto"/>
        <w:ind w:left="2268" w:hanging="2268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číslo účtu: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33DDF260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smluvních: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  <w:r w:rsidRPr="00735523">
        <w:rPr>
          <w:rFonts w:ascii="Verdana" w:hAnsi="Verdana" w:cs="Tahoma"/>
          <w:sz w:val="18"/>
          <w:szCs w:val="18"/>
        </w:rPr>
        <w:t xml:space="preserve"> </w:t>
      </w:r>
    </w:p>
    <w:p w14:paraId="64A81002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zástupce ve věcech technických: </w:t>
      </w:r>
      <w:proofErr w:type="spellStart"/>
      <w:r w:rsidRPr="00735523">
        <w:rPr>
          <w:rFonts w:ascii="Verdana" w:hAnsi="Verdana" w:cs="Tahoma"/>
          <w:sz w:val="18"/>
          <w:szCs w:val="18"/>
        </w:rPr>
        <w:t>xxx</w:t>
      </w:r>
      <w:proofErr w:type="spellEnd"/>
    </w:p>
    <w:p w14:paraId="1E7B1357" w14:textId="77777777" w:rsidR="00735523" w:rsidRPr="00735523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735523">
        <w:rPr>
          <w:rFonts w:ascii="Verdana" w:hAnsi="Verdana" w:cs="Tahoma"/>
          <w:sz w:val="18"/>
          <w:szCs w:val="18"/>
        </w:rPr>
        <w:t xml:space="preserve">na straně druhé jako zhotovitel </w:t>
      </w:r>
    </w:p>
    <w:p w14:paraId="005FA44A" w14:textId="2B137E40" w:rsidR="00656900" w:rsidRPr="00735523" w:rsidRDefault="00735523" w:rsidP="00735523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</w:rPr>
        <w:t xml:space="preserve">(dále jako </w:t>
      </w:r>
      <w:r w:rsidRPr="00735523">
        <w:rPr>
          <w:rFonts w:ascii="Verdana" w:hAnsi="Verdana" w:cs="Tahoma"/>
          <w:b/>
          <w:sz w:val="18"/>
          <w:szCs w:val="18"/>
        </w:rPr>
        <w:t>„dodavatel“</w:t>
      </w:r>
      <w:r w:rsidRPr="00735523">
        <w:rPr>
          <w:rFonts w:ascii="Verdana" w:hAnsi="Verdana" w:cs="Tahoma"/>
          <w:sz w:val="18"/>
          <w:szCs w:val="18"/>
        </w:rPr>
        <w:t>)</w:t>
      </w:r>
    </w:p>
    <w:p w14:paraId="037DCA51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</w:p>
    <w:p w14:paraId="0BC74604" w14:textId="1846897B" w:rsidR="00656900" w:rsidRPr="00735523" w:rsidRDefault="00E70542" w:rsidP="00656900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(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dále </w:t>
      </w:r>
      <w:r w:rsidR="00735523" w:rsidRPr="00735523">
        <w:rPr>
          <w:rFonts w:ascii="Verdana" w:hAnsi="Verdana" w:cs="Tahoma"/>
          <w:sz w:val="18"/>
          <w:szCs w:val="18"/>
          <w:lang w:eastAsia="cs-CZ"/>
        </w:rPr>
        <w:t>společně jako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„</w:t>
      </w:r>
      <w:r w:rsidR="002142B6" w:rsidRPr="00735523">
        <w:rPr>
          <w:rFonts w:ascii="Verdana" w:hAnsi="Verdana" w:cs="Tahoma"/>
          <w:b/>
          <w:sz w:val="18"/>
          <w:szCs w:val="18"/>
          <w:lang w:eastAsia="cs-CZ"/>
        </w:rPr>
        <w:t>s</w:t>
      </w:r>
      <w:r w:rsidR="00735523" w:rsidRPr="00735523">
        <w:rPr>
          <w:rFonts w:ascii="Verdana" w:hAnsi="Verdana" w:cs="Tahoma"/>
          <w:b/>
          <w:bCs/>
          <w:sz w:val="18"/>
          <w:szCs w:val="18"/>
          <w:lang w:eastAsia="cs-CZ"/>
        </w:rPr>
        <w:t>mluvní strany</w:t>
      </w:r>
      <w:r w:rsidR="00735523">
        <w:rPr>
          <w:rFonts w:ascii="Verdana" w:hAnsi="Verdana" w:cs="Tahoma"/>
          <w:sz w:val="18"/>
          <w:szCs w:val="18"/>
          <w:lang w:eastAsia="cs-CZ"/>
        </w:rPr>
        <w:t>“)</w:t>
      </w:r>
    </w:p>
    <w:p w14:paraId="03BE281D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115A399" w14:textId="77777777" w:rsidR="00656900" w:rsidRPr="00735523" w:rsidRDefault="00656900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2631EDDD" w14:textId="77777777" w:rsidR="000519EA" w:rsidRPr="00735523" w:rsidRDefault="000519EA" w:rsidP="00656900">
      <w:pPr>
        <w:autoSpaceDE w:val="0"/>
        <w:autoSpaceDN w:val="0"/>
        <w:adjustRightInd w:val="0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647F037C" w14:textId="77777777" w:rsidR="00AF62E9" w:rsidRPr="00735523" w:rsidRDefault="00AF62E9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Preambule</w:t>
      </w:r>
    </w:p>
    <w:p w14:paraId="77B5A1D5" w14:textId="77777777" w:rsidR="00293FF7" w:rsidRPr="00735523" w:rsidRDefault="00293FF7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E0E56E7" w14:textId="0DD7FC8B" w:rsidR="00B56829" w:rsidRPr="00735523" w:rsidRDefault="00735523" w:rsidP="00AF62E9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  <w:r>
        <w:rPr>
          <w:rFonts w:ascii="Verdana" w:hAnsi="Verdana" w:cs="Tahoma"/>
          <w:sz w:val="18"/>
          <w:szCs w:val="18"/>
          <w:lang w:eastAsia="cs-CZ"/>
        </w:rPr>
        <w:t>Zadav</w:t>
      </w:r>
      <w:r w:rsidR="00E70542" w:rsidRPr="00735523">
        <w:rPr>
          <w:rFonts w:ascii="Verdana" w:hAnsi="Verdana" w:cs="Tahoma"/>
          <w:sz w:val="18"/>
          <w:szCs w:val="18"/>
          <w:lang w:eastAsia="cs-CZ"/>
        </w:rPr>
        <w:t xml:space="preserve">atel jako veřejný zadavatel 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 xml:space="preserve">zahájil </w:t>
      </w:r>
      <w:r>
        <w:rPr>
          <w:rFonts w:ascii="Verdana" w:hAnsi="Verdana" w:cs="Tahoma"/>
          <w:sz w:val="18"/>
          <w:szCs w:val="18"/>
          <w:lang w:eastAsia="cs-CZ"/>
        </w:rPr>
        <w:t xml:space="preserve">v souladu se zákonem č. 134/2016 Sb., o zadávání veřejných zakázek, v platném znění, </w:t>
      </w:r>
      <w:r w:rsidR="00E77977">
        <w:rPr>
          <w:rFonts w:ascii="Verdana" w:hAnsi="Verdana" w:cs="Tahoma"/>
          <w:sz w:val="18"/>
          <w:szCs w:val="18"/>
          <w:lang w:eastAsia="cs-CZ"/>
        </w:rPr>
        <w:t xml:space="preserve">zakázku </w:t>
      </w:r>
      <w:r w:rsidR="00DB068C">
        <w:rPr>
          <w:rFonts w:ascii="Verdana" w:hAnsi="Verdana" w:cs="Tahoma"/>
          <w:sz w:val="18"/>
          <w:szCs w:val="18"/>
          <w:lang w:eastAsia="cs-CZ"/>
        </w:rPr>
        <w:t>na stavební práce zadané ve zjednodušeném podlimitním řízení dle</w:t>
      </w:r>
      <w:r w:rsidR="00DB068C" w:rsidRPr="00DB068C">
        <w:rPr>
          <w:rFonts w:ascii="Verdana" w:hAnsi="Verdana" w:cs="Tahoma"/>
          <w:sz w:val="18"/>
          <w:szCs w:val="18"/>
          <w:lang w:eastAsia="cs-CZ"/>
        </w:rPr>
        <w:t xml:space="preserve"> § </w:t>
      </w:r>
      <w:r w:rsidR="00DB068C">
        <w:rPr>
          <w:rFonts w:ascii="Verdana" w:hAnsi="Verdana" w:cs="Tahoma"/>
          <w:sz w:val="18"/>
          <w:szCs w:val="18"/>
          <w:lang w:eastAsia="cs-CZ"/>
        </w:rPr>
        <w:t xml:space="preserve">3 písm. a) a </w:t>
      </w:r>
      <w:r w:rsidR="00DB068C" w:rsidRPr="00DB068C">
        <w:rPr>
          <w:rFonts w:ascii="Verdana" w:hAnsi="Verdana" w:cs="Tahoma"/>
          <w:sz w:val="18"/>
          <w:szCs w:val="18"/>
          <w:lang w:eastAsia="cs-CZ"/>
        </w:rPr>
        <w:t>§</w:t>
      </w:r>
      <w:r w:rsidR="00DB068C">
        <w:rPr>
          <w:rFonts w:ascii="Verdana" w:hAnsi="Verdana" w:cs="Tahoma"/>
          <w:sz w:val="18"/>
          <w:szCs w:val="18"/>
          <w:lang w:eastAsia="cs-CZ"/>
        </w:rPr>
        <w:t xml:space="preserve"> 53 </w:t>
      </w:r>
      <w:r w:rsidR="00DB068C" w:rsidRPr="00DB068C">
        <w:rPr>
          <w:rFonts w:ascii="Verdana" w:hAnsi="Verdana" w:cs="Tahoma"/>
          <w:sz w:val="18"/>
          <w:szCs w:val="18"/>
          <w:lang w:eastAsia="cs-CZ"/>
        </w:rPr>
        <w:t>zákona</w:t>
      </w:r>
      <w:r w:rsidR="00DB068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s názvem </w:t>
      </w:r>
      <w:r w:rsidR="00D3257E" w:rsidRPr="00E72EEF">
        <w:rPr>
          <w:b/>
          <w:sz w:val="24"/>
          <w:szCs w:val="24"/>
        </w:rPr>
        <w:t xml:space="preserve"> </w:t>
      </w:r>
      <w:r w:rsidR="00D3257E" w:rsidRPr="00D3257E">
        <w:rPr>
          <w:b/>
        </w:rPr>
        <w:t>„Prostějov - Náhrada CK na HU za dočasné mobilní plynové kotelny, snížení emisních limitů“</w:t>
      </w:r>
      <w:r w:rsidR="00AF62E9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122FEF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DB068C">
        <w:rPr>
          <w:rFonts w:ascii="Verdana" w:hAnsi="Verdana" w:cs="Tahoma"/>
          <w:sz w:val="18"/>
          <w:szCs w:val="18"/>
          <w:lang w:eastAsia="cs-CZ"/>
        </w:rPr>
        <w:t xml:space="preserve">má zájem získat kompletní zadávací dokumentaci, včetně všech příloh (dále jen </w:t>
      </w:r>
      <w:r w:rsidR="00565AD2">
        <w:rPr>
          <w:rFonts w:ascii="Verdana" w:hAnsi="Verdana" w:cs="Tahoma"/>
          <w:sz w:val="18"/>
          <w:szCs w:val="18"/>
          <w:lang w:eastAsia="cs-CZ"/>
        </w:rPr>
        <w:t>„</w:t>
      </w:r>
      <w:r w:rsidR="00DB068C">
        <w:rPr>
          <w:rFonts w:ascii="Verdana" w:hAnsi="Verdana" w:cs="Tahoma"/>
          <w:sz w:val="18"/>
          <w:szCs w:val="18"/>
          <w:lang w:eastAsia="cs-CZ"/>
        </w:rPr>
        <w:t>zadávací dokumentace</w:t>
      </w:r>
      <w:r w:rsidR="00565AD2">
        <w:rPr>
          <w:rFonts w:ascii="Verdana" w:hAnsi="Verdana" w:cs="Tahoma"/>
          <w:sz w:val="18"/>
          <w:szCs w:val="18"/>
          <w:lang w:eastAsia="cs-CZ"/>
        </w:rPr>
        <w:t xml:space="preserve">“) za účelem podání nabídky a účasti v tomto zadávacím řízení. Dodavatel </w:t>
      </w:r>
      <w:bookmarkStart w:id="0" w:name="_GoBack"/>
      <w:bookmarkEnd w:id="0"/>
      <w:r w:rsidR="00656900" w:rsidRPr="00735523">
        <w:rPr>
          <w:rFonts w:ascii="Verdana" w:hAnsi="Verdana" w:cs="Tahoma"/>
          <w:sz w:val="18"/>
          <w:szCs w:val="18"/>
          <w:lang w:eastAsia="cs-CZ"/>
        </w:rPr>
        <w:t>bere na vědomí, že zadávací dokumentace obsahuje v dílčí zadavatelem</w:t>
      </w:r>
      <w:r w:rsidR="00AF62E9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vymezené části důvěrné informace týkající se </w:t>
      </w:r>
      <w:r>
        <w:rPr>
          <w:rFonts w:ascii="Verdana" w:hAnsi="Verdana" w:cs="Tahoma"/>
          <w:sz w:val="18"/>
          <w:szCs w:val="18"/>
          <w:lang w:eastAsia="cs-CZ"/>
        </w:rPr>
        <w:t xml:space="preserve">zadavatele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a/nebo jeho</w:t>
      </w:r>
      <w:r w:rsidR="00646AB7" w:rsidRPr="00735523">
        <w:rPr>
          <w:rFonts w:ascii="Verdana" w:hAnsi="Verdana" w:cs="Tahoma"/>
          <w:b/>
          <w:bCs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činnosti a souhlasí s tím, že s takový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mi informacemi bude nakládat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jako s důvěrnými v souladu s touto </w:t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>dohodou.</w:t>
      </w:r>
    </w:p>
    <w:p w14:paraId="57288C65" w14:textId="77777777" w:rsidR="00B56829" w:rsidRPr="00735523" w:rsidRDefault="00B56829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99EEC89" w14:textId="77777777" w:rsidR="000519EA" w:rsidRPr="00735523" w:rsidRDefault="000519EA" w:rsidP="00AF62E9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70E5288C" w14:textId="77777777" w:rsidR="00656900" w:rsidRPr="00735523" w:rsidRDefault="002142B6" w:rsidP="005F3790">
      <w:pPr>
        <w:pStyle w:val="Bezmezer"/>
        <w:jc w:val="center"/>
        <w:outlineLvl w:val="0"/>
        <w:rPr>
          <w:rFonts w:ascii="Verdana" w:hAnsi="Verdana" w:cs="Tahoma"/>
          <w:b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I. 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 xml:space="preserve">Ochrana </w:t>
      </w:r>
      <w:r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sz w:val="18"/>
          <w:szCs w:val="18"/>
          <w:u w:val="single"/>
          <w:lang w:eastAsia="cs-CZ"/>
        </w:rPr>
        <w:t>ůvěrných informací</w:t>
      </w:r>
    </w:p>
    <w:p w14:paraId="22516877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8215C66" w14:textId="7409E4A9" w:rsidR="00656900" w:rsidRPr="00735523" w:rsidRDefault="000519EA" w:rsidP="00E85E83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1.1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2142B6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dohodly, že informace obsažené </w:t>
      </w:r>
      <w:r w:rsidR="00735523">
        <w:rPr>
          <w:rFonts w:ascii="Verdana" w:hAnsi="Verdana" w:cs="Tahoma"/>
          <w:sz w:val="18"/>
          <w:szCs w:val="18"/>
          <w:lang w:eastAsia="cs-CZ"/>
        </w:rPr>
        <w:t xml:space="preserve">v projektové dokumentaci a zejména pak v její výkresové části se zanesením sítí 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Agentury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komunikačních a informačních systémů (AKIS)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, která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je podřízeným vo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>jenským útvarem sekce podpory Ministerstva obrany ČR</w:t>
      </w:r>
      <w:r w:rsidR="00735523" w:rsidRPr="00B7131F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 odpovědným za koncepci, výstavbu a rozvoj spojovacího vojska AČR a za rozvoj a provoz komunikačních a informačních systémů (KIS)</w:t>
      </w:r>
      <w:r w:rsidR="00735523">
        <w:rPr>
          <w:rFonts w:ascii="Verdana" w:hAnsi="Verdana" w:cs="Lucida Sans Unicode"/>
          <w:bCs/>
          <w:color w:val="000000"/>
          <w:sz w:val="18"/>
          <w:szCs w:val="18"/>
          <w:shd w:val="clear" w:color="auto" w:fill="FFFFFF"/>
        </w:rPr>
        <w:t xml:space="preserve">, přičemž informace o zakreslení sítí AKIS jsou informace zvláště citlivé povahy 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jsou považovány za důvěrné (dále jen „důvěrné informace“).</w:t>
      </w:r>
    </w:p>
    <w:p w14:paraId="22E26D41" w14:textId="77777777" w:rsidR="00293FF7" w:rsidRPr="00735523" w:rsidRDefault="00293FF7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38612EE" w14:textId="3F3ADA74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lastRenderedPageBreak/>
        <w:t>1.2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Důvěrné informace jsou a zůstanou předmětem práv, resp. </w:t>
      </w:r>
      <w:r w:rsidR="00197D59" w:rsidRPr="00735523">
        <w:rPr>
          <w:rFonts w:ascii="Verdana" w:hAnsi="Verdana" w:cs="Tahoma"/>
          <w:sz w:val="18"/>
          <w:szCs w:val="18"/>
          <w:lang w:eastAsia="cs-CZ"/>
        </w:rPr>
        <w:t>m</w:t>
      </w:r>
      <w:r w:rsidRPr="00735523">
        <w:rPr>
          <w:rFonts w:ascii="Verdana" w:hAnsi="Verdana" w:cs="Tahoma"/>
          <w:sz w:val="18"/>
          <w:szCs w:val="18"/>
          <w:lang w:eastAsia="cs-CZ"/>
        </w:rPr>
        <w:t>ajetkem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Pr="00735523">
        <w:rPr>
          <w:rFonts w:ascii="Verdana" w:hAnsi="Verdana" w:cs="Tahoma"/>
          <w:sz w:val="18"/>
          <w:szCs w:val="18"/>
          <w:lang w:eastAsia="cs-CZ"/>
        </w:rPr>
        <w:t>, byť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s těmito postupy závazně pracova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t a postupovat v souladu s nimi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ve vztahu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k předmětu plnění realizovaného na</w:t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 základně zadávacího řízení. Poskytnutí těchto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293FF7" w:rsidRPr="00735523">
        <w:rPr>
          <w:rFonts w:ascii="Verdana" w:hAnsi="Verdana" w:cs="Tahoma"/>
          <w:sz w:val="18"/>
          <w:szCs w:val="18"/>
          <w:lang w:eastAsia="cs-CZ"/>
        </w:rPr>
        <w:t xml:space="preserve">důvěrných informací ze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strany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>nebude zakládat jakákoliv práva (vč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etně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jakýchkoliv práv duševního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vlastnictví) </w:t>
      </w:r>
      <w:r w:rsidR="00122FEF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k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ůvěrným informacím.</w:t>
      </w:r>
    </w:p>
    <w:p w14:paraId="299116C5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E234308" w14:textId="77777777" w:rsidR="000519EA" w:rsidRPr="00735523" w:rsidRDefault="00B0176F" w:rsidP="00B0176F">
      <w:pPr>
        <w:autoSpaceDE w:val="0"/>
        <w:autoSpaceDN w:val="0"/>
        <w:adjustRightInd w:val="0"/>
        <w:ind w:left="567" w:hanging="567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>1.3.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85E83"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EF3090" w:rsidRPr="00735523">
        <w:rPr>
          <w:rFonts w:ascii="Verdana" w:hAnsi="Verdana" w:cs="Tahoma"/>
          <w:bCs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se zavazuje</w:t>
      </w:r>
      <w:r w:rsidR="00B10BBE" w:rsidRPr="00735523">
        <w:rPr>
          <w:rFonts w:ascii="Verdana" w:hAnsi="Verdana" w:cs="Tahoma"/>
          <w:bCs/>
          <w:sz w:val="18"/>
          <w:szCs w:val="18"/>
          <w:lang w:eastAsia="cs-CZ"/>
        </w:rPr>
        <w:t>,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že:</w:t>
      </w:r>
    </w:p>
    <w:p w14:paraId="69CF5DF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551204" w14:textId="7777777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bCs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a)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využívat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ůvěrné informace pouze pro účely zadávacího řízení a následného</w:t>
      </w:r>
      <w:r w:rsidR="000519EA"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 </w:t>
      </w:r>
      <w:r w:rsidRPr="00735523">
        <w:rPr>
          <w:rFonts w:ascii="Verdana" w:hAnsi="Verdana" w:cs="Tahoma"/>
          <w:sz w:val="18"/>
          <w:szCs w:val="18"/>
          <w:lang w:eastAsia="cs-CZ"/>
        </w:rPr>
        <w:t>plnění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realizovaného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01A10743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9A046B8" w14:textId="130F6FA7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b)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bude zacházet s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ůvěrnými informacemi v souladu s touto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dohodou tak, aby byla </w:t>
      </w:r>
      <w:r w:rsidR="00735523">
        <w:rPr>
          <w:rFonts w:ascii="Verdana" w:hAnsi="Verdana" w:cs="Tahoma"/>
          <w:sz w:val="18"/>
          <w:szCs w:val="18"/>
          <w:lang w:eastAsia="cs-CZ"/>
        </w:rPr>
        <w:tab/>
        <w:t xml:space="preserve">zachována </w:t>
      </w:r>
      <w:r w:rsidRPr="00735523">
        <w:rPr>
          <w:rFonts w:ascii="Verdana" w:hAnsi="Verdana" w:cs="Tahoma"/>
          <w:sz w:val="18"/>
          <w:szCs w:val="18"/>
          <w:lang w:eastAsia="cs-CZ"/>
        </w:rPr>
        <w:t>jejich důvěrná povaha</w:t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 xml:space="preserve">, a zajistí, aby nedošlo ke zpřístupnění důvěrných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B10BBE" w:rsidRPr="00735523">
        <w:rPr>
          <w:rFonts w:ascii="Verdana" w:hAnsi="Verdana" w:cs="Tahoma"/>
          <w:sz w:val="18"/>
          <w:szCs w:val="18"/>
          <w:lang w:eastAsia="cs-CZ"/>
        </w:rPr>
        <w:t>informací třetím osobám</w:t>
      </w:r>
      <w:r w:rsidR="00EE264F" w:rsidRPr="00735523">
        <w:rPr>
          <w:rFonts w:ascii="Verdana" w:hAnsi="Verdana" w:cs="Tahoma"/>
          <w:sz w:val="18"/>
          <w:szCs w:val="18"/>
          <w:lang w:eastAsia="cs-CZ"/>
        </w:rPr>
        <w:t>, a to jakýmkoli způsobem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</w:p>
    <w:p w14:paraId="34C5CF3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3AB7C89" w14:textId="2DF2008F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c)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bez předchozího písemného souhlasu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neposkytne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</w:t>
      </w:r>
      <w:r w:rsidR="0043769E" w:rsidRPr="00735523">
        <w:rPr>
          <w:rFonts w:ascii="Verdana" w:hAnsi="Verdana" w:cs="Tahoma"/>
          <w:sz w:val="18"/>
          <w:szCs w:val="18"/>
          <w:lang w:eastAsia="cs-CZ"/>
        </w:rPr>
        <w:t>é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informace jakékoliv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901936" w:rsidRPr="00735523">
        <w:rPr>
          <w:rFonts w:ascii="Verdana" w:hAnsi="Verdana" w:cs="Tahoma"/>
          <w:sz w:val="18"/>
          <w:szCs w:val="18"/>
          <w:lang w:eastAsia="cs-CZ"/>
        </w:rPr>
        <w:t>třetí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osobě s výjimkou svých zaměstnanců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nebo osob v obdobném postavení (tj. i subdodavatelů) podílejících se na zpracování jeho nabídky do zadávacího řízení či na následném plnění realizovaném na základě zadávacího řízení</w:t>
      </w:r>
      <w:r w:rsidRPr="00735523">
        <w:rPr>
          <w:rFonts w:ascii="Verdana" w:hAnsi="Verdana" w:cs="Tahoma"/>
          <w:sz w:val="18"/>
          <w:szCs w:val="18"/>
          <w:lang w:eastAsia="cs-CZ"/>
        </w:rPr>
        <w:t>;</w:t>
      </w:r>
      <w:r w:rsidR="006D58C7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4D56628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9BCC837" w14:textId="77777777" w:rsidR="0065690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d)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bude informova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t všechny osoby uvedené v písm. c) 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>tohoto odstavce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, včetně svých zaměstnanců, osob v obdobném postavení a subdodavatelů</w:t>
      </w:r>
      <w:r w:rsidR="003023D3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 xml:space="preserve">podílejících se na zpracování jeho nabídky do zadávacího řízení či na následném plnění realizovaném na základě zadávacího řízení,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o důvěrné povaze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ůvěrných informací a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zajistí, aby všechny tyto osoby dodržovaly podmínky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obsažené v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ohodě týkající se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důvěrných informací a chránily d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ůvěrné informace alespoň způsobem odpovídajícím míře ochrany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důvěrných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informací podle této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ohody;</w:t>
      </w:r>
    </w:p>
    <w:p w14:paraId="2A59A03D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B651379" w14:textId="50E7D1A2" w:rsidR="002803B0" w:rsidRPr="00735523" w:rsidRDefault="00656900" w:rsidP="00217DAF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e)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nahradí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jakoukoliv škodu, která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mu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vznikne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v důsledku porušení povinností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vyplývajícíc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 z této dohody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. V případě, kdy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využije v zadávacím řízení či při následném plnění realizovaném na základě zadávacíh</w:t>
      </w:r>
      <w:r w:rsidR="00735523">
        <w:rPr>
          <w:rFonts w:ascii="Verdana" w:hAnsi="Verdana" w:cs="Tahoma"/>
          <w:sz w:val="18"/>
          <w:szCs w:val="18"/>
          <w:lang w:eastAsia="cs-CZ"/>
        </w:rPr>
        <w:t>o řízení dalších osob (např. pod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dodavatelů), pak za porušení povinností vyplývajících pro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 xml:space="preserve"> z této dohody způsobené těmito osobami bude vůči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4C453C" w:rsidRPr="00735523">
        <w:rPr>
          <w:rFonts w:ascii="Verdana" w:hAnsi="Verdana" w:cs="Tahoma"/>
          <w:sz w:val="18"/>
          <w:szCs w:val="18"/>
          <w:lang w:eastAsia="cs-CZ"/>
        </w:rPr>
        <w:t>i odpovídat tak, jako by jej sám způsobil</w:t>
      </w:r>
      <w:r w:rsidRPr="00735523">
        <w:rPr>
          <w:rFonts w:ascii="Verdana" w:hAnsi="Verdana" w:cs="Tahoma"/>
          <w:sz w:val="18"/>
          <w:szCs w:val="18"/>
          <w:lang w:eastAsia="cs-CZ"/>
        </w:rPr>
        <w:t>.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Škodou se rozumí skutečná škoda, ušlý zisk a náklady, které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musel vynaložit v důsledku porušení povinnosti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dodavatelem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. Škoda se hradí v penězích nebo, je-li to možné a obvyklé, uvedením v předešlý stav podle volby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v konkrétním případě.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>Výše náhrady škody není limitována.</w:t>
      </w:r>
    </w:p>
    <w:p w14:paraId="7FA8D9D7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BB9FD34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9335D2C" w14:textId="77777777" w:rsidR="00656900" w:rsidRPr="00735523" w:rsidRDefault="000519EA" w:rsidP="005F3790">
      <w:pPr>
        <w:autoSpaceDE w:val="0"/>
        <w:autoSpaceDN w:val="0"/>
        <w:adjustRightInd w:val="0"/>
        <w:ind w:left="426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 xml:space="preserve">. Doba trvání </w:t>
      </w:r>
      <w:r w:rsidR="006901D3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d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ohody</w:t>
      </w:r>
    </w:p>
    <w:p w14:paraId="428A6469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23ADAB3" w14:textId="77777777" w:rsidR="00656900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2.1.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ohoda se uzavírá na dobu neurčitou.</w:t>
      </w:r>
    </w:p>
    <w:p w14:paraId="36E4D49A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3BCEE0B" w14:textId="77777777" w:rsidR="000519EA" w:rsidRPr="00735523" w:rsidRDefault="000519EA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0204C429" w14:textId="77777777" w:rsidR="00B0176F" w:rsidRPr="00735523" w:rsidRDefault="000519EA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III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Smluvní pokuta</w:t>
      </w:r>
    </w:p>
    <w:p w14:paraId="0BE61A29" w14:textId="77777777" w:rsidR="00B0176F" w:rsidRPr="00735523" w:rsidRDefault="00B0176F" w:rsidP="00B0176F">
      <w:pPr>
        <w:autoSpaceDE w:val="0"/>
        <w:autoSpaceDN w:val="0"/>
        <w:adjustRightInd w:val="0"/>
        <w:jc w:val="center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</w:p>
    <w:p w14:paraId="15865265" w14:textId="0CE30B55" w:rsidR="00656900" w:rsidRPr="00735523" w:rsidRDefault="00B0176F" w:rsidP="004B3855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Cs/>
          <w:sz w:val="18"/>
          <w:szCs w:val="18"/>
          <w:lang w:eastAsia="cs-CZ"/>
        </w:rPr>
        <w:t xml:space="preserve">3.1. </w:t>
      </w:r>
      <w:r w:rsidRPr="00735523">
        <w:rPr>
          <w:rFonts w:ascii="Verdana" w:hAnsi="Verdana" w:cs="Tahoma"/>
          <w:bCs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V případě,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 poruší jakýkoliv svůj závazek nebo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 nesplní jakoukoliv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povinnost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vyplývající pro něj z této dohody při nakládání s důvěrnými informacemi, zavazuje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se </w:t>
      </w:r>
      <w:r w:rsidRPr="00735523">
        <w:rPr>
          <w:rFonts w:ascii="Verdana" w:hAnsi="Verdana" w:cs="Tahoma"/>
          <w:sz w:val="18"/>
          <w:szCs w:val="18"/>
          <w:lang w:eastAsia="cs-CZ"/>
        </w:rPr>
        <w:tab/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0519EA" w:rsidRPr="00735523">
        <w:rPr>
          <w:rFonts w:ascii="Verdana" w:hAnsi="Verdana" w:cs="Tahoma"/>
          <w:sz w:val="18"/>
          <w:szCs w:val="18"/>
          <w:lang w:eastAsia="cs-CZ"/>
        </w:rPr>
        <w:t xml:space="preserve">i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smluvní pokutu ve výši </w:t>
      </w:r>
      <w:r w:rsidR="00183DC8">
        <w:rPr>
          <w:rFonts w:ascii="Verdana" w:hAnsi="Verdana" w:cs="Tahoma"/>
          <w:sz w:val="18"/>
          <w:szCs w:val="18"/>
          <w:lang w:eastAsia="cs-CZ"/>
        </w:rPr>
        <w:t>20</w:t>
      </w:r>
      <w:r w:rsidR="005F3790">
        <w:rPr>
          <w:rFonts w:ascii="Verdana" w:hAnsi="Verdana" w:cs="Tahoma"/>
          <w:sz w:val="18"/>
          <w:szCs w:val="18"/>
          <w:lang w:eastAsia="cs-CZ"/>
        </w:rPr>
        <w:t>0.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>000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,- Kč (slovy: </w:t>
      </w:r>
      <w:r w:rsidR="00183DC8">
        <w:rPr>
          <w:rFonts w:ascii="Verdana" w:hAnsi="Verdana" w:cs="Tahoma"/>
          <w:sz w:val="18"/>
          <w:szCs w:val="18"/>
          <w:lang w:eastAsia="cs-CZ"/>
        </w:rPr>
        <w:t xml:space="preserve">dvě stě </w:t>
      </w:r>
      <w:r w:rsidR="00EB1848" w:rsidRPr="00735523">
        <w:rPr>
          <w:rFonts w:ascii="Verdana" w:hAnsi="Verdana" w:cs="Tahoma"/>
          <w:sz w:val="18"/>
          <w:szCs w:val="18"/>
          <w:lang w:eastAsia="cs-CZ"/>
        </w:rPr>
        <w:t xml:space="preserve">tisíc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>korun</w:t>
      </w:r>
      <w:r w:rsidR="001869DC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českých) </w:t>
      </w:r>
      <w:r w:rsidR="004B3855" w:rsidRPr="00735523">
        <w:rPr>
          <w:rFonts w:ascii="Verdana" w:hAnsi="Verdana" w:cs="Tahoma"/>
          <w:sz w:val="18"/>
          <w:szCs w:val="18"/>
          <w:lang w:eastAsia="cs-CZ"/>
        </w:rPr>
        <w:t xml:space="preserve">za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každ</w:t>
      </w:r>
      <w:r w:rsidR="006901D3" w:rsidRPr="00735523">
        <w:rPr>
          <w:rFonts w:ascii="Verdana" w:hAnsi="Verdana" w:cs="Tahoma"/>
          <w:sz w:val="18"/>
          <w:szCs w:val="18"/>
          <w:lang w:eastAsia="cs-CZ"/>
        </w:rPr>
        <w:t xml:space="preserve">ý jeden takový případ. </w:t>
      </w:r>
    </w:p>
    <w:p w14:paraId="5D139956" w14:textId="77777777" w:rsidR="006901D3" w:rsidRPr="00735523" w:rsidRDefault="006901D3" w:rsidP="00B0176F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53EE7316" w14:textId="53070644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3.2.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je povinen smluvní pokutu </w:t>
      </w:r>
      <w:r w:rsidR="00717CC7" w:rsidRPr="00735523">
        <w:rPr>
          <w:rFonts w:ascii="Verdana" w:hAnsi="Verdana" w:cs="Tahoma"/>
          <w:sz w:val="18"/>
          <w:szCs w:val="18"/>
          <w:lang w:eastAsia="cs-CZ"/>
        </w:rPr>
        <w:t xml:space="preserve">uhradit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 30 (slovy: třiceti) kalendářních dnů ode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dne kdy byl k úhradě smluvní pokuty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em vyzván, a to na bankovní účet </w:t>
      </w:r>
      <w:r w:rsid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uvedený v záhlaví této dohody.</w:t>
      </w:r>
    </w:p>
    <w:p w14:paraId="7DC1F84B" w14:textId="77777777" w:rsidR="006901D3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55F4544" w14:textId="394CAE64" w:rsidR="00656900" w:rsidRPr="00735523" w:rsidRDefault="006901D3" w:rsidP="006901D3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3.3.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Uplatněním smluvní pokuty není dotčeno právo </w:t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Pr="00735523">
        <w:rPr>
          <w:rFonts w:ascii="Verdana" w:hAnsi="Verdana" w:cs="Tahoma"/>
          <w:sz w:val="18"/>
          <w:szCs w:val="18"/>
          <w:lang w:eastAsia="cs-CZ"/>
        </w:rPr>
        <w:t>e na náhradu škody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</w:p>
    <w:p w14:paraId="02F10A76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742B12A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b/>
          <w:bCs/>
          <w:sz w:val="18"/>
          <w:szCs w:val="18"/>
          <w:lang w:eastAsia="cs-CZ"/>
        </w:rPr>
      </w:pPr>
    </w:p>
    <w:p w14:paraId="33777CF1" w14:textId="77777777" w:rsidR="00656900" w:rsidRPr="00735523" w:rsidRDefault="006901D3" w:rsidP="005F3790">
      <w:pPr>
        <w:autoSpaceDE w:val="0"/>
        <w:autoSpaceDN w:val="0"/>
        <w:adjustRightInd w:val="0"/>
        <w:jc w:val="center"/>
        <w:outlineLvl w:val="0"/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</w:pPr>
      <w:r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IV</w:t>
      </w:r>
      <w:r w:rsidR="00656900" w:rsidRPr="00735523">
        <w:rPr>
          <w:rFonts w:ascii="Verdana" w:hAnsi="Verdana" w:cs="Tahoma"/>
          <w:b/>
          <w:bCs/>
          <w:sz w:val="18"/>
          <w:szCs w:val="18"/>
          <w:u w:val="single"/>
          <w:lang w:eastAsia="cs-CZ"/>
        </w:rPr>
        <w:t>. Závěrečná ustanovení</w:t>
      </w:r>
    </w:p>
    <w:p w14:paraId="0A010617" w14:textId="77777777" w:rsidR="006901D3" w:rsidRPr="00735523" w:rsidRDefault="006901D3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64536058" w14:textId="77777777" w:rsidR="00115258" w:rsidRPr="00735523" w:rsidRDefault="00656900" w:rsidP="00115258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5.1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Tato Dohoda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nabývá platnosti a účinnosti dnem podpisu obou smluvních stran.</w:t>
      </w:r>
    </w:p>
    <w:p w14:paraId="6DA3EE7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4FFB3DA" w14:textId="00F2270F" w:rsidR="00656900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5.2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Smluvní strany se tímto dohodly, že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není bez předchozího výslovného souhlasu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5F3790">
        <w:rPr>
          <w:rFonts w:ascii="Verdana" w:hAnsi="Verdana" w:cs="Tahoma"/>
          <w:sz w:val="18"/>
          <w:szCs w:val="18"/>
          <w:lang w:eastAsia="cs-CZ"/>
        </w:rPr>
        <w:t>zadavatel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e oprávněn postoupit či převést jakákoliv práva či povinnosti vyplývající z této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lastRenderedPageBreak/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dohody na jakoukoliv třetí osobu. </w:t>
      </w:r>
      <w:r w:rsidRPr="00735523">
        <w:rPr>
          <w:rFonts w:ascii="Verdana" w:hAnsi="Verdana" w:cs="Tahoma"/>
          <w:sz w:val="18"/>
          <w:szCs w:val="18"/>
          <w:lang w:eastAsia="cs-CZ"/>
        </w:rPr>
        <w:t>Převed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ení nebo postoupení jakéhokoliv p</w:t>
      </w:r>
      <w:r w:rsidRPr="00735523">
        <w:rPr>
          <w:rFonts w:ascii="Verdana" w:hAnsi="Verdana" w:cs="Tahoma"/>
          <w:sz w:val="18"/>
          <w:szCs w:val="18"/>
          <w:lang w:eastAsia="cs-CZ"/>
        </w:rPr>
        <w:t>ráva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či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povinnosti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v rozporu s tímto ustanovením bude pov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ažováno za absolutně neplatné a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nebude mít vůči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>sm</w:t>
      </w:r>
      <w:r w:rsidRPr="00735523">
        <w:rPr>
          <w:rFonts w:ascii="Verdana" w:hAnsi="Verdana" w:cs="Tahoma"/>
          <w:sz w:val="18"/>
          <w:szCs w:val="18"/>
          <w:lang w:eastAsia="cs-CZ"/>
        </w:rPr>
        <w:t>luvním stranám ani třetím osobám žádný účinek.</w:t>
      </w:r>
    </w:p>
    <w:p w14:paraId="20A398A0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F22F137" w14:textId="77777777" w:rsidR="00115258" w:rsidRPr="00735523" w:rsidRDefault="00656900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5.3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Pokud není v této dohodě stanoveno něco jiného, může být tato dohoda doplňován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nebo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měněn</w:t>
      </w:r>
      <w:r w:rsidR="00E07439" w:rsidRPr="00735523">
        <w:rPr>
          <w:rFonts w:ascii="Verdana" w:hAnsi="Verdana" w:cs="Tahoma"/>
          <w:sz w:val="18"/>
          <w:szCs w:val="18"/>
          <w:lang w:eastAsia="cs-CZ"/>
        </w:rPr>
        <w:t>a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pouze ve formě písemných číslovaných dodatků podepsaných oběma smluvními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stranami.</w:t>
      </w:r>
    </w:p>
    <w:p w14:paraId="3A8CA293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045A1D7" w14:textId="3F3D074F" w:rsidR="00656900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5.4.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Bude-li jedno nebo více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>d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ohody, nebo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jakákoliv jeho část, neplatné,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neúčinné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nebo nevymahatelné, nebude mí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 taková skutečnost za následek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neplatnost,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neúčinnost nebo nevymahatelnost ostatních ustanovení této 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dohody. V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takovém případě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s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mluvní strany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nahradí t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akovéto neplatné, neúčinné nebo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 ustanovení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ustanovením, kter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é bude svým obsahem a účelem co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nejlépe naplňovat obsah a účel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takového neplatného, neúčinného a/ne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bo </w:t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 xml:space="preserve">nevymahatelného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="00656900" w:rsidRPr="00735523">
        <w:rPr>
          <w:rFonts w:ascii="Verdana" w:hAnsi="Verdana" w:cs="Tahoma"/>
          <w:sz w:val="18"/>
          <w:szCs w:val="18"/>
          <w:lang w:eastAsia="cs-CZ"/>
        </w:rPr>
        <w:t>ustanovení.</w:t>
      </w:r>
    </w:p>
    <w:p w14:paraId="4A5E9709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29D51D9F" w14:textId="1E3F2B79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5.5.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dohoda se řídí právem České republiky. Veškeré spory mezi smluvními stranami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vzniklé z této dohody nebo v souvislosti s ní budou řešeny pokud možno nejprve smírně.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Spory, které se nepodaří vyřešit smírně, budou řešeny před příslušným obecným soudem </w:t>
      </w:r>
      <w:r w:rsidR="0091217B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ČR. Rozhodčí řízení je vyloučeno.</w:t>
      </w:r>
    </w:p>
    <w:p w14:paraId="6FDE1F12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375AEC3A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5.6.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na sebe přebírá nebezpečí změny okolností ve smyslu ustanovení § 1765 OZ.</w:t>
      </w:r>
    </w:p>
    <w:p w14:paraId="36253C1F" w14:textId="77777777" w:rsidR="00115258" w:rsidRPr="00735523" w:rsidRDefault="00115258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4D803CF0" w14:textId="3FD828BC" w:rsidR="00656900" w:rsidRPr="00735523" w:rsidRDefault="00656900" w:rsidP="00AA2B5E">
      <w:pPr>
        <w:autoSpaceDE w:val="0"/>
        <w:autoSpaceDN w:val="0"/>
        <w:adjustRightInd w:val="0"/>
        <w:ind w:left="705" w:hanging="705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>5.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7.</w:t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Tato 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>d</w:t>
      </w:r>
      <w:r w:rsidRPr="00735523">
        <w:rPr>
          <w:rFonts w:ascii="Verdana" w:hAnsi="Verdana" w:cs="Tahoma"/>
          <w:sz w:val="18"/>
          <w:szCs w:val="18"/>
          <w:lang w:eastAsia="cs-CZ"/>
        </w:rPr>
        <w:t>ohoda se vyhotovuje v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e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2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  <w:lang w:eastAsia="cs-CZ"/>
        </w:rPr>
        <w:t>dvou</w:t>
      </w:r>
      <w:r w:rsidR="00115258" w:rsidRPr="00735523">
        <w:rPr>
          <w:rFonts w:ascii="Verdana" w:hAnsi="Verdana" w:cs="Tahoma"/>
          <w:sz w:val="18"/>
          <w:szCs w:val="18"/>
          <w:lang w:eastAsia="cs-CZ"/>
        </w:rPr>
        <w:t xml:space="preserve">)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stejnopisec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h, z nichž každý bude považován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>za</w:t>
      </w:r>
      <w:r w:rsidR="00AA2B5E">
        <w:rPr>
          <w:rFonts w:ascii="Verdana" w:hAnsi="Verdana" w:cs="Tahoma"/>
          <w:sz w:val="18"/>
          <w:szCs w:val="18"/>
          <w:lang w:eastAsia="cs-CZ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  <w:lang w:eastAsia="cs-CZ"/>
        </w:rPr>
        <w:t xml:space="preserve">prvopis. </w:t>
      </w:r>
      <w:r w:rsidR="00BB6E53" w:rsidRPr="00735523">
        <w:rPr>
          <w:rFonts w:ascii="Verdana" w:hAnsi="Verdana" w:cs="Tahoma"/>
          <w:sz w:val="18"/>
          <w:szCs w:val="18"/>
          <w:lang w:eastAsia="cs-CZ"/>
        </w:rPr>
        <w:t>Dodavatel</w:t>
      </w:r>
      <w:r w:rsidR="000E2729" w:rsidRPr="00735523">
        <w:rPr>
          <w:rFonts w:ascii="Verdana" w:hAnsi="Verdana" w:cs="Tahoma"/>
          <w:sz w:val="18"/>
          <w:szCs w:val="18"/>
        </w:rPr>
        <w:t xml:space="preserve"> </w:t>
      </w:r>
      <w:r w:rsidR="007122E8" w:rsidRPr="00735523">
        <w:rPr>
          <w:rFonts w:ascii="Verdana" w:hAnsi="Verdana" w:cs="Tahoma"/>
          <w:sz w:val="18"/>
          <w:szCs w:val="18"/>
        </w:rPr>
        <w:t xml:space="preserve">i </w:t>
      </w:r>
      <w:r w:rsidR="005F3790">
        <w:rPr>
          <w:rFonts w:ascii="Verdana" w:hAnsi="Verdana" w:cs="Tahoma"/>
          <w:sz w:val="18"/>
          <w:szCs w:val="18"/>
        </w:rPr>
        <w:t>zadavatel</w:t>
      </w:r>
      <w:r w:rsidR="007122E8" w:rsidRPr="00735523">
        <w:rPr>
          <w:rFonts w:ascii="Verdana" w:hAnsi="Verdana" w:cs="Tahoma"/>
          <w:sz w:val="18"/>
          <w:szCs w:val="18"/>
        </w:rPr>
        <w:t xml:space="preserve"> </w:t>
      </w:r>
      <w:r w:rsidR="000E2729" w:rsidRPr="00735523">
        <w:rPr>
          <w:rFonts w:ascii="Verdana" w:hAnsi="Verdana" w:cs="Tahoma"/>
          <w:sz w:val="18"/>
          <w:szCs w:val="18"/>
        </w:rPr>
        <w:t>obdrží</w:t>
      </w:r>
      <w:r w:rsidR="007122E8" w:rsidRPr="00735523">
        <w:rPr>
          <w:rFonts w:ascii="Verdana" w:hAnsi="Verdana" w:cs="Tahoma"/>
          <w:sz w:val="18"/>
          <w:szCs w:val="18"/>
        </w:rPr>
        <w:t xml:space="preserve"> každý</w:t>
      </w:r>
      <w:r w:rsidR="000E2729" w:rsidRPr="00735523">
        <w:rPr>
          <w:rFonts w:ascii="Verdana" w:hAnsi="Verdana" w:cs="Tahoma"/>
          <w:sz w:val="18"/>
          <w:szCs w:val="18"/>
        </w:rPr>
        <w:t xml:space="preserve"> po </w:t>
      </w:r>
      <w:r w:rsidR="007122E8" w:rsidRPr="00735523">
        <w:rPr>
          <w:rFonts w:ascii="Verdana" w:hAnsi="Verdana" w:cs="Tahoma"/>
          <w:sz w:val="18"/>
          <w:szCs w:val="18"/>
        </w:rPr>
        <w:t>1</w:t>
      </w:r>
      <w:r w:rsidR="000E2729" w:rsidRPr="00735523">
        <w:rPr>
          <w:rFonts w:ascii="Verdana" w:hAnsi="Verdana" w:cs="Tahoma"/>
          <w:sz w:val="18"/>
          <w:szCs w:val="18"/>
        </w:rPr>
        <w:t xml:space="preserve"> (slovy: </w:t>
      </w:r>
      <w:r w:rsidR="007122E8" w:rsidRPr="00735523">
        <w:rPr>
          <w:rFonts w:ascii="Verdana" w:hAnsi="Verdana" w:cs="Tahoma"/>
          <w:sz w:val="18"/>
          <w:szCs w:val="18"/>
        </w:rPr>
        <w:t>jednom</w:t>
      </w:r>
      <w:r w:rsidR="000E2729" w:rsidRPr="00735523">
        <w:rPr>
          <w:rFonts w:ascii="Verdana" w:hAnsi="Verdana" w:cs="Tahoma"/>
          <w:sz w:val="18"/>
          <w:szCs w:val="18"/>
        </w:rPr>
        <w:t>) stejnopise této dohody.</w:t>
      </w:r>
    </w:p>
    <w:p w14:paraId="4BAEAE8F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76B88F5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  <w:r w:rsidRPr="00735523">
        <w:rPr>
          <w:rFonts w:ascii="Verdana" w:hAnsi="Verdana" w:cs="Tahoma"/>
          <w:sz w:val="18"/>
          <w:szCs w:val="18"/>
          <w:lang w:eastAsia="cs-CZ"/>
        </w:rPr>
        <w:t xml:space="preserve">5.8.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 xml:space="preserve">Smluvní strany prohlašují, že si tuto dohodu přečetly, s jejím obsahem souhlasí, že byla </w:t>
      </w:r>
      <w:r w:rsidR="00B0176F" w:rsidRPr="00735523">
        <w:rPr>
          <w:rFonts w:ascii="Verdana" w:hAnsi="Verdana" w:cs="Tahoma"/>
          <w:sz w:val="18"/>
          <w:szCs w:val="18"/>
          <w:lang w:eastAsia="cs-CZ"/>
        </w:rPr>
        <w:tab/>
      </w:r>
      <w:r w:rsidRPr="00735523">
        <w:rPr>
          <w:rFonts w:ascii="Verdana" w:hAnsi="Verdana" w:cs="Tahoma"/>
          <w:sz w:val="18"/>
          <w:szCs w:val="18"/>
          <w:lang w:eastAsia="cs-CZ"/>
        </w:rPr>
        <w:t>sepsána podle jejich svobodné a vážné vůle, což stvrzují svými podpisy.</w:t>
      </w:r>
    </w:p>
    <w:p w14:paraId="7FCA142E" w14:textId="77777777" w:rsidR="003146F5" w:rsidRPr="00735523" w:rsidRDefault="003146F5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06752EC3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p w14:paraId="18AC59BC" w14:textId="3D6BE0AE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zadava</w:t>
      </w:r>
      <w:r w:rsidRPr="00F81744">
        <w:rPr>
          <w:rFonts w:ascii="Verdana" w:hAnsi="Verdana" w:cs="Tahoma"/>
          <w:sz w:val="18"/>
          <w:szCs w:val="18"/>
        </w:rPr>
        <w:t>tele:</w:t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>Za dodava</w:t>
      </w:r>
      <w:r w:rsidRPr="00F81744">
        <w:rPr>
          <w:rFonts w:ascii="Verdana" w:hAnsi="Verdana" w:cs="Tahoma"/>
          <w:sz w:val="18"/>
          <w:szCs w:val="18"/>
        </w:rPr>
        <w:t xml:space="preserve">tele: </w:t>
      </w:r>
    </w:p>
    <w:p w14:paraId="26FB5020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123D926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  <w:r w:rsidRPr="00F81744">
        <w:rPr>
          <w:rFonts w:ascii="Verdana" w:hAnsi="Verdana" w:cs="Tahoma"/>
          <w:sz w:val="18"/>
          <w:szCs w:val="18"/>
        </w:rPr>
        <w:t>V</w:t>
      </w:r>
      <w:r>
        <w:rPr>
          <w:rFonts w:ascii="Verdana" w:hAnsi="Verdana" w:cs="Tahoma"/>
          <w:sz w:val="18"/>
          <w:szCs w:val="18"/>
        </w:rPr>
        <w:t xml:space="preserve"> Praze</w:t>
      </w:r>
      <w:r w:rsidRPr="00F81744">
        <w:rPr>
          <w:rFonts w:ascii="Verdana" w:hAnsi="Verdana" w:cs="Tahoma"/>
          <w:sz w:val="18"/>
          <w:szCs w:val="18"/>
        </w:rPr>
        <w:t xml:space="preserve"> </w:t>
      </w:r>
      <w:r>
        <w:rPr>
          <w:rFonts w:ascii="Verdana" w:hAnsi="Verdana" w:cs="Tahoma"/>
          <w:sz w:val="18"/>
          <w:szCs w:val="18"/>
        </w:rPr>
        <w:t>dne ______</w:t>
      </w:r>
      <w:r w:rsidRPr="00F81744">
        <w:rPr>
          <w:rFonts w:ascii="Verdana" w:hAnsi="Verdana" w:cs="Tahoma"/>
          <w:sz w:val="18"/>
          <w:szCs w:val="18"/>
        </w:rPr>
        <w:t>_</w:t>
      </w:r>
      <w:r>
        <w:rPr>
          <w:rFonts w:ascii="Verdana" w:hAnsi="Verdana" w:cs="Tahoma"/>
          <w:sz w:val="18"/>
          <w:szCs w:val="18"/>
        </w:rPr>
        <w:t>____</w:t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  <w:t xml:space="preserve">V 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 xml:space="preserve"> dne </w:t>
      </w:r>
      <w:proofErr w:type="spellStart"/>
      <w:r w:rsidRPr="00F81744">
        <w:rPr>
          <w:rFonts w:ascii="Verdana" w:hAnsi="Verdana" w:cs="Tahoma"/>
          <w:sz w:val="18"/>
          <w:szCs w:val="18"/>
        </w:rPr>
        <w:t>xxx</w:t>
      </w:r>
      <w:proofErr w:type="spellEnd"/>
      <w:r w:rsidRPr="00F81744">
        <w:rPr>
          <w:rFonts w:ascii="Verdana" w:hAnsi="Verdana" w:cs="Tahoma"/>
          <w:sz w:val="18"/>
          <w:szCs w:val="18"/>
        </w:rPr>
        <w:tab/>
      </w:r>
      <w:r w:rsidRPr="00F81744">
        <w:rPr>
          <w:rFonts w:ascii="Verdana" w:hAnsi="Verdana" w:cs="Tahoma"/>
          <w:sz w:val="18"/>
          <w:szCs w:val="18"/>
        </w:rPr>
        <w:tab/>
      </w:r>
    </w:p>
    <w:p w14:paraId="5F26246D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55504D7A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04B9200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D0E9D29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44B007F5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sz w:val="18"/>
          <w:szCs w:val="18"/>
        </w:rPr>
      </w:pPr>
    </w:p>
    <w:p w14:paraId="302E2895" w14:textId="6E97451B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 w:rsidRPr="00F81744">
        <w:rPr>
          <w:rFonts w:ascii="Verdana" w:hAnsi="Verdana" w:cs="Tahoma"/>
          <w:b/>
          <w:sz w:val="18"/>
          <w:szCs w:val="18"/>
        </w:rPr>
        <w:t>__________________________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>________________________</w:t>
      </w:r>
      <w:r w:rsidRPr="00F81744">
        <w:rPr>
          <w:rFonts w:ascii="Verdana" w:hAnsi="Verdana" w:cs="Tahoma"/>
          <w:b/>
          <w:sz w:val="18"/>
          <w:szCs w:val="18"/>
        </w:rPr>
        <w:tab/>
      </w:r>
    </w:p>
    <w:p w14:paraId="75D7A927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Ing. Martin Lehký</w:t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r>
        <w:rPr>
          <w:rFonts w:ascii="Verdana" w:hAnsi="Verdana" w:cs="Tahoma"/>
          <w:b/>
          <w:sz w:val="18"/>
          <w:szCs w:val="18"/>
        </w:rPr>
        <w:tab/>
      </w:r>
      <w:r w:rsidRPr="00F81744">
        <w:rPr>
          <w:rFonts w:ascii="Verdana" w:hAnsi="Verdana" w:cs="Tahoma"/>
          <w:b/>
          <w:sz w:val="18"/>
          <w:szCs w:val="18"/>
        </w:rPr>
        <w:tab/>
      </w:r>
      <w:proofErr w:type="spellStart"/>
      <w:r w:rsidRPr="00F81744">
        <w:rPr>
          <w:rFonts w:ascii="Verdana" w:hAnsi="Verdana" w:cs="Tahoma"/>
          <w:b/>
          <w:sz w:val="18"/>
          <w:szCs w:val="18"/>
        </w:rPr>
        <w:t>xxx</w:t>
      </w:r>
      <w:proofErr w:type="spellEnd"/>
    </w:p>
    <w:p w14:paraId="6D8132E1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ředitel organizace</w:t>
      </w:r>
    </w:p>
    <w:p w14:paraId="1089C95E" w14:textId="77777777" w:rsidR="00735523" w:rsidRPr="00F81744" w:rsidRDefault="00735523" w:rsidP="00735523">
      <w:pPr>
        <w:spacing w:line="264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60AFE7FB" w14:textId="77777777" w:rsidR="000E2729" w:rsidRPr="00735523" w:rsidRDefault="000E2729" w:rsidP="002142B6">
      <w:pPr>
        <w:autoSpaceDE w:val="0"/>
        <w:autoSpaceDN w:val="0"/>
        <w:adjustRightInd w:val="0"/>
        <w:jc w:val="both"/>
        <w:rPr>
          <w:rFonts w:ascii="Verdana" w:hAnsi="Verdana" w:cs="Tahoma"/>
          <w:sz w:val="18"/>
          <w:szCs w:val="18"/>
          <w:lang w:eastAsia="cs-CZ"/>
        </w:rPr>
      </w:pPr>
    </w:p>
    <w:sectPr w:rsidR="000E2729" w:rsidRPr="00735523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180CF" w14:textId="77777777" w:rsidR="000C7779" w:rsidRDefault="000C7779" w:rsidP="00B076BA">
      <w:r>
        <w:separator/>
      </w:r>
    </w:p>
  </w:endnote>
  <w:endnote w:type="continuationSeparator" w:id="0">
    <w:p w14:paraId="0D2D3AD9" w14:textId="77777777" w:rsidR="000C7779" w:rsidRDefault="000C7779" w:rsidP="00B0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E4166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6BE46" w14:textId="77777777" w:rsidR="00B076BA" w:rsidRDefault="00B076BA" w:rsidP="00B076B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6A85" w14:textId="77777777" w:rsidR="00B076BA" w:rsidRDefault="00B076BA" w:rsidP="00470F4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65AD2">
      <w:rPr>
        <w:rStyle w:val="slostrnky"/>
        <w:noProof/>
      </w:rPr>
      <w:t>3</w:t>
    </w:r>
    <w:r>
      <w:rPr>
        <w:rStyle w:val="slostrnky"/>
      </w:rPr>
      <w:fldChar w:fldCharType="end"/>
    </w:r>
  </w:p>
  <w:p w14:paraId="2B20D9B9" w14:textId="77777777" w:rsidR="00B076BA" w:rsidRDefault="00B076BA" w:rsidP="00B076B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51D04" w14:textId="77777777" w:rsidR="000C7779" w:rsidRDefault="000C7779" w:rsidP="00B076BA">
      <w:r>
        <w:separator/>
      </w:r>
    </w:p>
  </w:footnote>
  <w:footnote w:type="continuationSeparator" w:id="0">
    <w:p w14:paraId="4A899AEB" w14:textId="77777777" w:rsidR="000C7779" w:rsidRDefault="000C7779" w:rsidP="00B0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73225"/>
    <w:multiLevelType w:val="hybridMultilevel"/>
    <w:tmpl w:val="EDAEABBE"/>
    <w:lvl w:ilvl="0" w:tplc="04050013">
      <w:start w:val="1"/>
      <w:numFmt w:val="upperRoman"/>
      <w:lvlText w:val="%1."/>
      <w:lvlJc w:val="righ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F343E8"/>
    <w:multiLevelType w:val="hybridMultilevel"/>
    <w:tmpl w:val="ACC0D446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6D43A1"/>
    <w:multiLevelType w:val="hybridMultilevel"/>
    <w:tmpl w:val="7DAEFCF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35E0A"/>
    <w:multiLevelType w:val="hybridMultilevel"/>
    <w:tmpl w:val="78C83228"/>
    <w:lvl w:ilvl="0" w:tplc="4B8CB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5418"/>
    <w:multiLevelType w:val="hybridMultilevel"/>
    <w:tmpl w:val="AAF02FA0"/>
    <w:lvl w:ilvl="0" w:tplc="93A22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1084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8A6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A21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A6A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30F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04A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C0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7EE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12D"/>
    <w:rsid w:val="00045CF1"/>
    <w:rsid w:val="000519EA"/>
    <w:rsid w:val="000B4A4F"/>
    <w:rsid w:val="000C7779"/>
    <w:rsid w:val="000E2729"/>
    <w:rsid w:val="00115258"/>
    <w:rsid w:val="00122FEF"/>
    <w:rsid w:val="00144D73"/>
    <w:rsid w:val="00176499"/>
    <w:rsid w:val="00183DC8"/>
    <w:rsid w:val="001869DC"/>
    <w:rsid w:val="00195321"/>
    <w:rsid w:val="00197D59"/>
    <w:rsid w:val="001B34B1"/>
    <w:rsid w:val="001B431B"/>
    <w:rsid w:val="001D17DC"/>
    <w:rsid w:val="001E205A"/>
    <w:rsid w:val="001F3087"/>
    <w:rsid w:val="002142B6"/>
    <w:rsid w:val="00217DAF"/>
    <w:rsid w:val="00233A70"/>
    <w:rsid w:val="002803B0"/>
    <w:rsid w:val="00293FF7"/>
    <w:rsid w:val="002F1A33"/>
    <w:rsid w:val="003023D3"/>
    <w:rsid w:val="003146F5"/>
    <w:rsid w:val="00355AF6"/>
    <w:rsid w:val="00357916"/>
    <w:rsid w:val="003D4E43"/>
    <w:rsid w:val="003D6A05"/>
    <w:rsid w:val="004204AC"/>
    <w:rsid w:val="0043769E"/>
    <w:rsid w:val="004B3855"/>
    <w:rsid w:val="004C453C"/>
    <w:rsid w:val="004E27EF"/>
    <w:rsid w:val="004F7C5D"/>
    <w:rsid w:val="00524F70"/>
    <w:rsid w:val="00565AD2"/>
    <w:rsid w:val="00580691"/>
    <w:rsid w:val="005D4959"/>
    <w:rsid w:val="005F0C04"/>
    <w:rsid w:val="005F3790"/>
    <w:rsid w:val="00611B79"/>
    <w:rsid w:val="00646AB7"/>
    <w:rsid w:val="00656900"/>
    <w:rsid w:val="0066120E"/>
    <w:rsid w:val="0066253B"/>
    <w:rsid w:val="00663E47"/>
    <w:rsid w:val="0067089B"/>
    <w:rsid w:val="006901D3"/>
    <w:rsid w:val="006D58C7"/>
    <w:rsid w:val="007122E8"/>
    <w:rsid w:val="00717CC7"/>
    <w:rsid w:val="00735523"/>
    <w:rsid w:val="00793D40"/>
    <w:rsid w:val="007C67E8"/>
    <w:rsid w:val="008178EB"/>
    <w:rsid w:val="00847C10"/>
    <w:rsid w:val="008B4A8B"/>
    <w:rsid w:val="008C50E0"/>
    <w:rsid w:val="00901936"/>
    <w:rsid w:val="0091217B"/>
    <w:rsid w:val="00973312"/>
    <w:rsid w:val="009A6C9A"/>
    <w:rsid w:val="009E2E2C"/>
    <w:rsid w:val="00AA2B5E"/>
    <w:rsid w:val="00AA4A40"/>
    <w:rsid w:val="00AD712D"/>
    <w:rsid w:val="00AF62E9"/>
    <w:rsid w:val="00B0176F"/>
    <w:rsid w:val="00B02D68"/>
    <w:rsid w:val="00B076BA"/>
    <w:rsid w:val="00B10BBE"/>
    <w:rsid w:val="00B21326"/>
    <w:rsid w:val="00B317A5"/>
    <w:rsid w:val="00B56829"/>
    <w:rsid w:val="00BB6E53"/>
    <w:rsid w:val="00C370A6"/>
    <w:rsid w:val="00C71482"/>
    <w:rsid w:val="00CA34E0"/>
    <w:rsid w:val="00CA6721"/>
    <w:rsid w:val="00D023E3"/>
    <w:rsid w:val="00D3257E"/>
    <w:rsid w:val="00DB068C"/>
    <w:rsid w:val="00E07439"/>
    <w:rsid w:val="00E315E9"/>
    <w:rsid w:val="00E70542"/>
    <w:rsid w:val="00E77977"/>
    <w:rsid w:val="00E85E83"/>
    <w:rsid w:val="00E861AA"/>
    <w:rsid w:val="00EB1848"/>
    <w:rsid w:val="00EE264F"/>
    <w:rsid w:val="00EF013B"/>
    <w:rsid w:val="00EF3090"/>
    <w:rsid w:val="00E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A8DF9"/>
  <w15:docId w15:val="{67A9A260-5E5B-4879-A046-C27E6542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F62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Odstavecseseznamem">
    <w:name w:val="List Paragraph"/>
    <w:basedOn w:val="Normln"/>
    <w:uiPriority w:val="34"/>
    <w:qFormat/>
    <w:rsid w:val="002142B6"/>
    <w:pPr>
      <w:ind w:left="720"/>
      <w:contextualSpacing/>
    </w:pPr>
  </w:style>
  <w:style w:type="paragraph" w:styleId="Bezmezer">
    <w:name w:val="No Spacing"/>
    <w:uiPriority w:val="1"/>
    <w:qFormat/>
    <w:rsid w:val="002142B6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17C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7C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7C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7C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7CC7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C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CC7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ln"/>
    <w:uiPriority w:val="99"/>
    <w:rsid w:val="00735523"/>
    <w:pPr>
      <w:widowControl w:val="0"/>
      <w:jc w:val="both"/>
    </w:pPr>
    <w:rPr>
      <w:rFonts w:ascii="Times New Roman" w:eastAsia="Times New Roman" w:hAnsi="Times New Roman"/>
      <w:szCs w:val="20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3790"/>
    <w:rPr>
      <w:rFonts w:ascii="Helvetica" w:hAnsi="Helvetica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3790"/>
    <w:rPr>
      <w:rFonts w:ascii="Helvetica" w:hAnsi="Helvetica"/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076BA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6BA"/>
    <w:rPr>
      <w:sz w:val="22"/>
      <w:szCs w:val="22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B0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Do7USDbYWnWJeMHE8pBNDE+pR3A=</ds:DigestValue>
    </ds:Reference>
  </ds:SignedInfo>
  <ds:SignatureValue>FBfrQOPAye+pcXTRvVNt8SSE5FMlDv+epfLMZQ4flW0ivDlVjKMp0pPUCONRt7J1UqG5hymK2g1HfTbYxz0jMkSavyZTyMYvxdnYgK8Wz4d3cpo97dMiYp8bdTrW5uFITgb9aiu6SPZLC3I6zFNLrq9kIusQruhMvlpKcGefesTBetzpLQMMsYKopzvkuANKVucGTBwz7I5AHgMk7WEkL+Ov/1tQjqQYT5BRtGEc4U/CpJUln9Kq2gz+Fo7vu/6QQFGDV5kQ5GI4xMQ61Qs965L5Uurv/ss4A7scytLWjytZMNL5d+iAQ36Px1zs1gNIYjNSCxaZwCGpYT7J1smzcQ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VbgxeN+9/t87a4D7MbZ+tQQKs9U=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Mcr/XBACw3//pC8hLJwkwKkCwr0=</ds:DigestValue>
      </ds:Reference>
      <ds:Reference URI="/word/footer1.xml?ContentType=application/vnd.openxmlformats-officedocument.wordprocessingml.footer+xml">
        <ds:DigestMethod Algorithm="http://www.w3.org/2000/09/xmldsig#sha1"/>
        <ds:DigestValue>rNegh0b7BdL/ODqOEAfElNKLblQ=</ds:DigestValue>
      </ds:Reference>
      <ds:Reference URI="/word/styles.xml?ContentType=application/vnd.openxmlformats-officedocument.wordprocessingml.styles+xml">
        <ds:DigestMethod Algorithm="http://www.w3.org/2000/09/xmldsig#sha1"/>
        <ds:DigestValue>5xrBztLWOf+WeQURmo0u8VwvZkI=</ds:DigestValue>
      </ds:Reference>
      <ds:Reference URI="/word/endnotes.xml?ContentType=application/vnd.openxmlformats-officedocument.wordprocessingml.endnotes+xml">
        <ds:DigestMethod Algorithm="http://www.w3.org/2000/09/xmldsig#sha1"/>
        <ds:DigestValue>cDYflBIocXDRB8W/VZgMaxX7+WE=</ds:DigestValue>
      </ds:Reference>
      <ds:Reference URI="/word/numbering.xml?ContentType=application/vnd.openxmlformats-officedocument.wordprocessingml.numbering+xml">
        <ds:DigestMethod Algorithm="http://www.w3.org/2000/09/xmldsig#sha1"/>
        <ds:DigestValue>imek0w71QcBZcf4NiAOZzchXqBc=</ds:DigestValue>
      </ds:Reference>
      <ds:Reference URI="/word/footnotes.xml?ContentType=application/vnd.openxmlformats-officedocument.wordprocessingml.footnotes+xml">
        <ds:DigestMethod Algorithm="http://www.w3.org/2000/09/xmldsig#sha1"/>
        <ds:DigestValue>ET63VD7JEq/DhyToosRD66YWPSQ=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hB7g7HMbZ5xP6kje/6qBf9NVSKw=</ds:DigestValue>
      </ds:Reference>
      <ds:Reference URI="/word/settings.xml?ContentType=application/vnd.openxmlformats-officedocument.wordprocessingml.settings+xml">
        <ds:DigestMethod Algorithm="http://www.w3.org/2000/09/xmldsig#sha1"/>
        <ds:DigestValue>uQ2QVoaCs0FUfAtr6NkAMFdOggk=</ds:DigestValue>
      </ds:Reference>
      <ds:Reference URI="/word/footer2.xml?ContentType=application/vnd.openxmlformats-officedocument.wordprocessingml.footer+xml">
        <ds:DigestMethod Algorithm="http://www.w3.org/2000/09/xmldsig#sha1"/>
        <ds:DigestValue>nemZu9EupmGtH9mz8QhFF8DsLsA=</ds:DigestValue>
      </ds:Reference>
      <ds:Reference URI="/docProps/core.xml?ContentType=application/vnd.openxmlformats-package.core-properties+xml">
        <ds:DigestMethod Algorithm="http://www.w3.org/2000/09/xmldsig#sha1"/>
        <ds:DigestValue>njF2qKUYopjbOptYhT/5qBgMvYA=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2017-05-19T10:39:30.8Z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04291-B05F-4204-BF5E-32D0C6CF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1101</Words>
  <Characters>6501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ČSSZ</Company>
  <LinksUpToDate>false</LinksUpToDate>
  <CharactersWithSpaces>7587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Pavlík</dc:creator>
  <cp:lastModifiedBy>TICHA Marketa</cp:lastModifiedBy>
  <cp:revision>7</cp:revision>
  <cp:lastPrinted>2017-04-18T13:20:00Z</cp:lastPrinted>
  <dcterms:created xsi:type="dcterms:W3CDTF">2017-02-22T16:34:00Z</dcterms:created>
  <dcterms:modified xsi:type="dcterms:W3CDTF">2017-05-18T14:42:00Z</dcterms:modified>
</cp:coreProperties>
</file>