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0A6B55">
        <w:rPr>
          <w:b w:val="0"/>
          <w:bCs w:val="0"/>
        </w:rPr>
        <w:t>7</w:t>
      </w:r>
      <w:bookmarkStart w:id="0" w:name="_GoBack"/>
      <w:bookmarkEnd w:id="0"/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aps/>
          <w:sz w:val="32"/>
          <w:szCs w:val="32"/>
        </w:rPr>
      </w:pPr>
    </w:p>
    <w:p w:rsidR="00DB3E43" w:rsidRP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sz w:val="32"/>
          <w:szCs w:val="32"/>
        </w:rPr>
      </w:pPr>
      <w:r w:rsidRPr="00DB3E43">
        <w:rPr>
          <w:rFonts w:cs="Arial"/>
          <w:b/>
          <w:bCs/>
          <w:caps/>
          <w:sz w:val="32"/>
          <w:szCs w:val="32"/>
        </w:rPr>
        <w:t>Čestné prohlášení uchazeče ve smyslu § 68 odst. 3 zákona č. 137/2006 Sb., o veřejných zakázkách, ve znění pozdějších předpisů (dále jen „zákon“)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  <w:r w:rsidRPr="00DB3E43">
        <w:rPr>
          <w:b/>
          <w:bCs/>
        </w:rPr>
        <w:t>Místopřísežně prohlašuji, že: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  <w:u w:val="single"/>
        </w:rPr>
        <w:t>nelze sestavit seznam statutárních orgánů nebo členů statutárních orgánů</w:t>
      </w:r>
      <w:r w:rsidRPr="00DB3E43">
        <w:rPr>
          <w:bCs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DB3E43">
        <w:rPr>
          <w:bCs/>
          <w:u w:val="single"/>
        </w:rPr>
        <w:t>neboť takové osoby neexistují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jc w:val="both"/>
        <w:rPr>
          <w:b/>
          <w:bCs/>
        </w:rPr>
      </w:pPr>
      <w:r w:rsidRPr="00DB3E43">
        <w:rPr>
          <w:b/>
          <w:bCs/>
          <w:i/>
          <w:u w:val="single"/>
        </w:rPr>
        <w:t>nebo v případě, že takové osoby existují, je zájemce povinen v tomto bodu prohlášení uvést jejich seznam):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  <w:i/>
          <w:u w:val="single"/>
        </w:rPr>
      </w:pPr>
    </w:p>
    <w:p w:rsidR="008B78D6" w:rsidRPr="00DB3E43" w:rsidRDefault="008B78D6" w:rsidP="008B78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B3E43">
        <w:rPr>
          <w:rFonts w:ascii="Times New Roman" w:hAnsi="Times New Roman"/>
          <w:bCs/>
          <w:sz w:val="24"/>
          <w:szCs w:val="24"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/>
          <w:bCs/>
        </w:rPr>
      </w:pPr>
      <w:r w:rsidRPr="00DB3E43">
        <w:rPr>
          <w:bCs/>
          <w:u w:val="single"/>
        </w:rPr>
        <w:t>nelze sestavit seznam vlastníků akcií</w:t>
      </w:r>
      <w:r w:rsidRPr="00DB3E43">
        <w:rPr>
          <w:bCs/>
        </w:rPr>
        <w:t xml:space="preserve">, jejichž souhrnná jmenovitá hodnota přesahuje 10 % základního kapitálu, </w:t>
      </w:r>
      <w:r w:rsidRPr="00DB3E43">
        <w:rPr>
          <w:bCs/>
          <w:u w:val="single"/>
        </w:rPr>
        <w:t>neboť níže podepsaný zájemce není akciovou společností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  <w:i/>
          <w:u w:val="single"/>
        </w:rPr>
      </w:pPr>
      <w:r w:rsidRPr="00DB3E43">
        <w:rPr>
          <w:b/>
          <w:bCs/>
          <w:i/>
          <w:u w:val="single"/>
        </w:rPr>
        <w:t>nebo, je-li zájemce akciovou společností: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</w:rPr>
        <w:t>uvádím tento pravdivý seznam vlastníků akcií, jejichž souhrnná jmenovitá hodnota přesahuje 10</w:t>
      </w:r>
      <w:r w:rsidRPr="00DB3E43">
        <w:t> </w:t>
      </w:r>
      <w:r w:rsidRPr="00DB3E43">
        <w:rPr>
          <w:bCs/>
        </w:rPr>
        <w:t>% základního kapitálu: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proofErr w:type="gramStart"/>
      <w:r w:rsidRPr="00DB3E43">
        <w:rPr>
          <w:bCs/>
          <w:u w:val="single"/>
        </w:rPr>
        <w:t>jsem neuzavřel</w:t>
      </w:r>
      <w:proofErr w:type="gramEnd"/>
      <w:r w:rsidRPr="00DB3E43">
        <w:rPr>
          <w:bCs/>
          <w:u w:val="single"/>
        </w:rPr>
        <w:t>, a ani v budoucnosti neuzavřu zakázanou kartelovou dohodu</w:t>
      </w:r>
      <w:r w:rsidRPr="00DB3E43">
        <w:rPr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right="-2"/>
        <w:rPr>
          <w:szCs w:val="24"/>
        </w:rPr>
      </w:pPr>
      <w:r w:rsidRPr="00DB3E43">
        <w:rPr>
          <w:szCs w:val="24"/>
        </w:rPr>
        <w:t>V</w:t>
      </w:r>
      <w:r w:rsidRPr="00DB3E43">
        <w:rPr>
          <w:szCs w:val="24"/>
          <w:highlight w:val="yellow"/>
        </w:rPr>
        <w:t>………………………</w:t>
      </w:r>
      <w:proofErr w:type="gramStart"/>
      <w:r w:rsidRPr="00DB3E43">
        <w:rPr>
          <w:szCs w:val="24"/>
          <w:highlight w:val="yellow"/>
        </w:rPr>
        <w:t>….</w:t>
      </w:r>
      <w:r w:rsidRPr="00DB3E43">
        <w:rPr>
          <w:szCs w:val="24"/>
        </w:rPr>
        <w:t>.</w:t>
      </w:r>
      <w:proofErr w:type="gramEnd"/>
      <w:r w:rsidRPr="00DB3E43">
        <w:rPr>
          <w:szCs w:val="24"/>
        </w:rPr>
        <w:t xml:space="preserve">  Dne: </w:t>
      </w:r>
      <w:r w:rsidRPr="00DB3E43">
        <w:rPr>
          <w:szCs w:val="24"/>
          <w:highlight w:val="yellow"/>
        </w:rPr>
        <w:t>…………………</w:t>
      </w:r>
      <w:proofErr w:type="gramStart"/>
      <w:r w:rsidRPr="00DB3E43">
        <w:rPr>
          <w:szCs w:val="24"/>
          <w:highlight w:val="yellow"/>
        </w:rPr>
        <w:t>…..</w:t>
      </w:r>
      <w:proofErr w:type="gramEnd"/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8B78D6" w:rsidRP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        </w:t>
      </w:r>
      <w:r w:rsidR="008B78D6" w:rsidRPr="00DB3E43">
        <w:rPr>
          <w:szCs w:val="24"/>
          <w:highlight w:val="yellow"/>
        </w:rPr>
        <w:t>..…………………………………………..</w:t>
      </w:r>
    </w:p>
    <w:p w:rsidR="008B78D6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</w:t>
      </w:r>
      <w:r w:rsidR="008B78D6" w:rsidRPr="00DB3E43">
        <w:rPr>
          <w:szCs w:val="24"/>
        </w:rPr>
        <w:t>podpis osoby oprávněné jednat jménem či za zájemce</w:t>
      </w:r>
    </w:p>
    <w:p w:rsid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titul jméno příjmení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DB3E43" w:rsidRDefault="00DB3E43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</w:rPr>
      </w:pPr>
      <w:r w:rsidRPr="00DB3E43">
        <w:rPr>
          <w:b/>
          <w:bCs/>
        </w:rPr>
        <w:t>* zájemce vyplní body a), b) a c) tohoto prohlášení dle skutečnosti</w:t>
      </w:r>
    </w:p>
    <w:p w:rsidR="00CE0F2A" w:rsidRDefault="00CE0F2A" w:rsidP="008B78D6">
      <w:pPr>
        <w:pStyle w:val="Nzev"/>
        <w:rPr>
          <w:b w:val="0"/>
          <w:bCs w:val="0"/>
        </w:rPr>
      </w:pP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A6B55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B78D6"/>
    <w:rsid w:val="008D739D"/>
    <w:rsid w:val="009A6F20"/>
    <w:rsid w:val="009A7687"/>
    <w:rsid w:val="00AD430F"/>
    <w:rsid w:val="00B16DB2"/>
    <w:rsid w:val="00B81317"/>
    <w:rsid w:val="00BE4832"/>
    <w:rsid w:val="00C07DAC"/>
    <w:rsid w:val="00C2175A"/>
    <w:rsid w:val="00C5696D"/>
    <w:rsid w:val="00CD437B"/>
    <w:rsid w:val="00CE0F2A"/>
    <w:rsid w:val="00CF528B"/>
    <w:rsid w:val="00D104EA"/>
    <w:rsid w:val="00D27C98"/>
    <w:rsid w:val="00D5307C"/>
    <w:rsid w:val="00D96409"/>
    <w:rsid w:val="00DB3E43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19DBE-138B-4073-9017-981032A5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E47BD4"/>
    <w:rPr>
      <w:rFonts w:ascii="Book Antiqua" w:eastAsia="Times New Roman" w:hAnsi="Book Antiqua" w:cs="Times New Roman"/>
      <w:szCs w:val="20"/>
    </w:rPr>
  </w:style>
  <w:style w:type="paragraph" w:customStyle="1" w:styleId="Textpsmene">
    <w:name w:val="Text písmene"/>
    <w:basedOn w:val="Normln"/>
    <w:uiPriority w:val="99"/>
    <w:rsid w:val="008B78D6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j6utw1Udz3LHfIl7Kk5GDZjoTfo=</ds:DigestValue>
    </ds:Reference>
  </ds:SignedInfo>
  <ds:SignatureValue>b3ftnkw0Rz2otjYFBRxil0xhAD5QlZ+s8mmWUXAV/vALq/FrQOCBR1owELWmFBSQGamMMz0s/JACOb5gs5/WdDDP9IA1gTMSy4b0Mq5qlI2hPo+JB4uliLi4e53fbAnPLZ9EzMewDmKr+yatuTEs3x7YhS0jaAQXKehBlzQ9BkF/EJgsFdGqqw4jiYOoH1aQsnQTFE/tqvk+iysGi17pisMoh2s+RjQvYmxn1YrtX0IZh5Mddkmwfbrc6Y38u1g378F8ey62nxJFJOoKVMvXdmCc77YRrT5/hp+moO5WfGYFagCt33igarvElo2OzxQa3mzq6GgGd3ATZN4dXhWF/A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eeCUNq6Id4x2sxXSDJh2p5fspC4=</ds:DigestValue>
      </ds:Reference>
      <ds:Reference URI="/word/settings.xml?ContentType=application/vnd.openxmlformats-officedocument.wordprocessingml.settings+xml">
        <ds:DigestMethod Algorithm="http://www.w3.org/2000/09/xmldsig#sha1"/>
        <ds:DigestValue>EG8d7pQr5Iatmt5lYVJ6EHHeZCc=</ds:DigestValue>
      </ds:Reference>
      <ds:Reference URI="/word/styles.xml?ContentType=application/vnd.openxmlformats-officedocument.wordprocessingml.styles+xml">
        <ds:DigestMethod Algorithm="http://www.w3.org/2000/09/xmldsig#sha1"/>
        <ds:DigestValue>9afF9P/a+DO9n1wCSCCfTVN9Wh8=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f3r4imU4Qp1assUIRH5mag+uHd4=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7e2ZyTK1yDLjOetrwoJltXzhQs8=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docProps/core.xml?ContentType=application/vnd.openxmlformats-package.core-properties+xml">
        <ds:DigestMethod Algorithm="http://www.w3.org/2000/09/xmldsig#sha1"/>
        <ds:DigestValue>orLCslVuZSEsXIOhZ79LadgNweQ=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2016-09-05T14:27:42.3Z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TICHA Marketa</cp:lastModifiedBy>
  <cp:revision>4</cp:revision>
  <cp:lastPrinted>2012-02-16T07:03:00Z</cp:lastPrinted>
  <dcterms:created xsi:type="dcterms:W3CDTF">2014-05-28T11:24:00Z</dcterms:created>
  <dcterms:modified xsi:type="dcterms:W3CDTF">2016-08-24T08:06:00Z</dcterms:modified>
</cp:coreProperties>
</file>