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095FDB" w:rsidRDefault="00C84727" w:rsidP="002E7917">
      <w:pPr>
        <w:pStyle w:val="Zkladntext"/>
        <w:spacing w:beforeLines="20" w:before="48"/>
        <w:jc w:val="center"/>
        <w:rPr>
          <w:rFonts w:ascii="Times New Roman" w:hAnsi="Times New Roman"/>
          <w:i w:val="0"/>
          <w:caps/>
          <w:spacing w:val="100"/>
          <w:sz w:val="28"/>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6D6F14">
            <w:pPr>
              <w:spacing w:beforeLines="20" w:before="48"/>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095FDB" w:rsidRDefault="005963A8" w:rsidP="006D6F14">
            <w:pPr>
              <w:pStyle w:val="Nadpis3"/>
              <w:spacing w:beforeLines="20" w:before="48" w:after="120"/>
              <w:rPr>
                <w:rFonts w:ascii="Times New Roman" w:hAnsi="Times New Roman"/>
              </w:rPr>
            </w:pPr>
            <w:r w:rsidRPr="00095FDB">
              <w:rPr>
                <w:rFonts w:ascii="Times New Roman" w:hAnsi="Times New Roman"/>
              </w:rPr>
              <w:t>Armádní Servisní, příspěvková organizace</w:t>
            </w:r>
          </w:p>
          <w:p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5963A8" w:rsidP="00F83781">
            <w:pPr>
              <w:spacing w:beforeLines="20" w:before="48"/>
              <w:rPr>
                <w:sz w:val="24"/>
              </w:rPr>
            </w:pPr>
            <w:r w:rsidRPr="00095FDB">
              <w:rPr>
                <w:sz w:val="24"/>
              </w:rPr>
              <w:t xml:space="preserve">Ing. </w:t>
            </w:r>
            <w:r w:rsidR="00560BF2">
              <w:rPr>
                <w:sz w:val="24"/>
              </w:rPr>
              <w:t>Martin Lehký</w:t>
            </w:r>
            <w:r w:rsidRPr="00095FDB">
              <w:rPr>
                <w:sz w:val="24"/>
              </w:rPr>
              <w:t xml:space="preserve"> </w:t>
            </w:r>
            <w:r w:rsidR="00AE2642" w:rsidRPr="00095FDB">
              <w:rPr>
                <w:sz w:val="24"/>
              </w:rPr>
              <w:t xml:space="preserve">– </w:t>
            </w:r>
            <w:r w:rsidR="00F83781">
              <w:rPr>
                <w:sz w:val="24"/>
              </w:rPr>
              <w:t>ředitel</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DA1480" w:rsidRPr="00095FDB" w:rsidTr="00AE745D">
        <w:trPr>
          <w:trHeight w:val="294"/>
          <w:jc w:val="center"/>
        </w:trPr>
        <w:tc>
          <w:tcPr>
            <w:tcW w:w="3614" w:type="dxa"/>
          </w:tcPr>
          <w:p w:rsidR="00DA1480" w:rsidRPr="00095FDB" w:rsidRDefault="00DA1480" w:rsidP="00773F23">
            <w:pPr>
              <w:rPr>
                <w:i/>
                <w:sz w:val="24"/>
              </w:rPr>
            </w:pPr>
            <w:r w:rsidRPr="00095FDB">
              <w:rPr>
                <w:i/>
                <w:sz w:val="24"/>
              </w:rPr>
              <w:t>- jednat ve věcech smluvních:</w:t>
            </w:r>
          </w:p>
        </w:tc>
        <w:tc>
          <w:tcPr>
            <w:tcW w:w="6164" w:type="dxa"/>
          </w:tcPr>
          <w:p w:rsidR="00DA1480" w:rsidRPr="00095FDB" w:rsidRDefault="00DA1480" w:rsidP="00095767">
            <w:pPr>
              <w:rPr>
                <w:sz w:val="24"/>
              </w:rPr>
            </w:pPr>
            <w:r w:rsidRPr="00095FDB">
              <w:rPr>
                <w:sz w:val="24"/>
              </w:rPr>
              <w:t xml:space="preserve">Ing. </w:t>
            </w:r>
            <w:r>
              <w:rPr>
                <w:sz w:val="24"/>
              </w:rPr>
              <w:t>Martin Lehký, tel.: 973 204 091</w:t>
            </w:r>
          </w:p>
        </w:tc>
      </w:tr>
      <w:tr w:rsidR="00DA1480" w:rsidRPr="00095FDB" w:rsidTr="00606C15">
        <w:trPr>
          <w:trHeight w:val="480"/>
          <w:jc w:val="center"/>
        </w:trPr>
        <w:tc>
          <w:tcPr>
            <w:tcW w:w="3614" w:type="dxa"/>
          </w:tcPr>
          <w:p w:rsidR="00DA1480" w:rsidRPr="00095FDB" w:rsidRDefault="00DA1480" w:rsidP="00773F23">
            <w:pPr>
              <w:rPr>
                <w:i/>
                <w:sz w:val="24"/>
              </w:rPr>
            </w:pPr>
            <w:r w:rsidRPr="00095FDB">
              <w:rPr>
                <w:i/>
                <w:sz w:val="24"/>
              </w:rPr>
              <w:t>- jednat ve věcech technických:</w:t>
            </w:r>
          </w:p>
        </w:tc>
        <w:tc>
          <w:tcPr>
            <w:tcW w:w="6164" w:type="dxa"/>
            <w:shd w:val="clear" w:color="auto" w:fill="auto"/>
          </w:tcPr>
          <w:p w:rsidR="00DA1480" w:rsidRPr="00095FDB" w:rsidRDefault="009F79C0" w:rsidP="009F79C0">
            <w:pPr>
              <w:rPr>
                <w:sz w:val="24"/>
              </w:rPr>
            </w:pPr>
            <w:r>
              <w:rPr>
                <w:sz w:val="24"/>
              </w:rPr>
              <w:t>Ing. Zdeněk Šenkyřík</w:t>
            </w:r>
            <w:r w:rsidR="00DA1480" w:rsidRPr="000D0F05">
              <w:rPr>
                <w:sz w:val="24"/>
              </w:rPr>
              <w:t xml:space="preserve">, tel.: </w:t>
            </w:r>
            <w:r w:rsidR="00DA1480">
              <w:rPr>
                <w:sz w:val="24"/>
              </w:rPr>
              <w:t>602</w:t>
            </w:r>
            <w:r>
              <w:rPr>
                <w:sz w:val="24"/>
              </w:rPr>
              <w:t> 279 471</w:t>
            </w:r>
          </w:p>
        </w:tc>
      </w:tr>
      <w:tr w:rsidR="00DA1480" w:rsidRPr="00095FDB" w:rsidTr="00AE745D">
        <w:trPr>
          <w:trHeight w:val="480"/>
          <w:jc w:val="center"/>
        </w:trPr>
        <w:tc>
          <w:tcPr>
            <w:tcW w:w="3614" w:type="dxa"/>
          </w:tcPr>
          <w:p w:rsidR="00DA1480" w:rsidRPr="00095FDB" w:rsidRDefault="00DA1480" w:rsidP="00773F23">
            <w:pPr>
              <w:rPr>
                <w:i/>
                <w:sz w:val="24"/>
              </w:rPr>
            </w:pPr>
            <w:r w:rsidRPr="00095FDB">
              <w:rPr>
                <w:i/>
                <w:sz w:val="24"/>
              </w:rPr>
              <w:t>(dále jen „objednatel“)</w:t>
            </w:r>
          </w:p>
        </w:tc>
        <w:tc>
          <w:tcPr>
            <w:tcW w:w="6164" w:type="dxa"/>
          </w:tcPr>
          <w:p w:rsidR="00DA1480" w:rsidRPr="00095FDB" w:rsidRDefault="00DA1480"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E869EB" w:rsidRPr="00403490" w:rsidTr="005E3302">
        <w:trPr>
          <w:trHeight w:val="284"/>
          <w:jc w:val="center"/>
        </w:trPr>
        <w:tc>
          <w:tcPr>
            <w:tcW w:w="3614" w:type="dxa"/>
            <w:shd w:val="clear" w:color="auto" w:fill="auto"/>
          </w:tcPr>
          <w:p w:rsidR="00E869EB" w:rsidRDefault="00E869EB" w:rsidP="00FD46EB">
            <w:pPr>
              <w:spacing w:before="120" w:after="120"/>
              <w:rPr>
                <w:b/>
                <w:sz w:val="24"/>
              </w:rPr>
            </w:pPr>
            <w:r>
              <w:rPr>
                <w:b/>
                <w:sz w:val="24"/>
              </w:rPr>
              <w:t xml:space="preserve">ZHOTOVITEL:                              </w:t>
            </w:r>
            <w:r w:rsidRPr="008377B4">
              <w:rPr>
                <w:bCs/>
                <w:i/>
                <w:sz w:val="24"/>
              </w:rPr>
              <w:t>Zapsan</w:t>
            </w:r>
            <w:r>
              <w:rPr>
                <w:bCs/>
                <w:i/>
                <w:sz w:val="24"/>
              </w:rPr>
              <w:t>ý</w:t>
            </w:r>
            <w:r w:rsidRPr="008377B4">
              <w:rPr>
                <w:bCs/>
                <w:i/>
                <w:sz w:val="24"/>
              </w:rPr>
              <w:t xml:space="preserve"> v obchodním rejstříku u:</w:t>
            </w:r>
          </w:p>
        </w:tc>
        <w:tc>
          <w:tcPr>
            <w:tcW w:w="6164" w:type="dxa"/>
            <w:shd w:val="clear" w:color="00FFFF" w:fill="auto"/>
          </w:tcPr>
          <w:p w:rsidR="00E869EB" w:rsidRPr="00403490" w:rsidRDefault="00E869EB" w:rsidP="00FD46EB">
            <w:pPr>
              <w:spacing w:before="120"/>
              <w:rPr>
                <w:bCs/>
                <w:sz w:val="24"/>
                <w:highlight w:val="yellow"/>
              </w:rPr>
            </w:pPr>
            <w:r w:rsidRPr="00403490">
              <w:rPr>
                <w:bCs/>
                <w:sz w:val="24"/>
                <w:highlight w:val="yellow"/>
              </w:rPr>
              <w:t>…………………………………………………………………</w:t>
            </w:r>
            <w:r>
              <w:rPr>
                <w:bCs/>
                <w:sz w:val="24"/>
                <w:highlight w:val="yellow"/>
              </w:rPr>
              <w:t>…………………………………………………………………</w:t>
            </w:r>
          </w:p>
        </w:tc>
      </w:tr>
      <w:tr w:rsidR="00E869EB" w:rsidRPr="00403490" w:rsidTr="005E3302">
        <w:trPr>
          <w:trHeight w:val="267"/>
          <w:jc w:val="center"/>
        </w:trPr>
        <w:tc>
          <w:tcPr>
            <w:tcW w:w="3614" w:type="dxa"/>
            <w:shd w:val="clear" w:color="auto" w:fill="auto"/>
          </w:tcPr>
          <w:p w:rsidR="00E869EB" w:rsidRDefault="00E869EB" w:rsidP="00FD46EB">
            <w:pPr>
              <w:rPr>
                <w:i/>
                <w:sz w:val="24"/>
              </w:rPr>
            </w:pPr>
            <w:r>
              <w:rPr>
                <w:i/>
                <w:sz w:val="24"/>
              </w:rPr>
              <w:t>Zastoupený:</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7"/>
          <w:jc w:val="center"/>
        </w:trPr>
        <w:tc>
          <w:tcPr>
            <w:tcW w:w="3614" w:type="dxa"/>
            <w:tcBorders>
              <w:bottom w:val="nil"/>
            </w:tcBorders>
            <w:shd w:val="clear" w:color="auto" w:fill="auto"/>
          </w:tcPr>
          <w:p w:rsidR="00E869EB" w:rsidRDefault="00E869EB" w:rsidP="00FD46EB">
            <w:pPr>
              <w:rPr>
                <w:i/>
                <w:sz w:val="24"/>
              </w:rPr>
            </w:pPr>
            <w:r>
              <w:rPr>
                <w:i/>
                <w:sz w:val="24"/>
              </w:rPr>
              <w:t>Sídlo:</w:t>
            </w:r>
          </w:p>
        </w:tc>
        <w:tc>
          <w:tcPr>
            <w:tcW w:w="6164" w:type="dxa"/>
            <w:tcBorders>
              <w:bottom w:val="nil"/>
            </w:tcBorders>
          </w:tcPr>
          <w:p w:rsidR="00E869EB" w:rsidRPr="00403490" w:rsidRDefault="00E869EB" w:rsidP="00FD46EB">
            <w:pPr>
              <w:pStyle w:val="Nadpis3"/>
              <w:spacing w:before="0"/>
              <w:rPr>
                <w:rFonts w:ascii="Times New Roman" w:hAnsi="Times New Roman"/>
                <w:highlight w:val="yellow"/>
              </w:rPr>
            </w:pPr>
            <w:r w:rsidRPr="00403490">
              <w:rPr>
                <w:rFonts w:ascii="Times New Roman" w:hAnsi="Times New Roman"/>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IČ, DIČ:</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Bankovní spojení:</w:t>
            </w:r>
          </w:p>
          <w:p w:rsidR="00E869EB" w:rsidRDefault="00E869EB" w:rsidP="00E869EB">
            <w:pPr>
              <w:rPr>
                <w:i/>
                <w:sz w:val="24"/>
              </w:rPr>
            </w:pPr>
            <w:r w:rsidRPr="0019273A">
              <w:rPr>
                <w:i/>
                <w:sz w:val="24"/>
              </w:rPr>
              <w:t>Číslo účtu:</w:t>
            </w:r>
          </w:p>
          <w:p w:rsidR="00E869EB" w:rsidRDefault="00E869EB" w:rsidP="00E869EB">
            <w:pPr>
              <w:rPr>
                <w:i/>
                <w:sz w:val="24"/>
              </w:rPr>
            </w:pPr>
            <w:r w:rsidRPr="0019273A">
              <w:rPr>
                <w:i/>
                <w:sz w:val="24"/>
              </w:rPr>
              <w:t>ID datové schránky:</w:t>
            </w:r>
          </w:p>
        </w:tc>
        <w:tc>
          <w:tcPr>
            <w:tcW w:w="6164" w:type="dxa"/>
          </w:tcPr>
          <w:p w:rsidR="00E869EB" w:rsidRPr="00403490" w:rsidRDefault="00E869EB" w:rsidP="00FD46EB">
            <w:pPr>
              <w:rPr>
                <w:sz w:val="24"/>
                <w:highlight w:val="yellow"/>
              </w:rPr>
            </w:pPr>
            <w:r w:rsidRPr="00403490">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E869EB">
            <w:pPr>
              <w:rPr>
                <w:i/>
                <w:sz w:val="24"/>
              </w:rPr>
            </w:pPr>
            <w:r>
              <w:rPr>
                <w:i/>
                <w:sz w:val="24"/>
              </w:rPr>
              <w:t>Odpovědní zástupci pro jednání:</w:t>
            </w:r>
          </w:p>
        </w:tc>
        <w:tc>
          <w:tcPr>
            <w:tcW w:w="6164" w:type="dxa"/>
          </w:tcPr>
          <w:p w:rsidR="00E869EB" w:rsidRPr="00403490" w:rsidRDefault="00E869EB" w:rsidP="00FD46EB">
            <w:pPr>
              <w:rPr>
                <w:sz w:val="24"/>
                <w:highlight w:val="yellow"/>
              </w:rPr>
            </w:pPr>
          </w:p>
        </w:tc>
      </w:tr>
      <w:tr w:rsidR="00E869EB" w:rsidRPr="00403490" w:rsidTr="005E3302">
        <w:trPr>
          <w:trHeight w:val="20"/>
          <w:jc w:val="center"/>
        </w:trPr>
        <w:tc>
          <w:tcPr>
            <w:tcW w:w="3614" w:type="dxa"/>
            <w:shd w:val="clear" w:color="auto" w:fill="auto"/>
          </w:tcPr>
          <w:p w:rsidR="00E869EB" w:rsidRDefault="00E869EB" w:rsidP="00E869EB">
            <w:pPr>
              <w:rPr>
                <w:i/>
                <w:sz w:val="24"/>
              </w:rPr>
            </w:pPr>
            <w:r w:rsidRPr="00EA6BC7">
              <w:rPr>
                <w:i/>
                <w:sz w:val="24"/>
              </w:rPr>
              <w:t>-</w:t>
            </w:r>
            <w:r>
              <w:rPr>
                <w:i/>
                <w:sz w:val="24"/>
              </w:rPr>
              <w:t xml:space="preserve"> jednat ve věcech smluvních:</w:t>
            </w:r>
          </w:p>
        </w:tc>
        <w:tc>
          <w:tcPr>
            <w:tcW w:w="6164" w:type="dxa"/>
          </w:tcPr>
          <w:p w:rsidR="00E869EB" w:rsidRPr="00403490" w:rsidRDefault="00E869EB" w:rsidP="00FD46EB">
            <w:pPr>
              <w:rPr>
                <w:sz w:val="24"/>
                <w:highlight w:val="yellow"/>
              </w:rPr>
            </w:pPr>
            <w:r>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 jednat ve věcech technických:</w:t>
            </w:r>
          </w:p>
        </w:tc>
        <w:tc>
          <w:tcPr>
            <w:tcW w:w="6164" w:type="dxa"/>
          </w:tcPr>
          <w:p w:rsidR="00E869EB" w:rsidRPr="00403490" w:rsidRDefault="00E869EB" w:rsidP="00FD46EB">
            <w:pPr>
              <w:rPr>
                <w:sz w:val="24"/>
                <w:highlight w:val="yellow"/>
              </w:rPr>
            </w:pPr>
            <w:r>
              <w:rPr>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Pr="007B268E" w:rsidRDefault="00AE2642" w:rsidP="002E7917">
      <w:pPr>
        <w:spacing w:beforeLines="20" w:before="48"/>
        <w:ind w:left="-284"/>
        <w:jc w:val="both"/>
        <w:rPr>
          <w:sz w:val="24"/>
        </w:rPr>
      </w:pPr>
      <w:r w:rsidRPr="007B268E">
        <w:rPr>
          <w:sz w:val="24"/>
        </w:rPr>
        <w:t>za takto dohodnutých podmínek:</w:t>
      </w:r>
    </w:p>
    <w:p w:rsidR="0006644B" w:rsidRDefault="0006644B" w:rsidP="002E7917">
      <w:pPr>
        <w:shd w:val="clear" w:color="00FFFF" w:fill="auto"/>
        <w:spacing w:beforeLines="20" w:before="48"/>
        <w:jc w:val="center"/>
        <w:rPr>
          <w:b/>
          <w:sz w:val="24"/>
        </w:rPr>
      </w:pPr>
    </w:p>
    <w:p w:rsidR="00857513" w:rsidRPr="00095FDB" w:rsidRDefault="00857513" w:rsidP="002E7917">
      <w:pPr>
        <w:shd w:val="clear" w:color="00FFFF" w:fill="auto"/>
        <w:spacing w:beforeLines="20" w:before="48"/>
        <w:jc w:val="center"/>
        <w:rPr>
          <w:b/>
          <w:sz w:val="24"/>
        </w:rPr>
      </w:pPr>
    </w:p>
    <w:p w:rsidR="00AE2642" w:rsidRPr="00DF2BC1" w:rsidRDefault="00DA1480" w:rsidP="00DA1480">
      <w:pPr>
        <w:shd w:val="clear" w:color="00FFFF" w:fill="auto"/>
        <w:spacing w:beforeLines="20" w:before="48" w:after="120"/>
        <w:jc w:val="center"/>
        <w:rPr>
          <w:b/>
          <w:caps/>
          <w:sz w:val="24"/>
          <w:szCs w:val="24"/>
          <w:u w:val="single"/>
        </w:rPr>
      </w:pPr>
      <w:r>
        <w:rPr>
          <w:b/>
          <w:caps/>
          <w:sz w:val="24"/>
          <w:szCs w:val="24"/>
          <w:u w:val="single"/>
        </w:rPr>
        <w:t xml:space="preserve">I. </w:t>
      </w:r>
      <w:r w:rsidR="00AE2642" w:rsidRPr="00DA1480">
        <w:rPr>
          <w:b/>
          <w:caps/>
          <w:sz w:val="24"/>
          <w:szCs w:val="24"/>
          <w:u w:val="single"/>
        </w:rPr>
        <w:t>PŘEDMĚT</w:t>
      </w:r>
      <w:r w:rsidR="00053D8D" w:rsidRPr="00DA1480">
        <w:rPr>
          <w:b/>
          <w:caps/>
          <w:sz w:val="24"/>
          <w:szCs w:val="24"/>
          <w:u w:val="single"/>
        </w:rPr>
        <w:t xml:space="preserve"> </w:t>
      </w:r>
      <w:r w:rsidR="00AE2642" w:rsidRPr="00DA1480">
        <w:rPr>
          <w:b/>
          <w:caps/>
          <w:sz w:val="24"/>
          <w:szCs w:val="24"/>
          <w:u w:val="single"/>
        </w:rPr>
        <w:t>DÍLA</w:t>
      </w:r>
    </w:p>
    <w:p w:rsidR="00AD432A" w:rsidRDefault="00AD432A" w:rsidP="00B7061D">
      <w:pPr>
        <w:pStyle w:val="Zkladntext3"/>
        <w:rPr>
          <w:szCs w:val="24"/>
        </w:rPr>
      </w:pPr>
    </w:p>
    <w:p w:rsidR="00B7061D" w:rsidRPr="000B41A9" w:rsidRDefault="00B7061D" w:rsidP="00F95788">
      <w:pPr>
        <w:pStyle w:val="Zkladntext3"/>
        <w:spacing w:line="360" w:lineRule="auto"/>
        <w:rPr>
          <w:b/>
          <w:bCs/>
          <w:iCs/>
        </w:rPr>
      </w:pPr>
      <w:r w:rsidRPr="000B41A9">
        <w:rPr>
          <w:b/>
          <w:bCs/>
          <w:iCs/>
        </w:rPr>
        <w:t>„Brno, Chodská 17 A-1, A-3, B-2 - vyhotovení projektové dokumentace a realizace 3 ks nových elektrických osobních výtahů“</w:t>
      </w:r>
    </w:p>
    <w:p w:rsidR="00F95788" w:rsidRDefault="00F95788" w:rsidP="00DF2BC1">
      <w:pPr>
        <w:jc w:val="both"/>
        <w:rPr>
          <w:b/>
          <w:bCs/>
          <w:iCs/>
          <w:sz w:val="24"/>
        </w:rPr>
      </w:pPr>
    </w:p>
    <w:p w:rsidR="00F95788" w:rsidRDefault="00F95788" w:rsidP="00DF2BC1">
      <w:pPr>
        <w:jc w:val="both"/>
        <w:rPr>
          <w:b/>
          <w:bCs/>
          <w:iCs/>
          <w:sz w:val="24"/>
        </w:rPr>
      </w:pPr>
    </w:p>
    <w:p w:rsidR="00DF2BC1" w:rsidRDefault="00DF2BC1" w:rsidP="00DF2BC1">
      <w:pPr>
        <w:jc w:val="both"/>
        <w:rPr>
          <w:b/>
          <w:bCs/>
          <w:iCs/>
          <w:color w:val="000000"/>
          <w:sz w:val="24"/>
          <w:szCs w:val="24"/>
          <w:u w:val="single"/>
        </w:rPr>
      </w:pPr>
      <w:r w:rsidRPr="00DF2BC1">
        <w:rPr>
          <w:b/>
          <w:color w:val="000000"/>
          <w:sz w:val="24"/>
          <w:szCs w:val="24"/>
          <w:u w:val="single"/>
        </w:rPr>
        <w:lastRenderedPageBreak/>
        <w:t>Rozsah požadovaných prací:</w:t>
      </w:r>
      <w:r w:rsidRPr="00DF2BC1">
        <w:rPr>
          <w:b/>
          <w:bCs/>
          <w:iCs/>
          <w:color w:val="000000"/>
          <w:sz w:val="24"/>
          <w:szCs w:val="24"/>
          <w:u w:val="single"/>
        </w:rPr>
        <w:t xml:space="preserve"> </w:t>
      </w:r>
    </w:p>
    <w:p w:rsidR="00B7061D" w:rsidRPr="00DF2BC1" w:rsidRDefault="00B7061D" w:rsidP="00DF2BC1">
      <w:pPr>
        <w:jc w:val="both"/>
        <w:rPr>
          <w:b/>
          <w:bCs/>
          <w:iCs/>
          <w:color w:val="000000"/>
          <w:sz w:val="24"/>
          <w:szCs w:val="24"/>
          <w:u w:val="single"/>
        </w:rPr>
      </w:pPr>
    </w:p>
    <w:p w:rsidR="00DF2BC1" w:rsidRPr="00DF2BC1" w:rsidRDefault="00DF2BC1" w:rsidP="00DF2BC1">
      <w:pPr>
        <w:widowControl w:val="0"/>
        <w:jc w:val="both"/>
        <w:rPr>
          <w:bCs/>
          <w:iCs/>
          <w:color w:val="000000"/>
          <w:sz w:val="24"/>
          <w:szCs w:val="24"/>
        </w:rPr>
      </w:pPr>
      <w:r w:rsidRPr="00DF2BC1">
        <w:rPr>
          <w:bCs/>
          <w:iCs/>
          <w:color w:val="000000"/>
          <w:sz w:val="24"/>
          <w:szCs w:val="24"/>
        </w:rPr>
        <w:t>Zpracování prová</w:t>
      </w:r>
      <w:r w:rsidR="00DD264F">
        <w:rPr>
          <w:bCs/>
          <w:iCs/>
          <w:color w:val="000000"/>
          <w:sz w:val="24"/>
          <w:szCs w:val="24"/>
        </w:rPr>
        <w:t xml:space="preserve">děcí projektové dokumentace </w:t>
      </w:r>
      <w:r w:rsidRPr="00DF2BC1">
        <w:rPr>
          <w:bCs/>
          <w:iCs/>
          <w:color w:val="000000"/>
          <w:sz w:val="24"/>
          <w:szCs w:val="24"/>
        </w:rPr>
        <w:t xml:space="preserve">na komplexní dodávku </w:t>
      </w:r>
      <w:r w:rsidR="001D0FF2">
        <w:rPr>
          <w:bCs/>
          <w:iCs/>
          <w:color w:val="000000"/>
          <w:sz w:val="24"/>
          <w:szCs w:val="24"/>
        </w:rPr>
        <w:t xml:space="preserve">tří kusů </w:t>
      </w:r>
      <w:r w:rsidRPr="00DF2BC1">
        <w:rPr>
          <w:bCs/>
          <w:iCs/>
          <w:color w:val="000000"/>
          <w:sz w:val="24"/>
          <w:szCs w:val="24"/>
        </w:rPr>
        <w:t xml:space="preserve">elektrického osobního výtahu </w:t>
      </w:r>
      <w:r w:rsidR="00E60A63">
        <w:rPr>
          <w:bCs/>
          <w:iCs/>
          <w:color w:val="000000"/>
          <w:sz w:val="24"/>
          <w:szCs w:val="24"/>
        </w:rPr>
        <w:t>a následná realizace díla</w:t>
      </w:r>
      <w:r w:rsidRPr="00DF2BC1">
        <w:rPr>
          <w:bCs/>
          <w:iCs/>
          <w:color w:val="000000"/>
          <w:sz w:val="24"/>
          <w:szCs w:val="24"/>
        </w:rPr>
        <w:t xml:space="preserve">: </w:t>
      </w:r>
    </w:p>
    <w:p w:rsidR="00F95788" w:rsidRDefault="00F95788" w:rsidP="00DF2BC1">
      <w:pPr>
        <w:widowControl w:val="0"/>
        <w:jc w:val="both"/>
        <w:rPr>
          <w:bCs/>
          <w:iCs/>
          <w:color w:val="000000"/>
          <w:sz w:val="24"/>
          <w:szCs w:val="24"/>
        </w:rPr>
      </w:pPr>
    </w:p>
    <w:p w:rsidR="00F95788" w:rsidRDefault="00F95788" w:rsidP="00DF2BC1">
      <w:pPr>
        <w:widowControl w:val="0"/>
        <w:jc w:val="both"/>
        <w:rPr>
          <w:bCs/>
          <w:iCs/>
          <w:color w:val="000000"/>
          <w:sz w:val="24"/>
          <w:szCs w:val="24"/>
        </w:rPr>
      </w:pPr>
    </w:p>
    <w:p w:rsidR="00F95788" w:rsidRPr="00872274" w:rsidRDefault="00F95788" w:rsidP="00F95788">
      <w:pPr>
        <w:numPr>
          <w:ilvl w:val="0"/>
          <w:numId w:val="34"/>
        </w:numPr>
        <w:jc w:val="both"/>
        <w:rPr>
          <w:color w:val="000000"/>
          <w:sz w:val="24"/>
          <w:szCs w:val="24"/>
          <w:u w:val="single"/>
        </w:rPr>
      </w:pPr>
      <w:r w:rsidRPr="00872274">
        <w:rPr>
          <w:color w:val="000000"/>
          <w:sz w:val="24"/>
          <w:szCs w:val="24"/>
          <w:u w:val="single"/>
        </w:rPr>
        <w:t>Chodská 17 A-1, Brno</w:t>
      </w:r>
    </w:p>
    <w:p w:rsidR="00F95788" w:rsidRPr="00872274" w:rsidRDefault="00F95788" w:rsidP="00F95788">
      <w:pPr>
        <w:widowControl w:val="0"/>
        <w:suppressAutoHyphens/>
        <w:ind w:left="360"/>
        <w:jc w:val="both"/>
        <w:rPr>
          <w:bCs/>
          <w:iCs/>
          <w:color w:val="000000"/>
          <w:sz w:val="24"/>
          <w:szCs w:val="24"/>
        </w:rPr>
      </w:pPr>
      <w:r w:rsidRPr="00872274">
        <w:rPr>
          <w:bCs/>
          <w:iCs/>
          <w:color w:val="000000"/>
          <w:sz w:val="24"/>
          <w:szCs w:val="24"/>
        </w:rPr>
        <w:t xml:space="preserve">Zpracování prováděcí projektové dokumentace a cenové nabídky na nový elektrický osobní výtah: </w:t>
      </w:r>
    </w:p>
    <w:p w:rsidR="00F95788" w:rsidRPr="00872274" w:rsidRDefault="00F95788" w:rsidP="00F95788">
      <w:pPr>
        <w:rPr>
          <w:color w:val="000000"/>
          <w:sz w:val="24"/>
          <w:szCs w:val="24"/>
        </w:rPr>
      </w:pPr>
      <w:r w:rsidRPr="00872274">
        <w:rPr>
          <w:color w:val="000000"/>
          <w:sz w:val="24"/>
          <w:szCs w:val="24"/>
        </w:rPr>
        <w:t xml:space="preserve">      </w:t>
      </w:r>
      <w:proofErr w:type="gramStart"/>
      <w:r w:rsidRPr="00872274">
        <w:rPr>
          <w:color w:val="000000"/>
          <w:sz w:val="24"/>
          <w:szCs w:val="24"/>
        </w:rPr>
        <w:t>-     nový</w:t>
      </w:r>
      <w:proofErr w:type="gramEnd"/>
      <w:r w:rsidRPr="00872274">
        <w:rPr>
          <w:color w:val="000000"/>
          <w:sz w:val="24"/>
          <w:szCs w:val="24"/>
        </w:rPr>
        <w:t xml:space="preserve"> sériově vyráběný </w:t>
      </w:r>
      <w:r w:rsidRPr="00872274">
        <w:rPr>
          <w:bCs/>
          <w:iCs/>
          <w:color w:val="000000"/>
          <w:sz w:val="24"/>
          <w:szCs w:val="24"/>
        </w:rPr>
        <w:t>osobní</w:t>
      </w:r>
      <w:r w:rsidRPr="00872274">
        <w:rPr>
          <w:color w:val="000000"/>
          <w:sz w:val="24"/>
          <w:szCs w:val="24"/>
        </w:rPr>
        <w:t xml:space="preserve"> ekonomický trakční výtah </w:t>
      </w:r>
    </w:p>
    <w:p w:rsidR="00F95788" w:rsidRPr="00872274" w:rsidRDefault="00F95788" w:rsidP="00F95788">
      <w:pPr>
        <w:rPr>
          <w:color w:val="000000"/>
          <w:sz w:val="24"/>
          <w:szCs w:val="24"/>
        </w:rPr>
      </w:pPr>
      <w:r w:rsidRPr="00872274">
        <w:rPr>
          <w:color w:val="000000"/>
          <w:sz w:val="24"/>
          <w:szCs w:val="24"/>
        </w:rPr>
        <w:t xml:space="preserve">      -</w:t>
      </w:r>
      <w:r w:rsidRPr="00872274">
        <w:rPr>
          <w:color w:val="000000"/>
          <w:sz w:val="24"/>
          <w:szCs w:val="24"/>
        </w:rPr>
        <w:tab/>
      </w:r>
      <w:r w:rsidRPr="00872274">
        <w:rPr>
          <w:color w:val="000000"/>
          <w:sz w:val="24"/>
          <w:szCs w:val="24"/>
        </w:rPr>
        <w:t xml:space="preserve">provedení </w:t>
      </w:r>
      <w:r>
        <w:rPr>
          <w:color w:val="000000"/>
          <w:sz w:val="24"/>
          <w:szCs w:val="24"/>
        </w:rPr>
        <w:t>se</w:t>
      </w:r>
      <w:r>
        <w:rPr>
          <w:color w:val="000000"/>
          <w:sz w:val="24"/>
          <w:szCs w:val="24"/>
        </w:rPr>
        <w:t xml:space="preserve"> strojovnou</w:t>
      </w:r>
    </w:p>
    <w:p w:rsidR="00F95788" w:rsidRPr="00872274" w:rsidRDefault="00F95788" w:rsidP="00F95788">
      <w:pPr>
        <w:ind w:left="705" w:hanging="345"/>
        <w:rPr>
          <w:b/>
          <w:color w:val="000000"/>
          <w:sz w:val="24"/>
          <w:szCs w:val="24"/>
        </w:rPr>
      </w:pPr>
      <w:r w:rsidRPr="00872274">
        <w:rPr>
          <w:color w:val="000000"/>
          <w:sz w:val="24"/>
          <w:szCs w:val="24"/>
        </w:rPr>
        <w:t>-</w:t>
      </w:r>
      <w:r w:rsidRPr="00872274">
        <w:rPr>
          <w:color w:val="000000"/>
          <w:sz w:val="24"/>
          <w:szCs w:val="24"/>
        </w:rPr>
        <w:tab/>
        <w:t xml:space="preserve">ekonomický úsporný bezpřevodový výtahový stroj umístěný; </w:t>
      </w:r>
      <w:r>
        <w:rPr>
          <w:color w:val="000000"/>
          <w:sz w:val="24"/>
          <w:szCs w:val="24"/>
        </w:rPr>
        <w:t xml:space="preserve"> ve strojovně na střeše</w:t>
      </w:r>
    </w:p>
    <w:p w:rsidR="00F95788" w:rsidRPr="00872274" w:rsidRDefault="00F95788" w:rsidP="00F95788">
      <w:pPr>
        <w:ind w:firstLine="360"/>
        <w:rPr>
          <w:color w:val="000000"/>
          <w:sz w:val="24"/>
          <w:szCs w:val="24"/>
        </w:rPr>
      </w:pPr>
      <w:r w:rsidRPr="00872274">
        <w:rPr>
          <w:color w:val="000000"/>
          <w:sz w:val="24"/>
          <w:szCs w:val="24"/>
        </w:rPr>
        <w:t>-</w:t>
      </w:r>
      <w:r w:rsidRPr="00872274">
        <w:rPr>
          <w:b/>
          <w:color w:val="000000"/>
          <w:sz w:val="24"/>
          <w:szCs w:val="24"/>
        </w:rPr>
        <w:t xml:space="preserve"> </w:t>
      </w:r>
      <w:r w:rsidRPr="00872274">
        <w:rPr>
          <w:color w:val="000000"/>
          <w:sz w:val="24"/>
          <w:szCs w:val="24"/>
        </w:rPr>
        <w:tab/>
        <w:t>9 stanic a 9 nástupišť;</w:t>
      </w:r>
    </w:p>
    <w:p w:rsidR="00F95788" w:rsidRPr="00872274" w:rsidRDefault="00F95788" w:rsidP="00F95788">
      <w:pPr>
        <w:numPr>
          <w:ilvl w:val="0"/>
          <w:numId w:val="33"/>
        </w:numPr>
        <w:rPr>
          <w:color w:val="000000"/>
          <w:sz w:val="24"/>
          <w:szCs w:val="24"/>
        </w:rPr>
      </w:pPr>
      <w:r w:rsidRPr="00872274">
        <w:rPr>
          <w:color w:val="000000"/>
          <w:sz w:val="24"/>
          <w:szCs w:val="24"/>
        </w:rPr>
        <w:t xml:space="preserve">nosnost výtahu </w:t>
      </w:r>
      <w:r w:rsidR="00045AB6">
        <w:rPr>
          <w:color w:val="000000"/>
          <w:sz w:val="24"/>
          <w:szCs w:val="24"/>
        </w:rPr>
        <w:t>1000 kg / 13</w:t>
      </w:r>
      <w:r w:rsidR="00045AB6" w:rsidRPr="00872274">
        <w:rPr>
          <w:color w:val="000000"/>
          <w:sz w:val="24"/>
          <w:szCs w:val="24"/>
        </w:rPr>
        <w:t xml:space="preserve"> </w:t>
      </w:r>
      <w:r w:rsidRPr="00872274">
        <w:rPr>
          <w:color w:val="000000"/>
          <w:sz w:val="24"/>
          <w:szCs w:val="24"/>
        </w:rPr>
        <w:t>osob;</w:t>
      </w:r>
    </w:p>
    <w:p w:rsidR="00F95788" w:rsidRPr="00872274" w:rsidRDefault="00F95788" w:rsidP="00F95788">
      <w:pPr>
        <w:numPr>
          <w:ilvl w:val="0"/>
          <w:numId w:val="33"/>
        </w:numPr>
        <w:rPr>
          <w:color w:val="000000"/>
          <w:sz w:val="24"/>
          <w:szCs w:val="24"/>
        </w:rPr>
      </w:pPr>
      <w:r w:rsidRPr="00872274">
        <w:rPr>
          <w:color w:val="000000"/>
          <w:sz w:val="24"/>
          <w:szCs w:val="24"/>
        </w:rPr>
        <w:t xml:space="preserve">jmenovitá </w:t>
      </w:r>
      <w:r w:rsidRPr="00872274">
        <w:rPr>
          <w:color w:val="000000"/>
          <w:sz w:val="24"/>
          <w:szCs w:val="24"/>
        </w:rPr>
        <w:t xml:space="preserve">rychlost </w:t>
      </w:r>
      <w:r>
        <w:rPr>
          <w:color w:val="000000"/>
          <w:sz w:val="24"/>
          <w:szCs w:val="24"/>
        </w:rPr>
        <w:t>1,0</w:t>
      </w:r>
      <w:r>
        <w:rPr>
          <w:color w:val="000000"/>
          <w:sz w:val="24"/>
          <w:szCs w:val="24"/>
        </w:rPr>
        <w:t xml:space="preserve"> </w:t>
      </w:r>
      <w:r w:rsidRPr="00872274">
        <w:rPr>
          <w:color w:val="000000"/>
          <w:sz w:val="24"/>
          <w:szCs w:val="24"/>
        </w:rPr>
        <w:t>m/s;</w:t>
      </w:r>
    </w:p>
    <w:p w:rsidR="00F95788" w:rsidRPr="00872274" w:rsidRDefault="00F95788" w:rsidP="00F95788">
      <w:pPr>
        <w:numPr>
          <w:ilvl w:val="0"/>
          <w:numId w:val="33"/>
        </w:numPr>
        <w:rPr>
          <w:color w:val="000000"/>
          <w:sz w:val="24"/>
          <w:szCs w:val="24"/>
        </w:rPr>
      </w:pPr>
      <w:r w:rsidRPr="00872274">
        <w:rPr>
          <w:color w:val="000000"/>
          <w:sz w:val="24"/>
          <w:szCs w:val="24"/>
        </w:rPr>
        <w:t>celkový zdvih výtahu 24300 mm;</w:t>
      </w:r>
    </w:p>
    <w:p w:rsidR="00F95788" w:rsidRPr="00872274" w:rsidRDefault="00F95788" w:rsidP="00F95788">
      <w:pPr>
        <w:numPr>
          <w:ilvl w:val="0"/>
          <w:numId w:val="33"/>
        </w:numPr>
        <w:rPr>
          <w:color w:val="000000"/>
          <w:sz w:val="24"/>
          <w:szCs w:val="24"/>
        </w:rPr>
      </w:pPr>
      <w:r w:rsidRPr="00872274">
        <w:rPr>
          <w:color w:val="000000"/>
          <w:sz w:val="24"/>
          <w:szCs w:val="24"/>
        </w:rPr>
        <w:t xml:space="preserve">horní přejezd </w:t>
      </w:r>
      <w:r w:rsidRPr="00872274">
        <w:rPr>
          <w:color w:val="000000"/>
          <w:sz w:val="24"/>
          <w:szCs w:val="24"/>
        </w:rPr>
        <w:t>výtahu 3590</w:t>
      </w:r>
      <w:r>
        <w:rPr>
          <w:color w:val="000000"/>
          <w:sz w:val="24"/>
          <w:szCs w:val="24"/>
        </w:rPr>
        <w:t xml:space="preserve"> </w:t>
      </w:r>
      <w:r w:rsidRPr="00872274">
        <w:rPr>
          <w:color w:val="000000"/>
          <w:sz w:val="24"/>
          <w:szCs w:val="24"/>
        </w:rPr>
        <w:t>mm;</w:t>
      </w:r>
    </w:p>
    <w:p w:rsidR="00F95788" w:rsidRPr="00872274" w:rsidRDefault="00F95788" w:rsidP="00F95788">
      <w:pPr>
        <w:numPr>
          <w:ilvl w:val="0"/>
          <w:numId w:val="33"/>
        </w:numPr>
        <w:rPr>
          <w:color w:val="000000"/>
          <w:sz w:val="24"/>
          <w:szCs w:val="24"/>
        </w:rPr>
      </w:pPr>
      <w:r w:rsidRPr="00872274">
        <w:rPr>
          <w:color w:val="000000"/>
          <w:sz w:val="24"/>
          <w:szCs w:val="24"/>
        </w:rPr>
        <w:t xml:space="preserve">prohlubeň </w:t>
      </w:r>
      <w:r w:rsidRPr="00872274">
        <w:rPr>
          <w:color w:val="000000"/>
          <w:sz w:val="24"/>
          <w:szCs w:val="24"/>
        </w:rPr>
        <w:t>výtahu 1150</w:t>
      </w:r>
      <w:r>
        <w:rPr>
          <w:color w:val="000000"/>
          <w:sz w:val="24"/>
          <w:szCs w:val="24"/>
        </w:rPr>
        <w:t xml:space="preserve"> </w:t>
      </w:r>
      <w:r w:rsidRPr="00872274">
        <w:rPr>
          <w:color w:val="000000"/>
          <w:sz w:val="24"/>
          <w:szCs w:val="24"/>
        </w:rPr>
        <w:t>mm;</w:t>
      </w:r>
    </w:p>
    <w:p w:rsidR="00F95788" w:rsidRPr="00872274" w:rsidRDefault="00F95788" w:rsidP="00F95788">
      <w:pPr>
        <w:numPr>
          <w:ilvl w:val="0"/>
          <w:numId w:val="33"/>
        </w:numPr>
        <w:rPr>
          <w:color w:val="000000"/>
          <w:sz w:val="24"/>
          <w:szCs w:val="24"/>
        </w:rPr>
      </w:pPr>
      <w:r w:rsidRPr="00872274">
        <w:rPr>
          <w:color w:val="000000"/>
          <w:sz w:val="24"/>
          <w:szCs w:val="24"/>
        </w:rPr>
        <w:t>stávající výtahová šachta bude maximálně využitelný rozměr;</w:t>
      </w:r>
    </w:p>
    <w:p w:rsidR="00F95788" w:rsidRPr="00872274" w:rsidRDefault="00F95788" w:rsidP="00F95788">
      <w:pPr>
        <w:numPr>
          <w:ilvl w:val="0"/>
          <w:numId w:val="33"/>
        </w:numPr>
        <w:rPr>
          <w:color w:val="000000"/>
          <w:sz w:val="24"/>
          <w:szCs w:val="24"/>
        </w:rPr>
      </w:pPr>
      <w:r w:rsidRPr="00872274">
        <w:rPr>
          <w:color w:val="000000"/>
          <w:sz w:val="24"/>
          <w:szCs w:val="24"/>
        </w:rPr>
        <w:t>nová pevná vodítka kabiny a protiváhy se zámky včetně nového kotvení;</w:t>
      </w:r>
    </w:p>
    <w:p w:rsidR="00F95788" w:rsidRPr="00872274" w:rsidRDefault="00F95788" w:rsidP="00F95788">
      <w:pPr>
        <w:numPr>
          <w:ilvl w:val="0"/>
          <w:numId w:val="33"/>
        </w:numPr>
        <w:rPr>
          <w:color w:val="000000"/>
          <w:sz w:val="24"/>
          <w:szCs w:val="24"/>
        </w:rPr>
      </w:pPr>
      <w:r w:rsidRPr="00872274">
        <w:rPr>
          <w:color w:val="000000"/>
          <w:sz w:val="24"/>
          <w:szCs w:val="24"/>
        </w:rPr>
        <w:t>nové mikroprocesorové rozvaděče s frekvenčním řízením;</w:t>
      </w:r>
    </w:p>
    <w:p w:rsidR="00F95788" w:rsidRPr="00872274" w:rsidRDefault="00F95788" w:rsidP="00F95788">
      <w:pPr>
        <w:numPr>
          <w:ilvl w:val="0"/>
          <w:numId w:val="33"/>
        </w:numPr>
        <w:jc w:val="both"/>
        <w:rPr>
          <w:color w:val="000000"/>
          <w:sz w:val="24"/>
          <w:szCs w:val="24"/>
        </w:rPr>
      </w:pPr>
      <w:r w:rsidRPr="00872274">
        <w:rPr>
          <w:color w:val="000000"/>
          <w:sz w:val="24"/>
          <w:szCs w:val="24"/>
        </w:rPr>
        <w:t>automatické kabinové dvoudílné otevírané dveře v nerez brus provedení, s </w:t>
      </w:r>
      <w:proofErr w:type="spellStart"/>
      <w:r w:rsidRPr="00872274">
        <w:rPr>
          <w:color w:val="000000"/>
          <w:sz w:val="24"/>
          <w:szCs w:val="24"/>
        </w:rPr>
        <w:t>antivibrační</w:t>
      </w:r>
      <w:proofErr w:type="spellEnd"/>
      <w:r w:rsidRPr="00872274">
        <w:rPr>
          <w:color w:val="000000"/>
          <w:sz w:val="24"/>
          <w:szCs w:val="24"/>
        </w:rPr>
        <w:t xml:space="preserve"> úpravou panelů dveří, s předčasným otvíráním dveří při dojezdu výtahu do stanice a dorovnáváním kabiny;</w:t>
      </w:r>
    </w:p>
    <w:p w:rsidR="00F95788" w:rsidRPr="00872274" w:rsidRDefault="00F95788" w:rsidP="00F95788">
      <w:pPr>
        <w:ind w:left="705" w:hanging="345"/>
        <w:jc w:val="both"/>
        <w:rPr>
          <w:color w:val="000000"/>
          <w:sz w:val="24"/>
          <w:szCs w:val="24"/>
        </w:rPr>
      </w:pPr>
      <w:r w:rsidRPr="00872274">
        <w:rPr>
          <w:color w:val="000000"/>
          <w:sz w:val="24"/>
          <w:szCs w:val="24"/>
        </w:rPr>
        <w:t>-</w:t>
      </w:r>
      <w:r w:rsidRPr="00872274">
        <w:rPr>
          <w:b/>
          <w:color w:val="000000"/>
          <w:sz w:val="24"/>
          <w:szCs w:val="24"/>
        </w:rPr>
        <w:tab/>
      </w:r>
      <w:r w:rsidRPr="00872274">
        <w:rPr>
          <w:color w:val="000000"/>
          <w:sz w:val="24"/>
          <w:szCs w:val="24"/>
        </w:rPr>
        <w:t>s</w:t>
      </w:r>
      <w:r w:rsidRPr="00872274">
        <w:rPr>
          <w:b/>
          <w:color w:val="000000"/>
          <w:sz w:val="24"/>
          <w:szCs w:val="24"/>
        </w:rPr>
        <w:t xml:space="preserve"> </w:t>
      </w:r>
      <w:r w:rsidRPr="00872274">
        <w:rPr>
          <w:color w:val="000000"/>
          <w:sz w:val="24"/>
          <w:szCs w:val="24"/>
        </w:rPr>
        <w:t>bezpečnostním prvkem mezi dveřmi u vstupu bude instalována celoplošná bezpečnostní světelná lišta;</w:t>
      </w:r>
    </w:p>
    <w:p w:rsidR="00F95788" w:rsidRPr="00872274" w:rsidRDefault="00F95788" w:rsidP="00F95788">
      <w:pPr>
        <w:numPr>
          <w:ilvl w:val="0"/>
          <w:numId w:val="33"/>
        </w:numPr>
        <w:jc w:val="both"/>
        <w:rPr>
          <w:color w:val="000000"/>
          <w:sz w:val="24"/>
          <w:szCs w:val="24"/>
        </w:rPr>
      </w:pPr>
      <w:r w:rsidRPr="00872274">
        <w:rPr>
          <w:color w:val="000000"/>
          <w:sz w:val="24"/>
          <w:szCs w:val="24"/>
        </w:rPr>
        <w:t xml:space="preserve">automatické kabinové dvoudílné otevírané dveře o minimální šíři 800 </w:t>
      </w:r>
      <w:r w:rsidRPr="00872274">
        <w:rPr>
          <w:color w:val="000000"/>
          <w:sz w:val="24"/>
          <w:szCs w:val="24"/>
        </w:rPr>
        <w:t xml:space="preserve">mm x </w:t>
      </w:r>
      <w:r>
        <w:rPr>
          <w:color w:val="000000"/>
          <w:sz w:val="24"/>
          <w:szCs w:val="24"/>
        </w:rPr>
        <w:t>2100</w:t>
      </w:r>
      <w:r w:rsidRPr="00872274">
        <w:rPr>
          <w:color w:val="000000"/>
          <w:sz w:val="24"/>
          <w:szCs w:val="24"/>
        </w:rPr>
        <w:t xml:space="preserve"> mm, v  nerezovém provedení a s požární odolností EW60 (dle ČSN EN 81-58);</w:t>
      </w:r>
    </w:p>
    <w:p w:rsidR="00F95788" w:rsidRPr="00872274" w:rsidRDefault="00F95788" w:rsidP="00F95788">
      <w:pPr>
        <w:numPr>
          <w:ilvl w:val="0"/>
          <w:numId w:val="33"/>
        </w:numPr>
        <w:jc w:val="both"/>
        <w:rPr>
          <w:color w:val="000000"/>
          <w:sz w:val="24"/>
          <w:szCs w:val="24"/>
        </w:rPr>
      </w:pPr>
      <w:r w:rsidRPr="00872274">
        <w:rPr>
          <w:color w:val="000000"/>
          <w:sz w:val="24"/>
          <w:szCs w:val="24"/>
        </w:rPr>
        <w:t xml:space="preserve">nová kovová kabina výtahu o maximálním rozměru pro danou výtahovou šachtu a nosnost a o čisté vnitřní výšce 2200 mm, v provedení ANTIVANDAL ve strukturovaném nerezovém provedení s úsporným LED osvětlením včetně automatického tlumení osvětlení, s ovládacími tlačítky v nerezovém provedení, s potvrzení volby, signalizace přetížení kabiny, led displej označující patro s polohovou signalizací, signalizací přetížením kabiny, s tlačítky pro prodlouženou volbu otvírání a možného zavírání dveří, s kličkovým spínačem pro prioritní volbu, se zrcadlem z bezpečnostního skla + madlem ze zaoblenými konci, s podlahou v proti skluzovém provedení ohraničenou nerezovými </w:t>
      </w:r>
      <w:proofErr w:type="spellStart"/>
      <w:r w:rsidRPr="00872274">
        <w:rPr>
          <w:color w:val="000000"/>
          <w:sz w:val="24"/>
          <w:szCs w:val="24"/>
        </w:rPr>
        <w:t>okopovými</w:t>
      </w:r>
      <w:proofErr w:type="spellEnd"/>
      <w:r w:rsidRPr="00872274">
        <w:rPr>
          <w:color w:val="000000"/>
          <w:sz w:val="24"/>
          <w:szCs w:val="24"/>
        </w:rPr>
        <w:t xml:space="preserve"> lištami po celém obvodu kabiny;</w:t>
      </w:r>
    </w:p>
    <w:p w:rsidR="00F95788" w:rsidRDefault="00F95788" w:rsidP="00F95788">
      <w:pPr>
        <w:numPr>
          <w:ilvl w:val="0"/>
          <w:numId w:val="33"/>
        </w:numPr>
        <w:rPr>
          <w:color w:val="000000"/>
          <w:sz w:val="24"/>
          <w:szCs w:val="24"/>
        </w:rPr>
      </w:pPr>
      <w:r w:rsidRPr="00872274">
        <w:rPr>
          <w:color w:val="000000"/>
          <w:sz w:val="24"/>
          <w:szCs w:val="24"/>
        </w:rPr>
        <w:t>výtah budou vybaven obousměrným sběrným řízení</w:t>
      </w:r>
      <w:r>
        <w:rPr>
          <w:color w:val="000000"/>
          <w:sz w:val="24"/>
          <w:szCs w:val="24"/>
        </w:rPr>
        <w:t>m</w:t>
      </w:r>
      <w:r w:rsidRPr="00872274">
        <w:rPr>
          <w:color w:val="000000"/>
          <w:sz w:val="24"/>
          <w:szCs w:val="24"/>
        </w:rPr>
        <w:t xml:space="preserve"> s ignorováním přivoláním při přetížení</w:t>
      </w:r>
      <w:r>
        <w:rPr>
          <w:color w:val="000000"/>
          <w:sz w:val="24"/>
          <w:szCs w:val="24"/>
        </w:rPr>
        <w:t>;</w:t>
      </w:r>
    </w:p>
    <w:p w:rsidR="00F95788" w:rsidRPr="00872274" w:rsidRDefault="00F95788" w:rsidP="00F95788">
      <w:pPr>
        <w:numPr>
          <w:ilvl w:val="0"/>
          <w:numId w:val="33"/>
        </w:numPr>
        <w:rPr>
          <w:color w:val="000000"/>
          <w:sz w:val="24"/>
          <w:szCs w:val="24"/>
        </w:rPr>
      </w:pPr>
      <w:r w:rsidRPr="00515CEE">
        <w:rPr>
          <w:color w:val="000000"/>
          <w:sz w:val="24"/>
          <w:szCs w:val="24"/>
        </w:rPr>
        <w:t>všechna nástupiště bez schodku oproti chodbě</w:t>
      </w:r>
      <w:r>
        <w:rPr>
          <w:color w:val="000000"/>
          <w:sz w:val="24"/>
          <w:szCs w:val="24"/>
        </w:rPr>
        <w:t>;</w:t>
      </w:r>
    </w:p>
    <w:p w:rsidR="00F95788" w:rsidRPr="00872274" w:rsidRDefault="00F95788" w:rsidP="00F95788">
      <w:pPr>
        <w:numPr>
          <w:ilvl w:val="0"/>
          <w:numId w:val="33"/>
        </w:numPr>
        <w:jc w:val="both"/>
        <w:rPr>
          <w:color w:val="000000"/>
          <w:sz w:val="24"/>
          <w:szCs w:val="24"/>
        </w:rPr>
      </w:pPr>
      <w:r w:rsidRPr="00872274">
        <w:rPr>
          <w:color w:val="000000"/>
          <w:sz w:val="24"/>
          <w:szCs w:val="24"/>
        </w:rPr>
        <w:t xml:space="preserve">obousměrné mobilní komunikační zařízení pro nouzovou komunikaci kabina - strojovna </w:t>
      </w:r>
      <w:r>
        <w:rPr>
          <w:color w:val="000000"/>
          <w:sz w:val="24"/>
          <w:szCs w:val="24"/>
        </w:rPr>
        <w:t>–</w:t>
      </w:r>
      <w:r w:rsidRPr="00872274">
        <w:rPr>
          <w:color w:val="000000"/>
          <w:sz w:val="24"/>
          <w:szCs w:val="24"/>
        </w:rPr>
        <w:t xml:space="preserve"> dispečink</w:t>
      </w:r>
      <w:r>
        <w:rPr>
          <w:color w:val="000000"/>
          <w:sz w:val="24"/>
          <w:szCs w:val="24"/>
        </w:rPr>
        <w:t>;</w:t>
      </w:r>
    </w:p>
    <w:p w:rsidR="00F95788" w:rsidRPr="00872274" w:rsidRDefault="00F95788" w:rsidP="00F95788">
      <w:pPr>
        <w:numPr>
          <w:ilvl w:val="0"/>
          <w:numId w:val="33"/>
        </w:numPr>
        <w:jc w:val="both"/>
        <w:rPr>
          <w:color w:val="000000"/>
          <w:sz w:val="24"/>
          <w:szCs w:val="24"/>
        </w:rPr>
      </w:pPr>
      <w:r w:rsidRPr="00872274">
        <w:rPr>
          <w:color w:val="000000"/>
          <w:sz w:val="24"/>
          <w:szCs w:val="24"/>
        </w:rPr>
        <w:t>nové venkovní ovládací tlačítka v nástupištích v nerez brus provedení, s orientačním prosvětlením směrové šipky při navolení směru jízdy</w:t>
      </w:r>
      <w:r>
        <w:rPr>
          <w:color w:val="000000"/>
          <w:sz w:val="24"/>
          <w:szCs w:val="24"/>
        </w:rPr>
        <w:t>;</w:t>
      </w:r>
    </w:p>
    <w:p w:rsidR="00F95788" w:rsidRPr="00872274" w:rsidRDefault="00F95788" w:rsidP="00F95788">
      <w:pPr>
        <w:numPr>
          <w:ilvl w:val="0"/>
          <w:numId w:val="33"/>
        </w:numPr>
        <w:jc w:val="both"/>
        <w:rPr>
          <w:color w:val="000000"/>
          <w:sz w:val="24"/>
          <w:szCs w:val="24"/>
        </w:rPr>
      </w:pPr>
      <w:r w:rsidRPr="00872274">
        <w:rPr>
          <w:color w:val="000000"/>
          <w:sz w:val="24"/>
          <w:szCs w:val="24"/>
        </w:rPr>
        <w:t>automatickým tlumením při klidovém stavu</w:t>
      </w:r>
      <w:r>
        <w:rPr>
          <w:color w:val="000000"/>
          <w:sz w:val="24"/>
          <w:szCs w:val="24"/>
        </w:rPr>
        <w:t>;</w:t>
      </w:r>
    </w:p>
    <w:p w:rsidR="00F95788" w:rsidRPr="00872274" w:rsidRDefault="00F95788" w:rsidP="00F95788">
      <w:pPr>
        <w:numPr>
          <w:ilvl w:val="0"/>
          <w:numId w:val="33"/>
        </w:numPr>
        <w:jc w:val="both"/>
        <w:rPr>
          <w:color w:val="000000"/>
          <w:sz w:val="24"/>
          <w:szCs w:val="24"/>
        </w:rPr>
      </w:pPr>
      <w:r w:rsidRPr="00872274">
        <w:rPr>
          <w:color w:val="000000"/>
          <w:sz w:val="24"/>
          <w:szCs w:val="24"/>
        </w:rPr>
        <w:t>v hlavní nástupní stanici bude instalován klíčový spínač pro chování výtahu při požáru dle platné legislativy ČSN EN 81-73</w:t>
      </w:r>
      <w:r>
        <w:rPr>
          <w:color w:val="000000"/>
          <w:sz w:val="24"/>
          <w:szCs w:val="24"/>
        </w:rPr>
        <w:t>;</w:t>
      </w:r>
    </w:p>
    <w:p w:rsidR="00F95788" w:rsidRPr="00872274" w:rsidRDefault="00F95788" w:rsidP="00F95788">
      <w:pPr>
        <w:numPr>
          <w:ilvl w:val="0"/>
          <w:numId w:val="33"/>
        </w:numPr>
        <w:jc w:val="both"/>
        <w:rPr>
          <w:rFonts w:ascii="Arial Narrow" w:hAnsi="Arial Narrow" w:cs="Arial"/>
          <w:color w:val="000000"/>
          <w:sz w:val="24"/>
          <w:szCs w:val="24"/>
        </w:rPr>
      </w:pPr>
      <w:r w:rsidRPr="00872274">
        <w:rPr>
          <w:color w:val="000000"/>
          <w:sz w:val="24"/>
          <w:szCs w:val="24"/>
        </w:rPr>
        <w:t>výtah bude vybaven manuálním vyprošťovacím zařízením, u kterého bude možné v případě výpadku elektrického proudu, nebo při poruše výtahu, vyprostit „uvíznuté“ osoby jednoduchým zásahem proškolených osob</w:t>
      </w:r>
      <w:r>
        <w:rPr>
          <w:color w:val="000000"/>
          <w:sz w:val="24"/>
          <w:szCs w:val="24"/>
        </w:rPr>
        <w:t>;</w:t>
      </w:r>
    </w:p>
    <w:p w:rsidR="00F95788" w:rsidRPr="00013A28" w:rsidRDefault="00F95788" w:rsidP="00F95788">
      <w:pPr>
        <w:numPr>
          <w:ilvl w:val="0"/>
          <w:numId w:val="33"/>
        </w:numPr>
        <w:ind w:left="714" w:hanging="357"/>
        <w:jc w:val="both"/>
        <w:rPr>
          <w:b/>
          <w:bCs/>
          <w:i/>
          <w:iCs/>
          <w:color w:val="000000"/>
          <w:sz w:val="24"/>
          <w:szCs w:val="24"/>
        </w:rPr>
      </w:pPr>
      <w:r w:rsidRPr="00013A28">
        <w:rPr>
          <w:b/>
          <w:color w:val="000000"/>
          <w:sz w:val="24"/>
          <w:szCs w:val="24"/>
        </w:rPr>
        <w:t>veškeré podklady pro stavební řízení</w:t>
      </w:r>
      <w:r>
        <w:rPr>
          <w:b/>
          <w:color w:val="000000"/>
          <w:sz w:val="24"/>
          <w:szCs w:val="24"/>
        </w:rPr>
        <w:t>;</w:t>
      </w:r>
    </w:p>
    <w:p w:rsidR="00F95788" w:rsidRPr="00872274" w:rsidRDefault="00F95788" w:rsidP="00F95788">
      <w:pPr>
        <w:numPr>
          <w:ilvl w:val="0"/>
          <w:numId w:val="33"/>
        </w:numPr>
        <w:ind w:left="714" w:hanging="357"/>
        <w:jc w:val="both"/>
        <w:rPr>
          <w:color w:val="000000"/>
          <w:sz w:val="24"/>
          <w:szCs w:val="24"/>
        </w:rPr>
      </w:pPr>
      <w:r w:rsidRPr="00872274">
        <w:rPr>
          <w:color w:val="000000"/>
          <w:sz w:val="24"/>
          <w:szCs w:val="24"/>
        </w:rPr>
        <w:t>demontáž, odvoz a likvidace veškerého demontovaného materiálu, zdiva, sutě, atd.</w:t>
      </w:r>
      <w:r>
        <w:rPr>
          <w:color w:val="000000"/>
          <w:sz w:val="24"/>
          <w:szCs w:val="24"/>
        </w:rPr>
        <w:t>;</w:t>
      </w:r>
    </w:p>
    <w:p w:rsidR="00F95788" w:rsidRPr="00872274" w:rsidRDefault="00F95788" w:rsidP="00F95788">
      <w:pPr>
        <w:numPr>
          <w:ilvl w:val="0"/>
          <w:numId w:val="33"/>
        </w:numPr>
        <w:ind w:left="714" w:hanging="357"/>
        <w:jc w:val="both"/>
        <w:rPr>
          <w:color w:val="000000"/>
          <w:sz w:val="24"/>
          <w:szCs w:val="24"/>
        </w:rPr>
      </w:pPr>
      <w:r w:rsidRPr="00872274">
        <w:rPr>
          <w:color w:val="000000"/>
          <w:sz w:val="24"/>
          <w:szCs w:val="24"/>
        </w:rPr>
        <w:lastRenderedPageBreak/>
        <w:t>přepojení (prodloužení) přívodního elektrického kabelu z původního hlavního vypínače do nového hlavního vypínače včetně zajištění dílčí revize</w:t>
      </w:r>
      <w:r>
        <w:rPr>
          <w:color w:val="000000"/>
          <w:sz w:val="24"/>
          <w:szCs w:val="24"/>
        </w:rPr>
        <w:t>;</w:t>
      </w:r>
    </w:p>
    <w:p w:rsidR="00F95788" w:rsidRPr="00872274" w:rsidRDefault="00F95788" w:rsidP="00F95788">
      <w:pPr>
        <w:numPr>
          <w:ilvl w:val="0"/>
          <w:numId w:val="33"/>
        </w:numPr>
        <w:ind w:left="714" w:hanging="357"/>
        <w:jc w:val="both"/>
        <w:rPr>
          <w:color w:val="000000"/>
          <w:sz w:val="24"/>
          <w:szCs w:val="24"/>
        </w:rPr>
      </w:pPr>
      <w:r w:rsidRPr="00872274">
        <w:rPr>
          <w:color w:val="000000"/>
          <w:sz w:val="24"/>
          <w:szCs w:val="24"/>
        </w:rPr>
        <w:t>doprava výtahu na místo montáže</w:t>
      </w:r>
      <w:r>
        <w:rPr>
          <w:color w:val="000000"/>
          <w:sz w:val="24"/>
          <w:szCs w:val="24"/>
        </w:rPr>
        <w:t>;</w:t>
      </w:r>
    </w:p>
    <w:p w:rsidR="00F95788" w:rsidRPr="00872274" w:rsidRDefault="00F95788" w:rsidP="00F95788">
      <w:pPr>
        <w:numPr>
          <w:ilvl w:val="0"/>
          <w:numId w:val="33"/>
        </w:numPr>
        <w:ind w:left="714" w:hanging="357"/>
        <w:jc w:val="both"/>
        <w:rPr>
          <w:color w:val="000000"/>
          <w:sz w:val="24"/>
          <w:szCs w:val="24"/>
        </w:rPr>
      </w:pPr>
      <w:r w:rsidRPr="00872274">
        <w:rPr>
          <w:color w:val="000000"/>
          <w:sz w:val="24"/>
          <w:szCs w:val="24"/>
        </w:rPr>
        <w:t>veškeré nutné stavební práce související s montáží výtahu, montážní lešení a osvětlení šachty, zabezpečení otvorů po demontáži šachetních dveří</w:t>
      </w:r>
      <w:r>
        <w:rPr>
          <w:color w:val="000000"/>
          <w:sz w:val="24"/>
          <w:szCs w:val="24"/>
        </w:rPr>
        <w:t>;</w:t>
      </w:r>
    </w:p>
    <w:p w:rsidR="00F95788" w:rsidRPr="00872274" w:rsidRDefault="00F95788" w:rsidP="00F95788">
      <w:pPr>
        <w:numPr>
          <w:ilvl w:val="0"/>
          <w:numId w:val="33"/>
        </w:numPr>
        <w:ind w:left="714" w:hanging="357"/>
        <w:jc w:val="both"/>
        <w:rPr>
          <w:color w:val="000000"/>
          <w:sz w:val="24"/>
          <w:szCs w:val="24"/>
        </w:rPr>
      </w:pPr>
      <w:r w:rsidRPr="00872274">
        <w:rPr>
          <w:color w:val="000000"/>
          <w:sz w:val="24"/>
          <w:szCs w:val="24"/>
        </w:rPr>
        <w:t>veškeré související pomocné práce, průběžný a závěrečný úklid</w:t>
      </w:r>
      <w:r>
        <w:rPr>
          <w:color w:val="000000"/>
          <w:sz w:val="24"/>
          <w:szCs w:val="24"/>
        </w:rPr>
        <w:t>;</w:t>
      </w:r>
    </w:p>
    <w:p w:rsidR="00F95788" w:rsidRPr="00872274" w:rsidRDefault="00F95788" w:rsidP="00F95788">
      <w:pPr>
        <w:numPr>
          <w:ilvl w:val="0"/>
          <w:numId w:val="33"/>
        </w:numPr>
        <w:ind w:left="714" w:hanging="357"/>
        <w:jc w:val="both"/>
        <w:rPr>
          <w:color w:val="000000"/>
          <w:sz w:val="24"/>
          <w:szCs w:val="24"/>
        </w:rPr>
      </w:pPr>
      <w:r w:rsidRPr="00872274">
        <w:rPr>
          <w:color w:val="000000"/>
          <w:sz w:val="24"/>
          <w:szCs w:val="24"/>
        </w:rPr>
        <w:t>provedení předepsaných zkoušek a revizí, včetně zkoušky hlučnosti</w:t>
      </w:r>
      <w:r>
        <w:rPr>
          <w:color w:val="000000"/>
          <w:sz w:val="24"/>
          <w:szCs w:val="24"/>
        </w:rPr>
        <w:t>;</w:t>
      </w:r>
    </w:p>
    <w:p w:rsidR="00F95788" w:rsidRPr="00872274" w:rsidRDefault="00F95788" w:rsidP="00F95788">
      <w:pPr>
        <w:numPr>
          <w:ilvl w:val="0"/>
          <w:numId w:val="33"/>
        </w:numPr>
        <w:ind w:left="714" w:hanging="357"/>
        <w:jc w:val="both"/>
        <w:rPr>
          <w:color w:val="000000"/>
          <w:sz w:val="24"/>
          <w:szCs w:val="24"/>
        </w:rPr>
      </w:pPr>
      <w:r w:rsidRPr="00872274">
        <w:rPr>
          <w:color w:val="000000"/>
          <w:sz w:val="24"/>
          <w:szCs w:val="24"/>
        </w:rPr>
        <w:t>součástí dodávky „na klíč“ bude i dodání kompletní realizační dokumentace (včetně průkazu způsobilosti) realizovaných výtahových systémů včetně požadovaných certifikátů a prohlášení o shodě</w:t>
      </w:r>
      <w:r>
        <w:rPr>
          <w:color w:val="000000"/>
          <w:sz w:val="24"/>
          <w:szCs w:val="24"/>
        </w:rPr>
        <w:t>;</w:t>
      </w:r>
    </w:p>
    <w:p w:rsidR="00F95788" w:rsidRPr="00872274" w:rsidRDefault="00F95788" w:rsidP="00F95788">
      <w:pPr>
        <w:numPr>
          <w:ilvl w:val="0"/>
          <w:numId w:val="33"/>
        </w:numPr>
        <w:ind w:left="714" w:hanging="357"/>
        <w:jc w:val="both"/>
        <w:rPr>
          <w:color w:val="000000"/>
          <w:sz w:val="24"/>
          <w:szCs w:val="24"/>
        </w:rPr>
      </w:pPr>
      <w:r w:rsidRPr="00872274">
        <w:rPr>
          <w:color w:val="000000"/>
          <w:sz w:val="24"/>
          <w:szCs w:val="24"/>
        </w:rPr>
        <w:t>dodávka legislativně požadované provozní dokumentace pro zápis údajů o provozním stavu výtahového systému pro potřeby provozovatele výtahu</w:t>
      </w:r>
      <w:r>
        <w:rPr>
          <w:color w:val="000000"/>
          <w:sz w:val="24"/>
          <w:szCs w:val="24"/>
        </w:rPr>
        <w:t>.</w:t>
      </w:r>
    </w:p>
    <w:p w:rsidR="00F95788" w:rsidRPr="00872274" w:rsidRDefault="00F95788" w:rsidP="00F95788">
      <w:pPr>
        <w:jc w:val="both"/>
        <w:rPr>
          <w:color w:val="000000"/>
          <w:sz w:val="24"/>
          <w:szCs w:val="24"/>
        </w:rPr>
      </w:pPr>
    </w:p>
    <w:p w:rsidR="00F95788" w:rsidRPr="00872274" w:rsidRDefault="00F95788" w:rsidP="00F95788">
      <w:pPr>
        <w:numPr>
          <w:ilvl w:val="0"/>
          <w:numId w:val="34"/>
        </w:numPr>
        <w:jc w:val="both"/>
        <w:rPr>
          <w:color w:val="000000"/>
          <w:sz w:val="24"/>
          <w:szCs w:val="24"/>
          <w:u w:val="single"/>
        </w:rPr>
      </w:pPr>
      <w:r w:rsidRPr="00872274">
        <w:rPr>
          <w:color w:val="000000"/>
          <w:sz w:val="24"/>
          <w:szCs w:val="24"/>
          <w:u w:val="single"/>
        </w:rPr>
        <w:t>Chodská 17 A-3, Brno</w:t>
      </w:r>
    </w:p>
    <w:p w:rsidR="00F95788" w:rsidRPr="00872274" w:rsidRDefault="00F95788" w:rsidP="00F95788">
      <w:pPr>
        <w:widowControl w:val="0"/>
        <w:suppressAutoHyphens/>
        <w:ind w:left="360"/>
        <w:jc w:val="both"/>
        <w:rPr>
          <w:bCs/>
          <w:iCs/>
          <w:color w:val="000000"/>
          <w:sz w:val="24"/>
          <w:szCs w:val="24"/>
        </w:rPr>
      </w:pPr>
      <w:r w:rsidRPr="00872274">
        <w:rPr>
          <w:bCs/>
          <w:iCs/>
          <w:color w:val="000000"/>
          <w:sz w:val="24"/>
          <w:szCs w:val="24"/>
        </w:rPr>
        <w:t xml:space="preserve">Zpracování prováděcí projektové dokumentace a cenové nabídky na nový elektrický osobní výtah: </w:t>
      </w:r>
    </w:p>
    <w:p w:rsidR="00F95788" w:rsidRPr="00872274" w:rsidRDefault="00F95788" w:rsidP="00F95788">
      <w:pPr>
        <w:rPr>
          <w:color w:val="000000"/>
          <w:sz w:val="24"/>
          <w:szCs w:val="24"/>
        </w:rPr>
      </w:pPr>
      <w:r w:rsidRPr="00872274">
        <w:rPr>
          <w:color w:val="000000"/>
          <w:sz w:val="24"/>
          <w:szCs w:val="24"/>
        </w:rPr>
        <w:t xml:space="preserve">      </w:t>
      </w:r>
      <w:proofErr w:type="gramStart"/>
      <w:r w:rsidRPr="00872274">
        <w:rPr>
          <w:color w:val="000000"/>
          <w:sz w:val="24"/>
          <w:szCs w:val="24"/>
        </w:rPr>
        <w:t>-     nový</w:t>
      </w:r>
      <w:proofErr w:type="gramEnd"/>
      <w:r w:rsidRPr="00872274">
        <w:rPr>
          <w:color w:val="000000"/>
          <w:sz w:val="24"/>
          <w:szCs w:val="24"/>
        </w:rPr>
        <w:t xml:space="preserve"> sériově vyráběný </w:t>
      </w:r>
      <w:r w:rsidRPr="00872274">
        <w:rPr>
          <w:bCs/>
          <w:iCs/>
          <w:color w:val="000000"/>
          <w:sz w:val="24"/>
          <w:szCs w:val="24"/>
        </w:rPr>
        <w:t>osobní</w:t>
      </w:r>
      <w:r w:rsidRPr="00872274">
        <w:rPr>
          <w:color w:val="000000"/>
          <w:sz w:val="24"/>
          <w:szCs w:val="24"/>
        </w:rPr>
        <w:t xml:space="preserve"> ekonomický trakční výtah </w:t>
      </w:r>
    </w:p>
    <w:p w:rsidR="00F95788" w:rsidRPr="00872274" w:rsidRDefault="00F95788" w:rsidP="00F95788">
      <w:pPr>
        <w:rPr>
          <w:color w:val="000000"/>
          <w:sz w:val="24"/>
          <w:szCs w:val="24"/>
        </w:rPr>
      </w:pPr>
      <w:r w:rsidRPr="00872274">
        <w:rPr>
          <w:color w:val="000000"/>
          <w:sz w:val="24"/>
          <w:szCs w:val="24"/>
        </w:rPr>
        <w:t xml:space="preserve">      -</w:t>
      </w:r>
      <w:r w:rsidRPr="00872274">
        <w:rPr>
          <w:color w:val="000000"/>
          <w:sz w:val="24"/>
          <w:szCs w:val="24"/>
        </w:rPr>
        <w:tab/>
      </w:r>
      <w:r w:rsidRPr="00872274">
        <w:rPr>
          <w:color w:val="000000"/>
          <w:sz w:val="24"/>
          <w:szCs w:val="24"/>
        </w:rPr>
        <w:t xml:space="preserve">provedení </w:t>
      </w:r>
      <w:r>
        <w:rPr>
          <w:color w:val="000000"/>
          <w:sz w:val="24"/>
          <w:szCs w:val="24"/>
        </w:rPr>
        <w:t>se</w:t>
      </w:r>
      <w:r>
        <w:rPr>
          <w:color w:val="000000"/>
          <w:sz w:val="24"/>
          <w:szCs w:val="24"/>
        </w:rPr>
        <w:t xml:space="preserve"> strojovnou</w:t>
      </w:r>
    </w:p>
    <w:p w:rsidR="00F95788" w:rsidRPr="00872274" w:rsidRDefault="00F95788" w:rsidP="00F95788">
      <w:pPr>
        <w:ind w:left="705" w:hanging="345"/>
        <w:rPr>
          <w:b/>
          <w:color w:val="000000"/>
          <w:sz w:val="24"/>
          <w:szCs w:val="24"/>
        </w:rPr>
      </w:pPr>
      <w:r w:rsidRPr="00872274">
        <w:rPr>
          <w:color w:val="000000"/>
          <w:sz w:val="24"/>
          <w:szCs w:val="24"/>
        </w:rPr>
        <w:t>-</w:t>
      </w:r>
      <w:r w:rsidRPr="00872274">
        <w:rPr>
          <w:color w:val="000000"/>
          <w:sz w:val="24"/>
          <w:szCs w:val="24"/>
        </w:rPr>
        <w:tab/>
        <w:t>ekonomický úsporný bezpřevodový výtahový stroj umístěný</w:t>
      </w:r>
      <w:r>
        <w:rPr>
          <w:color w:val="000000"/>
          <w:sz w:val="24"/>
          <w:szCs w:val="24"/>
        </w:rPr>
        <w:t xml:space="preserve"> ve strojovně na střeše</w:t>
      </w:r>
      <w:r w:rsidRPr="00872274">
        <w:rPr>
          <w:color w:val="000000"/>
          <w:sz w:val="24"/>
          <w:szCs w:val="24"/>
        </w:rPr>
        <w:t>;</w:t>
      </w:r>
      <w:r>
        <w:rPr>
          <w:color w:val="000000"/>
          <w:sz w:val="24"/>
          <w:szCs w:val="24"/>
        </w:rPr>
        <w:t xml:space="preserve"> </w:t>
      </w:r>
      <w:r w:rsidRPr="00872274">
        <w:rPr>
          <w:color w:val="000000"/>
          <w:sz w:val="24"/>
          <w:szCs w:val="24"/>
        </w:rPr>
        <w:t xml:space="preserve"> </w:t>
      </w:r>
    </w:p>
    <w:p w:rsidR="00F95788" w:rsidRPr="00872274" w:rsidRDefault="00F95788" w:rsidP="00F95788">
      <w:pPr>
        <w:ind w:firstLine="360"/>
        <w:rPr>
          <w:color w:val="000000"/>
          <w:sz w:val="24"/>
          <w:szCs w:val="24"/>
        </w:rPr>
      </w:pPr>
      <w:r w:rsidRPr="00872274">
        <w:rPr>
          <w:color w:val="000000"/>
          <w:sz w:val="24"/>
          <w:szCs w:val="24"/>
        </w:rPr>
        <w:t>-</w:t>
      </w:r>
      <w:r w:rsidRPr="00872274">
        <w:rPr>
          <w:b/>
          <w:color w:val="000000"/>
          <w:sz w:val="24"/>
          <w:szCs w:val="24"/>
        </w:rPr>
        <w:t xml:space="preserve"> </w:t>
      </w:r>
      <w:r w:rsidRPr="00872274">
        <w:rPr>
          <w:color w:val="000000"/>
          <w:sz w:val="24"/>
          <w:szCs w:val="24"/>
        </w:rPr>
        <w:tab/>
        <w:t>10 stanic a 10 nástupišť;</w:t>
      </w:r>
    </w:p>
    <w:p w:rsidR="00F95788" w:rsidRPr="00872274" w:rsidRDefault="00F95788" w:rsidP="00F95788">
      <w:pPr>
        <w:numPr>
          <w:ilvl w:val="0"/>
          <w:numId w:val="33"/>
        </w:numPr>
        <w:rPr>
          <w:color w:val="000000"/>
          <w:sz w:val="24"/>
          <w:szCs w:val="24"/>
        </w:rPr>
      </w:pPr>
      <w:r w:rsidRPr="00872274">
        <w:rPr>
          <w:color w:val="000000"/>
          <w:sz w:val="24"/>
          <w:szCs w:val="24"/>
        </w:rPr>
        <w:t xml:space="preserve">nosnost výtahu </w:t>
      </w:r>
      <w:r w:rsidR="00045AB6">
        <w:rPr>
          <w:color w:val="000000"/>
          <w:sz w:val="24"/>
          <w:szCs w:val="24"/>
        </w:rPr>
        <w:t>1000 kg / 13</w:t>
      </w:r>
      <w:r w:rsidR="00045AB6" w:rsidRPr="00872274">
        <w:rPr>
          <w:color w:val="000000"/>
          <w:sz w:val="24"/>
          <w:szCs w:val="24"/>
        </w:rPr>
        <w:t xml:space="preserve"> </w:t>
      </w:r>
      <w:r w:rsidRPr="00872274">
        <w:rPr>
          <w:color w:val="000000"/>
          <w:sz w:val="24"/>
          <w:szCs w:val="24"/>
        </w:rPr>
        <w:t>osob;</w:t>
      </w:r>
    </w:p>
    <w:p w:rsidR="00F95788" w:rsidRPr="00872274" w:rsidRDefault="00F95788" w:rsidP="00F95788">
      <w:pPr>
        <w:numPr>
          <w:ilvl w:val="0"/>
          <w:numId w:val="33"/>
        </w:numPr>
        <w:rPr>
          <w:color w:val="000000"/>
          <w:sz w:val="24"/>
          <w:szCs w:val="24"/>
        </w:rPr>
      </w:pPr>
      <w:r w:rsidRPr="00872274">
        <w:rPr>
          <w:color w:val="000000"/>
          <w:sz w:val="24"/>
          <w:szCs w:val="24"/>
        </w:rPr>
        <w:t xml:space="preserve">jmenovitá </w:t>
      </w:r>
      <w:r w:rsidRPr="00872274">
        <w:rPr>
          <w:color w:val="000000"/>
          <w:sz w:val="24"/>
          <w:szCs w:val="24"/>
        </w:rPr>
        <w:t xml:space="preserve">rychlost </w:t>
      </w:r>
      <w:r>
        <w:rPr>
          <w:color w:val="000000"/>
          <w:sz w:val="24"/>
          <w:szCs w:val="24"/>
        </w:rPr>
        <w:t>1,0</w:t>
      </w:r>
      <w:r>
        <w:rPr>
          <w:color w:val="000000"/>
          <w:sz w:val="24"/>
          <w:szCs w:val="24"/>
        </w:rPr>
        <w:t xml:space="preserve"> </w:t>
      </w:r>
      <w:r w:rsidRPr="00872274">
        <w:rPr>
          <w:color w:val="000000"/>
          <w:sz w:val="24"/>
          <w:szCs w:val="24"/>
        </w:rPr>
        <w:t>m/s;</w:t>
      </w:r>
    </w:p>
    <w:p w:rsidR="00F95788" w:rsidRPr="00872274" w:rsidRDefault="00F95788" w:rsidP="00F95788">
      <w:pPr>
        <w:numPr>
          <w:ilvl w:val="0"/>
          <w:numId w:val="33"/>
        </w:numPr>
        <w:rPr>
          <w:color w:val="000000"/>
          <w:sz w:val="24"/>
          <w:szCs w:val="24"/>
        </w:rPr>
      </w:pPr>
      <w:r w:rsidRPr="00872274">
        <w:rPr>
          <w:color w:val="000000"/>
          <w:sz w:val="24"/>
          <w:szCs w:val="24"/>
        </w:rPr>
        <w:t>celkový zdvih výtahu 27000 mm;</w:t>
      </w:r>
    </w:p>
    <w:p w:rsidR="00F95788" w:rsidRPr="00872274" w:rsidRDefault="00F95788" w:rsidP="00F95788">
      <w:pPr>
        <w:numPr>
          <w:ilvl w:val="0"/>
          <w:numId w:val="33"/>
        </w:numPr>
        <w:rPr>
          <w:color w:val="000000"/>
          <w:sz w:val="24"/>
          <w:szCs w:val="24"/>
        </w:rPr>
      </w:pPr>
      <w:r w:rsidRPr="00872274">
        <w:rPr>
          <w:color w:val="000000"/>
          <w:sz w:val="24"/>
          <w:szCs w:val="24"/>
        </w:rPr>
        <w:t xml:space="preserve">horní přejezd </w:t>
      </w:r>
      <w:r w:rsidRPr="00872274">
        <w:rPr>
          <w:color w:val="000000"/>
          <w:sz w:val="24"/>
          <w:szCs w:val="24"/>
        </w:rPr>
        <w:t xml:space="preserve">výtahu </w:t>
      </w:r>
      <w:r>
        <w:rPr>
          <w:color w:val="000000"/>
          <w:sz w:val="24"/>
          <w:szCs w:val="24"/>
        </w:rPr>
        <w:t>3590</w:t>
      </w:r>
      <w:r w:rsidRPr="00872274">
        <w:rPr>
          <w:color w:val="000000"/>
          <w:sz w:val="24"/>
          <w:szCs w:val="24"/>
        </w:rPr>
        <w:t xml:space="preserve"> mm;</w:t>
      </w:r>
    </w:p>
    <w:p w:rsidR="00F95788" w:rsidRPr="00872274" w:rsidRDefault="00F95788" w:rsidP="00F95788">
      <w:pPr>
        <w:numPr>
          <w:ilvl w:val="0"/>
          <w:numId w:val="33"/>
        </w:numPr>
        <w:rPr>
          <w:color w:val="000000"/>
          <w:sz w:val="24"/>
          <w:szCs w:val="24"/>
        </w:rPr>
      </w:pPr>
      <w:r w:rsidRPr="00872274">
        <w:rPr>
          <w:color w:val="000000"/>
          <w:sz w:val="24"/>
          <w:szCs w:val="24"/>
        </w:rPr>
        <w:t xml:space="preserve">prohlubeň </w:t>
      </w:r>
      <w:r w:rsidRPr="00872274">
        <w:rPr>
          <w:color w:val="000000"/>
          <w:sz w:val="24"/>
          <w:szCs w:val="24"/>
        </w:rPr>
        <w:t xml:space="preserve">výtahu </w:t>
      </w:r>
      <w:r>
        <w:rPr>
          <w:color w:val="000000"/>
          <w:sz w:val="24"/>
          <w:szCs w:val="24"/>
        </w:rPr>
        <w:t>1150</w:t>
      </w:r>
      <w:r>
        <w:rPr>
          <w:color w:val="000000"/>
          <w:sz w:val="24"/>
          <w:szCs w:val="24"/>
        </w:rPr>
        <w:t xml:space="preserve"> </w:t>
      </w:r>
      <w:r w:rsidRPr="00872274">
        <w:rPr>
          <w:color w:val="000000"/>
          <w:sz w:val="24"/>
          <w:szCs w:val="24"/>
        </w:rPr>
        <w:t>mm;</w:t>
      </w:r>
    </w:p>
    <w:p w:rsidR="00F95788" w:rsidRPr="00872274" w:rsidRDefault="00F95788" w:rsidP="00F95788">
      <w:pPr>
        <w:numPr>
          <w:ilvl w:val="0"/>
          <w:numId w:val="33"/>
        </w:numPr>
        <w:rPr>
          <w:color w:val="000000"/>
          <w:sz w:val="24"/>
          <w:szCs w:val="24"/>
        </w:rPr>
      </w:pPr>
      <w:r w:rsidRPr="00872274">
        <w:rPr>
          <w:color w:val="000000"/>
          <w:sz w:val="24"/>
          <w:szCs w:val="24"/>
        </w:rPr>
        <w:t>stávající výtahová šachta bude maximálně využitelný rozměr;</w:t>
      </w:r>
    </w:p>
    <w:p w:rsidR="00F95788" w:rsidRPr="00872274" w:rsidRDefault="00F95788" w:rsidP="00F95788">
      <w:pPr>
        <w:numPr>
          <w:ilvl w:val="0"/>
          <w:numId w:val="33"/>
        </w:numPr>
        <w:rPr>
          <w:color w:val="000000"/>
          <w:sz w:val="24"/>
          <w:szCs w:val="24"/>
        </w:rPr>
      </w:pPr>
      <w:r w:rsidRPr="00872274">
        <w:rPr>
          <w:color w:val="000000"/>
          <w:sz w:val="24"/>
          <w:szCs w:val="24"/>
        </w:rPr>
        <w:t>nová pevná vodítka kabiny a protiváhy se zámky včetně nového kotvení;</w:t>
      </w:r>
    </w:p>
    <w:p w:rsidR="00F95788" w:rsidRPr="00872274" w:rsidRDefault="00F95788" w:rsidP="00F95788">
      <w:pPr>
        <w:numPr>
          <w:ilvl w:val="0"/>
          <w:numId w:val="33"/>
        </w:numPr>
        <w:rPr>
          <w:color w:val="000000"/>
          <w:sz w:val="24"/>
          <w:szCs w:val="24"/>
        </w:rPr>
      </w:pPr>
      <w:r w:rsidRPr="00872274">
        <w:rPr>
          <w:color w:val="000000"/>
          <w:sz w:val="24"/>
          <w:szCs w:val="24"/>
        </w:rPr>
        <w:t>nové mikroprocesorové rozvaděče s frekvenčním řízením;</w:t>
      </w:r>
    </w:p>
    <w:p w:rsidR="00F95788" w:rsidRPr="00872274" w:rsidRDefault="00F95788" w:rsidP="00F95788">
      <w:pPr>
        <w:numPr>
          <w:ilvl w:val="0"/>
          <w:numId w:val="33"/>
        </w:numPr>
        <w:jc w:val="both"/>
        <w:rPr>
          <w:color w:val="000000"/>
          <w:sz w:val="24"/>
          <w:szCs w:val="24"/>
        </w:rPr>
      </w:pPr>
      <w:r w:rsidRPr="00872274">
        <w:rPr>
          <w:color w:val="000000"/>
          <w:sz w:val="24"/>
          <w:szCs w:val="24"/>
        </w:rPr>
        <w:t>automatické kabinové dvoudílné otevírané dveře v nerez brus provedení, s </w:t>
      </w:r>
      <w:proofErr w:type="spellStart"/>
      <w:r w:rsidRPr="00872274">
        <w:rPr>
          <w:color w:val="000000"/>
          <w:sz w:val="24"/>
          <w:szCs w:val="24"/>
        </w:rPr>
        <w:t>antivibrační</w:t>
      </w:r>
      <w:proofErr w:type="spellEnd"/>
      <w:r w:rsidRPr="00872274">
        <w:rPr>
          <w:color w:val="000000"/>
          <w:sz w:val="24"/>
          <w:szCs w:val="24"/>
        </w:rPr>
        <w:t xml:space="preserve"> úpravou panelů dveří, s předčasným otvíráním dveří při dojezdu výtahu do stanice a dorovnáváním kabiny;</w:t>
      </w:r>
    </w:p>
    <w:p w:rsidR="00F95788" w:rsidRPr="00872274" w:rsidRDefault="00F95788" w:rsidP="00F95788">
      <w:pPr>
        <w:ind w:left="705" w:hanging="345"/>
        <w:jc w:val="both"/>
        <w:rPr>
          <w:color w:val="000000"/>
          <w:sz w:val="24"/>
          <w:szCs w:val="24"/>
        </w:rPr>
      </w:pPr>
      <w:r w:rsidRPr="00872274">
        <w:rPr>
          <w:color w:val="000000"/>
          <w:sz w:val="24"/>
          <w:szCs w:val="24"/>
        </w:rPr>
        <w:t>-</w:t>
      </w:r>
      <w:r w:rsidRPr="00872274">
        <w:rPr>
          <w:b/>
          <w:color w:val="000000"/>
          <w:sz w:val="24"/>
          <w:szCs w:val="24"/>
        </w:rPr>
        <w:tab/>
      </w:r>
      <w:r w:rsidRPr="00872274">
        <w:rPr>
          <w:color w:val="000000"/>
          <w:sz w:val="24"/>
          <w:szCs w:val="24"/>
        </w:rPr>
        <w:t>s</w:t>
      </w:r>
      <w:r w:rsidRPr="00872274">
        <w:rPr>
          <w:b/>
          <w:color w:val="000000"/>
          <w:sz w:val="24"/>
          <w:szCs w:val="24"/>
        </w:rPr>
        <w:t xml:space="preserve"> </w:t>
      </w:r>
      <w:r w:rsidRPr="00872274">
        <w:rPr>
          <w:color w:val="000000"/>
          <w:sz w:val="24"/>
          <w:szCs w:val="24"/>
        </w:rPr>
        <w:t>bezpečnostním prvkem mezi dveřmi u vstupu bude instalována celoplošná bezpečnostní světelná lišta;</w:t>
      </w:r>
    </w:p>
    <w:p w:rsidR="00F95788" w:rsidRPr="00872274" w:rsidRDefault="00F95788" w:rsidP="00F95788">
      <w:pPr>
        <w:numPr>
          <w:ilvl w:val="0"/>
          <w:numId w:val="33"/>
        </w:numPr>
        <w:jc w:val="both"/>
        <w:rPr>
          <w:color w:val="000000"/>
          <w:sz w:val="24"/>
          <w:szCs w:val="24"/>
        </w:rPr>
      </w:pPr>
      <w:r w:rsidRPr="00872274">
        <w:rPr>
          <w:color w:val="000000"/>
          <w:sz w:val="24"/>
          <w:szCs w:val="24"/>
        </w:rPr>
        <w:t xml:space="preserve">automatické kabinové dvoudílné otevírané dveře o minimální šíři 800 </w:t>
      </w:r>
      <w:r w:rsidRPr="00872274">
        <w:rPr>
          <w:color w:val="000000"/>
          <w:sz w:val="24"/>
          <w:szCs w:val="24"/>
        </w:rPr>
        <w:t>mm x 2100</w:t>
      </w:r>
      <w:r>
        <w:rPr>
          <w:color w:val="000000"/>
          <w:sz w:val="24"/>
          <w:szCs w:val="24"/>
        </w:rPr>
        <w:t xml:space="preserve"> </w:t>
      </w:r>
      <w:r w:rsidRPr="00872274">
        <w:rPr>
          <w:color w:val="000000"/>
          <w:sz w:val="24"/>
          <w:szCs w:val="24"/>
        </w:rPr>
        <w:t>mm, v  nerezovém provedení a s požární odolností EW60 (dle ČSN EN 81-58);</w:t>
      </w:r>
    </w:p>
    <w:p w:rsidR="00F95788" w:rsidRPr="00872274" w:rsidRDefault="00F95788" w:rsidP="00F95788">
      <w:pPr>
        <w:numPr>
          <w:ilvl w:val="0"/>
          <w:numId w:val="33"/>
        </w:numPr>
        <w:jc w:val="both"/>
        <w:rPr>
          <w:color w:val="000000"/>
          <w:sz w:val="24"/>
          <w:szCs w:val="24"/>
        </w:rPr>
      </w:pPr>
      <w:r w:rsidRPr="00872274">
        <w:rPr>
          <w:color w:val="000000"/>
          <w:sz w:val="24"/>
          <w:szCs w:val="24"/>
        </w:rPr>
        <w:t xml:space="preserve">nová kovová kabina výtahu o maximálním rozměru pro danou výtahovou šachtu a nosnost a o čisté vnitřní výšce 2200 mm, v provedení ANTIVANDAL ve strukturovaném nerezovém provedení s úsporným LED osvětlením včetně automatického tlumení osvětlení, s ovládacími tlačítky v nerezovém provedení, s potvrzení volby, signalizace přetížení kabiny, led displej označující patro s polohovou signalizací, signalizací přetížením kabiny, s tlačítky pro prodlouženou volbu otvírání a možného zavírání dveří, s kličkovým spínačem pro prioritní volbu, se zrcadlem z bezpečnostního skla + madlem ze zaoblenými konci, s podlahou v proti skluzovém provedení ohraničenou nerezovými </w:t>
      </w:r>
      <w:proofErr w:type="spellStart"/>
      <w:r w:rsidRPr="00872274">
        <w:rPr>
          <w:color w:val="000000"/>
          <w:sz w:val="24"/>
          <w:szCs w:val="24"/>
        </w:rPr>
        <w:t>okopovými</w:t>
      </w:r>
      <w:proofErr w:type="spellEnd"/>
      <w:r w:rsidRPr="00872274">
        <w:rPr>
          <w:color w:val="000000"/>
          <w:sz w:val="24"/>
          <w:szCs w:val="24"/>
        </w:rPr>
        <w:t xml:space="preserve"> lištami po celém obvodu kabiny;</w:t>
      </w:r>
    </w:p>
    <w:p w:rsidR="00F95788" w:rsidRDefault="00F95788" w:rsidP="00F95788">
      <w:pPr>
        <w:numPr>
          <w:ilvl w:val="0"/>
          <w:numId w:val="33"/>
        </w:numPr>
        <w:rPr>
          <w:color w:val="000000"/>
          <w:sz w:val="24"/>
          <w:szCs w:val="24"/>
        </w:rPr>
      </w:pPr>
      <w:r w:rsidRPr="00872274">
        <w:rPr>
          <w:color w:val="000000"/>
          <w:sz w:val="24"/>
          <w:szCs w:val="24"/>
        </w:rPr>
        <w:t>výtah budou vybaven obousměrným sběrným řízení</w:t>
      </w:r>
      <w:r>
        <w:rPr>
          <w:color w:val="000000"/>
          <w:sz w:val="24"/>
          <w:szCs w:val="24"/>
        </w:rPr>
        <w:t>m</w:t>
      </w:r>
      <w:r w:rsidRPr="00872274">
        <w:rPr>
          <w:color w:val="000000"/>
          <w:sz w:val="24"/>
          <w:szCs w:val="24"/>
        </w:rPr>
        <w:t xml:space="preserve"> s ignorováním přivoláním při přetížení</w:t>
      </w:r>
    </w:p>
    <w:p w:rsidR="00F95788" w:rsidRPr="00872274" w:rsidRDefault="00F95788" w:rsidP="00F95788">
      <w:pPr>
        <w:numPr>
          <w:ilvl w:val="0"/>
          <w:numId w:val="33"/>
        </w:numPr>
        <w:rPr>
          <w:color w:val="000000"/>
          <w:sz w:val="24"/>
          <w:szCs w:val="24"/>
        </w:rPr>
      </w:pPr>
      <w:r w:rsidRPr="00E7799F">
        <w:rPr>
          <w:color w:val="000000"/>
          <w:sz w:val="24"/>
          <w:szCs w:val="24"/>
        </w:rPr>
        <w:t>všechna nástupiště bez schodku oproti chodbě</w:t>
      </w:r>
      <w:r>
        <w:rPr>
          <w:color w:val="000000"/>
          <w:sz w:val="24"/>
          <w:szCs w:val="24"/>
        </w:rPr>
        <w:t>;</w:t>
      </w:r>
    </w:p>
    <w:p w:rsidR="00F95788" w:rsidRPr="00872274" w:rsidRDefault="00F95788" w:rsidP="00F95788">
      <w:pPr>
        <w:numPr>
          <w:ilvl w:val="0"/>
          <w:numId w:val="33"/>
        </w:numPr>
        <w:jc w:val="both"/>
        <w:rPr>
          <w:color w:val="000000"/>
          <w:sz w:val="24"/>
          <w:szCs w:val="24"/>
        </w:rPr>
      </w:pPr>
      <w:r w:rsidRPr="00872274">
        <w:rPr>
          <w:color w:val="000000"/>
          <w:sz w:val="24"/>
          <w:szCs w:val="24"/>
        </w:rPr>
        <w:t xml:space="preserve">obousměrné mobilní komunikační zařízení pro nouzovou komunikaci kabina - strojovna </w:t>
      </w:r>
      <w:r>
        <w:rPr>
          <w:color w:val="000000"/>
          <w:sz w:val="24"/>
          <w:szCs w:val="24"/>
        </w:rPr>
        <w:t>–</w:t>
      </w:r>
      <w:r w:rsidRPr="00872274">
        <w:rPr>
          <w:color w:val="000000"/>
          <w:sz w:val="24"/>
          <w:szCs w:val="24"/>
        </w:rPr>
        <w:t xml:space="preserve"> dispečink</w:t>
      </w:r>
      <w:r>
        <w:rPr>
          <w:color w:val="000000"/>
          <w:sz w:val="24"/>
          <w:szCs w:val="24"/>
        </w:rPr>
        <w:t>;</w:t>
      </w:r>
    </w:p>
    <w:p w:rsidR="00F95788" w:rsidRPr="00872274" w:rsidRDefault="00F95788" w:rsidP="00F95788">
      <w:pPr>
        <w:numPr>
          <w:ilvl w:val="0"/>
          <w:numId w:val="33"/>
        </w:numPr>
        <w:jc w:val="both"/>
        <w:rPr>
          <w:color w:val="000000"/>
          <w:sz w:val="24"/>
          <w:szCs w:val="24"/>
        </w:rPr>
      </w:pPr>
      <w:r w:rsidRPr="00872274">
        <w:rPr>
          <w:color w:val="000000"/>
          <w:sz w:val="24"/>
          <w:szCs w:val="24"/>
        </w:rPr>
        <w:t>nové venkovní ovládací tlačítka v nástupištích v nerez brus provedení, s orientačním prosvětlením směrové šipky při navolení směru jízdy</w:t>
      </w:r>
      <w:r>
        <w:rPr>
          <w:color w:val="000000"/>
          <w:sz w:val="24"/>
          <w:szCs w:val="24"/>
        </w:rPr>
        <w:t>;</w:t>
      </w:r>
    </w:p>
    <w:p w:rsidR="00F95788" w:rsidRPr="00872274" w:rsidRDefault="00F95788" w:rsidP="00F95788">
      <w:pPr>
        <w:numPr>
          <w:ilvl w:val="0"/>
          <w:numId w:val="33"/>
        </w:numPr>
        <w:jc w:val="both"/>
        <w:rPr>
          <w:color w:val="000000"/>
          <w:sz w:val="24"/>
          <w:szCs w:val="24"/>
        </w:rPr>
      </w:pPr>
      <w:r w:rsidRPr="00872274">
        <w:rPr>
          <w:color w:val="000000"/>
          <w:sz w:val="24"/>
          <w:szCs w:val="24"/>
        </w:rPr>
        <w:t>automatickým tlumením při klidovém stavu</w:t>
      </w:r>
      <w:r>
        <w:rPr>
          <w:color w:val="000000"/>
          <w:sz w:val="24"/>
          <w:szCs w:val="24"/>
        </w:rPr>
        <w:t>;</w:t>
      </w:r>
    </w:p>
    <w:p w:rsidR="00F95788" w:rsidRPr="00872274" w:rsidRDefault="00F95788" w:rsidP="00F95788">
      <w:pPr>
        <w:numPr>
          <w:ilvl w:val="0"/>
          <w:numId w:val="33"/>
        </w:numPr>
        <w:jc w:val="both"/>
        <w:rPr>
          <w:color w:val="000000"/>
          <w:sz w:val="24"/>
          <w:szCs w:val="24"/>
        </w:rPr>
      </w:pPr>
      <w:r w:rsidRPr="00872274">
        <w:rPr>
          <w:color w:val="000000"/>
          <w:sz w:val="24"/>
          <w:szCs w:val="24"/>
        </w:rPr>
        <w:lastRenderedPageBreak/>
        <w:t>v hlavní nástupní stanici bude instalován klíčový spínač pro chování výtahu při požáru dle platné legislativy ČSN EN 81-73</w:t>
      </w:r>
      <w:r>
        <w:rPr>
          <w:color w:val="000000"/>
          <w:sz w:val="24"/>
          <w:szCs w:val="24"/>
        </w:rPr>
        <w:t>;</w:t>
      </w:r>
    </w:p>
    <w:p w:rsidR="00F95788" w:rsidRPr="00872274" w:rsidRDefault="00F95788" w:rsidP="00F95788">
      <w:pPr>
        <w:numPr>
          <w:ilvl w:val="0"/>
          <w:numId w:val="33"/>
        </w:numPr>
        <w:jc w:val="both"/>
        <w:rPr>
          <w:rFonts w:ascii="Arial Narrow" w:hAnsi="Arial Narrow" w:cs="Arial"/>
          <w:color w:val="000000"/>
          <w:sz w:val="24"/>
          <w:szCs w:val="24"/>
        </w:rPr>
      </w:pPr>
      <w:r w:rsidRPr="00872274">
        <w:rPr>
          <w:color w:val="000000"/>
          <w:sz w:val="24"/>
          <w:szCs w:val="24"/>
        </w:rPr>
        <w:t>výtah bude vybaven manuálním vyprošťovacím zařízením, u kterého bude možné v případě výpadku elektrického proudu, nebo při poruše výtahu, vyprostit „uvíznuté“ osoby jednoduchým zásahem proškolených osob</w:t>
      </w:r>
      <w:r>
        <w:rPr>
          <w:color w:val="000000"/>
          <w:sz w:val="24"/>
          <w:szCs w:val="24"/>
        </w:rPr>
        <w:t>;</w:t>
      </w:r>
    </w:p>
    <w:p w:rsidR="00F95788" w:rsidRPr="00013A28" w:rsidRDefault="00F95788" w:rsidP="00F95788">
      <w:pPr>
        <w:numPr>
          <w:ilvl w:val="0"/>
          <w:numId w:val="33"/>
        </w:numPr>
        <w:ind w:left="714" w:hanging="357"/>
        <w:jc w:val="both"/>
        <w:rPr>
          <w:b/>
          <w:bCs/>
          <w:i/>
          <w:iCs/>
          <w:color w:val="000000"/>
          <w:sz w:val="24"/>
          <w:szCs w:val="24"/>
        </w:rPr>
      </w:pPr>
      <w:r w:rsidRPr="00013A28">
        <w:rPr>
          <w:b/>
          <w:color w:val="000000"/>
          <w:sz w:val="24"/>
          <w:szCs w:val="24"/>
        </w:rPr>
        <w:t>veškeré podklady pro stavební řízení</w:t>
      </w:r>
      <w:r>
        <w:rPr>
          <w:b/>
          <w:color w:val="000000"/>
          <w:sz w:val="24"/>
          <w:szCs w:val="24"/>
        </w:rPr>
        <w:t>;</w:t>
      </w:r>
    </w:p>
    <w:p w:rsidR="00F95788" w:rsidRPr="00872274" w:rsidRDefault="00F95788" w:rsidP="00F95788">
      <w:pPr>
        <w:numPr>
          <w:ilvl w:val="0"/>
          <w:numId w:val="33"/>
        </w:numPr>
        <w:ind w:left="714" w:hanging="357"/>
        <w:jc w:val="both"/>
        <w:rPr>
          <w:color w:val="000000"/>
          <w:sz w:val="24"/>
          <w:szCs w:val="24"/>
        </w:rPr>
      </w:pPr>
      <w:r w:rsidRPr="00872274">
        <w:rPr>
          <w:color w:val="000000"/>
          <w:sz w:val="24"/>
          <w:szCs w:val="24"/>
        </w:rPr>
        <w:t>demontáž, odvoz a likvidace veškerého demontovaného materiálu, zdiva, sutě, atd.</w:t>
      </w:r>
      <w:r>
        <w:rPr>
          <w:color w:val="000000"/>
          <w:sz w:val="24"/>
          <w:szCs w:val="24"/>
        </w:rPr>
        <w:t>;</w:t>
      </w:r>
    </w:p>
    <w:p w:rsidR="00F95788" w:rsidRPr="00872274" w:rsidRDefault="00F95788" w:rsidP="00F95788">
      <w:pPr>
        <w:numPr>
          <w:ilvl w:val="0"/>
          <w:numId w:val="33"/>
        </w:numPr>
        <w:ind w:left="714" w:hanging="357"/>
        <w:jc w:val="both"/>
        <w:rPr>
          <w:color w:val="000000"/>
          <w:sz w:val="24"/>
          <w:szCs w:val="24"/>
        </w:rPr>
      </w:pPr>
      <w:r w:rsidRPr="00872274">
        <w:rPr>
          <w:color w:val="000000"/>
          <w:sz w:val="24"/>
          <w:szCs w:val="24"/>
        </w:rPr>
        <w:t>přepojení (prodloužení) přívodního elektrického kabelu z původního hlavního vypínače do nového hlavního vypínače včetně zajištění dílčí revize</w:t>
      </w:r>
      <w:r>
        <w:rPr>
          <w:color w:val="000000"/>
          <w:sz w:val="24"/>
          <w:szCs w:val="24"/>
        </w:rPr>
        <w:t>;</w:t>
      </w:r>
    </w:p>
    <w:p w:rsidR="00F95788" w:rsidRPr="00872274" w:rsidRDefault="00F95788" w:rsidP="00F95788">
      <w:pPr>
        <w:numPr>
          <w:ilvl w:val="0"/>
          <w:numId w:val="33"/>
        </w:numPr>
        <w:ind w:left="714" w:hanging="357"/>
        <w:jc w:val="both"/>
        <w:rPr>
          <w:color w:val="000000"/>
          <w:sz w:val="24"/>
          <w:szCs w:val="24"/>
        </w:rPr>
      </w:pPr>
      <w:r w:rsidRPr="00872274">
        <w:rPr>
          <w:color w:val="000000"/>
          <w:sz w:val="24"/>
          <w:szCs w:val="24"/>
        </w:rPr>
        <w:t>doprava výtahu na místo montáže</w:t>
      </w:r>
      <w:r>
        <w:rPr>
          <w:color w:val="000000"/>
          <w:sz w:val="24"/>
          <w:szCs w:val="24"/>
        </w:rPr>
        <w:t>;</w:t>
      </w:r>
    </w:p>
    <w:p w:rsidR="00F95788" w:rsidRPr="00872274" w:rsidRDefault="00F95788" w:rsidP="00F95788">
      <w:pPr>
        <w:numPr>
          <w:ilvl w:val="0"/>
          <w:numId w:val="33"/>
        </w:numPr>
        <w:ind w:left="714" w:hanging="357"/>
        <w:jc w:val="both"/>
        <w:rPr>
          <w:color w:val="000000"/>
          <w:sz w:val="24"/>
          <w:szCs w:val="24"/>
        </w:rPr>
      </w:pPr>
      <w:r w:rsidRPr="00872274">
        <w:rPr>
          <w:color w:val="000000"/>
          <w:sz w:val="24"/>
          <w:szCs w:val="24"/>
        </w:rPr>
        <w:t>veškeré nutné stavební práce související s montáží výtahu, montážní lešení a osvětlení šachty, zabezpečení otvorů po demontáži šachetních dveří</w:t>
      </w:r>
      <w:r>
        <w:rPr>
          <w:color w:val="000000"/>
          <w:sz w:val="24"/>
          <w:szCs w:val="24"/>
        </w:rPr>
        <w:t>;</w:t>
      </w:r>
    </w:p>
    <w:p w:rsidR="00F95788" w:rsidRPr="00872274" w:rsidRDefault="00F95788" w:rsidP="00F95788">
      <w:pPr>
        <w:numPr>
          <w:ilvl w:val="0"/>
          <w:numId w:val="33"/>
        </w:numPr>
        <w:ind w:left="714" w:hanging="357"/>
        <w:jc w:val="both"/>
        <w:rPr>
          <w:color w:val="000000"/>
          <w:sz w:val="24"/>
          <w:szCs w:val="24"/>
        </w:rPr>
      </w:pPr>
      <w:r w:rsidRPr="00872274">
        <w:rPr>
          <w:color w:val="000000"/>
          <w:sz w:val="24"/>
          <w:szCs w:val="24"/>
        </w:rPr>
        <w:t>veškeré související pomocné práce, průběžný a závěrečný úklid</w:t>
      </w:r>
      <w:r>
        <w:rPr>
          <w:color w:val="000000"/>
          <w:sz w:val="24"/>
          <w:szCs w:val="24"/>
        </w:rPr>
        <w:t>;</w:t>
      </w:r>
    </w:p>
    <w:p w:rsidR="00F95788" w:rsidRPr="00872274" w:rsidRDefault="00F95788" w:rsidP="00F95788">
      <w:pPr>
        <w:numPr>
          <w:ilvl w:val="0"/>
          <w:numId w:val="33"/>
        </w:numPr>
        <w:ind w:left="714" w:hanging="357"/>
        <w:jc w:val="both"/>
        <w:rPr>
          <w:color w:val="000000"/>
          <w:sz w:val="24"/>
          <w:szCs w:val="24"/>
        </w:rPr>
      </w:pPr>
      <w:r w:rsidRPr="00872274">
        <w:rPr>
          <w:color w:val="000000"/>
          <w:sz w:val="24"/>
          <w:szCs w:val="24"/>
        </w:rPr>
        <w:t>provedení předepsaných zkoušek a revizí, včetně zkoušky hlučnosti</w:t>
      </w:r>
      <w:r>
        <w:rPr>
          <w:color w:val="000000"/>
          <w:sz w:val="24"/>
          <w:szCs w:val="24"/>
        </w:rPr>
        <w:t>;</w:t>
      </w:r>
    </w:p>
    <w:p w:rsidR="00F95788" w:rsidRPr="00872274" w:rsidRDefault="00F95788" w:rsidP="00F95788">
      <w:pPr>
        <w:numPr>
          <w:ilvl w:val="0"/>
          <w:numId w:val="33"/>
        </w:numPr>
        <w:ind w:left="714" w:hanging="357"/>
        <w:jc w:val="both"/>
        <w:rPr>
          <w:color w:val="000000"/>
          <w:sz w:val="24"/>
          <w:szCs w:val="24"/>
        </w:rPr>
      </w:pPr>
      <w:r w:rsidRPr="00872274">
        <w:rPr>
          <w:color w:val="000000"/>
          <w:sz w:val="24"/>
          <w:szCs w:val="24"/>
        </w:rPr>
        <w:t>součástí dodávky „na klíč“ bude i dodání kompletní realizační dokumentace (včetně průkazu způsobilosti) realizovaných výtahových systémů včetně požadovaných certifikátů a prohlášení o shodě</w:t>
      </w:r>
      <w:r>
        <w:rPr>
          <w:color w:val="000000"/>
          <w:sz w:val="24"/>
          <w:szCs w:val="24"/>
        </w:rPr>
        <w:t>;</w:t>
      </w:r>
    </w:p>
    <w:p w:rsidR="00F95788" w:rsidRPr="00872274" w:rsidRDefault="00F95788" w:rsidP="00F95788">
      <w:pPr>
        <w:numPr>
          <w:ilvl w:val="0"/>
          <w:numId w:val="33"/>
        </w:numPr>
        <w:ind w:left="714" w:hanging="357"/>
        <w:jc w:val="both"/>
        <w:rPr>
          <w:color w:val="000000"/>
          <w:sz w:val="24"/>
          <w:szCs w:val="24"/>
        </w:rPr>
      </w:pPr>
      <w:r w:rsidRPr="00872274">
        <w:rPr>
          <w:color w:val="000000"/>
          <w:sz w:val="24"/>
          <w:szCs w:val="24"/>
        </w:rPr>
        <w:t>dodávka legislativně požadované provozní dokumentace pro zápis údajů o provozním stavu výtahového systému pro potřeby provozovatele výtahu</w:t>
      </w:r>
      <w:r>
        <w:rPr>
          <w:color w:val="000000"/>
          <w:sz w:val="24"/>
          <w:szCs w:val="24"/>
        </w:rPr>
        <w:t>.</w:t>
      </w:r>
    </w:p>
    <w:p w:rsidR="00F95788" w:rsidRPr="00872274" w:rsidRDefault="00F95788" w:rsidP="00F95788">
      <w:pPr>
        <w:jc w:val="both"/>
        <w:rPr>
          <w:color w:val="000000"/>
          <w:sz w:val="24"/>
          <w:szCs w:val="24"/>
        </w:rPr>
      </w:pPr>
    </w:p>
    <w:p w:rsidR="00F95788" w:rsidRPr="00872274" w:rsidRDefault="00F95788" w:rsidP="00F95788">
      <w:pPr>
        <w:numPr>
          <w:ilvl w:val="0"/>
          <w:numId w:val="34"/>
        </w:numPr>
        <w:jc w:val="both"/>
        <w:rPr>
          <w:color w:val="000000"/>
          <w:sz w:val="24"/>
          <w:szCs w:val="24"/>
          <w:u w:val="single"/>
        </w:rPr>
      </w:pPr>
      <w:r w:rsidRPr="00872274">
        <w:rPr>
          <w:color w:val="000000"/>
          <w:sz w:val="24"/>
          <w:szCs w:val="24"/>
          <w:u w:val="single"/>
        </w:rPr>
        <w:t>Chodská 17 B-2, Brno</w:t>
      </w:r>
    </w:p>
    <w:p w:rsidR="00F95788" w:rsidRPr="00872274" w:rsidRDefault="00F95788" w:rsidP="00F95788">
      <w:pPr>
        <w:ind w:left="720"/>
        <w:jc w:val="both"/>
        <w:rPr>
          <w:color w:val="000000"/>
          <w:sz w:val="24"/>
          <w:szCs w:val="24"/>
          <w:u w:val="single"/>
        </w:rPr>
      </w:pPr>
    </w:p>
    <w:p w:rsidR="00F95788" w:rsidRPr="00872274" w:rsidRDefault="00F95788" w:rsidP="00F95788">
      <w:pPr>
        <w:widowControl w:val="0"/>
        <w:suppressAutoHyphens/>
        <w:jc w:val="both"/>
        <w:rPr>
          <w:bCs/>
          <w:iCs/>
          <w:color w:val="000000"/>
          <w:sz w:val="24"/>
          <w:szCs w:val="24"/>
        </w:rPr>
      </w:pPr>
      <w:r w:rsidRPr="00872274">
        <w:rPr>
          <w:bCs/>
          <w:iCs/>
          <w:color w:val="000000"/>
          <w:sz w:val="24"/>
          <w:szCs w:val="24"/>
        </w:rPr>
        <w:t xml:space="preserve">Zpracování prováděcí projektové dokumentace a cenové nabídky na nový elektrický osobní výtah: </w:t>
      </w:r>
    </w:p>
    <w:p w:rsidR="00F95788" w:rsidRPr="00872274" w:rsidRDefault="00F95788" w:rsidP="00F95788">
      <w:pPr>
        <w:rPr>
          <w:color w:val="000000"/>
          <w:sz w:val="24"/>
          <w:szCs w:val="24"/>
        </w:rPr>
      </w:pPr>
      <w:r w:rsidRPr="00872274">
        <w:rPr>
          <w:color w:val="000000"/>
          <w:sz w:val="24"/>
          <w:szCs w:val="24"/>
        </w:rPr>
        <w:t xml:space="preserve">      </w:t>
      </w:r>
      <w:proofErr w:type="gramStart"/>
      <w:r w:rsidRPr="00872274">
        <w:rPr>
          <w:color w:val="000000"/>
          <w:sz w:val="24"/>
          <w:szCs w:val="24"/>
        </w:rPr>
        <w:t>-     nový</w:t>
      </w:r>
      <w:proofErr w:type="gramEnd"/>
      <w:r w:rsidRPr="00872274">
        <w:rPr>
          <w:color w:val="000000"/>
          <w:sz w:val="24"/>
          <w:szCs w:val="24"/>
        </w:rPr>
        <w:t xml:space="preserve"> sériově vyráběný </w:t>
      </w:r>
      <w:r w:rsidRPr="00872274">
        <w:rPr>
          <w:bCs/>
          <w:iCs/>
          <w:color w:val="000000"/>
          <w:sz w:val="24"/>
          <w:szCs w:val="24"/>
        </w:rPr>
        <w:t>osobní</w:t>
      </w:r>
      <w:r w:rsidRPr="00872274">
        <w:rPr>
          <w:color w:val="000000"/>
          <w:sz w:val="24"/>
          <w:szCs w:val="24"/>
        </w:rPr>
        <w:t xml:space="preserve"> ekonomický trakční výtah </w:t>
      </w:r>
    </w:p>
    <w:p w:rsidR="00F95788" w:rsidRPr="00872274" w:rsidRDefault="00F95788" w:rsidP="00F95788">
      <w:pPr>
        <w:rPr>
          <w:color w:val="000000"/>
          <w:sz w:val="24"/>
          <w:szCs w:val="24"/>
        </w:rPr>
      </w:pPr>
      <w:r w:rsidRPr="00872274">
        <w:rPr>
          <w:color w:val="000000"/>
          <w:sz w:val="24"/>
          <w:szCs w:val="24"/>
        </w:rPr>
        <w:t xml:space="preserve">      -</w:t>
      </w:r>
      <w:r w:rsidRPr="00872274">
        <w:rPr>
          <w:color w:val="000000"/>
          <w:sz w:val="24"/>
          <w:szCs w:val="24"/>
        </w:rPr>
        <w:tab/>
      </w:r>
      <w:r w:rsidRPr="00872274">
        <w:rPr>
          <w:color w:val="000000"/>
          <w:sz w:val="24"/>
          <w:szCs w:val="24"/>
        </w:rPr>
        <w:t xml:space="preserve">provedení </w:t>
      </w:r>
      <w:r>
        <w:rPr>
          <w:color w:val="000000"/>
          <w:sz w:val="24"/>
          <w:szCs w:val="24"/>
        </w:rPr>
        <w:t>se</w:t>
      </w:r>
      <w:r>
        <w:rPr>
          <w:color w:val="000000"/>
          <w:sz w:val="24"/>
          <w:szCs w:val="24"/>
        </w:rPr>
        <w:t xml:space="preserve"> strojovnou</w:t>
      </w:r>
    </w:p>
    <w:p w:rsidR="00F95788" w:rsidRPr="00872274" w:rsidRDefault="00F95788" w:rsidP="00F95788">
      <w:pPr>
        <w:ind w:left="705" w:hanging="345"/>
        <w:rPr>
          <w:b/>
          <w:color w:val="000000"/>
          <w:sz w:val="24"/>
          <w:szCs w:val="24"/>
        </w:rPr>
      </w:pPr>
      <w:r w:rsidRPr="00872274">
        <w:rPr>
          <w:color w:val="000000"/>
          <w:sz w:val="24"/>
          <w:szCs w:val="24"/>
        </w:rPr>
        <w:t>-</w:t>
      </w:r>
      <w:r w:rsidRPr="00872274">
        <w:rPr>
          <w:color w:val="000000"/>
          <w:sz w:val="24"/>
          <w:szCs w:val="24"/>
        </w:rPr>
        <w:tab/>
        <w:t>ekonomický úsporný bezpřevodový výtahový stroj umístěný</w:t>
      </w:r>
      <w:r>
        <w:rPr>
          <w:color w:val="000000"/>
          <w:sz w:val="24"/>
          <w:szCs w:val="24"/>
        </w:rPr>
        <w:t xml:space="preserve"> ve strojovně na střeše</w:t>
      </w:r>
      <w:r w:rsidRPr="00872274">
        <w:rPr>
          <w:color w:val="000000"/>
          <w:sz w:val="24"/>
          <w:szCs w:val="24"/>
        </w:rPr>
        <w:t xml:space="preserve">; </w:t>
      </w:r>
    </w:p>
    <w:p w:rsidR="00F95788" w:rsidRPr="00872274" w:rsidRDefault="00F95788" w:rsidP="00F95788">
      <w:pPr>
        <w:ind w:firstLine="360"/>
        <w:rPr>
          <w:color w:val="000000"/>
          <w:sz w:val="24"/>
          <w:szCs w:val="24"/>
        </w:rPr>
      </w:pPr>
      <w:r w:rsidRPr="00872274">
        <w:rPr>
          <w:color w:val="000000"/>
          <w:sz w:val="24"/>
          <w:szCs w:val="24"/>
        </w:rPr>
        <w:t>-</w:t>
      </w:r>
      <w:r w:rsidRPr="00872274">
        <w:rPr>
          <w:b/>
          <w:color w:val="000000"/>
          <w:sz w:val="24"/>
          <w:szCs w:val="24"/>
        </w:rPr>
        <w:t xml:space="preserve"> </w:t>
      </w:r>
      <w:r w:rsidRPr="00872274">
        <w:rPr>
          <w:color w:val="000000"/>
          <w:sz w:val="24"/>
          <w:szCs w:val="24"/>
        </w:rPr>
        <w:tab/>
        <w:t>8 stanic a 8 nástupišť;</w:t>
      </w:r>
    </w:p>
    <w:p w:rsidR="00F95788" w:rsidRPr="00872274" w:rsidRDefault="00045AB6" w:rsidP="00F95788">
      <w:pPr>
        <w:numPr>
          <w:ilvl w:val="0"/>
          <w:numId w:val="33"/>
        </w:numPr>
        <w:rPr>
          <w:color w:val="000000"/>
          <w:sz w:val="24"/>
          <w:szCs w:val="24"/>
        </w:rPr>
      </w:pPr>
      <w:r>
        <w:rPr>
          <w:color w:val="000000"/>
          <w:sz w:val="24"/>
          <w:szCs w:val="24"/>
        </w:rPr>
        <w:t>nosnost výtahu 1000 kg / 13</w:t>
      </w:r>
      <w:r w:rsidR="00F95788" w:rsidRPr="00872274">
        <w:rPr>
          <w:color w:val="000000"/>
          <w:sz w:val="24"/>
          <w:szCs w:val="24"/>
        </w:rPr>
        <w:t xml:space="preserve"> osob;</w:t>
      </w:r>
    </w:p>
    <w:p w:rsidR="00F95788" w:rsidRPr="00872274" w:rsidRDefault="00F95788" w:rsidP="00F95788">
      <w:pPr>
        <w:numPr>
          <w:ilvl w:val="0"/>
          <w:numId w:val="33"/>
        </w:numPr>
        <w:rPr>
          <w:color w:val="000000"/>
          <w:sz w:val="24"/>
          <w:szCs w:val="24"/>
        </w:rPr>
      </w:pPr>
      <w:r w:rsidRPr="00872274">
        <w:rPr>
          <w:color w:val="000000"/>
          <w:sz w:val="24"/>
          <w:szCs w:val="24"/>
        </w:rPr>
        <w:t xml:space="preserve">jmenovitá </w:t>
      </w:r>
      <w:r w:rsidRPr="00872274">
        <w:rPr>
          <w:color w:val="000000"/>
          <w:sz w:val="24"/>
          <w:szCs w:val="24"/>
        </w:rPr>
        <w:t xml:space="preserve">rychlost </w:t>
      </w:r>
      <w:r>
        <w:rPr>
          <w:color w:val="000000"/>
          <w:sz w:val="24"/>
          <w:szCs w:val="24"/>
        </w:rPr>
        <w:t>1,0</w:t>
      </w:r>
      <w:r>
        <w:rPr>
          <w:color w:val="000000"/>
          <w:sz w:val="24"/>
          <w:szCs w:val="24"/>
        </w:rPr>
        <w:t xml:space="preserve"> </w:t>
      </w:r>
      <w:r w:rsidRPr="00872274">
        <w:rPr>
          <w:color w:val="000000"/>
          <w:sz w:val="24"/>
          <w:szCs w:val="24"/>
        </w:rPr>
        <w:t>m/s;</w:t>
      </w:r>
    </w:p>
    <w:p w:rsidR="00F95788" w:rsidRPr="00872274" w:rsidRDefault="00F95788" w:rsidP="00F95788">
      <w:pPr>
        <w:numPr>
          <w:ilvl w:val="0"/>
          <w:numId w:val="33"/>
        </w:numPr>
        <w:rPr>
          <w:color w:val="000000"/>
          <w:sz w:val="24"/>
          <w:szCs w:val="24"/>
        </w:rPr>
      </w:pPr>
      <w:r w:rsidRPr="00872274">
        <w:rPr>
          <w:color w:val="000000"/>
          <w:sz w:val="24"/>
          <w:szCs w:val="24"/>
        </w:rPr>
        <w:t>celkový zdvih výtahu 21600 mm;</w:t>
      </w:r>
    </w:p>
    <w:p w:rsidR="00F95788" w:rsidRPr="00872274" w:rsidRDefault="00F95788" w:rsidP="00F95788">
      <w:pPr>
        <w:numPr>
          <w:ilvl w:val="0"/>
          <w:numId w:val="33"/>
        </w:numPr>
        <w:rPr>
          <w:color w:val="000000"/>
          <w:sz w:val="24"/>
          <w:szCs w:val="24"/>
        </w:rPr>
      </w:pPr>
      <w:r w:rsidRPr="00872274">
        <w:rPr>
          <w:color w:val="000000"/>
          <w:sz w:val="24"/>
          <w:szCs w:val="24"/>
        </w:rPr>
        <w:t xml:space="preserve">horní přejezd výtahu </w:t>
      </w:r>
      <w:r>
        <w:rPr>
          <w:color w:val="000000"/>
          <w:sz w:val="24"/>
          <w:szCs w:val="24"/>
        </w:rPr>
        <w:t>3590</w:t>
      </w:r>
      <w:r w:rsidRPr="00872274">
        <w:rPr>
          <w:color w:val="000000"/>
          <w:sz w:val="24"/>
          <w:szCs w:val="24"/>
        </w:rPr>
        <w:t xml:space="preserve"> mm;</w:t>
      </w:r>
    </w:p>
    <w:p w:rsidR="00F95788" w:rsidRPr="00872274" w:rsidRDefault="00F95788" w:rsidP="00F95788">
      <w:pPr>
        <w:numPr>
          <w:ilvl w:val="0"/>
          <w:numId w:val="33"/>
        </w:numPr>
        <w:rPr>
          <w:color w:val="000000"/>
          <w:sz w:val="24"/>
          <w:szCs w:val="24"/>
        </w:rPr>
      </w:pPr>
      <w:r w:rsidRPr="00872274">
        <w:rPr>
          <w:color w:val="000000"/>
          <w:sz w:val="24"/>
          <w:szCs w:val="24"/>
        </w:rPr>
        <w:t xml:space="preserve">prohlubeň </w:t>
      </w:r>
      <w:r w:rsidRPr="00872274">
        <w:rPr>
          <w:color w:val="000000"/>
          <w:sz w:val="24"/>
          <w:szCs w:val="24"/>
        </w:rPr>
        <w:t>výtahu 1150</w:t>
      </w:r>
      <w:r>
        <w:rPr>
          <w:color w:val="000000"/>
          <w:sz w:val="24"/>
          <w:szCs w:val="24"/>
        </w:rPr>
        <w:t xml:space="preserve"> </w:t>
      </w:r>
      <w:r w:rsidRPr="00872274">
        <w:rPr>
          <w:color w:val="000000"/>
          <w:sz w:val="24"/>
          <w:szCs w:val="24"/>
        </w:rPr>
        <w:t>mm;</w:t>
      </w:r>
    </w:p>
    <w:p w:rsidR="00F95788" w:rsidRPr="00872274" w:rsidRDefault="00F95788" w:rsidP="00F95788">
      <w:pPr>
        <w:numPr>
          <w:ilvl w:val="0"/>
          <w:numId w:val="33"/>
        </w:numPr>
        <w:rPr>
          <w:color w:val="000000"/>
          <w:sz w:val="24"/>
          <w:szCs w:val="24"/>
        </w:rPr>
      </w:pPr>
      <w:r w:rsidRPr="00872274">
        <w:rPr>
          <w:color w:val="000000"/>
          <w:sz w:val="24"/>
          <w:szCs w:val="24"/>
        </w:rPr>
        <w:t>stávající výtahová šachta bude maximálně využitelný rozměr;</w:t>
      </w:r>
    </w:p>
    <w:p w:rsidR="00F95788" w:rsidRPr="00872274" w:rsidRDefault="00F95788" w:rsidP="00F95788">
      <w:pPr>
        <w:numPr>
          <w:ilvl w:val="0"/>
          <w:numId w:val="33"/>
        </w:numPr>
        <w:rPr>
          <w:color w:val="000000"/>
          <w:sz w:val="24"/>
          <w:szCs w:val="24"/>
        </w:rPr>
      </w:pPr>
      <w:r w:rsidRPr="00872274">
        <w:rPr>
          <w:color w:val="000000"/>
          <w:sz w:val="24"/>
          <w:szCs w:val="24"/>
        </w:rPr>
        <w:t>nová pevná vodítka kabiny a protiváhy se zámky včetně nového kotvení;</w:t>
      </w:r>
    </w:p>
    <w:p w:rsidR="00F95788" w:rsidRPr="00872274" w:rsidRDefault="00F95788" w:rsidP="00F95788">
      <w:pPr>
        <w:numPr>
          <w:ilvl w:val="0"/>
          <w:numId w:val="33"/>
        </w:numPr>
        <w:rPr>
          <w:color w:val="000000"/>
          <w:sz w:val="24"/>
          <w:szCs w:val="24"/>
        </w:rPr>
      </w:pPr>
      <w:r w:rsidRPr="00872274">
        <w:rPr>
          <w:color w:val="000000"/>
          <w:sz w:val="24"/>
          <w:szCs w:val="24"/>
        </w:rPr>
        <w:t>nové mikroprocesorové rozvaděče s frekvenčním řízením;</w:t>
      </w:r>
    </w:p>
    <w:p w:rsidR="00F95788" w:rsidRPr="00872274" w:rsidRDefault="00F95788" w:rsidP="00F95788">
      <w:pPr>
        <w:numPr>
          <w:ilvl w:val="0"/>
          <w:numId w:val="33"/>
        </w:numPr>
        <w:jc w:val="both"/>
        <w:rPr>
          <w:color w:val="000000"/>
          <w:sz w:val="24"/>
          <w:szCs w:val="24"/>
        </w:rPr>
      </w:pPr>
      <w:r w:rsidRPr="00872274">
        <w:rPr>
          <w:color w:val="000000"/>
          <w:sz w:val="24"/>
          <w:szCs w:val="24"/>
        </w:rPr>
        <w:t>automatické kabinové dvoudílné otevírané dveře v nerez brus provedení, s </w:t>
      </w:r>
      <w:proofErr w:type="spellStart"/>
      <w:r w:rsidRPr="00872274">
        <w:rPr>
          <w:color w:val="000000"/>
          <w:sz w:val="24"/>
          <w:szCs w:val="24"/>
        </w:rPr>
        <w:t>antivibrační</w:t>
      </w:r>
      <w:proofErr w:type="spellEnd"/>
      <w:r w:rsidRPr="00872274">
        <w:rPr>
          <w:color w:val="000000"/>
          <w:sz w:val="24"/>
          <w:szCs w:val="24"/>
        </w:rPr>
        <w:t xml:space="preserve"> úpravou panelů dveří, s předčasným otvíráním dveří při dojezdu výtahu do stanice a dorovnáváním kabiny;</w:t>
      </w:r>
    </w:p>
    <w:p w:rsidR="00F95788" w:rsidRPr="00872274" w:rsidRDefault="00F95788" w:rsidP="00F95788">
      <w:pPr>
        <w:ind w:left="705" w:hanging="345"/>
        <w:rPr>
          <w:color w:val="000000"/>
          <w:sz w:val="24"/>
          <w:szCs w:val="24"/>
        </w:rPr>
      </w:pPr>
      <w:r w:rsidRPr="00872274">
        <w:rPr>
          <w:color w:val="000000"/>
          <w:sz w:val="24"/>
          <w:szCs w:val="24"/>
        </w:rPr>
        <w:t>-</w:t>
      </w:r>
      <w:r w:rsidRPr="00872274">
        <w:rPr>
          <w:b/>
          <w:color w:val="000000"/>
          <w:sz w:val="24"/>
          <w:szCs w:val="24"/>
        </w:rPr>
        <w:tab/>
      </w:r>
      <w:r w:rsidRPr="00872274">
        <w:rPr>
          <w:color w:val="000000"/>
          <w:sz w:val="24"/>
          <w:szCs w:val="24"/>
        </w:rPr>
        <w:t>s</w:t>
      </w:r>
      <w:r w:rsidRPr="00872274">
        <w:rPr>
          <w:b/>
          <w:color w:val="000000"/>
          <w:sz w:val="24"/>
          <w:szCs w:val="24"/>
        </w:rPr>
        <w:t xml:space="preserve"> </w:t>
      </w:r>
      <w:r w:rsidRPr="00872274">
        <w:rPr>
          <w:color w:val="000000"/>
          <w:sz w:val="24"/>
          <w:szCs w:val="24"/>
        </w:rPr>
        <w:t>bezpečnostním prvkem mezi dveřmi u vstupu bude instalována celoplošná bezpečnostní světelná lišta;</w:t>
      </w:r>
    </w:p>
    <w:p w:rsidR="00F95788" w:rsidRPr="00872274" w:rsidRDefault="00F95788" w:rsidP="00F95788">
      <w:pPr>
        <w:numPr>
          <w:ilvl w:val="0"/>
          <w:numId w:val="33"/>
        </w:numPr>
        <w:jc w:val="both"/>
        <w:rPr>
          <w:color w:val="000000"/>
          <w:sz w:val="24"/>
          <w:szCs w:val="24"/>
        </w:rPr>
      </w:pPr>
      <w:r w:rsidRPr="00872274">
        <w:rPr>
          <w:color w:val="000000"/>
          <w:sz w:val="24"/>
          <w:szCs w:val="24"/>
        </w:rPr>
        <w:t xml:space="preserve">automatické kabinové dvoudílné otevírané dveře o minimální šíři 800 </w:t>
      </w:r>
      <w:r w:rsidRPr="00872274">
        <w:rPr>
          <w:color w:val="000000"/>
          <w:sz w:val="24"/>
          <w:szCs w:val="24"/>
        </w:rPr>
        <w:t xml:space="preserve">mm x </w:t>
      </w:r>
      <w:r>
        <w:rPr>
          <w:color w:val="000000"/>
          <w:sz w:val="24"/>
          <w:szCs w:val="24"/>
        </w:rPr>
        <w:t>2100</w:t>
      </w:r>
      <w:r w:rsidRPr="00872274">
        <w:rPr>
          <w:color w:val="000000"/>
          <w:sz w:val="24"/>
          <w:szCs w:val="24"/>
        </w:rPr>
        <w:t xml:space="preserve"> mm, v  nerezovém provedení a s požární odolností EW60 (dle ČSN EN 81-58);</w:t>
      </w:r>
    </w:p>
    <w:p w:rsidR="00F95788" w:rsidRPr="00872274" w:rsidRDefault="00F95788" w:rsidP="00F95788">
      <w:pPr>
        <w:numPr>
          <w:ilvl w:val="0"/>
          <w:numId w:val="33"/>
        </w:numPr>
        <w:jc w:val="both"/>
        <w:rPr>
          <w:color w:val="000000"/>
          <w:sz w:val="24"/>
          <w:szCs w:val="24"/>
        </w:rPr>
      </w:pPr>
      <w:r w:rsidRPr="00872274">
        <w:rPr>
          <w:color w:val="000000"/>
          <w:sz w:val="24"/>
          <w:szCs w:val="24"/>
        </w:rPr>
        <w:t xml:space="preserve">nová kovová kabina výtahu o maximálním rozměru pro danou výtahovou šachtu a nosnost a o čisté vnitřní výšce 2200 mm, v provedení ANTIVANDAL ve strukturovaném nerezovém provedení s úsporným LED osvětlením včetně automatického tlumení osvětlení, s ovládacími tlačítky v nerezovém provedení, s potvrzení volby, signalizace přetížení kabiny, led displej označující patro s polohovou signalizací, signalizací přetížením kabiny, s tlačítky pro prodlouženou volbu otvírání a možného zavírání dveří, s kličkovým spínačem pro prioritní volbu, se zrcadlem z bezpečnostního skla + madlem ze zaoblenými konci, s podlahou v proti skluzovém provedení ohraničenou nerezovými </w:t>
      </w:r>
      <w:proofErr w:type="spellStart"/>
      <w:r w:rsidRPr="00872274">
        <w:rPr>
          <w:color w:val="000000"/>
          <w:sz w:val="24"/>
          <w:szCs w:val="24"/>
        </w:rPr>
        <w:t>okopovými</w:t>
      </w:r>
      <w:proofErr w:type="spellEnd"/>
      <w:r w:rsidRPr="00872274">
        <w:rPr>
          <w:color w:val="000000"/>
          <w:sz w:val="24"/>
          <w:szCs w:val="24"/>
        </w:rPr>
        <w:t xml:space="preserve"> lištami po celém obvodu kabiny;</w:t>
      </w:r>
    </w:p>
    <w:p w:rsidR="00F95788" w:rsidRDefault="00F95788" w:rsidP="00F95788">
      <w:pPr>
        <w:numPr>
          <w:ilvl w:val="0"/>
          <w:numId w:val="33"/>
        </w:numPr>
        <w:rPr>
          <w:color w:val="000000"/>
          <w:sz w:val="24"/>
          <w:szCs w:val="24"/>
        </w:rPr>
      </w:pPr>
      <w:r w:rsidRPr="00872274">
        <w:rPr>
          <w:color w:val="000000"/>
          <w:sz w:val="24"/>
          <w:szCs w:val="24"/>
        </w:rPr>
        <w:lastRenderedPageBreak/>
        <w:t>výtah budou vybaven obousměrným sběrným řízení</w:t>
      </w:r>
      <w:r>
        <w:rPr>
          <w:color w:val="000000"/>
          <w:sz w:val="24"/>
          <w:szCs w:val="24"/>
        </w:rPr>
        <w:t>m</w:t>
      </w:r>
      <w:r w:rsidRPr="00872274">
        <w:rPr>
          <w:color w:val="000000"/>
          <w:sz w:val="24"/>
          <w:szCs w:val="24"/>
        </w:rPr>
        <w:t xml:space="preserve"> s ignorováním přivoláním při přetížení</w:t>
      </w:r>
      <w:r>
        <w:rPr>
          <w:color w:val="000000"/>
          <w:sz w:val="24"/>
          <w:szCs w:val="24"/>
        </w:rPr>
        <w:t>;</w:t>
      </w:r>
    </w:p>
    <w:p w:rsidR="00F95788" w:rsidRPr="00872274" w:rsidRDefault="00F95788" w:rsidP="00F95788">
      <w:pPr>
        <w:numPr>
          <w:ilvl w:val="0"/>
          <w:numId w:val="33"/>
        </w:numPr>
        <w:rPr>
          <w:color w:val="000000"/>
          <w:sz w:val="24"/>
          <w:szCs w:val="24"/>
        </w:rPr>
      </w:pPr>
      <w:r w:rsidRPr="007C5DA9">
        <w:rPr>
          <w:color w:val="000000"/>
          <w:sz w:val="24"/>
          <w:szCs w:val="24"/>
        </w:rPr>
        <w:t>všechna nástupiště bez schodku oproti chodbě</w:t>
      </w:r>
      <w:r>
        <w:rPr>
          <w:color w:val="000000"/>
          <w:sz w:val="24"/>
          <w:szCs w:val="24"/>
        </w:rPr>
        <w:t>;</w:t>
      </w:r>
    </w:p>
    <w:p w:rsidR="00F95788" w:rsidRPr="00872274" w:rsidRDefault="00F95788" w:rsidP="00F95788">
      <w:pPr>
        <w:numPr>
          <w:ilvl w:val="0"/>
          <w:numId w:val="33"/>
        </w:numPr>
        <w:jc w:val="both"/>
        <w:rPr>
          <w:color w:val="000000"/>
          <w:sz w:val="24"/>
          <w:szCs w:val="24"/>
        </w:rPr>
      </w:pPr>
      <w:r w:rsidRPr="00872274">
        <w:rPr>
          <w:color w:val="000000"/>
          <w:sz w:val="24"/>
          <w:szCs w:val="24"/>
        </w:rPr>
        <w:t xml:space="preserve">obousměrné mobilní komunikační zařízení pro nouzovou komunikaci kabina - strojovna </w:t>
      </w:r>
      <w:r>
        <w:rPr>
          <w:color w:val="000000"/>
          <w:sz w:val="24"/>
          <w:szCs w:val="24"/>
        </w:rPr>
        <w:t>–</w:t>
      </w:r>
      <w:r w:rsidRPr="00872274">
        <w:rPr>
          <w:color w:val="000000"/>
          <w:sz w:val="24"/>
          <w:szCs w:val="24"/>
        </w:rPr>
        <w:t xml:space="preserve"> dispečink</w:t>
      </w:r>
      <w:r>
        <w:rPr>
          <w:color w:val="000000"/>
          <w:sz w:val="24"/>
          <w:szCs w:val="24"/>
        </w:rPr>
        <w:t>;</w:t>
      </w:r>
    </w:p>
    <w:p w:rsidR="00F95788" w:rsidRPr="00872274" w:rsidRDefault="00F95788" w:rsidP="00F95788">
      <w:pPr>
        <w:numPr>
          <w:ilvl w:val="0"/>
          <w:numId w:val="33"/>
        </w:numPr>
        <w:jc w:val="both"/>
        <w:rPr>
          <w:color w:val="000000"/>
          <w:sz w:val="24"/>
          <w:szCs w:val="24"/>
        </w:rPr>
      </w:pPr>
      <w:r w:rsidRPr="00872274">
        <w:rPr>
          <w:color w:val="000000"/>
          <w:sz w:val="24"/>
          <w:szCs w:val="24"/>
        </w:rPr>
        <w:t>nové venkovní ovládací tlačítka v nástupištích v nerez brus provedení, s orientačním prosvětlením směrové šipky při navolení směru jízdy</w:t>
      </w:r>
      <w:r>
        <w:rPr>
          <w:color w:val="000000"/>
          <w:sz w:val="24"/>
          <w:szCs w:val="24"/>
        </w:rPr>
        <w:t>;</w:t>
      </w:r>
    </w:p>
    <w:p w:rsidR="00F95788" w:rsidRPr="00872274" w:rsidRDefault="00F95788" w:rsidP="00F95788">
      <w:pPr>
        <w:numPr>
          <w:ilvl w:val="0"/>
          <w:numId w:val="33"/>
        </w:numPr>
        <w:jc w:val="both"/>
        <w:rPr>
          <w:color w:val="000000"/>
          <w:sz w:val="24"/>
          <w:szCs w:val="24"/>
        </w:rPr>
      </w:pPr>
      <w:r w:rsidRPr="00872274">
        <w:rPr>
          <w:color w:val="000000"/>
          <w:sz w:val="24"/>
          <w:szCs w:val="24"/>
        </w:rPr>
        <w:t>automatickým tlumením při klidovém stavu</w:t>
      </w:r>
      <w:r>
        <w:rPr>
          <w:color w:val="000000"/>
          <w:sz w:val="24"/>
          <w:szCs w:val="24"/>
        </w:rPr>
        <w:t>;</w:t>
      </w:r>
    </w:p>
    <w:p w:rsidR="00F95788" w:rsidRPr="00872274" w:rsidRDefault="00F95788" w:rsidP="00F95788">
      <w:pPr>
        <w:numPr>
          <w:ilvl w:val="0"/>
          <w:numId w:val="33"/>
        </w:numPr>
        <w:jc w:val="both"/>
        <w:rPr>
          <w:color w:val="000000"/>
          <w:sz w:val="24"/>
          <w:szCs w:val="24"/>
        </w:rPr>
      </w:pPr>
      <w:r w:rsidRPr="00872274">
        <w:rPr>
          <w:color w:val="000000"/>
          <w:sz w:val="24"/>
          <w:szCs w:val="24"/>
        </w:rPr>
        <w:t>v hlavní nástupní stanici bude instalován klíčový spínač pro chování výtahu při požáru dle platné legislativy ČSN EN 81-73</w:t>
      </w:r>
      <w:r>
        <w:rPr>
          <w:color w:val="000000"/>
          <w:sz w:val="24"/>
          <w:szCs w:val="24"/>
        </w:rPr>
        <w:t>;</w:t>
      </w:r>
    </w:p>
    <w:p w:rsidR="00F95788" w:rsidRPr="00872274" w:rsidRDefault="00F95788" w:rsidP="00F95788">
      <w:pPr>
        <w:numPr>
          <w:ilvl w:val="0"/>
          <w:numId w:val="33"/>
        </w:numPr>
        <w:jc w:val="both"/>
        <w:rPr>
          <w:rFonts w:ascii="Arial Narrow" w:hAnsi="Arial Narrow" w:cs="Arial"/>
          <w:color w:val="000000"/>
          <w:sz w:val="24"/>
          <w:szCs w:val="24"/>
        </w:rPr>
      </w:pPr>
      <w:r w:rsidRPr="00872274">
        <w:rPr>
          <w:color w:val="000000"/>
          <w:sz w:val="24"/>
          <w:szCs w:val="24"/>
        </w:rPr>
        <w:t>výtah bude vybaven manuálním vyprošťovacím zařízením, u kterého bude možné v případě výpadku elektrického proudu, nebo při poruše výtahu, vyprostit „uvíznuté“ osoby jednoduchým zásahem proškolených osob</w:t>
      </w:r>
      <w:r>
        <w:rPr>
          <w:color w:val="000000"/>
          <w:sz w:val="24"/>
          <w:szCs w:val="24"/>
        </w:rPr>
        <w:t>;</w:t>
      </w:r>
    </w:p>
    <w:p w:rsidR="00F95788" w:rsidRPr="00013A28" w:rsidRDefault="00F95788" w:rsidP="00F95788">
      <w:pPr>
        <w:numPr>
          <w:ilvl w:val="0"/>
          <w:numId w:val="33"/>
        </w:numPr>
        <w:ind w:left="714" w:hanging="357"/>
        <w:jc w:val="both"/>
        <w:rPr>
          <w:b/>
          <w:bCs/>
          <w:i/>
          <w:iCs/>
          <w:color w:val="000000"/>
          <w:sz w:val="24"/>
          <w:szCs w:val="24"/>
        </w:rPr>
      </w:pPr>
      <w:r w:rsidRPr="00013A28">
        <w:rPr>
          <w:b/>
          <w:color w:val="000000"/>
          <w:sz w:val="24"/>
          <w:szCs w:val="24"/>
        </w:rPr>
        <w:t>veškeré podklady pro stavební řízení</w:t>
      </w:r>
      <w:r>
        <w:rPr>
          <w:b/>
          <w:color w:val="000000"/>
          <w:sz w:val="24"/>
          <w:szCs w:val="24"/>
        </w:rPr>
        <w:t>;</w:t>
      </w:r>
    </w:p>
    <w:p w:rsidR="00F95788" w:rsidRPr="00872274" w:rsidRDefault="00F95788" w:rsidP="00F95788">
      <w:pPr>
        <w:numPr>
          <w:ilvl w:val="0"/>
          <w:numId w:val="33"/>
        </w:numPr>
        <w:ind w:left="714" w:hanging="357"/>
        <w:jc w:val="both"/>
        <w:rPr>
          <w:color w:val="000000"/>
          <w:sz w:val="24"/>
          <w:szCs w:val="24"/>
        </w:rPr>
      </w:pPr>
      <w:r w:rsidRPr="00872274">
        <w:rPr>
          <w:color w:val="000000"/>
          <w:sz w:val="24"/>
          <w:szCs w:val="24"/>
        </w:rPr>
        <w:t>demontáž, odvoz a likvidace veškerého demontovaného materiálu, zdiva, sutě, atd.</w:t>
      </w:r>
      <w:r>
        <w:rPr>
          <w:color w:val="000000"/>
          <w:sz w:val="24"/>
          <w:szCs w:val="24"/>
        </w:rPr>
        <w:t>;</w:t>
      </w:r>
    </w:p>
    <w:p w:rsidR="00F95788" w:rsidRPr="00872274" w:rsidRDefault="00F95788" w:rsidP="00F95788">
      <w:pPr>
        <w:numPr>
          <w:ilvl w:val="0"/>
          <w:numId w:val="33"/>
        </w:numPr>
        <w:ind w:left="714" w:hanging="357"/>
        <w:jc w:val="both"/>
        <w:rPr>
          <w:color w:val="000000"/>
          <w:sz w:val="24"/>
          <w:szCs w:val="24"/>
        </w:rPr>
      </w:pPr>
      <w:r w:rsidRPr="00872274">
        <w:rPr>
          <w:color w:val="000000"/>
          <w:sz w:val="24"/>
          <w:szCs w:val="24"/>
        </w:rPr>
        <w:t>přepojení (prodloužení) přívodního elektrického kabelu z původního hlavního vypínače do nového hlavního vypínače včetně zajištění dílčí revize</w:t>
      </w:r>
      <w:r>
        <w:rPr>
          <w:color w:val="000000"/>
          <w:sz w:val="24"/>
          <w:szCs w:val="24"/>
        </w:rPr>
        <w:t>;</w:t>
      </w:r>
    </w:p>
    <w:p w:rsidR="00F95788" w:rsidRPr="00872274" w:rsidRDefault="00F95788" w:rsidP="00F95788">
      <w:pPr>
        <w:numPr>
          <w:ilvl w:val="0"/>
          <w:numId w:val="33"/>
        </w:numPr>
        <w:ind w:left="714" w:hanging="357"/>
        <w:jc w:val="both"/>
        <w:rPr>
          <w:color w:val="000000"/>
          <w:sz w:val="24"/>
          <w:szCs w:val="24"/>
        </w:rPr>
      </w:pPr>
      <w:r w:rsidRPr="00872274">
        <w:rPr>
          <w:color w:val="000000"/>
          <w:sz w:val="24"/>
          <w:szCs w:val="24"/>
        </w:rPr>
        <w:t>doprava výtahu na místo montáže</w:t>
      </w:r>
      <w:r>
        <w:rPr>
          <w:color w:val="000000"/>
          <w:sz w:val="24"/>
          <w:szCs w:val="24"/>
        </w:rPr>
        <w:t>;</w:t>
      </w:r>
    </w:p>
    <w:p w:rsidR="00F95788" w:rsidRPr="00872274" w:rsidRDefault="00F95788" w:rsidP="00F95788">
      <w:pPr>
        <w:numPr>
          <w:ilvl w:val="0"/>
          <w:numId w:val="33"/>
        </w:numPr>
        <w:ind w:left="714" w:hanging="357"/>
        <w:jc w:val="both"/>
        <w:rPr>
          <w:color w:val="000000"/>
          <w:sz w:val="24"/>
          <w:szCs w:val="24"/>
        </w:rPr>
      </w:pPr>
      <w:r w:rsidRPr="00872274">
        <w:rPr>
          <w:color w:val="000000"/>
          <w:sz w:val="24"/>
          <w:szCs w:val="24"/>
        </w:rPr>
        <w:t>veškeré nutné stavební práce související s montáží výtahu, montážní lešení a osvětlení šachty, zabezpečení otvorů po demontáži šachetních dveří</w:t>
      </w:r>
      <w:r>
        <w:rPr>
          <w:color w:val="000000"/>
          <w:sz w:val="24"/>
          <w:szCs w:val="24"/>
        </w:rPr>
        <w:t>;</w:t>
      </w:r>
    </w:p>
    <w:p w:rsidR="00F95788" w:rsidRPr="00872274" w:rsidRDefault="00F95788" w:rsidP="00F95788">
      <w:pPr>
        <w:numPr>
          <w:ilvl w:val="0"/>
          <w:numId w:val="33"/>
        </w:numPr>
        <w:ind w:left="714" w:hanging="357"/>
        <w:jc w:val="both"/>
        <w:rPr>
          <w:color w:val="000000"/>
          <w:sz w:val="24"/>
          <w:szCs w:val="24"/>
        </w:rPr>
      </w:pPr>
      <w:r w:rsidRPr="00872274">
        <w:rPr>
          <w:color w:val="000000"/>
          <w:sz w:val="24"/>
          <w:szCs w:val="24"/>
        </w:rPr>
        <w:t>veškeré související pomocné práce, průběžný a závěrečný úklid</w:t>
      </w:r>
      <w:r>
        <w:rPr>
          <w:color w:val="000000"/>
          <w:sz w:val="24"/>
          <w:szCs w:val="24"/>
        </w:rPr>
        <w:t>;</w:t>
      </w:r>
    </w:p>
    <w:p w:rsidR="00F95788" w:rsidRPr="00872274" w:rsidRDefault="00F95788" w:rsidP="00F95788">
      <w:pPr>
        <w:numPr>
          <w:ilvl w:val="0"/>
          <w:numId w:val="33"/>
        </w:numPr>
        <w:ind w:left="714" w:hanging="357"/>
        <w:jc w:val="both"/>
        <w:rPr>
          <w:color w:val="000000"/>
          <w:sz w:val="24"/>
          <w:szCs w:val="24"/>
        </w:rPr>
      </w:pPr>
      <w:r w:rsidRPr="00872274">
        <w:rPr>
          <w:color w:val="000000"/>
          <w:sz w:val="24"/>
          <w:szCs w:val="24"/>
        </w:rPr>
        <w:t>provedení předepsaných zkoušek a revizí, včetně zkoušky hlučnosti</w:t>
      </w:r>
      <w:r>
        <w:rPr>
          <w:color w:val="000000"/>
          <w:sz w:val="24"/>
          <w:szCs w:val="24"/>
        </w:rPr>
        <w:t>;</w:t>
      </w:r>
    </w:p>
    <w:p w:rsidR="00F95788" w:rsidRPr="00872274" w:rsidRDefault="00F95788" w:rsidP="00F95788">
      <w:pPr>
        <w:numPr>
          <w:ilvl w:val="0"/>
          <w:numId w:val="33"/>
        </w:numPr>
        <w:ind w:left="714" w:hanging="357"/>
        <w:jc w:val="both"/>
        <w:rPr>
          <w:color w:val="000000"/>
          <w:sz w:val="24"/>
          <w:szCs w:val="24"/>
        </w:rPr>
      </w:pPr>
      <w:r w:rsidRPr="00872274">
        <w:rPr>
          <w:color w:val="000000"/>
          <w:sz w:val="24"/>
          <w:szCs w:val="24"/>
        </w:rPr>
        <w:t>součástí dodávky „na klíč“ bude i dodání kompletní realizační dokumentace (včetně průkazu způsobilosti) realizovaných výtahových systémů včetně požadovaných certifikátů a prohlášení o shodě</w:t>
      </w:r>
      <w:r>
        <w:rPr>
          <w:color w:val="000000"/>
          <w:sz w:val="24"/>
          <w:szCs w:val="24"/>
        </w:rPr>
        <w:t>;</w:t>
      </w:r>
    </w:p>
    <w:p w:rsidR="00F95788" w:rsidRPr="00872274" w:rsidRDefault="00F95788" w:rsidP="00F95788">
      <w:pPr>
        <w:numPr>
          <w:ilvl w:val="0"/>
          <w:numId w:val="33"/>
        </w:numPr>
        <w:ind w:left="714" w:hanging="357"/>
        <w:jc w:val="both"/>
        <w:rPr>
          <w:color w:val="000000"/>
          <w:sz w:val="24"/>
          <w:szCs w:val="24"/>
        </w:rPr>
      </w:pPr>
      <w:r w:rsidRPr="00872274">
        <w:rPr>
          <w:color w:val="000000"/>
          <w:sz w:val="24"/>
          <w:szCs w:val="24"/>
        </w:rPr>
        <w:t>dodávka legislativně požadované provozní dokumentace pro zápis údajů o provozním stavu výtahového systému pro potřeby provozovatele výtahu</w:t>
      </w:r>
      <w:r>
        <w:rPr>
          <w:color w:val="000000"/>
          <w:sz w:val="24"/>
          <w:szCs w:val="24"/>
        </w:rPr>
        <w:t>.</w:t>
      </w:r>
    </w:p>
    <w:p w:rsidR="00F95788" w:rsidRPr="00872274" w:rsidRDefault="00F95788" w:rsidP="00F95788">
      <w:pPr>
        <w:jc w:val="both"/>
        <w:rPr>
          <w:color w:val="000000"/>
          <w:sz w:val="24"/>
          <w:szCs w:val="24"/>
        </w:rPr>
      </w:pPr>
    </w:p>
    <w:p w:rsidR="00F95788" w:rsidRPr="00872274" w:rsidRDefault="00F95788" w:rsidP="00F95788">
      <w:pPr>
        <w:numPr>
          <w:ilvl w:val="0"/>
          <w:numId w:val="34"/>
        </w:numPr>
        <w:jc w:val="both"/>
        <w:rPr>
          <w:color w:val="000000"/>
          <w:sz w:val="24"/>
          <w:szCs w:val="24"/>
          <w:u w:val="single"/>
        </w:rPr>
      </w:pPr>
      <w:r w:rsidRPr="00872274">
        <w:rPr>
          <w:color w:val="000000"/>
          <w:sz w:val="24"/>
          <w:szCs w:val="24"/>
          <w:u w:val="single"/>
        </w:rPr>
        <w:t>Platí pro všechny výtahy:</w:t>
      </w:r>
    </w:p>
    <w:p w:rsidR="00F95788" w:rsidRDefault="00F95788" w:rsidP="00F95788">
      <w:pPr>
        <w:numPr>
          <w:ilvl w:val="0"/>
          <w:numId w:val="33"/>
        </w:numPr>
        <w:ind w:left="714" w:hanging="357"/>
        <w:jc w:val="both"/>
        <w:rPr>
          <w:color w:val="000000"/>
          <w:sz w:val="24"/>
          <w:szCs w:val="24"/>
        </w:rPr>
      </w:pPr>
      <w:r w:rsidRPr="00872274">
        <w:rPr>
          <w:color w:val="000000"/>
          <w:sz w:val="24"/>
          <w:szCs w:val="24"/>
        </w:rPr>
        <w:t>zpracovatel PD na základě plné moci zajistí veškerá legislativní povolení a stanoviska odborných úseků MO SOTD, podání žádosti a vydání stavebního povolení k realizaci díla</w:t>
      </w:r>
    </w:p>
    <w:p w:rsidR="00F95788" w:rsidRPr="00872274" w:rsidRDefault="00F95788" w:rsidP="00F95788">
      <w:pPr>
        <w:jc w:val="both"/>
        <w:rPr>
          <w:color w:val="000000"/>
          <w:sz w:val="24"/>
          <w:szCs w:val="24"/>
        </w:rPr>
      </w:pPr>
    </w:p>
    <w:p w:rsidR="001D0FF2" w:rsidRPr="001D0FF2" w:rsidRDefault="001D0FF2" w:rsidP="00F95788">
      <w:pPr>
        <w:jc w:val="both"/>
        <w:rPr>
          <w:color w:val="000000"/>
          <w:sz w:val="24"/>
          <w:szCs w:val="24"/>
        </w:rPr>
      </w:pPr>
    </w:p>
    <w:p w:rsidR="00AD432A" w:rsidRPr="001D0FF2" w:rsidRDefault="00DF2BC1" w:rsidP="00AD432A">
      <w:pPr>
        <w:pStyle w:val="Zkladntext3"/>
        <w:jc w:val="both"/>
        <w:rPr>
          <w:b/>
          <w:szCs w:val="24"/>
        </w:rPr>
      </w:pPr>
      <w:r w:rsidRPr="001D0FF2">
        <w:rPr>
          <w:b/>
          <w:szCs w:val="24"/>
        </w:rPr>
        <w:t>O</w:t>
      </w:r>
      <w:r w:rsidR="00AD432A" w:rsidRPr="001D0FF2">
        <w:rPr>
          <w:b/>
          <w:szCs w:val="24"/>
        </w:rPr>
        <w:t>bjednatel nepřipouští variantní řešení.</w:t>
      </w:r>
    </w:p>
    <w:p w:rsidR="00FD4896" w:rsidRDefault="00FD4896" w:rsidP="00557C70">
      <w:pPr>
        <w:pStyle w:val="Zkladntext"/>
        <w:spacing w:before="0"/>
        <w:jc w:val="both"/>
        <w:rPr>
          <w:rFonts w:ascii="Times New Roman" w:hAnsi="Times New Roman"/>
          <w:b w:val="0"/>
          <w:bCs/>
          <w:i w:val="0"/>
          <w:iCs/>
        </w:rPr>
      </w:pPr>
    </w:p>
    <w:p w:rsidR="00F95788" w:rsidRPr="00095FDB" w:rsidRDefault="00F95788" w:rsidP="00557C70">
      <w:pPr>
        <w:pStyle w:val="Zkladntext"/>
        <w:spacing w:before="0"/>
        <w:jc w:val="both"/>
        <w:rPr>
          <w:rFonts w:ascii="Times New Roman" w:hAnsi="Times New Roman"/>
          <w:b w:val="0"/>
          <w:bCs/>
          <w:i w:val="0"/>
          <w:iCs/>
        </w:rPr>
      </w:pPr>
    </w:p>
    <w:p w:rsidR="00AE2642" w:rsidRDefault="00F866AD" w:rsidP="002E7917">
      <w:pPr>
        <w:shd w:val="clear" w:color="00FFFF" w:fill="auto"/>
        <w:spacing w:beforeLines="20" w:before="48" w:after="120"/>
        <w:jc w:val="center"/>
        <w:rPr>
          <w:b/>
          <w:sz w:val="24"/>
          <w:u w:val="single"/>
        </w:rPr>
      </w:pPr>
      <w:r w:rsidRPr="00095FDB">
        <w:rPr>
          <w:b/>
          <w:caps/>
          <w:sz w:val="24"/>
          <w:szCs w:val="24"/>
          <w:u w:val="single"/>
        </w:rPr>
        <w:t xml:space="preserve">II. </w:t>
      </w:r>
      <w:r w:rsidR="00AE2642" w:rsidRPr="00095FDB">
        <w:rPr>
          <w:b/>
          <w:caps/>
          <w:sz w:val="24"/>
          <w:szCs w:val="24"/>
          <w:u w:val="single"/>
        </w:rPr>
        <w:t>Termín</w:t>
      </w:r>
      <w:r w:rsidR="00AE2642" w:rsidRPr="00095FDB">
        <w:rPr>
          <w:b/>
          <w:caps/>
          <w:sz w:val="24"/>
          <w:u w:val="single"/>
        </w:rPr>
        <w:t xml:space="preserve"> a místo</w:t>
      </w:r>
      <w:r w:rsidR="00AE2642" w:rsidRPr="00095FDB">
        <w:rPr>
          <w:b/>
          <w:sz w:val="24"/>
          <w:u w:val="single"/>
        </w:rPr>
        <w:t xml:space="preserve"> PLNĚNÍ</w:t>
      </w:r>
    </w:p>
    <w:p w:rsidR="00F95788" w:rsidRPr="00095FDB" w:rsidRDefault="00F95788" w:rsidP="002E7917">
      <w:pPr>
        <w:shd w:val="clear" w:color="00FFFF" w:fill="auto"/>
        <w:spacing w:beforeLines="20" w:before="48" w:after="120"/>
        <w:jc w:val="center"/>
        <w:rPr>
          <w:b/>
          <w:sz w:val="24"/>
          <w:u w:val="single"/>
        </w:rPr>
      </w:pPr>
    </w:p>
    <w:p w:rsidR="00BB5A8E" w:rsidRPr="00BB5A8E" w:rsidRDefault="001D0FF2" w:rsidP="00BB5A8E">
      <w:pPr>
        <w:jc w:val="both"/>
        <w:rPr>
          <w:b/>
          <w:sz w:val="24"/>
          <w:szCs w:val="24"/>
        </w:rPr>
      </w:pPr>
      <w:r>
        <w:rPr>
          <w:b/>
          <w:sz w:val="24"/>
          <w:szCs w:val="24"/>
        </w:rPr>
        <w:t>V rámci prováděných prací se</w:t>
      </w:r>
      <w:r w:rsidR="00BB5A8E" w:rsidRPr="00BB5A8E">
        <w:rPr>
          <w:b/>
          <w:sz w:val="24"/>
          <w:szCs w:val="24"/>
        </w:rPr>
        <w:t xml:space="preserve"> zasahuje do částí budovy a tudíž je potřeba žádat o stavební povolení:</w:t>
      </w:r>
    </w:p>
    <w:p w:rsidR="00BB5A8E" w:rsidRPr="00BB5A8E" w:rsidRDefault="00BB5A8E" w:rsidP="00BB5A8E">
      <w:pPr>
        <w:rPr>
          <w:b/>
          <w:sz w:val="24"/>
          <w:szCs w:val="24"/>
        </w:rPr>
      </w:pPr>
    </w:p>
    <w:p w:rsidR="001D0FF2" w:rsidRPr="004347F0" w:rsidRDefault="009E7863" w:rsidP="001D0FF2">
      <w:pPr>
        <w:rPr>
          <w:b/>
          <w:color w:val="000000"/>
          <w:sz w:val="24"/>
          <w:szCs w:val="24"/>
        </w:rPr>
      </w:pPr>
      <w:r>
        <w:rPr>
          <w:color w:val="000000"/>
          <w:sz w:val="24"/>
          <w:szCs w:val="24"/>
        </w:rPr>
        <w:t>P</w:t>
      </w:r>
      <w:r w:rsidR="001D0FF2" w:rsidRPr="004347F0">
        <w:rPr>
          <w:color w:val="000000"/>
          <w:sz w:val="24"/>
          <w:szCs w:val="24"/>
        </w:rPr>
        <w:t>lnění zakázky (předání PD a podkladů pro Stavebn</w:t>
      </w:r>
      <w:r w:rsidR="001D0FF2">
        <w:rPr>
          <w:color w:val="000000"/>
          <w:sz w:val="24"/>
          <w:szCs w:val="24"/>
        </w:rPr>
        <w:t>í úřad</w:t>
      </w:r>
      <w:r w:rsidR="001D0FF2" w:rsidRPr="004347F0">
        <w:rPr>
          <w:color w:val="000000"/>
          <w:sz w:val="24"/>
          <w:szCs w:val="24"/>
        </w:rPr>
        <w:t>) zahájit:</w:t>
      </w:r>
      <w:r w:rsidR="001D0FF2" w:rsidRPr="004347F0">
        <w:rPr>
          <w:color w:val="000000"/>
          <w:sz w:val="24"/>
          <w:szCs w:val="24"/>
        </w:rPr>
        <w:tab/>
      </w:r>
      <w:r w:rsidR="001D0FF2">
        <w:rPr>
          <w:color w:val="000000"/>
          <w:sz w:val="24"/>
          <w:szCs w:val="24"/>
        </w:rPr>
        <w:tab/>
      </w:r>
      <w:r w:rsidR="001D0FF2">
        <w:rPr>
          <w:color w:val="000000"/>
          <w:sz w:val="24"/>
          <w:szCs w:val="24"/>
        </w:rPr>
        <w:tab/>
      </w:r>
      <w:r w:rsidR="001D0FF2">
        <w:rPr>
          <w:color w:val="000000"/>
          <w:sz w:val="24"/>
          <w:szCs w:val="24"/>
        </w:rPr>
        <w:tab/>
      </w:r>
      <w:r w:rsidR="001D0FF2" w:rsidRPr="004347F0">
        <w:rPr>
          <w:b/>
          <w:color w:val="000000"/>
          <w:sz w:val="24"/>
          <w:szCs w:val="24"/>
        </w:rPr>
        <w:t>12/2015</w:t>
      </w:r>
    </w:p>
    <w:p w:rsidR="001D0FF2" w:rsidRPr="004347F0" w:rsidRDefault="001D0FF2" w:rsidP="001D0FF2">
      <w:pPr>
        <w:rPr>
          <w:b/>
          <w:color w:val="000000"/>
          <w:sz w:val="24"/>
          <w:szCs w:val="24"/>
        </w:rPr>
      </w:pPr>
    </w:p>
    <w:p w:rsidR="001D0FF2" w:rsidRPr="004347F0" w:rsidRDefault="009E7863" w:rsidP="001D0FF2">
      <w:pPr>
        <w:rPr>
          <w:color w:val="000000"/>
          <w:sz w:val="24"/>
          <w:szCs w:val="24"/>
        </w:rPr>
      </w:pPr>
      <w:r>
        <w:rPr>
          <w:color w:val="000000"/>
          <w:sz w:val="24"/>
          <w:szCs w:val="24"/>
        </w:rPr>
        <w:t>P</w:t>
      </w:r>
      <w:r w:rsidR="001D0FF2" w:rsidRPr="004347F0">
        <w:rPr>
          <w:color w:val="000000"/>
          <w:sz w:val="24"/>
          <w:szCs w:val="24"/>
        </w:rPr>
        <w:t xml:space="preserve">lnění zakázky (souhlasné stanovisko Stavebního úřadu - ohlášení) </w:t>
      </w:r>
    </w:p>
    <w:p w:rsidR="001D0FF2" w:rsidRPr="004347F0" w:rsidRDefault="001D0FF2" w:rsidP="001D0FF2">
      <w:pPr>
        <w:rPr>
          <w:color w:val="000000"/>
          <w:sz w:val="24"/>
          <w:szCs w:val="24"/>
        </w:rPr>
      </w:pPr>
      <w:r w:rsidRPr="004347F0">
        <w:rPr>
          <w:color w:val="000000"/>
          <w:sz w:val="24"/>
          <w:szCs w:val="24"/>
        </w:rPr>
        <w:t>ukončit:</w:t>
      </w:r>
      <w:r>
        <w:rPr>
          <w:color w:val="000000"/>
          <w:sz w:val="24"/>
          <w:szCs w:val="24"/>
        </w:rPr>
        <w:t xml:space="preserve"> </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04347F0">
        <w:rPr>
          <w:b/>
          <w:color w:val="000000"/>
          <w:sz w:val="24"/>
          <w:szCs w:val="24"/>
        </w:rPr>
        <w:t>02/2016</w:t>
      </w:r>
      <w:r w:rsidRPr="004347F0">
        <w:rPr>
          <w:color w:val="000000"/>
          <w:sz w:val="24"/>
          <w:szCs w:val="24"/>
        </w:rPr>
        <w:t xml:space="preserve"> </w:t>
      </w:r>
    </w:p>
    <w:p w:rsidR="001D0FF2" w:rsidRDefault="001D0FF2" w:rsidP="001D0FF2">
      <w:pPr>
        <w:rPr>
          <w:color w:val="000000"/>
          <w:sz w:val="24"/>
          <w:szCs w:val="24"/>
        </w:rPr>
      </w:pPr>
    </w:p>
    <w:p w:rsidR="001D0FF2" w:rsidRPr="004347F0" w:rsidRDefault="009E7863" w:rsidP="001D0FF2">
      <w:pPr>
        <w:rPr>
          <w:b/>
          <w:color w:val="000000"/>
          <w:sz w:val="24"/>
          <w:szCs w:val="24"/>
        </w:rPr>
      </w:pPr>
      <w:r>
        <w:rPr>
          <w:color w:val="000000"/>
          <w:sz w:val="24"/>
          <w:szCs w:val="24"/>
        </w:rPr>
        <w:t>P</w:t>
      </w:r>
      <w:r w:rsidR="001D0FF2" w:rsidRPr="004347F0">
        <w:rPr>
          <w:color w:val="000000"/>
          <w:sz w:val="24"/>
          <w:szCs w:val="24"/>
        </w:rPr>
        <w:t>lnění za</w:t>
      </w:r>
      <w:r w:rsidR="001D0FF2">
        <w:rPr>
          <w:color w:val="000000"/>
          <w:sz w:val="24"/>
          <w:szCs w:val="24"/>
        </w:rPr>
        <w:t>kázky (realizace výtahu na klíč</w:t>
      </w:r>
      <w:r w:rsidR="001D0FF2" w:rsidRPr="004347F0">
        <w:rPr>
          <w:color w:val="000000"/>
          <w:sz w:val="24"/>
          <w:szCs w:val="24"/>
        </w:rPr>
        <w:t xml:space="preserve">) zahájit:   </w:t>
      </w:r>
      <w:r w:rsidR="001D0FF2">
        <w:rPr>
          <w:color w:val="000000"/>
          <w:sz w:val="24"/>
          <w:szCs w:val="24"/>
        </w:rPr>
        <w:tab/>
      </w:r>
      <w:r w:rsidR="001D0FF2">
        <w:rPr>
          <w:color w:val="000000"/>
          <w:sz w:val="24"/>
          <w:szCs w:val="24"/>
        </w:rPr>
        <w:tab/>
        <w:t xml:space="preserve"> </w:t>
      </w:r>
      <w:r w:rsidR="001D0FF2">
        <w:rPr>
          <w:color w:val="000000"/>
          <w:sz w:val="24"/>
          <w:szCs w:val="24"/>
        </w:rPr>
        <w:tab/>
      </w:r>
      <w:r>
        <w:rPr>
          <w:color w:val="000000"/>
          <w:sz w:val="24"/>
          <w:szCs w:val="24"/>
        </w:rPr>
        <w:tab/>
      </w:r>
      <w:r>
        <w:rPr>
          <w:color w:val="000000"/>
          <w:sz w:val="24"/>
          <w:szCs w:val="24"/>
        </w:rPr>
        <w:tab/>
      </w:r>
      <w:r w:rsidR="001D0FF2">
        <w:rPr>
          <w:color w:val="000000"/>
          <w:sz w:val="24"/>
          <w:szCs w:val="24"/>
        </w:rPr>
        <w:tab/>
      </w:r>
      <w:r w:rsidR="001D0FF2" w:rsidRPr="004347F0">
        <w:rPr>
          <w:b/>
          <w:color w:val="000000"/>
          <w:sz w:val="24"/>
          <w:szCs w:val="24"/>
        </w:rPr>
        <w:t>03/2016</w:t>
      </w:r>
    </w:p>
    <w:p w:rsidR="001D0FF2" w:rsidRDefault="001D0FF2" w:rsidP="001D0FF2">
      <w:pPr>
        <w:rPr>
          <w:color w:val="000000"/>
          <w:sz w:val="24"/>
          <w:szCs w:val="24"/>
        </w:rPr>
      </w:pPr>
    </w:p>
    <w:p w:rsidR="001D0FF2" w:rsidRPr="004347F0" w:rsidRDefault="009E7863" w:rsidP="001D0FF2">
      <w:pPr>
        <w:rPr>
          <w:b/>
          <w:color w:val="000000"/>
          <w:sz w:val="24"/>
          <w:szCs w:val="24"/>
        </w:rPr>
      </w:pPr>
      <w:r>
        <w:rPr>
          <w:color w:val="000000"/>
          <w:sz w:val="24"/>
          <w:szCs w:val="24"/>
        </w:rPr>
        <w:t>P</w:t>
      </w:r>
      <w:r w:rsidR="001D0FF2" w:rsidRPr="004347F0">
        <w:rPr>
          <w:color w:val="000000"/>
          <w:sz w:val="24"/>
          <w:szCs w:val="24"/>
        </w:rPr>
        <w:t xml:space="preserve">lnění zakázky (realizace výtahu na klíč) ukončit: </w:t>
      </w:r>
      <w:r w:rsidR="001D0FF2" w:rsidRPr="004347F0">
        <w:rPr>
          <w:color w:val="000000"/>
          <w:sz w:val="24"/>
          <w:szCs w:val="24"/>
        </w:rPr>
        <w:tab/>
      </w:r>
      <w:r w:rsidR="001D0FF2" w:rsidRPr="004347F0">
        <w:rPr>
          <w:color w:val="000000"/>
          <w:sz w:val="24"/>
          <w:szCs w:val="24"/>
        </w:rPr>
        <w:tab/>
      </w:r>
      <w:r>
        <w:rPr>
          <w:color w:val="000000"/>
          <w:sz w:val="24"/>
          <w:szCs w:val="24"/>
        </w:rPr>
        <w:tab/>
      </w:r>
      <w:r>
        <w:rPr>
          <w:color w:val="000000"/>
          <w:sz w:val="24"/>
          <w:szCs w:val="24"/>
        </w:rPr>
        <w:tab/>
      </w:r>
      <w:r w:rsidR="001D0FF2" w:rsidRPr="004347F0">
        <w:rPr>
          <w:color w:val="000000"/>
          <w:sz w:val="24"/>
          <w:szCs w:val="24"/>
        </w:rPr>
        <w:tab/>
      </w:r>
      <w:r w:rsidR="001D0FF2">
        <w:rPr>
          <w:color w:val="000000"/>
          <w:sz w:val="24"/>
          <w:szCs w:val="24"/>
        </w:rPr>
        <w:tab/>
      </w:r>
      <w:r w:rsidR="001D0FF2" w:rsidRPr="004347F0">
        <w:rPr>
          <w:b/>
          <w:color w:val="000000"/>
          <w:sz w:val="24"/>
          <w:szCs w:val="24"/>
        </w:rPr>
        <w:t xml:space="preserve">05/2016 </w:t>
      </w:r>
    </w:p>
    <w:p w:rsidR="001D0FF2" w:rsidRDefault="001D0FF2" w:rsidP="001D0FF2">
      <w:pPr>
        <w:rPr>
          <w:color w:val="000000"/>
          <w:sz w:val="24"/>
          <w:szCs w:val="24"/>
        </w:rPr>
      </w:pPr>
    </w:p>
    <w:p w:rsidR="001D0FF2" w:rsidRPr="004347F0" w:rsidRDefault="001D0FF2" w:rsidP="001D0FF2">
      <w:pPr>
        <w:rPr>
          <w:color w:val="000000"/>
          <w:sz w:val="24"/>
          <w:szCs w:val="24"/>
        </w:rPr>
      </w:pPr>
      <w:r w:rsidRPr="004347F0">
        <w:rPr>
          <w:color w:val="000000"/>
          <w:sz w:val="24"/>
          <w:szCs w:val="24"/>
        </w:rPr>
        <w:t>Předání dokladové části ukončit - kolaudace:</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Pr="004347F0">
        <w:rPr>
          <w:b/>
          <w:color w:val="000000"/>
          <w:sz w:val="24"/>
          <w:szCs w:val="24"/>
        </w:rPr>
        <w:t>06/2016</w:t>
      </w:r>
    </w:p>
    <w:p w:rsidR="00BB5A8E" w:rsidRPr="00BB5A8E" w:rsidRDefault="00BB5A8E" w:rsidP="00BB5A8E">
      <w:pPr>
        <w:rPr>
          <w:sz w:val="24"/>
          <w:szCs w:val="24"/>
          <w:u w:val="single"/>
        </w:rPr>
      </w:pPr>
    </w:p>
    <w:p w:rsidR="00EA3BE5" w:rsidRDefault="00BB5A8E" w:rsidP="001D0FF2">
      <w:pPr>
        <w:jc w:val="both"/>
        <w:rPr>
          <w:sz w:val="24"/>
          <w:szCs w:val="24"/>
        </w:rPr>
      </w:pPr>
      <w:r w:rsidRPr="00BB5A8E">
        <w:rPr>
          <w:sz w:val="24"/>
          <w:szCs w:val="24"/>
          <w:u w:val="single"/>
        </w:rPr>
        <w:t>Místem plnění veřejné zakázky je:</w:t>
      </w:r>
      <w:r w:rsidRPr="00BB5A8E">
        <w:rPr>
          <w:sz w:val="24"/>
          <w:szCs w:val="24"/>
        </w:rPr>
        <w:t xml:space="preserve"> </w:t>
      </w:r>
      <w:r w:rsidR="007E230D" w:rsidRPr="007E230D">
        <w:rPr>
          <w:sz w:val="24"/>
          <w:szCs w:val="24"/>
        </w:rPr>
        <w:t>Brno, Chodská 17 A-1, A-3, B-2</w:t>
      </w:r>
    </w:p>
    <w:p w:rsidR="001D0FF2" w:rsidRDefault="001D0FF2" w:rsidP="001D0FF2">
      <w:pPr>
        <w:jc w:val="both"/>
      </w:pPr>
    </w:p>
    <w:p w:rsidR="001D0FF2" w:rsidRDefault="001D0FF2" w:rsidP="001D0FF2">
      <w:pPr>
        <w:jc w:val="both"/>
      </w:pPr>
    </w:p>
    <w:p w:rsidR="00AE2642" w:rsidRPr="00095FDB" w:rsidRDefault="00F866AD" w:rsidP="002E7917">
      <w:pPr>
        <w:pStyle w:val="Nadpis4"/>
        <w:keepNext w:val="0"/>
        <w:spacing w:beforeLines="20" w:before="48" w:after="120"/>
        <w:rPr>
          <w:rFonts w:ascii="Times New Roman" w:hAnsi="Times New Roman"/>
          <w:color w:val="auto"/>
        </w:rPr>
      </w:pPr>
      <w:r w:rsidRPr="00095FDB">
        <w:rPr>
          <w:rFonts w:ascii="Times New Roman" w:hAnsi="Times New Roman"/>
          <w:color w:val="auto"/>
          <w:szCs w:val="24"/>
        </w:rPr>
        <w:t xml:space="preserve">III. </w:t>
      </w:r>
      <w:r w:rsidR="00AE2642" w:rsidRPr="00095FDB">
        <w:rPr>
          <w:rFonts w:ascii="Times New Roman" w:hAnsi="Times New Roman"/>
          <w:color w:val="auto"/>
          <w:szCs w:val="24"/>
        </w:rPr>
        <w:t>CENA</w:t>
      </w:r>
      <w:r w:rsidR="00AE2642" w:rsidRPr="00095FDB">
        <w:rPr>
          <w:rFonts w:ascii="Times New Roman" w:hAnsi="Times New Roman"/>
          <w:color w:val="auto"/>
        </w:rPr>
        <w:t xml:space="preserve"> DÍLA</w:t>
      </w:r>
    </w:p>
    <w:p w:rsidR="00D0571B" w:rsidRDefault="009A3F58" w:rsidP="00B46B1D">
      <w:pPr>
        <w:spacing w:after="120"/>
        <w:jc w:val="both"/>
        <w:rPr>
          <w:sz w:val="24"/>
        </w:rPr>
      </w:pPr>
      <w:r w:rsidRPr="00E43562">
        <w:rPr>
          <w:b/>
          <w:sz w:val="24"/>
        </w:rPr>
        <w:t>Cena za předmět díla bez DPH</w:t>
      </w:r>
      <w:r w:rsidRPr="00756BB0">
        <w:rPr>
          <w:sz w:val="24"/>
        </w:rPr>
        <w:t xml:space="preserve"> je cenou konečnou, nejvýše přípustnou, ve které jsou zahrnuty veškeré náklady dle článku I této smlouvy a činí: </w:t>
      </w:r>
    </w:p>
    <w:p w:rsidR="009A3F58" w:rsidRPr="00756BB0" w:rsidRDefault="00D0571B" w:rsidP="00B46B1D">
      <w:pPr>
        <w:spacing w:after="120"/>
        <w:jc w:val="both"/>
        <w:rPr>
          <w:sz w:val="24"/>
        </w:rPr>
      </w:pPr>
      <w:r>
        <w:rPr>
          <w:sz w:val="24"/>
          <w:u w:val="single"/>
        </w:rPr>
        <w:t>Cena za zpracování projektové dokumentace:</w:t>
      </w:r>
      <w:r>
        <w:rPr>
          <w:sz w:val="24"/>
        </w:rPr>
        <w:t xml:space="preserve">          </w:t>
      </w:r>
      <w:r w:rsidR="009A3F58" w:rsidRPr="009A3F58">
        <w:rPr>
          <w:b/>
          <w:sz w:val="24"/>
          <w:highlight w:val="yellow"/>
        </w:rPr>
        <w:t>……</w:t>
      </w:r>
      <w:r w:rsidR="00561F2F">
        <w:rPr>
          <w:b/>
          <w:sz w:val="24"/>
          <w:highlight w:val="yellow"/>
        </w:rPr>
        <w:t>….</w:t>
      </w:r>
      <w:r w:rsidR="009A3F58" w:rsidRPr="009A3F58">
        <w:rPr>
          <w:b/>
          <w:sz w:val="24"/>
          <w:highlight w:val="yellow"/>
        </w:rPr>
        <w:t>……………….,-</w:t>
      </w:r>
      <w:r w:rsidR="00566F27" w:rsidRPr="00566F27">
        <w:rPr>
          <w:b/>
          <w:sz w:val="24"/>
        </w:rPr>
        <w:t xml:space="preserve"> </w:t>
      </w:r>
      <w:r w:rsidR="009A3F58" w:rsidRPr="00566F27">
        <w:rPr>
          <w:b/>
          <w:sz w:val="24"/>
        </w:rPr>
        <w:t>Kč</w:t>
      </w:r>
    </w:p>
    <w:p w:rsidR="009A3F58" w:rsidRDefault="00D0571B" w:rsidP="00D0571B">
      <w:pPr>
        <w:tabs>
          <w:tab w:val="left" w:pos="1080"/>
          <w:tab w:val="right" w:pos="7740"/>
        </w:tabs>
        <w:jc w:val="both"/>
        <w:rPr>
          <w:b/>
          <w:sz w:val="24"/>
        </w:rPr>
      </w:pPr>
      <w:r>
        <w:rPr>
          <w:sz w:val="24"/>
          <w:u w:val="single"/>
        </w:rPr>
        <w:t>Cena za realizaci díla:</w:t>
      </w:r>
      <w:r>
        <w:rPr>
          <w:sz w:val="24"/>
        </w:rPr>
        <w:tab/>
        <w:t xml:space="preserve">              </w:t>
      </w:r>
      <w:r w:rsidRPr="009A3F58">
        <w:rPr>
          <w:b/>
          <w:sz w:val="24"/>
          <w:highlight w:val="yellow"/>
        </w:rPr>
        <w:t>……………</w:t>
      </w:r>
      <w:r>
        <w:rPr>
          <w:b/>
          <w:sz w:val="24"/>
          <w:highlight w:val="yellow"/>
        </w:rPr>
        <w:t>…</w:t>
      </w:r>
      <w:r w:rsidRPr="009A3F58">
        <w:rPr>
          <w:b/>
          <w:sz w:val="24"/>
          <w:highlight w:val="yellow"/>
        </w:rPr>
        <w:t>……….,-</w:t>
      </w:r>
      <w:r w:rsidRPr="00566F27">
        <w:rPr>
          <w:b/>
          <w:sz w:val="24"/>
        </w:rPr>
        <w:t xml:space="preserve"> Kč</w:t>
      </w:r>
    </w:p>
    <w:p w:rsidR="000C3567" w:rsidRDefault="000C3567" w:rsidP="00D0571B">
      <w:pPr>
        <w:tabs>
          <w:tab w:val="left" w:pos="1080"/>
          <w:tab w:val="right" w:pos="7740"/>
        </w:tabs>
        <w:jc w:val="both"/>
        <w:rPr>
          <w:bCs/>
          <w:sz w:val="22"/>
          <w:szCs w:val="22"/>
          <w:u w:val="single"/>
        </w:rPr>
      </w:pPr>
    </w:p>
    <w:p w:rsidR="000C3567" w:rsidRPr="000C3567" w:rsidRDefault="000C3567" w:rsidP="00D0571B">
      <w:pPr>
        <w:tabs>
          <w:tab w:val="left" w:pos="1080"/>
          <w:tab w:val="right" w:pos="7740"/>
        </w:tabs>
        <w:jc w:val="both"/>
        <w:rPr>
          <w:sz w:val="24"/>
        </w:rPr>
      </w:pPr>
      <w:r w:rsidRPr="000C3567">
        <w:rPr>
          <w:bCs/>
          <w:sz w:val="22"/>
          <w:szCs w:val="22"/>
          <w:u w:val="single"/>
        </w:rPr>
        <w:t>Cena za servis výtahu po dobu trvání záruky</w:t>
      </w:r>
      <w:r>
        <w:rPr>
          <w:bCs/>
          <w:sz w:val="22"/>
          <w:szCs w:val="22"/>
          <w:u w:val="single"/>
        </w:rPr>
        <w:t>:</w:t>
      </w:r>
      <w:r>
        <w:rPr>
          <w:bCs/>
          <w:sz w:val="22"/>
          <w:szCs w:val="22"/>
        </w:rPr>
        <w:t xml:space="preserve">            </w:t>
      </w:r>
      <w:r w:rsidRPr="009A3F58">
        <w:rPr>
          <w:b/>
          <w:sz w:val="24"/>
          <w:highlight w:val="yellow"/>
        </w:rPr>
        <w:t>……………</w:t>
      </w:r>
      <w:r>
        <w:rPr>
          <w:b/>
          <w:sz w:val="24"/>
          <w:highlight w:val="yellow"/>
        </w:rPr>
        <w:t>…</w:t>
      </w:r>
      <w:r w:rsidRPr="009A3F58">
        <w:rPr>
          <w:b/>
          <w:sz w:val="24"/>
          <w:highlight w:val="yellow"/>
        </w:rPr>
        <w:t>……….,-</w:t>
      </w:r>
      <w:r w:rsidRPr="00566F27">
        <w:rPr>
          <w:b/>
          <w:sz w:val="24"/>
        </w:rPr>
        <w:t xml:space="preserve"> Kč</w:t>
      </w:r>
    </w:p>
    <w:p w:rsidR="00D0571B" w:rsidRDefault="00D0571B" w:rsidP="00D0571B">
      <w:pPr>
        <w:tabs>
          <w:tab w:val="left" w:pos="1080"/>
          <w:tab w:val="right" w:pos="7740"/>
        </w:tabs>
        <w:jc w:val="both"/>
        <w:rPr>
          <w:sz w:val="24"/>
        </w:rPr>
      </w:pPr>
    </w:p>
    <w:p w:rsidR="00D0571B" w:rsidRPr="00D0571B" w:rsidRDefault="00D0571B" w:rsidP="00D0571B">
      <w:pPr>
        <w:tabs>
          <w:tab w:val="left" w:pos="1080"/>
          <w:tab w:val="right" w:pos="7740"/>
        </w:tabs>
        <w:jc w:val="both"/>
        <w:rPr>
          <w:sz w:val="24"/>
        </w:rPr>
      </w:pPr>
      <w:r w:rsidRPr="00D0571B">
        <w:rPr>
          <w:sz w:val="24"/>
          <w:u w:val="single"/>
        </w:rPr>
        <w:t>CENA CELKEM:</w:t>
      </w:r>
      <w:r>
        <w:rPr>
          <w:sz w:val="24"/>
        </w:rPr>
        <w:t xml:space="preserve">                                                     </w:t>
      </w:r>
      <w:r w:rsidRPr="009A3F58">
        <w:rPr>
          <w:b/>
          <w:sz w:val="24"/>
          <w:highlight w:val="yellow"/>
        </w:rPr>
        <w:t>……………</w:t>
      </w:r>
      <w:r>
        <w:rPr>
          <w:b/>
          <w:sz w:val="24"/>
          <w:highlight w:val="yellow"/>
        </w:rPr>
        <w:t>…</w:t>
      </w:r>
      <w:r w:rsidRPr="009A3F58">
        <w:rPr>
          <w:b/>
          <w:sz w:val="24"/>
          <w:highlight w:val="yellow"/>
        </w:rPr>
        <w:t>……….,-</w:t>
      </w:r>
      <w:r w:rsidRPr="00566F27">
        <w:rPr>
          <w:b/>
          <w:sz w:val="24"/>
        </w:rPr>
        <w:t xml:space="preserve"> Kč</w:t>
      </w:r>
    </w:p>
    <w:p w:rsidR="00D0571B" w:rsidRPr="00D0571B" w:rsidRDefault="00D0571B" w:rsidP="00D0571B">
      <w:pPr>
        <w:tabs>
          <w:tab w:val="left" w:pos="1080"/>
          <w:tab w:val="right" w:pos="7740"/>
        </w:tabs>
        <w:jc w:val="both"/>
        <w:rPr>
          <w:sz w:val="24"/>
          <w:u w:val="single"/>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Pr>
          <w:sz w:val="24"/>
          <w:highlight w:val="yellow"/>
        </w:rPr>
        <w:t>…………………</w:t>
      </w:r>
      <w:r w:rsidRPr="00B77993">
        <w:rPr>
          <w:sz w:val="24"/>
          <w:highlight w:val="yellow"/>
        </w:rPr>
        <w:t>……………………………………</w:t>
      </w:r>
      <w:proofErr w:type="gramStart"/>
      <w:r w:rsidRPr="00B77993">
        <w:rPr>
          <w:sz w:val="24"/>
          <w:highlight w:val="yellow"/>
        </w:rPr>
        <w:t>…..</w:t>
      </w:r>
      <w:proofErr w:type="spellStart"/>
      <w:r w:rsidRPr="00566F27">
        <w:rPr>
          <w:sz w:val="24"/>
        </w:rPr>
        <w:t>korunčeských</w:t>
      </w:r>
      <w:proofErr w:type="spellEnd"/>
      <w:proofErr w:type="gramEnd"/>
      <w:r w:rsidRPr="00566F27">
        <w:rPr>
          <w:sz w:val="24"/>
        </w:rPr>
        <w:t>“</w:t>
      </w:r>
    </w:p>
    <w:p w:rsidR="009A3F58" w:rsidRPr="00756BB0" w:rsidRDefault="009A3F58" w:rsidP="00B46B1D">
      <w:pPr>
        <w:jc w:val="center"/>
        <w:rPr>
          <w:sz w:val="24"/>
        </w:rPr>
      </w:pPr>
    </w:p>
    <w:p w:rsidR="009A3F58" w:rsidRPr="00756BB0" w:rsidRDefault="009A3F58" w:rsidP="00B46B1D">
      <w:pPr>
        <w:rPr>
          <w:b/>
          <w:sz w:val="24"/>
          <w:szCs w:val="24"/>
        </w:rPr>
      </w:pPr>
      <w:r w:rsidRPr="00756BB0">
        <w:rPr>
          <w:b/>
          <w:sz w:val="24"/>
          <w:szCs w:val="24"/>
        </w:rPr>
        <w:t>DPH bude účtováno v sazbě platné ke dni uskutečnění zdanitelného plnění.</w:t>
      </w: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Pr="00095FDB" w:rsidRDefault="00F866AD" w:rsidP="002E7917">
      <w:pPr>
        <w:spacing w:beforeLines="20" w:before="48" w:after="120"/>
        <w:jc w:val="center"/>
        <w:rPr>
          <w:b/>
          <w:caps/>
          <w:sz w:val="24"/>
          <w:u w:val="single"/>
        </w:rPr>
      </w:pPr>
      <w:r w:rsidRPr="00095FDB">
        <w:rPr>
          <w:b/>
          <w:caps/>
          <w:sz w:val="24"/>
          <w:u w:val="single"/>
        </w:rPr>
        <w:t xml:space="preserve">IV. </w:t>
      </w:r>
      <w:r w:rsidR="00AE2642" w:rsidRPr="00095FDB">
        <w:rPr>
          <w:b/>
          <w:caps/>
          <w:sz w:val="24"/>
          <w:u w:val="single"/>
        </w:rPr>
        <w:t>platební a fakturační podmínky</w:t>
      </w:r>
    </w:p>
    <w:p w:rsidR="00095FDB" w:rsidRPr="00095FDB" w:rsidRDefault="00AE2642" w:rsidP="00095FDB">
      <w:pPr>
        <w:numPr>
          <w:ilvl w:val="0"/>
          <w:numId w:val="2"/>
        </w:numPr>
        <w:tabs>
          <w:tab w:val="left" w:pos="0"/>
        </w:tabs>
        <w:spacing w:before="100" w:beforeAutospacing="1" w:after="120"/>
        <w:jc w:val="both"/>
        <w:rPr>
          <w:sz w:val="24"/>
        </w:rPr>
      </w:pPr>
      <w:r w:rsidRPr="00095FDB">
        <w:rPr>
          <w:sz w:val="24"/>
        </w:rPr>
        <w:t>Objednatel zálohy neposkytuje.</w:t>
      </w:r>
    </w:p>
    <w:p w:rsidR="000F1102" w:rsidRDefault="00A06F0C" w:rsidP="00AD432A">
      <w:pPr>
        <w:pStyle w:val="Odstavecseseznamem"/>
        <w:numPr>
          <w:ilvl w:val="0"/>
          <w:numId w:val="2"/>
        </w:numPr>
        <w:spacing w:after="120" w:line="240" w:lineRule="auto"/>
        <w:jc w:val="both"/>
        <w:rPr>
          <w:rFonts w:ascii="Times New Roman" w:hAnsi="Times New Roman"/>
          <w:sz w:val="24"/>
          <w:szCs w:val="24"/>
        </w:rPr>
      </w:pPr>
      <w:r w:rsidRPr="00A06F0C">
        <w:rPr>
          <w:rFonts w:ascii="Times New Roman" w:hAnsi="Times New Roman"/>
          <w:sz w:val="24"/>
          <w:szCs w:val="24"/>
        </w:rPr>
        <w:t xml:space="preserve">Fakturace bude </w:t>
      </w:r>
      <w:r w:rsidR="000F1102">
        <w:rPr>
          <w:rFonts w:ascii="Times New Roman" w:hAnsi="Times New Roman"/>
          <w:sz w:val="24"/>
          <w:szCs w:val="24"/>
        </w:rPr>
        <w:t>provedena dvěma fakturami:</w:t>
      </w:r>
    </w:p>
    <w:p w:rsidR="000F1102" w:rsidRPr="000F1102" w:rsidRDefault="000F1102" w:rsidP="005848EE">
      <w:pPr>
        <w:suppressAutoHyphens/>
        <w:ind w:left="851"/>
        <w:jc w:val="both"/>
        <w:rPr>
          <w:rFonts w:eastAsia="Calibri"/>
          <w:sz w:val="24"/>
          <w:szCs w:val="24"/>
        </w:rPr>
      </w:pPr>
      <w:r w:rsidRPr="000F1102">
        <w:rPr>
          <w:rFonts w:eastAsia="Calibri"/>
          <w:sz w:val="24"/>
          <w:szCs w:val="24"/>
        </w:rPr>
        <w:t>1. fakturace za PD bude jednou fakturou a bude vystavena po předání PD a všech povolení stavby</w:t>
      </w:r>
    </w:p>
    <w:p w:rsidR="000F1102" w:rsidRDefault="000F1102" w:rsidP="000F1102">
      <w:pPr>
        <w:suppressAutoHyphens/>
        <w:ind w:left="851"/>
        <w:jc w:val="both"/>
        <w:rPr>
          <w:rFonts w:eastAsia="Calibri"/>
          <w:sz w:val="24"/>
          <w:szCs w:val="24"/>
        </w:rPr>
      </w:pPr>
      <w:r w:rsidRPr="000F1102">
        <w:rPr>
          <w:rFonts w:eastAsia="Calibri"/>
          <w:sz w:val="24"/>
          <w:szCs w:val="24"/>
        </w:rPr>
        <w:t xml:space="preserve">2. </w:t>
      </w:r>
      <w:r w:rsidR="001D0FF2" w:rsidRPr="00674501">
        <w:rPr>
          <w:sz w:val="24"/>
          <w:szCs w:val="24"/>
        </w:rPr>
        <w:t>Z každé faktury bude pozastávka ve výši 10%</w:t>
      </w:r>
      <w:r w:rsidR="001D0FF2">
        <w:rPr>
          <w:sz w:val="24"/>
          <w:szCs w:val="24"/>
        </w:rPr>
        <w:t xml:space="preserve"> z částky bez DPH. Pozastávka 10% bude uvolněna po předání díla bez vad a nedodělků </w:t>
      </w:r>
      <w:r w:rsidR="001D0FF2">
        <w:rPr>
          <w:bCs/>
          <w:color w:val="000000"/>
          <w:sz w:val="24"/>
          <w:szCs w:val="24"/>
        </w:rPr>
        <w:t>na základě písemné žádosti zhotovitele a dodání příslušných dokladů (protokol</w:t>
      </w:r>
      <w:r w:rsidR="001D0FF2">
        <w:rPr>
          <w:sz w:val="24"/>
          <w:szCs w:val="24"/>
        </w:rPr>
        <w:t xml:space="preserve"> o předání / převzetí díla)</w:t>
      </w:r>
      <w:r w:rsidRPr="000F1102">
        <w:rPr>
          <w:rFonts w:eastAsia="Calibri"/>
          <w:sz w:val="24"/>
          <w:szCs w:val="24"/>
        </w:rPr>
        <w:t>.</w:t>
      </w:r>
    </w:p>
    <w:p w:rsidR="00085639" w:rsidRPr="00085639" w:rsidRDefault="00085639" w:rsidP="000F1102">
      <w:pPr>
        <w:suppressAutoHyphens/>
        <w:ind w:left="851"/>
        <w:jc w:val="both"/>
        <w:rPr>
          <w:rFonts w:eastAsia="Calibri"/>
          <w:sz w:val="24"/>
          <w:szCs w:val="24"/>
        </w:rPr>
      </w:pPr>
      <w:r w:rsidRPr="00085639">
        <w:rPr>
          <w:bCs/>
          <w:iCs/>
          <w:sz w:val="24"/>
          <w:szCs w:val="24"/>
        </w:rPr>
        <w:t xml:space="preserve">Fakturace ceny za servis výtahu po dobu trvání záruky bude prováděna na základě uzavřené Smlouvy o dílo na servis výtahu </w:t>
      </w:r>
      <w:proofErr w:type="gramStart"/>
      <w:r w:rsidRPr="00085639">
        <w:rPr>
          <w:bCs/>
          <w:iCs/>
          <w:sz w:val="24"/>
          <w:szCs w:val="24"/>
        </w:rPr>
        <w:t>č. U –XXX-00/1</w:t>
      </w:r>
      <w:r w:rsidR="00C048B6">
        <w:rPr>
          <w:bCs/>
          <w:iCs/>
          <w:sz w:val="24"/>
          <w:szCs w:val="24"/>
        </w:rPr>
        <w:t>5</w:t>
      </w:r>
      <w:proofErr w:type="gramEnd"/>
      <w:r w:rsidRPr="00085639">
        <w:rPr>
          <w:bCs/>
          <w:iCs/>
          <w:sz w:val="24"/>
          <w:szCs w:val="24"/>
        </w:rPr>
        <w:t>.</w:t>
      </w:r>
    </w:p>
    <w:p w:rsidR="003C7384" w:rsidRPr="00365E48" w:rsidRDefault="0075034C" w:rsidP="00365E48">
      <w:pPr>
        <w:numPr>
          <w:ilvl w:val="0"/>
          <w:numId w:val="2"/>
        </w:numPr>
        <w:tabs>
          <w:tab w:val="left" w:pos="0"/>
        </w:tabs>
        <w:spacing w:beforeLines="20" w:before="48" w:after="120"/>
        <w:jc w:val="both"/>
        <w:rPr>
          <w:bCs/>
          <w:sz w:val="24"/>
        </w:rPr>
      </w:pPr>
      <w:r w:rsidRPr="00095FDB">
        <w:rPr>
          <w:bCs/>
          <w:sz w:val="24"/>
        </w:rPr>
        <w:t>Zhotovitel je povinen v předmětu fakturace uvést přesný název akce včetně čísla smlouvy. Jinak bude faktura vrácena zhotoviteli k doplnění.</w:t>
      </w:r>
    </w:p>
    <w:p w:rsidR="00A87620" w:rsidRPr="00095FDB" w:rsidRDefault="00A87620" w:rsidP="002E7917">
      <w:pPr>
        <w:numPr>
          <w:ilvl w:val="0"/>
          <w:numId w:val="2"/>
        </w:numPr>
        <w:tabs>
          <w:tab w:val="left" w:pos="0"/>
        </w:tabs>
        <w:spacing w:beforeLines="20" w:before="48"/>
        <w:jc w:val="both"/>
        <w:rPr>
          <w:bCs/>
          <w:sz w:val="24"/>
        </w:rPr>
      </w:pPr>
      <w:r w:rsidRPr="00095FDB">
        <w:rPr>
          <w:bCs/>
          <w:sz w:val="24"/>
        </w:rPr>
        <w:t>Daňový doklad musí obsahovat údaje podle zákona č. 235/2004 Sb., o dani z přidané hodnot</w:t>
      </w:r>
      <w:r w:rsidR="008C12D8" w:rsidRPr="00095FDB">
        <w:rPr>
          <w:bCs/>
          <w:sz w:val="24"/>
        </w:rPr>
        <w:t>y, ve znění pozdějších předpisů, včetně uvedení klasifikace CZ-CPA, a dále údaje pro účely stanovení režimu přenesené daňové povinnosti v souladu s § 92a zákona.</w:t>
      </w:r>
    </w:p>
    <w:p w:rsidR="0075034C" w:rsidRPr="00095FDB" w:rsidRDefault="00095FDB" w:rsidP="00095FDB">
      <w:pPr>
        <w:numPr>
          <w:ilvl w:val="0"/>
          <w:numId w:val="2"/>
        </w:numPr>
        <w:tabs>
          <w:tab w:val="left" w:pos="0"/>
        </w:tabs>
        <w:spacing w:before="120"/>
        <w:jc w:val="both"/>
        <w:rPr>
          <w:b/>
          <w:sz w:val="24"/>
        </w:rPr>
      </w:pPr>
      <w:r w:rsidRPr="00095FDB">
        <w:rPr>
          <w:sz w:val="24"/>
        </w:rPr>
        <w:t xml:space="preserve">Lhůta splatnosti je </w:t>
      </w:r>
      <w:r w:rsidR="00BE3A33" w:rsidRPr="00BE3A33">
        <w:rPr>
          <w:b/>
          <w:sz w:val="24"/>
        </w:rPr>
        <w:t>3</w:t>
      </w:r>
      <w:r w:rsidR="00F634A8" w:rsidRPr="00BE3A33">
        <w:rPr>
          <w:b/>
          <w:sz w:val="24"/>
        </w:rPr>
        <w:t>0</w:t>
      </w:r>
      <w:r w:rsidRPr="00BE3A33">
        <w:rPr>
          <w:b/>
          <w:sz w:val="24"/>
        </w:rPr>
        <w:t xml:space="preserve"> dní</w:t>
      </w:r>
      <w:r w:rsidRPr="00095FDB">
        <w:rPr>
          <w:sz w:val="24"/>
        </w:rPr>
        <w:t xml:space="preserve"> od doručení faktury objednateli (originál faktury + kopie zápisu o předání a převzetí). Adresa pro zaslání faktury: A</w:t>
      </w:r>
      <w:r w:rsidR="00BF2F1E">
        <w:rPr>
          <w:sz w:val="24"/>
        </w:rPr>
        <w:t>rmádní Servisní</w:t>
      </w:r>
      <w:r w:rsidRPr="00095FDB">
        <w:rPr>
          <w:sz w:val="24"/>
        </w:rPr>
        <w:t>, příspěvková organizace, Podbabská 1589/1, 160 00 Praha 6 – Dejvice</w:t>
      </w:r>
      <w:r w:rsidR="0075034C" w:rsidRPr="00095FDB">
        <w:rPr>
          <w:color w:val="000000"/>
          <w:sz w:val="24"/>
        </w:rPr>
        <w:t>.</w:t>
      </w:r>
    </w:p>
    <w:p w:rsidR="002354D1" w:rsidRPr="009D744D" w:rsidRDefault="00AE2642" w:rsidP="009D744D">
      <w:pPr>
        <w:numPr>
          <w:ilvl w:val="0"/>
          <w:numId w:val="2"/>
        </w:numPr>
        <w:tabs>
          <w:tab w:val="left" w:pos="0"/>
        </w:tabs>
        <w:spacing w:before="120"/>
        <w:jc w:val="both"/>
        <w:rPr>
          <w:b/>
          <w:sz w:val="24"/>
        </w:rPr>
      </w:pPr>
      <w:r w:rsidRPr="00095FDB">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095FDB">
        <w:rPr>
          <w:color w:val="000000"/>
          <w:sz w:val="24"/>
          <w:szCs w:val="24"/>
        </w:rPr>
        <w:t>zhotovitel</w:t>
      </w:r>
      <w:r w:rsidRPr="00095FDB">
        <w:rPr>
          <w:color w:val="000000"/>
          <w:sz w:val="24"/>
          <w:szCs w:val="24"/>
        </w:rPr>
        <w:t xml:space="preserve"> vystaví fakturu novou. Oprávněným vrácením faktury přestává běžet původní lhůta splatnosti a běží znovu ode dne doručení nové faktury objednateli.</w:t>
      </w:r>
    </w:p>
    <w:p w:rsidR="00EE7785" w:rsidRDefault="00EE7785" w:rsidP="002E7917">
      <w:pPr>
        <w:pStyle w:val="Nadpis6"/>
        <w:spacing w:beforeLines="20" w:before="48" w:after="120"/>
        <w:rPr>
          <w:rFonts w:ascii="Times New Roman" w:hAnsi="Times New Roman"/>
        </w:rPr>
      </w:pPr>
    </w:p>
    <w:p w:rsidR="00AE2642" w:rsidRDefault="00F866AD" w:rsidP="002E7917">
      <w:pPr>
        <w:pStyle w:val="Nadpis6"/>
        <w:spacing w:beforeLines="20" w:before="48" w:after="120"/>
        <w:rPr>
          <w:rFonts w:ascii="Times New Roman" w:hAnsi="Times New Roman"/>
        </w:rPr>
      </w:pPr>
      <w:r w:rsidRPr="00095FDB">
        <w:rPr>
          <w:rFonts w:ascii="Times New Roman" w:hAnsi="Times New Roman"/>
        </w:rPr>
        <w:t xml:space="preserve">V. </w:t>
      </w:r>
      <w:r w:rsidR="00AE2642" w:rsidRPr="00095FDB">
        <w:rPr>
          <w:rFonts w:ascii="Times New Roman" w:hAnsi="Times New Roman"/>
        </w:rPr>
        <w:t>SOUČINNOST OBJEDNATELE A ZHOTOVITELE</w:t>
      </w:r>
    </w:p>
    <w:p w:rsidR="002354D1" w:rsidRPr="002354D1" w:rsidRDefault="002354D1" w:rsidP="002354D1"/>
    <w:p w:rsidR="0075034C" w:rsidRPr="00095FDB"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3C7384" w:rsidRDefault="0075034C" w:rsidP="003C7384">
      <w:pPr>
        <w:numPr>
          <w:ilvl w:val="0"/>
          <w:numId w:val="5"/>
        </w:numPr>
        <w:spacing w:before="120"/>
        <w:jc w:val="both"/>
        <w:rPr>
          <w:sz w:val="24"/>
        </w:rPr>
      </w:pPr>
      <w:r w:rsidRPr="00095FDB">
        <w:rPr>
          <w:sz w:val="24"/>
        </w:rPr>
        <w:t xml:space="preserve">Objednatel se zavazuje předat zhotoviteli </w:t>
      </w:r>
      <w:r w:rsidR="00705208" w:rsidRPr="00095FDB">
        <w:rPr>
          <w:sz w:val="24"/>
        </w:rPr>
        <w:t xml:space="preserve">a zhotovitel převzít do 7 dnů od podpisu smlouvy </w:t>
      </w:r>
      <w:r w:rsidR="00791998" w:rsidRPr="00095FDB">
        <w:rPr>
          <w:sz w:val="24"/>
        </w:rPr>
        <w:t>staveniště</w:t>
      </w:r>
      <w:r w:rsidRPr="00095FDB">
        <w:rPr>
          <w:sz w:val="24"/>
        </w:rPr>
        <w:t xml:space="preserve"> způsobilé k řádnému a nerušenému plnění předmětu díla ve smyslu této smlouvy. </w:t>
      </w:r>
      <w:r w:rsidR="003C7384">
        <w:rPr>
          <w:sz w:val="24"/>
        </w:rPr>
        <w:t xml:space="preserve"> </w:t>
      </w:r>
    </w:p>
    <w:p w:rsidR="002B65DD" w:rsidRPr="00654A49" w:rsidRDefault="002B65DD" w:rsidP="00654A49">
      <w:pPr>
        <w:numPr>
          <w:ilvl w:val="0"/>
          <w:numId w:val="5"/>
        </w:numPr>
        <w:spacing w:before="120"/>
        <w:jc w:val="both"/>
        <w:rPr>
          <w:sz w:val="24"/>
        </w:rPr>
      </w:pPr>
      <w:r w:rsidRPr="00654A49">
        <w:rPr>
          <w:sz w:val="24"/>
        </w:rPr>
        <w:t xml:space="preserve">Zhotovitel zahájí stavební práce </w:t>
      </w:r>
      <w:r w:rsidR="00791998" w:rsidRPr="00654A49">
        <w:rPr>
          <w:sz w:val="24"/>
        </w:rPr>
        <w:t>bez zbytečného odkladu</w:t>
      </w:r>
      <w:r w:rsidRPr="00654A49">
        <w:rPr>
          <w:sz w:val="24"/>
        </w:rPr>
        <w:t xml:space="preserve"> po předání staveniště objednatelem a ukončí stavební práce nejpozději do termínu </w:t>
      </w:r>
      <w:r w:rsidR="002354D1" w:rsidRPr="00654A49">
        <w:rPr>
          <w:sz w:val="24"/>
        </w:rPr>
        <w:t>uvedeného</w:t>
      </w:r>
      <w:r w:rsidRPr="00654A49">
        <w:rPr>
          <w:sz w:val="24"/>
        </w:rPr>
        <w:t xml:space="preserve"> v</w:t>
      </w:r>
      <w:r w:rsidR="00791998" w:rsidRPr="00654A49">
        <w:rPr>
          <w:sz w:val="24"/>
        </w:rPr>
        <w:t> článku</w:t>
      </w:r>
      <w:r w:rsidR="002354D1" w:rsidRPr="00654A49">
        <w:rPr>
          <w:sz w:val="24"/>
        </w:rPr>
        <w:t xml:space="preserve">. </w:t>
      </w:r>
      <w:r w:rsidR="003C7384" w:rsidRPr="00654A49">
        <w:rPr>
          <w:sz w:val="24"/>
        </w:rPr>
        <w:t xml:space="preserve">II. </w:t>
      </w:r>
      <w:r w:rsidR="00791998" w:rsidRPr="00654A49">
        <w:rPr>
          <w:sz w:val="24"/>
        </w:rPr>
        <w:t> </w:t>
      </w:r>
      <w:r w:rsidRPr="00654A49">
        <w:rPr>
          <w:sz w:val="24"/>
        </w:rPr>
        <w:t>této smlouvy.</w:t>
      </w:r>
    </w:p>
    <w:p w:rsidR="0075034C" w:rsidRPr="00095FDB" w:rsidRDefault="0075034C" w:rsidP="0075034C">
      <w:pPr>
        <w:numPr>
          <w:ilvl w:val="0"/>
          <w:numId w:val="5"/>
        </w:numPr>
        <w:spacing w:before="120"/>
        <w:jc w:val="both"/>
        <w:rPr>
          <w:sz w:val="24"/>
        </w:rPr>
      </w:pPr>
      <w:r w:rsidRPr="00095FDB">
        <w:rPr>
          <w:sz w:val="24"/>
        </w:rPr>
        <w:t>Objednatel se zavazuje, že umožní po dokončení díla zhotoviteli přístup do objektu díla za účelem odstranění případných vad.</w:t>
      </w:r>
    </w:p>
    <w:p w:rsidR="0075034C" w:rsidRPr="00095FDB" w:rsidRDefault="0075034C" w:rsidP="0075034C">
      <w:pPr>
        <w:numPr>
          <w:ilvl w:val="0"/>
          <w:numId w:val="5"/>
        </w:numPr>
        <w:tabs>
          <w:tab w:val="left" w:pos="0"/>
        </w:tabs>
        <w:spacing w:before="120"/>
        <w:jc w:val="both"/>
        <w:rPr>
          <w:b/>
          <w:sz w:val="24"/>
        </w:rPr>
      </w:pPr>
      <w:r w:rsidRPr="00095FDB">
        <w:rPr>
          <w:sz w:val="24"/>
        </w:rPr>
        <w:t>Objednatel je oprávněn průbě</w:t>
      </w:r>
      <w:r w:rsidR="00053D8D" w:rsidRPr="00095FDB">
        <w:rPr>
          <w:sz w:val="24"/>
        </w:rPr>
        <w:t>žně kontrolovat provádění díla</w:t>
      </w:r>
      <w:r w:rsidR="00455900" w:rsidRPr="00095FDB">
        <w:rPr>
          <w:sz w:val="24"/>
        </w:rPr>
        <w:t xml:space="preserve"> formou kontrolních dnů, kdy 1</w:t>
      </w:r>
      <w:r w:rsidR="003972B8" w:rsidRPr="00A02706">
        <w:rPr>
          <w:sz w:val="24"/>
        </w:rPr>
        <w:t>.</w:t>
      </w:r>
      <w:r w:rsidR="00455900" w:rsidRPr="00095FDB">
        <w:rPr>
          <w:sz w:val="24"/>
        </w:rPr>
        <w:t xml:space="preserve"> kontrolní den stanoví objednatel při předání staveniště. Další kontrolní den bude stanoven po dohodě se zhotovitelem.</w:t>
      </w:r>
    </w:p>
    <w:p w:rsidR="00455900" w:rsidRPr="0098412D" w:rsidRDefault="003972B8" w:rsidP="0075034C">
      <w:pPr>
        <w:numPr>
          <w:ilvl w:val="0"/>
          <w:numId w:val="5"/>
        </w:numPr>
        <w:tabs>
          <w:tab w:val="left" w:pos="0"/>
        </w:tabs>
        <w:spacing w:before="120"/>
        <w:jc w:val="both"/>
        <w:rPr>
          <w:b/>
          <w:sz w:val="24"/>
        </w:rPr>
      </w:pPr>
      <w:r w:rsidRPr="0098412D">
        <w:rPr>
          <w:sz w:val="24"/>
        </w:rPr>
        <w:t>Zhotovitel je povinen písemně vyzvat objednatele k převzetí konstrukcí, které budou zakryty, minimálně 3 pracovní dny předem. O převzetí konstrukcí bude učiněn zápis ve stavebním deníku.</w:t>
      </w:r>
    </w:p>
    <w:p w:rsidR="00455900" w:rsidRPr="00095FDB" w:rsidRDefault="00455900" w:rsidP="0075034C">
      <w:pPr>
        <w:numPr>
          <w:ilvl w:val="0"/>
          <w:numId w:val="5"/>
        </w:numPr>
        <w:tabs>
          <w:tab w:val="left" w:pos="0"/>
        </w:tabs>
        <w:spacing w:before="120"/>
        <w:jc w:val="both"/>
        <w:rPr>
          <w:b/>
          <w:sz w:val="24"/>
        </w:rPr>
      </w:pPr>
      <w:r w:rsidRPr="00095FDB">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672836" w:rsidRPr="00095FDB" w:rsidRDefault="0067283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 </w:t>
      </w:r>
      <w:r w:rsidR="00AE2642" w:rsidRPr="00095FDB">
        <w:rPr>
          <w:rFonts w:ascii="Times New Roman" w:hAnsi="Times New Roman"/>
        </w:rPr>
        <w:t>Odpovědnost za vady – záruka</w:t>
      </w:r>
    </w:p>
    <w:p w:rsidR="002354D1" w:rsidRPr="002354D1" w:rsidRDefault="002354D1" w:rsidP="002354D1"/>
    <w:p w:rsidR="00AE2642" w:rsidRPr="00095FDB" w:rsidRDefault="00AE2642" w:rsidP="002E7917">
      <w:pPr>
        <w:numPr>
          <w:ilvl w:val="0"/>
          <w:numId w:val="6"/>
        </w:numPr>
        <w:spacing w:beforeLines="20" w:before="48"/>
        <w:jc w:val="both"/>
        <w:rPr>
          <w:sz w:val="24"/>
        </w:rPr>
      </w:pPr>
      <w:r w:rsidRPr="00095FDB">
        <w:rPr>
          <w:sz w:val="24"/>
        </w:rPr>
        <w:t xml:space="preserve">Záruční doba na provedené dílo je </w:t>
      </w:r>
      <w:r w:rsidR="006268E8" w:rsidRPr="006268E8">
        <w:rPr>
          <w:b/>
          <w:sz w:val="24"/>
        </w:rPr>
        <w:t>60</w:t>
      </w:r>
      <w:r w:rsidR="00783D5E" w:rsidRPr="00B31B1F">
        <w:rPr>
          <w:b/>
          <w:sz w:val="24"/>
        </w:rPr>
        <w:t xml:space="preserve"> měsíců</w:t>
      </w:r>
      <w:r w:rsidR="00783D5E">
        <w:rPr>
          <w:sz w:val="24"/>
        </w:rPr>
        <w:t>.</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095FDB"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Default="00FD489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 </w:t>
      </w:r>
      <w:r w:rsidR="00AE2642" w:rsidRPr="00095FDB">
        <w:rPr>
          <w:rFonts w:ascii="Times New Roman" w:hAnsi="Times New Roman"/>
        </w:rPr>
        <w:t>ZVLÁŠTNÍ UJEDNÁNÍ</w:t>
      </w:r>
    </w:p>
    <w:p w:rsidR="002354D1" w:rsidRPr="002354D1" w:rsidRDefault="002354D1" w:rsidP="002354D1"/>
    <w:p w:rsidR="0075034C" w:rsidRDefault="0075034C" w:rsidP="002354D1">
      <w:pPr>
        <w:numPr>
          <w:ilvl w:val="0"/>
          <w:numId w:val="17"/>
        </w:numPr>
        <w:spacing w:after="120"/>
        <w:jc w:val="both"/>
        <w:rPr>
          <w:sz w:val="24"/>
        </w:rPr>
      </w:pPr>
      <w:r w:rsidRPr="00095FDB">
        <w:rPr>
          <w:sz w:val="24"/>
        </w:rPr>
        <w:t>Zhotovitel je povinen po celou dobu realizace díla dodržovat na převzatém staveništi čistotu a pořádek.</w:t>
      </w:r>
    </w:p>
    <w:p w:rsidR="002354D1" w:rsidRPr="00F634A8" w:rsidRDefault="002354D1" w:rsidP="00F634A8">
      <w:pPr>
        <w:numPr>
          <w:ilvl w:val="0"/>
          <w:numId w:val="17"/>
        </w:numPr>
        <w:tabs>
          <w:tab w:val="right" w:pos="4253"/>
        </w:tabs>
        <w:spacing w:after="120" w:line="288" w:lineRule="auto"/>
        <w:jc w:val="both"/>
        <w:rPr>
          <w:sz w:val="24"/>
          <w:szCs w:val="24"/>
        </w:rPr>
      </w:pPr>
      <w:r w:rsidRPr="00095FDB">
        <w:rPr>
          <w:sz w:val="24"/>
          <w:szCs w:val="24"/>
        </w:rPr>
        <w:t>Technický dozor nesmí provádět zhotovitel ani osoba s ním propojená dle § 46d zákona č. 137/2006 Sb.</w:t>
      </w:r>
    </w:p>
    <w:p w:rsidR="0075034C" w:rsidRPr="00095FDB" w:rsidRDefault="0075034C" w:rsidP="0075034C">
      <w:pPr>
        <w:numPr>
          <w:ilvl w:val="0"/>
          <w:numId w:val="17"/>
        </w:numPr>
        <w:spacing w:before="120"/>
        <w:jc w:val="both"/>
        <w:rPr>
          <w:sz w:val="24"/>
        </w:rPr>
      </w:pPr>
      <w:r w:rsidRPr="00095FDB">
        <w:rPr>
          <w:sz w:val="24"/>
        </w:rPr>
        <w:lastRenderedPageBreak/>
        <w:t xml:space="preserve">Převzetím staveniště zhotovitel přebírá v plném rozsahu odpovědnost za dodržování </w:t>
      </w:r>
      <w:r w:rsidR="00C12C0B" w:rsidRPr="00095FDB">
        <w:rPr>
          <w:sz w:val="24"/>
        </w:rPr>
        <w:t xml:space="preserve">platných </w:t>
      </w:r>
      <w:r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197CB7" w:rsidP="0075034C">
      <w:pPr>
        <w:numPr>
          <w:ilvl w:val="0"/>
          <w:numId w:val="17"/>
        </w:numPr>
        <w:spacing w:before="120"/>
        <w:jc w:val="both"/>
        <w:rPr>
          <w:sz w:val="24"/>
        </w:rPr>
      </w:pPr>
      <w:r w:rsidRPr="00095FDB">
        <w:rPr>
          <w:sz w:val="24"/>
        </w:rPr>
        <w:t xml:space="preserve">Odstranění zařízení staveniště a vyklizení staveniště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 xml:space="preserve">Všichni pracovníci realizace díla musí být státními příslušníky členských států EU nebo členských zemí NATO - realizace probíhá </w:t>
      </w:r>
      <w:r w:rsidR="00406998">
        <w:rPr>
          <w:rFonts w:eastAsia="Calibri"/>
          <w:sz w:val="24"/>
          <w:szCs w:val="24"/>
        </w:rPr>
        <w:t xml:space="preserve">na zařízení </w:t>
      </w:r>
      <w:r w:rsidR="001A6F2A" w:rsidRPr="00654A49">
        <w:rPr>
          <w:rFonts w:eastAsia="Calibri"/>
          <w:color w:val="000000" w:themeColor="text1"/>
          <w:sz w:val="24"/>
          <w:szCs w:val="24"/>
        </w:rPr>
        <w:t>ministerstva obrany.</w:t>
      </w:r>
    </w:p>
    <w:p w:rsidR="00197CB7" w:rsidRPr="00095FDB" w:rsidRDefault="00197CB7" w:rsidP="00197CB7">
      <w:pPr>
        <w:numPr>
          <w:ilvl w:val="0"/>
          <w:numId w:val="17"/>
        </w:numPr>
        <w:spacing w:before="120" w:after="120"/>
        <w:jc w:val="both"/>
        <w:rPr>
          <w:sz w:val="24"/>
        </w:rPr>
      </w:pPr>
      <w:r w:rsidRPr="00095FDB">
        <w:rPr>
          <w:sz w:val="24"/>
        </w:rPr>
        <w:t xml:space="preserve">Zhotovitel souhlasí se zveřejněním smlouvy na </w:t>
      </w:r>
      <w:r w:rsidR="00654A49">
        <w:rPr>
          <w:sz w:val="24"/>
        </w:rPr>
        <w:t xml:space="preserve">e-tržišti </w:t>
      </w:r>
      <w:proofErr w:type="spellStart"/>
      <w:r w:rsidR="00654A49">
        <w:rPr>
          <w:sz w:val="24"/>
        </w:rPr>
        <w:t>Tendermarket</w:t>
      </w:r>
      <w:proofErr w:type="spellEnd"/>
      <w:r w:rsidR="00654A49">
        <w:rPr>
          <w:sz w:val="24"/>
        </w:rPr>
        <w:t xml:space="preserve"> (případně na webových stránkách objednatele).</w:t>
      </w:r>
    </w:p>
    <w:p w:rsidR="00197CB7" w:rsidRPr="00995FD6" w:rsidRDefault="00A06F0C" w:rsidP="00D31770">
      <w:pPr>
        <w:numPr>
          <w:ilvl w:val="0"/>
          <w:numId w:val="17"/>
        </w:numPr>
        <w:autoSpaceDE w:val="0"/>
        <w:autoSpaceDN w:val="0"/>
        <w:adjustRightInd w:val="0"/>
        <w:spacing w:after="120"/>
        <w:jc w:val="both"/>
        <w:rPr>
          <w:color w:val="000000"/>
          <w:sz w:val="24"/>
          <w:szCs w:val="24"/>
        </w:rPr>
      </w:pPr>
      <w:r w:rsidRPr="00BE1AD9">
        <w:rPr>
          <w:sz w:val="24"/>
          <w:szCs w:val="24"/>
        </w:rPr>
        <w:t>Zhotovitel</w:t>
      </w:r>
      <w:r w:rsidRPr="00BE1AD9">
        <w:rPr>
          <w:bCs/>
          <w:sz w:val="24"/>
          <w:szCs w:val="24"/>
        </w:rPr>
        <w:t xml:space="preserve"> </w:t>
      </w:r>
      <w:r w:rsidR="00D31770">
        <w:rPr>
          <w:bCs/>
          <w:sz w:val="24"/>
          <w:szCs w:val="24"/>
        </w:rPr>
        <w:t xml:space="preserve">čestně prohlašuje, že před podpisem smlouvy bude mít uzavřenou jedinou pojistnou smlouvu, jejímž předmětem je pojištění odpovědnosti za škodu způsobenou zhotovitelem třetí osobě ve výši </w:t>
      </w:r>
      <w:r w:rsidR="00D31770" w:rsidRPr="006F17C5">
        <w:rPr>
          <w:bCs/>
          <w:sz w:val="24"/>
          <w:szCs w:val="24"/>
        </w:rPr>
        <w:t xml:space="preserve">minimálně </w:t>
      </w:r>
      <w:r w:rsidR="002333D8">
        <w:rPr>
          <w:b/>
          <w:bCs/>
          <w:sz w:val="24"/>
          <w:szCs w:val="24"/>
        </w:rPr>
        <w:t>10</w:t>
      </w:r>
      <w:r w:rsidR="00D31770" w:rsidRPr="006F17C5">
        <w:rPr>
          <w:b/>
          <w:bCs/>
          <w:sz w:val="24"/>
          <w:szCs w:val="24"/>
        </w:rPr>
        <w:t> 000 000,- Kč</w:t>
      </w:r>
      <w:r w:rsidR="00D31770" w:rsidRPr="006F17C5">
        <w:rPr>
          <w:bCs/>
          <w:sz w:val="24"/>
          <w:szCs w:val="24"/>
        </w:rPr>
        <w:t>.</w:t>
      </w:r>
      <w:r w:rsidR="00D31770">
        <w:rPr>
          <w:bCs/>
          <w:sz w:val="24"/>
          <w:szCs w:val="24"/>
        </w:rPr>
        <w:t xml:space="preserve"> Tato smlouva bude platná po celou dobu realizace předmětu díla.</w:t>
      </w: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VIII. </w:t>
      </w:r>
      <w:r w:rsidR="00AE2642" w:rsidRPr="00095FDB">
        <w:rPr>
          <w:rFonts w:ascii="Times New Roman" w:hAnsi="Times New Roman"/>
        </w:rPr>
        <w:t>PŘEDÁNÍ DÍLA</w:t>
      </w:r>
    </w:p>
    <w:p w:rsidR="00EA3BE5" w:rsidRPr="00EA3BE5" w:rsidRDefault="00EA3BE5" w:rsidP="00EA3BE5"/>
    <w:p w:rsidR="00AE2642" w:rsidRDefault="00F634A8" w:rsidP="00F634A8">
      <w:pPr>
        <w:shd w:val="clear" w:color="00FFFF" w:fill="auto"/>
        <w:ind w:left="720" w:hanging="720"/>
        <w:jc w:val="both"/>
        <w:rPr>
          <w:sz w:val="24"/>
        </w:rPr>
      </w:pPr>
      <w:r w:rsidRPr="00F634A8">
        <w:rPr>
          <w:b/>
          <w:sz w:val="22"/>
          <w:szCs w:val="22"/>
        </w:rPr>
        <w:t>8.1</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A63C08" w:rsidRPr="00095FDB" w:rsidRDefault="00A63C08" w:rsidP="00F634A8">
      <w:pPr>
        <w:shd w:val="clear" w:color="00FFFF" w:fill="auto"/>
        <w:ind w:left="720" w:hanging="7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IX. </w:t>
      </w:r>
      <w:r w:rsidR="00AE2642" w:rsidRPr="00095FDB">
        <w:rPr>
          <w:rFonts w:ascii="Times New Roman" w:hAnsi="Times New Roman"/>
        </w:rPr>
        <w:t>SMLUVNÍ POKUTY</w:t>
      </w:r>
    </w:p>
    <w:p w:rsidR="00EA3BE5" w:rsidRPr="00EA3BE5" w:rsidRDefault="00EA3BE5" w:rsidP="00EA3BE5"/>
    <w:p w:rsidR="00AE2642" w:rsidRPr="00095FDB" w:rsidRDefault="00465C84" w:rsidP="007D4A64">
      <w:pPr>
        <w:numPr>
          <w:ilvl w:val="0"/>
          <w:numId w:val="8"/>
        </w:numPr>
        <w:tabs>
          <w:tab w:val="right" w:pos="9071"/>
        </w:tabs>
        <w:spacing w:after="120"/>
        <w:jc w:val="both"/>
        <w:rPr>
          <w:sz w:val="24"/>
        </w:rPr>
      </w:pPr>
      <w:r w:rsidRPr="00095FDB">
        <w:rPr>
          <w:sz w:val="24"/>
        </w:rPr>
        <w:t>Objednatel uhradí fakturu</w:t>
      </w:r>
      <w:r w:rsidR="00AE2642" w:rsidRPr="00095FDB">
        <w:rPr>
          <w:sz w:val="24"/>
        </w:rPr>
        <w:t xml:space="preserve"> zhotovitele nejpozději do </w:t>
      </w:r>
      <w:r w:rsidR="00606C15">
        <w:rPr>
          <w:sz w:val="24"/>
        </w:rPr>
        <w:t>30</w:t>
      </w:r>
      <w:r w:rsidR="00AE2642" w:rsidRPr="00095FDB">
        <w:rPr>
          <w:sz w:val="24"/>
        </w:rPr>
        <w:t xml:space="preserve"> dnů po jej</w:t>
      </w:r>
      <w:r w:rsidRPr="00095FDB">
        <w:rPr>
          <w:sz w:val="24"/>
        </w:rPr>
        <w:t>ím</w:t>
      </w:r>
      <w:r w:rsidR="00AE2642" w:rsidRPr="00095FDB">
        <w:rPr>
          <w:sz w:val="24"/>
        </w:rPr>
        <w:t xml:space="preserve"> </w:t>
      </w:r>
      <w:r w:rsidR="00036744" w:rsidRPr="00095FDB">
        <w:rPr>
          <w:sz w:val="24"/>
        </w:rPr>
        <w:t>doručení</w:t>
      </w:r>
      <w:r w:rsidR="00AE2642" w:rsidRPr="00095FDB">
        <w:rPr>
          <w:sz w:val="24"/>
        </w:rPr>
        <w:t>. Za prodlení s úhradou faktur</w:t>
      </w:r>
      <w:r w:rsidRPr="00095FDB">
        <w:rPr>
          <w:sz w:val="24"/>
        </w:rPr>
        <w:t>y</w:t>
      </w:r>
      <w:r w:rsidR="00AE2642" w:rsidRPr="00095FDB">
        <w:rPr>
          <w:sz w:val="24"/>
        </w:rPr>
        <w:t xml:space="preserve"> zaplatí objednatel zhotoviteli smluvní pokutu ve výši 0,</w:t>
      </w:r>
      <w:r w:rsidR="00DB0147" w:rsidRPr="00095FDB">
        <w:rPr>
          <w:sz w:val="24"/>
        </w:rPr>
        <w:t>0</w:t>
      </w:r>
      <w:r w:rsidR="00AE2642" w:rsidRPr="00095FDB">
        <w:rPr>
          <w:sz w:val="24"/>
        </w:rPr>
        <w:t>5 % z fakturované částky za každý den prodlení.</w:t>
      </w:r>
    </w:p>
    <w:p w:rsidR="00AE2642" w:rsidRPr="00095FDB" w:rsidRDefault="00AE2642" w:rsidP="007D4A64">
      <w:pPr>
        <w:numPr>
          <w:ilvl w:val="0"/>
          <w:numId w:val="8"/>
        </w:numPr>
        <w:tabs>
          <w:tab w:val="right" w:pos="9071"/>
        </w:tabs>
        <w:spacing w:after="120"/>
        <w:jc w:val="both"/>
        <w:rPr>
          <w:bCs/>
          <w:sz w:val="24"/>
        </w:rPr>
      </w:pPr>
      <w:r w:rsidRPr="00095FDB">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sidRPr="00095FDB">
        <w:rPr>
          <w:bCs/>
          <w:sz w:val="24"/>
        </w:rPr>
        <w:t>0</w:t>
      </w:r>
      <w:r w:rsidRPr="00095FDB">
        <w:rPr>
          <w:bCs/>
          <w:sz w:val="24"/>
        </w:rPr>
        <w:t>5 % z celkové ceny díla za každý i započatý den prodlení.</w:t>
      </w:r>
    </w:p>
    <w:p w:rsidR="00C85501" w:rsidRDefault="00C85501" w:rsidP="007D4A64">
      <w:pPr>
        <w:numPr>
          <w:ilvl w:val="0"/>
          <w:numId w:val="8"/>
        </w:numPr>
        <w:tabs>
          <w:tab w:val="right" w:pos="9071"/>
        </w:tabs>
        <w:spacing w:after="120"/>
        <w:jc w:val="both"/>
        <w:rPr>
          <w:sz w:val="24"/>
        </w:rPr>
      </w:pPr>
      <w:r w:rsidRPr="00095FDB">
        <w:rPr>
          <w:sz w:val="24"/>
        </w:rPr>
        <w:t>Při neplnění podmínek smlouvy, porušování zákonných povinností nebo nedodržování schváleného harmonogramu provádění</w:t>
      </w:r>
      <w:r w:rsidR="00524874" w:rsidRPr="00095FDB">
        <w:rPr>
          <w:sz w:val="24"/>
        </w:rPr>
        <w:t xml:space="preserve"> (</w:t>
      </w:r>
      <w:r w:rsidRPr="00095FDB">
        <w:rPr>
          <w:sz w:val="24"/>
        </w:rPr>
        <w:t>při zpoždění větším než 10</w:t>
      </w:r>
      <w:r w:rsidR="00524874" w:rsidRPr="00095FDB">
        <w:rPr>
          <w:sz w:val="24"/>
        </w:rPr>
        <w:t xml:space="preserve"> kalendářních</w:t>
      </w:r>
      <w:r w:rsidRPr="00095FDB">
        <w:rPr>
          <w:sz w:val="24"/>
        </w:rPr>
        <w:t xml:space="preserve"> dnů</w:t>
      </w:r>
      <w:r w:rsidR="00524874" w:rsidRPr="00095FDB">
        <w:rPr>
          <w:sz w:val="24"/>
        </w:rPr>
        <w:t>)</w:t>
      </w:r>
      <w:r w:rsidRPr="00095FDB">
        <w:rPr>
          <w:sz w:val="24"/>
        </w:rPr>
        <w:t xml:space="preserve">, má právo objednatel na smluvní pokutu ve výši </w:t>
      </w:r>
      <w:r w:rsidR="001A6F2A">
        <w:rPr>
          <w:sz w:val="24"/>
        </w:rPr>
        <w:t>0,05</w:t>
      </w:r>
      <w:r w:rsidR="006375DA">
        <w:rPr>
          <w:sz w:val="24"/>
        </w:rPr>
        <w:t xml:space="preserve"> % z celkové smluvní ceny díla</w:t>
      </w:r>
      <w:r w:rsidRPr="00095FDB">
        <w:rPr>
          <w:sz w:val="24"/>
        </w:rPr>
        <w:t xml:space="preserve"> za každý započatý den a každé jednotlivé porušení.</w:t>
      </w:r>
    </w:p>
    <w:p w:rsidR="002354D1" w:rsidRPr="00654A49" w:rsidRDefault="002354D1" w:rsidP="002354D1">
      <w:pPr>
        <w:numPr>
          <w:ilvl w:val="0"/>
          <w:numId w:val="8"/>
        </w:numPr>
        <w:tabs>
          <w:tab w:val="right" w:pos="9071"/>
        </w:tabs>
        <w:spacing w:after="120"/>
        <w:jc w:val="both"/>
        <w:rPr>
          <w:color w:val="FF0000"/>
          <w:sz w:val="24"/>
        </w:rPr>
      </w:pPr>
      <w:r w:rsidRPr="002354D1">
        <w:rPr>
          <w:sz w:val="24"/>
        </w:rPr>
        <w:t xml:space="preserve">Sankce za nedodržování BOZP, požární ochrany a ochrany životního prostředí se </w:t>
      </w:r>
      <w:r>
        <w:rPr>
          <w:sz w:val="24"/>
        </w:rPr>
        <w:t>řídí dle sazebníku pokut</w:t>
      </w:r>
      <w:r w:rsidR="002333D8">
        <w:rPr>
          <w:sz w:val="24"/>
        </w:rPr>
        <w:t>, který je P</w:t>
      </w:r>
      <w:r w:rsidR="00E9110A">
        <w:rPr>
          <w:sz w:val="24"/>
        </w:rPr>
        <w:t>řílohou č. 1.</w:t>
      </w:r>
    </w:p>
    <w:p w:rsidR="001A6F2A" w:rsidRPr="001A6F2A" w:rsidRDefault="001A6F2A" w:rsidP="001A6F2A">
      <w:pPr>
        <w:numPr>
          <w:ilvl w:val="0"/>
          <w:numId w:val="8"/>
        </w:numPr>
        <w:tabs>
          <w:tab w:val="right" w:pos="9071"/>
        </w:tabs>
        <w:spacing w:after="120"/>
        <w:jc w:val="both"/>
        <w:rPr>
          <w:sz w:val="24"/>
        </w:rPr>
      </w:pPr>
      <w:r>
        <w:rPr>
          <w:sz w:val="24"/>
        </w:rPr>
        <w:t>Smluvní pokuta</w:t>
      </w:r>
      <w:r w:rsidR="002354D1" w:rsidRPr="002354D1">
        <w:rPr>
          <w:sz w:val="24"/>
        </w:rPr>
        <w:t xml:space="preserve"> za nedostatečné vedení stavebního deníku je </w:t>
      </w:r>
      <w:r>
        <w:rPr>
          <w:sz w:val="24"/>
        </w:rPr>
        <w:t xml:space="preserve">stanovena </w:t>
      </w:r>
      <w:r w:rsidR="002354D1" w:rsidRPr="002354D1">
        <w:rPr>
          <w:sz w:val="24"/>
        </w:rPr>
        <w:t>ve výši 1.000,- Kč/den.</w:t>
      </w:r>
    </w:p>
    <w:p w:rsidR="002354D1" w:rsidRPr="00095FDB" w:rsidRDefault="002354D1" w:rsidP="002354D1">
      <w:pPr>
        <w:numPr>
          <w:ilvl w:val="0"/>
          <w:numId w:val="8"/>
        </w:numPr>
        <w:tabs>
          <w:tab w:val="right" w:pos="9071"/>
        </w:tabs>
        <w:spacing w:after="120"/>
        <w:jc w:val="both"/>
        <w:rPr>
          <w:sz w:val="24"/>
        </w:rPr>
      </w:pPr>
      <w:r w:rsidRPr="002354D1">
        <w:rPr>
          <w:sz w:val="24"/>
        </w:rPr>
        <w:t xml:space="preserve">Pokuty vzniklé vlivem stavební činnosti zhotovitele udělené </w:t>
      </w:r>
      <w:r w:rsidR="001A6F2A" w:rsidRPr="00654A49">
        <w:rPr>
          <w:color w:val="000000" w:themeColor="text1"/>
          <w:sz w:val="24"/>
        </w:rPr>
        <w:t xml:space="preserve">objednateli </w:t>
      </w:r>
      <w:r w:rsidR="001A6F2A">
        <w:rPr>
          <w:sz w:val="24"/>
        </w:rPr>
        <w:t>b</w:t>
      </w:r>
      <w:r w:rsidRPr="002354D1">
        <w:rPr>
          <w:sz w:val="24"/>
        </w:rPr>
        <w:t>udou převedeny na zhotovitele v plné výši a mohou být započteny proti neuhrazeným fakturám.</w:t>
      </w:r>
    </w:p>
    <w:p w:rsidR="00AE2642" w:rsidRDefault="00AE2642" w:rsidP="007D4A64">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EA3BE5" w:rsidRDefault="00EA3BE5" w:rsidP="00EA3BE5">
      <w:pPr>
        <w:tabs>
          <w:tab w:val="right" w:pos="9071"/>
        </w:tabs>
        <w:spacing w:after="1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lastRenderedPageBreak/>
        <w:t xml:space="preserve">X. </w:t>
      </w:r>
      <w:r w:rsidR="00AE2642" w:rsidRPr="00095FDB">
        <w:rPr>
          <w:rFonts w:ascii="Times New Roman" w:hAnsi="Times New Roman"/>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jsou </w:t>
      </w:r>
      <w:r w:rsidR="00AE3EFB" w:rsidRPr="00095FDB">
        <w:t>zejména</w:t>
      </w:r>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2D269D" w:rsidRPr="00095FDB" w:rsidRDefault="002D269D" w:rsidP="002333D8">
      <w:pPr>
        <w:spacing w:beforeLines="20" w:before="48"/>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XI. </w:t>
      </w:r>
      <w:r w:rsidR="00AE2642" w:rsidRPr="00095FDB">
        <w:rPr>
          <w:rFonts w:ascii="Times New Roman" w:hAnsi="Times New Roman"/>
        </w:rPr>
        <w:t>ZÁVĚREČNÁ USTANOVENÍ</w:t>
      </w:r>
    </w:p>
    <w:p w:rsidR="002333D8" w:rsidRPr="002333D8" w:rsidRDefault="002333D8" w:rsidP="002333D8"/>
    <w:p w:rsidR="00806F68" w:rsidRPr="00095FDB" w:rsidRDefault="00806F68" w:rsidP="00806F68">
      <w:pPr>
        <w:numPr>
          <w:ilvl w:val="0"/>
          <w:numId w:val="10"/>
        </w:numPr>
        <w:tabs>
          <w:tab w:val="left" w:pos="0"/>
          <w:tab w:val="right" w:pos="4253"/>
        </w:tabs>
        <w:spacing w:before="120" w:after="120" w:line="288" w:lineRule="auto"/>
        <w:jc w:val="both"/>
        <w:rPr>
          <w:b/>
          <w:sz w:val="24"/>
          <w:szCs w:val="24"/>
        </w:rPr>
      </w:pPr>
      <w:r w:rsidRPr="00095FDB">
        <w:rPr>
          <w:bCs/>
          <w:sz w:val="24"/>
        </w:rPr>
        <w:t xml:space="preserve">Tato smlouva a práva a povinnosti z ní vzniklé </w:t>
      </w:r>
      <w:r w:rsidR="00BE3A33">
        <w:rPr>
          <w:bCs/>
          <w:sz w:val="24"/>
        </w:rPr>
        <w:t>se řídí</w:t>
      </w:r>
      <w:r w:rsidRPr="00095FDB">
        <w:rPr>
          <w:bCs/>
          <w:sz w:val="24"/>
        </w:rPr>
        <w:t xml:space="preserve"> zákonem č. 89/2012 Sb., občanský zákoník</w:t>
      </w:r>
      <w:r w:rsidR="00524874" w:rsidRPr="00095FDB">
        <w:rPr>
          <w:bCs/>
          <w:sz w:val="24"/>
        </w:rPr>
        <w:t xml:space="preserve"> v platném znění.</w:t>
      </w:r>
    </w:p>
    <w:p w:rsidR="00806F68" w:rsidRPr="00095FDB" w:rsidRDefault="00806F68" w:rsidP="00806F68">
      <w:pPr>
        <w:pStyle w:val="Zkladntext3"/>
        <w:numPr>
          <w:ilvl w:val="0"/>
          <w:numId w:val="10"/>
        </w:numPr>
        <w:spacing w:before="0" w:after="120"/>
        <w:jc w:val="both"/>
        <w:rPr>
          <w:b/>
          <w:bCs/>
        </w:rPr>
      </w:pPr>
      <w:r w:rsidRPr="00095FDB">
        <w:t>Tato smlouva nabývá účinnosti okamžikem jejího podpisu poslední smluvní stranou.</w:t>
      </w:r>
    </w:p>
    <w:p w:rsidR="00806F68" w:rsidRPr="00095FDB" w:rsidRDefault="00806F68" w:rsidP="00806F68">
      <w:pPr>
        <w:pStyle w:val="Zkladntext3"/>
        <w:numPr>
          <w:ilvl w:val="0"/>
          <w:numId w:val="10"/>
        </w:numPr>
        <w:spacing w:before="0" w:after="120"/>
        <w:jc w:val="both"/>
        <w:rPr>
          <w:b/>
          <w:bCs/>
        </w:rPr>
      </w:pPr>
      <w:r w:rsidRPr="00095FDB">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Pr="00095FDB" w:rsidRDefault="00806F68" w:rsidP="00806F68">
      <w:pPr>
        <w:pStyle w:val="Zkladntext3"/>
        <w:numPr>
          <w:ilvl w:val="0"/>
          <w:numId w:val="10"/>
        </w:numPr>
        <w:spacing w:before="0" w:after="120"/>
        <w:jc w:val="both"/>
        <w:rPr>
          <w:b/>
          <w:bCs/>
        </w:rPr>
      </w:pPr>
      <w:r w:rsidRPr="00095FDB">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Pr="00095FDB" w:rsidRDefault="00806F68" w:rsidP="00806F68">
      <w:pPr>
        <w:pStyle w:val="Zkladntext3"/>
        <w:numPr>
          <w:ilvl w:val="0"/>
          <w:numId w:val="10"/>
        </w:numPr>
        <w:spacing w:before="0" w:after="120"/>
        <w:jc w:val="both"/>
      </w:pPr>
      <w:r w:rsidRPr="00095FDB">
        <w:t xml:space="preserve">Smlouva se vyhotovuje ve čtyřech stejnopisech, z nichž l </w:t>
      </w:r>
      <w:proofErr w:type="spellStart"/>
      <w:r w:rsidRPr="00095FDB">
        <w:t>paré</w:t>
      </w:r>
      <w:proofErr w:type="spellEnd"/>
      <w:r w:rsidRPr="00095FDB">
        <w:t xml:space="preserve"> obdrží zhotovitel a 3 </w:t>
      </w:r>
      <w:proofErr w:type="spellStart"/>
      <w:r w:rsidRPr="00095FDB">
        <w:t>paré</w:t>
      </w:r>
      <w:proofErr w:type="spellEnd"/>
      <w:r w:rsidRPr="00095FDB">
        <w:t xml:space="preserve"> objednatel.</w:t>
      </w:r>
    </w:p>
    <w:p w:rsidR="009D744D" w:rsidRDefault="00B46B1D" w:rsidP="001A03EA">
      <w:pPr>
        <w:pStyle w:val="Zkladntext3"/>
        <w:numPr>
          <w:ilvl w:val="0"/>
          <w:numId w:val="10"/>
        </w:numPr>
        <w:spacing w:before="0" w:after="120"/>
        <w:jc w:val="both"/>
      </w:pPr>
      <w:r>
        <w:t>Smluvní strany prohlašují, že smlouvu pře</w:t>
      </w:r>
      <w:r w:rsidR="001A6F2A">
        <w:t>čet</w:t>
      </w:r>
      <w:r>
        <w:t>li</w:t>
      </w:r>
      <w:r w:rsidR="00806F68" w:rsidRPr="00095FDB">
        <w:t>, s jejím obsahem souhlasí, což stvrzují svými podpisy.</w:t>
      </w:r>
    </w:p>
    <w:p w:rsidR="002354D1" w:rsidRPr="002354D1" w:rsidRDefault="008377F5" w:rsidP="002354D1">
      <w:pPr>
        <w:rPr>
          <w:b/>
          <w:sz w:val="24"/>
          <w:szCs w:val="24"/>
          <w:u w:val="single"/>
        </w:rPr>
      </w:pPr>
      <w:r>
        <w:rPr>
          <w:b/>
          <w:sz w:val="24"/>
          <w:szCs w:val="24"/>
          <w:u w:val="single"/>
        </w:rPr>
        <w:t>Příloha</w:t>
      </w:r>
      <w:r w:rsidR="002354D1" w:rsidRPr="002354D1">
        <w:rPr>
          <w:b/>
          <w:sz w:val="24"/>
          <w:szCs w:val="24"/>
          <w:u w:val="single"/>
        </w:rPr>
        <w:t>:</w:t>
      </w:r>
    </w:p>
    <w:p w:rsidR="00EA3BE5" w:rsidRDefault="002354D1" w:rsidP="00EA3BE5">
      <w:pPr>
        <w:rPr>
          <w:sz w:val="24"/>
          <w:szCs w:val="24"/>
        </w:rPr>
      </w:pPr>
      <w:r>
        <w:rPr>
          <w:sz w:val="24"/>
          <w:szCs w:val="24"/>
        </w:rPr>
        <w:t xml:space="preserve">Příloha č. </w:t>
      </w:r>
      <w:r w:rsidR="00654A49">
        <w:rPr>
          <w:sz w:val="24"/>
          <w:szCs w:val="24"/>
        </w:rPr>
        <w:t>1</w:t>
      </w:r>
      <w:r>
        <w:rPr>
          <w:sz w:val="24"/>
          <w:szCs w:val="24"/>
        </w:rPr>
        <w:t>:</w:t>
      </w:r>
      <w:r>
        <w:rPr>
          <w:sz w:val="24"/>
          <w:szCs w:val="24"/>
        </w:rPr>
        <w:tab/>
      </w:r>
      <w:r w:rsidR="008377F5">
        <w:rPr>
          <w:sz w:val="24"/>
          <w:szCs w:val="24"/>
        </w:rPr>
        <w:t>Sankce za porušení BOZP, PO a OŽP (1 list)</w:t>
      </w:r>
      <w:r w:rsidR="000344C5">
        <w:rPr>
          <w:sz w:val="24"/>
          <w:szCs w:val="24"/>
        </w:rPr>
        <w:t xml:space="preserve"> </w:t>
      </w:r>
    </w:p>
    <w:p w:rsidR="00EA3BE5" w:rsidRDefault="00EA3BE5" w:rsidP="00EA3BE5">
      <w:pPr>
        <w:rPr>
          <w:sz w:val="24"/>
          <w:szCs w:val="24"/>
        </w:rPr>
      </w:pPr>
    </w:p>
    <w:p w:rsidR="009D744D" w:rsidRDefault="009D744D" w:rsidP="00EA3BE5">
      <w:pPr>
        <w:rPr>
          <w:sz w:val="24"/>
          <w:szCs w:val="24"/>
        </w:rPr>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V</w:t>
      </w:r>
      <w:r w:rsidR="006A2A29">
        <w:rPr>
          <w:sz w:val="24"/>
        </w:rPr>
        <w:t xml:space="preserve"> </w:t>
      </w:r>
      <w:r w:rsidR="00783D5E" w:rsidRPr="004B6C2E">
        <w:rPr>
          <w:sz w:val="24"/>
          <w:shd w:val="clear" w:color="auto" w:fill="FFFF00"/>
        </w:rPr>
        <w:t xml:space="preserve">……………. </w:t>
      </w:r>
      <w:r w:rsidR="00783D5E">
        <w:rPr>
          <w:sz w:val="24"/>
        </w:rPr>
        <w:t xml:space="preserve"> d</w:t>
      </w:r>
      <w:r w:rsidR="006A2A29" w:rsidRPr="00095FDB">
        <w:rPr>
          <w:sz w:val="24"/>
        </w:rPr>
        <w:t>ne</w:t>
      </w:r>
      <w:r w:rsidRPr="00095FDB">
        <w:rPr>
          <w:sz w:val="24"/>
        </w:rPr>
        <w:t>:</w:t>
      </w:r>
      <w:r w:rsidR="009A71AC" w:rsidRPr="00095FDB">
        <w:rPr>
          <w:sz w:val="24"/>
        </w:rPr>
        <w:t xml:space="preserve"> </w:t>
      </w:r>
      <w:r w:rsidR="00783D5E" w:rsidRPr="004B6C2E">
        <w:rPr>
          <w:sz w:val="24"/>
          <w:shd w:val="clear" w:color="auto" w:fill="FFFF00"/>
        </w:rPr>
        <w:t>…………</w:t>
      </w:r>
      <w:proofErr w:type="gramStart"/>
      <w:r w:rsidR="00783D5E" w:rsidRPr="004B6C2E">
        <w:rPr>
          <w:sz w:val="24"/>
          <w:shd w:val="clear" w:color="auto" w:fill="FFFF00"/>
        </w:rPr>
        <w:t>…</w:t>
      </w:r>
      <w:r w:rsidR="00783D5E">
        <w:rPr>
          <w:sz w:val="24"/>
          <w:shd w:val="clear" w:color="auto" w:fill="FFFF00"/>
        </w:rPr>
        <w:t>.....</w:t>
      </w:r>
      <w:proofErr w:type="gramEnd"/>
      <w:r w:rsidR="0012112F" w:rsidRPr="00095FDB">
        <w:rPr>
          <w:sz w:val="24"/>
        </w:rPr>
        <w:t xml:space="preserve">    </w:t>
      </w:r>
      <w:r w:rsidR="00636C4C" w:rsidRPr="00095FDB">
        <w:rPr>
          <w:sz w:val="24"/>
        </w:rPr>
        <w:t xml:space="preserve"> </w:t>
      </w:r>
    </w:p>
    <w:p w:rsidR="007B268E" w:rsidRDefault="007B268E" w:rsidP="002E7917">
      <w:pPr>
        <w:spacing w:beforeLines="20" w:before="48"/>
        <w:rPr>
          <w:sz w:val="24"/>
        </w:rPr>
      </w:pPr>
    </w:p>
    <w:p w:rsidR="00A63C08" w:rsidRDefault="00A63C08" w:rsidP="002E7917">
      <w:pPr>
        <w:spacing w:beforeLines="20" w:before="48"/>
        <w:rPr>
          <w:sz w:val="24"/>
        </w:rPr>
      </w:pPr>
    </w:p>
    <w:p w:rsidR="00A63C08" w:rsidRDefault="00A63C08" w:rsidP="002E7917">
      <w:pPr>
        <w:spacing w:beforeLines="20" w:before="48"/>
        <w:rPr>
          <w:sz w:val="24"/>
        </w:rPr>
      </w:pPr>
    </w:p>
    <w:p w:rsidR="00AE2642" w:rsidRPr="00095FDB" w:rsidRDefault="00806F68" w:rsidP="00C85579">
      <w:pPr>
        <w:tabs>
          <w:tab w:val="center" w:pos="1843"/>
          <w:tab w:val="center" w:pos="7230"/>
        </w:tabs>
        <w:spacing w:beforeLines="20" w:before="48"/>
        <w:ind w:left="-284"/>
        <w:rPr>
          <w:sz w:val="24"/>
        </w:rPr>
      </w:pPr>
      <w:r w:rsidRPr="00095FDB">
        <w:rPr>
          <w:sz w:val="24"/>
        </w:rPr>
        <w:t>…..</w:t>
      </w:r>
      <w:r w:rsidR="00AE2642" w:rsidRPr="00095FDB">
        <w:rPr>
          <w:sz w:val="24"/>
        </w:rPr>
        <w:t>......................................................</w:t>
      </w:r>
      <w:r w:rsidR="000A5304">
        <w:rPr>
          <w:sz w:val="24"/>
        </w:rPr>
        <w:t>....</w:t>
      </w:r>
      <w:r w:rsidR="00AE2642" w:rsidRPr="00095FDB">
        <w:rPr>
          <w:sz w:val="24"/>
        </w:rPr>
        <w:t xml:space="preserve">                           ............................................................</w:t>
      </w:r>
    </w:p>
    <w:p w:rsidR="00BD0F29" w:rsidRDefault="00BD0F29"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Armádní Servisní, </w:t>
      </w:r>
      <w:proofErr w:type="spellStart"/>
      <w:proofErr w:type="gramStart"/>
      <w:r>
        <w:rPr>
          <w:rFonts w:ascii="Times New Roman" w:hAnsi="Times New Roman"/>
          <w:sz w:val="24"/>
        </w:rPr>
        <w:t>p.o</w:t>
      </w:r>
      <w:proofErr w:type="spellEnd"/>
      <w:r>
        <w:rPr>
          <w:rFonts w:ascii="Times New Roman" w:hAnsi="Times New Roman"/>
          <w:sz w:val="24"/>
        </w:rPr>
        <w:t>.</w:t>
      </w:r>
      <w:proofErr w:type="gramEnd"/>
      <w:r w:rsidR="00CD09A4">
        <w:rPr>
          <w:rFonts w:ascii="Times New Roman" w:hAnsi="Times New Roman"/>
          <w:sz w:val="24"/>
        </w:rPr>
        <w:t xml:space="preserve">       </w:t>
      </w:r>
      <w:r>
        <w:rPr>
          <w:rFonts w:ascii="Times New Roman" w:hAnsi="Times New Roman"/>
          <w:sz w:val="24"/>
        </w:rPr>
        <w:t xml:space="preserve">                                                      </w:t>
      </w:r>
      <w:r w:rsidRPr="005C772E">
        <w:rPr>
          <w:rFonts w:ascii="Times New Roman" w:hAnsi="Times New Roman"/>
          <w:sz w:val="24"/>
          <w:highlight w:val="yellow"/>
        </w:rPr>
        <w:t>zhotovitel</w:t>
      </w:r>
    </w:p>
    <w:p w:rsidR="00806F68" w:rsidRPr="00560BF2" w:rsidRDefault="00CD09A4" w:rsidP="00560BF2">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00BD0F29">
        <w:rPr>
          <w:rFonts w:ascii="Times New Roman" w:hAnsi="Times New Roman"/>
          <w:sz w:val="24"/>
        </w:rPr>
        <w:t xml:space="preserve">           </w:t>
      </w:r>
      <w:r>
        <w:rPr>
          <w:rFonts w:ascii="Times New Roman" w:hAnsi="Times New Roman"/>
          <w:sz w:val="24"/>
        </w:rPr>
        <w:t>Ing. Martin Lehký</w:t>
      </w:r>
      <w:r w:rsidR="00654A49">
        <w:rPr>
          <w:rFonts w:ascii="Times New Roman" w:hAnsi="Times New Roman"/>
          <w:sz w:val="24"/>
        </w:rPr>
        <w:t xml:space="preserve">                                                                             </w:t>
      </w:r>
    </w:p>
    <w:p w:rsidR="00D0464B" w:rsidRDefault="00AC62B0" w:rsidP="00595E50">
      <w:pPr>
        <w:autoSpaceDE w:val="0"/>
        <w:autoSpaceDN w:val="0"/>
        <w:adjustRightInd w:val="0"/>
        <w:rPr>
          <w:bCs/>
          <w:sz w:val="24"/>
        </w:rPr>
      </w:pPr>
      <w:r>
        <w:rPr>
          <w:bCs/>
          <w:sz w:val="24"/>
        </w:rPr>
        <w:t xml:space="preserve">               </w:t>
      </w:r>
      <w:r w:rsidR="009D744D">
        <w:rPr>
          <w:bCs/>
          <w:sz w:val="24"/>
        </w:rPr>
        <w:t xml:space="preserve">   </w:t>
      </w:r>
      <w:r>
        <w:rPr>
          <w:bCs/>
          <w:sz w:val="24"/>
        </w:rPr>
        <w:t xml:space="preserve"> ředitel</w:t>
      </w:r>
    </w:p>
    <w:p w:rsidR="00FB533C" w:rsidRPr="00A12374" w:rsidRDefault="00FB533C" w:rsidP="00FB533C">
      <w:pPr>
        <w:pageBreakBefore/>
        <w:autoSpaceDE w:val="0"/>
        <w:autoSpaceDN w:val="0"/>
        <w:adjustRightInd w:val="0"/>
        <w:spacing w:after="120"/>
        <w:rPr>
          <w:bCs/>
          <w:sz w:val="24"/>
        </w:rPr>
      </w:pPr>
      <w:bookmarkStart w:id="0" w:name="_GoBack"/>
      <w:bookmarkEnd w:id="0"/>
      <w:r>
        <w:rPr>
          <w:bCs/>
          <w:sz w:val="24"/>
        </w:rPr>
        <w:lastRenderedPageBreak/>
        <w:t>P</w:t>
      </w:r>
      <w:r w:rsidRPr="00A12374">
        <w:rPr>
          <w:bCs/>
          <w:sz w:val="24"/>
        </w:rPr>
        <w:t xml:space="preserve">říloha č. </w:t>
      </w:r>
      <w:r>
        <w:rPr>
          <w:bCs/>
          <w:sz w:val="24"/>
        </w:rPr>
        <w:t>1</w:t>
      </w:r>
    </w:p>
    <w:p w:rsidR="00FB533C" w:rsidRPr="00595E50" w:rsidRDefault="00FB533C" w:rsidP="00FB533C">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FB533C" w:rsidRPr="009C4BA1" w:rsidRDefault="00FB533C" w:rsidP="00FB533C"/>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430"/>
        <w:gridCol w:w="3120"/>
        <w:gridCol w:w="1413"/>
      </w:tblGrid>
      <w:tr w:rsidR="00FB533C" w:rsidRPr="0036336D" w:rsidTr="00095767">
        <w:trPr>
          <w:trHeight w:val="426"/>
        </w:trPr>
        <w:tc>
          <w:tcPr>
            <w:tcW w:w="2725" w:type="pct"/>
            <w:tcBorders>
              <w:top w:val="single" w:sz="4" w:space="0" w:color="auto"/>
              <w:bottom w:val="single" w:sz="4" w:space="0" w:color="auto"/>
            </w:tcBorders>
            <w:vAlign w:val="center"/>
          </w:tcPr>
          <w:p w:rsidR="00FB533C" w:rsidRPr="00A12374" w:rsidRDefault="00FB533C" w:rsidP="00095767">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FB533C" w:rsidRPr="00A12374" w:rsidRDefault="00FB533C" w:rsidP="00095767">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FB533C" w:rsidRPr="00A12374" w:rsidRDefault="00FB533C" w:rsidP="00095767">
            <w:pPr>
              <w:jc w:val="center"/>
              <w:rPr>
                <w:rFonts w:ascii="Arial" w:hAnsi="Arial" w:cs="Arial"/>
                <w:b/>
              </w:rPr>
            </w:pPr>
            <w:r w:rsidRPr="00A12374">
              <w:rPr>
                <w:rFonts w:ascii="Arial" w:hAnsi="Arial" w:cs="Arial"/>
                <w:b/>
              </w:rPr>
              <w:t>Rozsah krácení [Kč]</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340"/>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FB533C" w:rsidRPr="0036336D" w:rsidTr="00095767">
        <w:trPr>
          <w:trHeight w:val="691"/>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color w:val="FF0000"/>
                <w:sz w:val="18"/>
              </w:rPr>
            </w:pPr>
            <w:r w:rsidRPr="0036336D">
              <w:rPr>
                <w:rFonts w:ascii="Arial" w:hAnsi="Arial" w:cs="Arial"/>
                <w:sz w:val="18"/>
              </w:rPr>
              <w:t>300 – 800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095767">
        <w:trPr>
          <w:trHeight w:val="340"/>
        </w:trPr>
        <w:tc>
          <w:tcPr>
            <w:tcW w:w="2725" w:type="pct"/>
            <w:tcBorders>
              <w:top w:val="dotted"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 xml:space="preserve">Nepřevzetí / nepředání rizik od </w:t>
            </w:r>
            <w:proofErr w:type="spellStart"/>
            <w:r w:rsidRPr="0036336D">
              <w:rPr>
                <w:rFonts w:ascii="Arial" w:hAnsi="Arial" w:cs="Arial"/>
                <w:sz w:val="18"/>
              </w:rPr>
              <w:t>podzhotovitele</w:t>
            </w:r>
            <w:proofErr w:type="spellEnd"/>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pacing w:val="-4"/>
                <w:sz w:val="18"/>
              </w:rPr>
            </w:pPr>
            <w:r>
              <w:rPr>
                <w:rFonts w:ascii="Arial" w:hAnsi="Arial" w:cs="Arial"/>
                <w:spacing w:val="-4"/>
                <w:sz w:val="18"/>
              </w:rPr>
              <w:t>500</w:t>
            </w:r>
          </w:p>
        </w:tc>
      </w:tr>
      <w:tr w:rsidR="00FB533C" w:rsidRPr="0036336D" w:rsidTr="00095767">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521"/>
        </w:trPr>
        <w:tc>
          <w:tcPr>
            <w:tcW w:w="2725" w:type="pct"/>
            <w:tcBorders>
              <w:bottom w:val="dotted"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FB533C" w:rsidRPr="0036336D" w:rsidTr="00095767">
        <w:trPr>
          <w:trHeight w:val="479"/>
        </w:trPr>
        <w:tc>
          <w:tcPr>
            <w:tcW w:w="2725" w:type="pct"/>
            <w:tcBorders>
              <w:top w:val="dotted" w:sz="4" w:space="0" w:color="auto"/>
              <w:bottom w:val="dotted" w:sz="4" w:space="0" w:color="auto"/>
            </w:tcBorders>
            <w:vAlign w:val="center"/>
          </w:tcPr>
          <w:p w:rsidR="00FB533C" w:rsidRPr="0036336D" w:rsidRDefault="00FB533C" w:rsidP="00550430">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sidR="00550430">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FB533C" w:rsidRPr="0036336D" w:rsidRDefault="00FB533C" w:rsidP="00095767">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FB533C" w:rsidRPr="0036336D" w:rsidTr="00095767">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FB533C" w:rsidRPr="0036336D" w:rsidRDefault="00FB533C" w:rsidP="00095767">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rsidTr="00095767">
        <w:trPr>
          <w:trHeight w:val="340"/>
        </w:trPr>
        <w:tc>
          <w:tcPr>
            <w:tcW w:w="2725" w:type="pct"/>
            <w:tcBorders>
              <w:top w:val="single" w:sz="4" w:space="0" w:color="auto"/>
              <w:bottom w:val="single" w:sz="4" w:space="0" w:color="auto"/>
              <w:right w:val="dotted"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701"/>
        </w:trPr>
        <w:tc>
          <w:tcPr>
            <w:tcW w:w="2725" w:type="pct"/>
            <w:tcBorders>
              <w:top w:val="single"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FB533C" w:rsidRDefault="00FB533C" w:rsidP="00095767">
            <w:pPr>
              <w:rPr>
                <w:rFonts w:ascii="Arial" w:hAnsi="Arial" w:cs="Arial"/>
                <w:sz w:val="18"/>
              </w:rPr>
            </w:pPr>
            <w:r w:rsidRPr="0036336D">
              <w:rPr>
                <w:rFonts w:ascii="Arial" w:hAnsi="Arial" w:cs="Arial"/>
                <w:sz w:val="18"/>
              </w:rPr>
              <w:t xml:space="preserve">Zák. 133/1985 Sb., </w:t>
            </w:r>
          </w:p>
          <w:p w:rsidR="00FB533C" w:rsidRPr="0036336D" w:rsidRDefault="00FB533C" w:rsidP="00095767">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1000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FB533C" w:rsidRDefault="00FB533C" w:rsidP="00095767">
            <w:pPr>
              <w:rPr>
                <w:rFonts w:ascii="Arial" w:hAnsi="Arial" w:cs="Arial"/>
                <w:sz w:val="18"/>
              </w:rPr>
            </w:pPr>
            <w:r w:rsidRPr="0036336D">
              <w:rPr>
                <w:rFonts w:ascii="Arial" w:hAnsi="Arial" w:cs="Arial"/>
                <w:sz w:val="18"/>
              </w:rPr>
              <w:t xml:space="preserve">Zák. 262/2006 Sb., </w:t>
            </w:r>
          </w:p>
          <w:p w:rsidR="00FB533C" w:rsidRPr="0036336D" w:rsidRDefault="00FB533C" w:rsidP="00095767">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300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FB533C" w:rsidRPr="0036336D" w:rsidRDefault="00FB533C" w:rsidP="00095767">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FB533C" w:rsidRPr="0036336D" w:rsidRDefault="00FB533C" w:rsidP="00095767">
            <w:pPr>
              <w:jc w:val="center"/>
              <w:rPr>
                <w:rFonts w:ascii="Arial" w:hAnsi="Arial" w:cs="Arial"/>
                <w:sz w:val="18"/>
              </w:rPr>
            </w:pPr>
            <w:r>
              <w:rPr>
                <w:rFonts w:ascii="Arial" w:hAnsi="Arial" w:cs="Arial"/>
                <w:sz w:val="18"/>
              </w:rPr>
              <w:t>100</w:t>
            </w:r>
            <w:r w:rsidRPr="0036336D">
              <w:rPr>
                <w:rFonts w:ascii="Arial" w:hAnsi="Arial" w:cs="Arial"/>
                <w:sz w:val="18"/>
              </w:rPr>
              <w:t>00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FB533C" w:rsidRPr="0036336D" w:rsidRDefault="00FB533C" w:rsidP="00095767">
            <w:pPr>
              <w:rPr>
                <w:rFonts w:ascii="Arial" w:hAnsi="Arial" w:cs="Arial"/>
                <w:sz w:val="18"/>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FB533C" w:rsidRPr="0036336D" w:rsidTr="00095767">
        <w:trPr>
          <w:trHeight w:val="340"/>
        </w:trPr>
        <w:tc>
          <w:tcPr>
            <w:tcW w:w="2725" w:type="pct"/>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FB533C" w:rsidRPr="0036336D" w:rsidRDefault="00FB533C" w:rsidP="00095767">
            <w:pPr>
              <w:rPr>
                <w:rFonts w:ascii="Arial" w:hAnsi="Arial" w:cs="Arial"/>
                <w:sz w:val="18"/>
              </w:rPr>
            </w:pPr>
            <w:r w:rsidRPr="0036336D">
              <w:rPr>
                <w:rFonts w:ascii="Arial" w:hAnsi="Arial" w:cs="Arial"/>
                <w:sz w:val="18"/>
              </w:rPr>
              <w:t xml:space="preserve">Zák. 133/1985 Sb. </w:t>
            </w:r>
          </w:p>
        </w:tc>
        <w:tc>
          <w:tcPr>
            <w:tcW w:w="709" w:type="pct"/>
            <w:vAlign w:val="center"/>
          </w:tcPr>
          <w:p w:rsidR="00FB533C" w:rsidRPr="0036336D" w:rsidRDefault="00FB533C" w:rsidP="00095767">
            <w:pPr>
              <w:jc w:val="center"/>
              <w:rPr>
                <w:rFonts w:ascii="Arial" w:hAnsi="Arial" w:cs="Arial"/>
                <w:sz w:val="18"/>
              </w:rPr>
            </w:pPr>
            <w:r w:rsidRPr="0036336D">
              <w:rPr>
                <w:rFonts w:ascii="Arial" w:hAnsi="Arial" w:cs="Arial"/>
                <w:sz w:val="18"/>
              </w:rPr>
              <w:t>200 – 500</w:t>
            </w:r>
          </w:p>
        </w:tc>
      </w:tr>
      <w:tr w:rsidR="00FB533C" w:rsidRPr="0036336D" w:rsidTr="00095767">
        <w:trPr>
          <w:trHeight w:val="340"/>
        </w:trPr>
        <w:tc>
          <w:tcPr>
            <w:tcW w:w="2725" w:type="pct"/>
            <w:tcBorders>
              <w:top w:val="single" w:sz="4" w:space="0" w:color="auto"/>
              <w:bottom w:val="single" w:sz="4" w:space="0" w:color="auto"/>
            </w:tcBorders>
            <w:vAlign w:val="center"/>
          </w:tcPr>
          <w:p w:rsidR="00FB533C" w:rsidRPr="0036336D" w:rsidRDefault="00FB533C" w:rsidP="00FB533C">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FB533C" w:rsidRPr="0036336D" w:rsidRDefault="00FB533C" w:rsidP="00095767">
            <w:pPr>
              <w:rPr>
                <w:rFonts w:ascii="Arial" w:hAnsi="Arial" w:cs="Arial"/>
                <w:sz w:val="18"/>
              </w:rPr>
            </w:pPr>
          </w:p>
        </w:tc>
        <w:tc>
          <w:tcPr>
            <w:tcW w:w="709" w:type="pct"/>
            <w:tcBorders>
              <w:top w:val="single" w:sz="4" w:space="0" w:color="auto"/>
              <w:bottom w:val="single" w:sz="4" w:space="0" w:color="auto"/>
            </w:tcBorders>
            <w:vAlign w:val="center"/>
          </w:tcPr>
          <w:p w:rsidR="00FB533C" w:rsidRPr="0036336D" w:rsidRDefault="00FB533C" w:rsidP="00095767">
            <w:pPr>
              <w:jc w:val="center"/>
              <w:rPr>
                <w:rFonts w:ascii="Arial" w:hAnsi="Arial" w:cs="Arial"/>
                <w:sz w:val="18"/>
              </w:rPr>
            </w:pPr>
          </w:p>
        </w:tc>
      </w:tr>
      <w:tr w:rsidR="00FB533C" w:rsidRPr="0036336D" w:rsidTr="00095767">
        <w:trPr>
          <w:trHeight w:val="340"/>
        </w:trPr>
        <w:tc>
          <w:tcPr>
            <w:tcW w:w="2725" w:type="pct"/>
            <w:tcBorders>
              <w:top w:val="single" w:sz="4" w:space="0" w:color="auto"/>
              <w:bottom w:val="dotted" w:sz="4" w:space="0" w:color="auto"/>
            </w:tcBorders>
            <w:vAlign w:val="center"/>
          </w:tcPr>
          <w:p w:rsidR="00FB533C" w:rsidRPr="0036336D" w:rsidRDefault="00FB533C" w:rsidP="00FB533C">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FB533C" w:rsidRPr="0036336D" w:rsidRDefault="00FB533C" w:rsidP="00095767">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500 – 5000</w:t>
            </w:r>
          </w:p>
        </w:tc>
      </w:tr>
      <w:tr w:rsidR="00FB533C" w:rsidRPr="0036336D" w:rsidTr="00095767">
        <w:trPr>
          <w:trHeight w:val="340"/>
        </w:trPr>
        <w:tc>
          <w:tcPr>
            <w:tcW w:w="2725" w:type="pct"/>
            <w:tcBorders>
              <w:top w:val="dotted" w:sz="4" w:space="0" w:color="auto"/>
              <w:bottom w:val="single" w:sz="4" w:space="0" w:color="auto"/>
            </w:tcBorders>
            <w:vAlign w:val="center"/>
          </w:tcPr>
          <w:p w:rsidR="00FB533C" w:rsidRPr="0036336D" w:rsidRDefault="00FB533C" w:rsidP="00FB533C">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FB533C" w:rsidRPr="0036336D" w:rsidRDefault="00FB533C" w:rsidP="00095767">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FB533C" w:rsidRPr="0036336D" w:rsidRDefault="00FB533C" w:rsidP="00095767">
            <w:pPr>
              <w:jc w:val="center"/>
              <w:rPr>
                <w:rFonts w:ascii="Arial" w:hAnsi="Arial" w:cs="Arial"/>
                <w:sz w:val="18"/>
              </w:rPr>
            </w:pPr>
            <w:r w:rsidRPr="0036336D">
              <w:rPr>
                <w:rFonts w:ascii="Arial" w:hAnsi="Arial" w:cs="Arial"/>
                <w:sz w:val="18"/>
              </w:rPr>
              <w:t>300 / závada</w:t>
            </w:r>
          </w:p>
        </w:tc>
      </w:tr>
    </w:tbl>
    <w:p w:rsidR="00FB533C" w:rsidRDefault="00FB533C" w:rsidP="00FB533C">
      <w:pPr>
        <w:jc w:val="both"/>
        <w:rPr>
          <w:b/>
          <w:sz w:val="24"/>
          <w:szCs w:val="24"/>
        </w:rPr>
      </w:pPr>
    </w:p>
    <w:p w:rsidR="00FB533C" w:rsidRDefault="00FB533C" w:rsidP="00FB533C">
      <w:pPr>
        <w:jc w:val="both"/>
        <w:rPr>
          <w:b/>
          <w:sz w:val="24"/>
          <w:szCs w:val="24"/>
        </w:rPr>
      </w:pPr>
    </w:p>
    <w:p w:rsidR="00FB533C" w:rsidRDefault="00FB533C" w:rsidP="00FB533C">
      <w:pPr>
        <w:jc w:val="both"/>
        <w:rPr>
          <w:sz w:val="24"/>
          <w:szCs w:val="24"/>
        </w:rPr>
      </w:pPr>
    </w:p>
    <w:p w:rsidR="00FB533C" w:rsidRDefault="00FB533C" w:rsidP="00595E50">
      <w:pPr>
        <w:autoSpaceDE w:val="0"/>
        <w:autoSpaceDN w:val="0"/>
        <w:adjustRightInd w:val="0"/>
        <w:rPr>
          <w:bCs/>
          <w:sz w:val="24"/>
        </w:rPr>
      </w:pPr>
    </w:p>
    <w:sectPr w:rsidR="00FB533C" w:rsidSect="007830EB">
      <w:headerReference w:type="even" r:id="rId9"/>
      <w:headerReference w:type="default" r:id="rId10"/>
      <w:footerReference w:type="even" r:id="rId11"/>
      <w:footerReference w:type="default" r:id="rId12"/>
      <w:pgSz w:w="11907" w:h="16840"/>
      <w:pgMar w:top="1440" w:right="1080" w:bottom="1440" w:left="1080"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401" w:rsidRDefault="00CD7401">
      <w:r>
        <w:separator/>
      </w:r>
    </w:p>
  </w:endnote>
  <w:endnote w:type="continuationSeparator" w:id="0">
    <w:p w:rsidR="00CD7401" w:rsidRDefault="00CD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A03EA">
      <w:rPr>
        <w:rStyle w:val="slostrnky"/>
        <w:noProof/>
      </w:rPr>
      <w:t>9</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401" w:rsidRDefault="00CD7401">
      <w:r>
        <w:separator/>
      </w:r>
    </w:p>
  </w:footnote>
  <w:footnote w:type="continuationSeparator" w:id="0">
    <w:p w:rsidR="00CD7401" w:rsidRDefault="00CD7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CCA" w:rsidRDefault="00B15485" w:rsidP="00F76CCA">
    <w:pPr>
      <w:pStyle w:val="Zhlav"/>
      <w:jc w:val="right"/>
      <w:rPr>
        <w:sz w:val="24"/>
        <w:szCs w:val="24"/>
      </w:rPr>
    </w:pPr>
    <w:r>
      <w:rPr>
        <w:sz w:val="24"/>
        <w:szCs w:val="24"/>
      </w:rPr>
      <w:t>Příloha č. 3</w:t>
    </w:r>
  </w:p>
  <w:p w:rsidR="00B15485" w:rsidRPr="001D0FF2" w:rsidRDefault="00B15485" w:rsidP="00F76CCA">
    <w:pPr>
      <w:pStyle w:val="Zhlav"/>
      <w:jc w:val="right"/>
      <w:rPr>
        <w:i/>
        <w:color w:val="FF0000"/>
        <w:sz w:val="24"/>
        <w:szCs w:val="24"/>
      </w:rPr>
    </w:pPr>
    <w:r w:rsidRPr="001D0FF2">
      <w:rPr>
        <w:i/>
        <w:color w:val="FF0000"/>
        <w:sz w:val="24"/>
        <w:szCs w:val="24"/>
      </w:rPr>
      <w:t>Návrh smlouvy o dílo</w:t>
    </w:r>
  </w:p>
  <w:p w:rsidR="00731325" w:rsidRPr="00F76CCA" w:rsidRDefault="00731325" w:rsidP="00F76C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0027"/>
    <w:multiLevelType w:val="hybridMultilevel"/>
    <w:tmpl w:val="6270B9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682E91"/>
    <w:multiLevelType w:val="hybridMultilevel"/>
    <w:tmpl w:val="DC08A82C"/>
    <w:lvl w:ilvl="0" w:tplc="6BB8F4F4">
      <w:start w:val="1"/>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A623123"/>
    <w:multiLevelType w:val="hybridMultilevel"/>
    <w:tmpl w:val="E31ADF0A"/>
    <w:lvl w:ilvl="0" w:tplc="1CAA2F40">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3">
    <w:nsid w:val="35AC42DC"/>
    <w:multiLevelType w:val="hybridMultilevel"/>
    <w:tmpl w:val="4536873E"/>
    <w:lvl w:ilvl="0" w:tplc="1410F104">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4A8C282D"/>
    <w:multiLevelType w:val="hybridMultilevel"/>
    <w:tmpl w:val="A1608E08"/>
    <w:lvl w:ilvl="0" w:tplc="DA00C366">
      <w:start w:val="9"/>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nsid w:val="4ACE7878"/>
    <w:multiLevelType w:val="hybridMultilevel"/>
    <w:tmpl w:val="EE1AFAD4"/>
    <w:lvl w:ilvl="0" w:tplc="6360CAE8">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9">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21">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3">
    <w:nsid w:val="68D03EC9"/>
    <w:multiLevelType w:val="hybridMultilevel"/>
    <w:tmpl w:val="02B0578C"/>
    <w:lvl w:ilvl="0" w:tplc="B9F0C95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ADD5FF2"/>
    <w:multiLevelType w:val="hybridMultilevel"/>
    <w:tmpl w:val="2610C120"/>
    <w:lvl w:ilvl="0" w:tplc="CCA6A8E0">
      <w:start w:val="1"/>
      <w:numFmt w:val="decimal"/>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5">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75FA4842"/>
    <w:multiLevelType w:val="hybridMultilevel"/>
    <w:tmpl w:val="6BE6F3C0"/>
    <w:lvl w:ilvl="0" w:tplc="A588CE38">
      <w:start w:val="1"/>
      <w:numFmt w:val="decimal"/>
      <w:lvlText w:val="9.%1"/>
      <w:lvlJc w:val="left"/>
      <w:pPr>
        <w:tabs>
          <w:tab w:val="num" w:pos="851"/>
        </w:tabs>
        <w:ind w:left="851" w:hanging="851"/>
      </w:pPr>
      <w:rPr>
        <w:rFonts w:ascii="Times New Roman" w:hAnsi="Times New Roman" w:cs="Times New Roman" w:hint="default"/>
        <w:b/>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7802316B"/>
    <w:multiLevelType w:val="hybridMultilevel"/>
    <w:tmpl w:val="202CB0DC"/>
    <w:lvl w:ilvl="0" w:tplc="8EEA1A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31">
    <w:nsid w:val="78B2174F"/>
    <w:multiLevelType w:val="hybridMultilevel"/>
    <w:tmpl w:val="30EEAA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3">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20"/>
  </w:num>
  <w:num w:numId="3">
    <w:abstractNumId w:val="15"/>
  </w:num>
  <w:num w:numId="4">
    <w:abstractNumId w:val="32"/>
  </w:num>
  <w:num w:numId="5">
    <w:abstractNumId w:val="34"/>
  </w:num>
  <w:num w:numId="6">
    <w:abstractNumId w:val="9"/>
  </w:num>
  <w:num w:numId="7">
    <w:abstractNumId w:val="7"/>
  </w:num>
  <w:num w:numId="8">
    <w:abstractNumId w:val="27"/>
  </w:num>
  <w:num w:numId="9">
    <w:abstractNumId w:val="3"/>
  </w:num>
  <w:num w:numId="10">
    <w:abstractNumId w:val="28"/>
  </w:num>
  <w:num w:numId="11">
    <w:abstractNumId w:val="26"/>
  </w:num>
  <w:num w:numId="12">
    <w:abstractNumId w:val="11"/>
  </w:num>
  <w:num w:numId="13">
    <w:abstractNumId w:val="1"/>
  </w:num>
  <w:num w:numId="14">
    <w:abstractNumId w:val="25"/>
  </w:num>
  <w:num w:numId="15">
    <w:abstractNumId w:val="12"/>
  </w:num>
  <w:num w:numId="16">
    <w:abstractNumId w:val="22"/>
  </w:num>
  <w:num w:numId="17">
    <w:abstractNumId w:val="30"/>
  </w:num>
  <w:num w:numId="18">
    <w:abstractNumId w:val="21"/>
  </w:num>
  <w:num w:numId="19">
    <w:abstractNumId w:val="33"/>
  </w:num>
  <w:num w:numId="20">
    <w:abstractNumId w:val="2"/>
  </w:num>
  <w:num w:numId="21">
    <w:abstractNumId w:val="19"/>
  </w:num>
  <w:num w:numId="22">
    <w:abstractNumId w:val="8"/>
  </w:num>
  <w:num w:numId="23">
    <w:abstractNumId w:val="14"/>
  </w:num>
  <w:num w:numId="24">
    <w:abstractNumId w:val="6"/>
  </w:num>
  <w:num w:numId="25">
    <w:abstractNumId w:val="4"/>
  </w:num>
  <w:num w:numId="26">
    <w:abstractNumId w:val="5"/>
  </w:num>
  <w:num w:numId="27">
    <w:abstractNumId w:val="10"/>
  </w:num>
  <w:num w:numId="28">
    <w:abstractNumId w:val="29"/>
  </w:num>
  <w:num w:numId="29">
    <w:abstractNumId w:val="13"/>
  </w:num>
  <w:num w:numId="30">
    <w:abstractNumId w:val="23"/>
  </w:num>
  <w:num w:numId="31">
    <w:abstractNumId w:val="24"/>
  </w:num>
  <w:num w:numId="32">
    <w:abstractNumId w:val="31"/>
  </w:num>
  <w:num w:numId="33">
    <w:abstractNumId w:val="16"/>
  </w:num>
  <w:num w:numId="34">
    <w:abstractNumId w:val="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2521"/>
    <w:rsid w:val="00011CED"/>
    <w:rsid w:val="00013221"/>
    <w:rsid w:val="000132A7"/>
    <w:rsid w:val="00020757"/>
    <w:rsid w:val="00020971"/>
    <w:rsid w:val="000344C5"/>
    <w:rsid w:val="00036744"/>
    <w:rsid w:val="00040516"/>
    <w:rsid w:val="00043A55"/>
    <w:rsid w:val="0004438B"/>
    <w:rsid w:val="00045AB6"/>
    <w:rsid w:val="00046914"/>
    <w:rsid w:val="00053D8D"/>
    <w:rsid w:val="00064B1D"/>
    <w:rsid w:val="0006644B"/>
    <w:rsid w:val="0007119C"/>
    <w:rsid w:val="000726F4"/>
    <w:rsid w:val="00082EE7"/>
    <w:rsid w:val="00085639"/>
    <w:rsid w:val="00085ACD"/>
    <w:rsid w:val="00095FDB"/>
    <w:rsid w:val="00097193"/>
    <w:rsid w:val="000A0A64"/>
    <w:rsid w:val="000A171F"/>
    <w:rsid w:val="000A2E21"/>
    <w:rsid w:val="000A3F7C"/>
    <w:rsid w:val="000A5304"/>
    <w:rsid w:val="000B41A9"/>
    <w:rsid w:val="000B4217"/>
    <w:rsid w:val="000C3567"/>
    <w:rsid w:val="000C4430"/>
    <w:rsid w:val="000D63FC"/>
    <w:rsid w:val="000F1102"/>
    <w:rsid w:val="00102CFB"/>
    <w:rsid w:val="00106F97"/>
    <w:rsid w:val="0012112F"/>
    <w:rsid w:val="00124E54"/>
    <w:rsid w:val="00126A9A"/>
    <w:rsid w:val="00133CA3"/>
    <w:rsid w:val="00134292"/>
    <w:rsid w:val="00143F3E"/>
    <w:rsid w:val="00150F3F"/>
    <w:rsid w:val="00167E17"/>
    <w:rsid w:val="00172B03"/>
    <w:rsid w:val="00197CB7"/>
    <w:rsid w:val="001A03EA"/>
    <w:rsid w:val="001A5AF0"/>
    <w:rsid w:val="001A6F2A"/>
    <w:rsid w:val="001B2011"/>
    <w:rsid w:val="001B51E2"/>
    <w:rsid w:val="001D0FF2"/>
    <w:rsid w:val="00203EBD"/>
    <w:rsid w:val="002179A8"/>
    <w:rsid w:val="002333D8"/>
    <w:rsid w:val="002354D1"/>
    <w:rsid w:val="00235F9A"/>
    <w:rsid w:val="0024417C"/>
    <w:rsid w:val="00246940"/>
    <w:rsid w:val="00251A87"/>
    <w:rsid w:val="002658A9"/>
    <w:rsid w:val="00265D44"/>
    <w:rsid w:val="00267031"/>
    <w:rsid w:val="002821D9"/>
    <w:rsid w:val="002B39FC"/>
    <w:rsid w:val="002B65DD"/>
    <w:rsid w:val="002C458F"/>
    <w:rsid w:val="002D269D"/>
    <w:rsid w:val="002D2786"/>
    <w:rsid w:val="002D52B0"/>
    <w:rsid w:val="002E7917"/>
    <w:rsid w:val="00302F96"/>
    <w:rsid w:val="00307295"/>
    <w:rsid w:val="0032040C"/>
    <w:rsid w:val="003212B3"/>
    <w:rsid w:val="003231F1"/>
    <w:rsid w:val="0033006B"/>
    <w:rsid w:val="00346428"/>
    <w:rsid w:val="00351647"/>
    <w:rsid w:val="00352D92"/>
    <w:rsid w:val="00353802"/>
    <w:rsid w:val="00365E48"/>
    <w:rsid w:val="0036638E"/>
    <w:rsid w:val="0039725D"/>
    <w:rsid w:val="003972B8"/>
    <w:rsid w:val="003A265E"/>
    <w:rsid w:val="003B0799"/>
    <w:rsid w:val="003B4566"/>
    <w:rsid w:val="003B4CC3"/>
    <w:rsid w:val="003B70C8"/>
    <w:rsid w:val="003C35A8"/>
    <w:rsid w:val="003C7384"/>
    <w:rsid w:val="003D0288"/>
    <w:rsid w:val="003D09C1"/>
    <w:rsid w:val="003D29D6"/>
    <w:rsid w:val="003D5A9B"/>
    <w:rsid w:val="003E47D3"/>
    <w:rsid w:val="003E6E87"/>
    <w:rsid w:val="003F4000"/>
    <w:rsid w:val="00400C8C"/>
    <w:rsid w:val="004023C0"/>
    <w:rsid w:val="0040457F"/>
    <w:rsid w:val="00406998"/>
    <w:rsid w:val="004331C0"/>
    <w:rsid w:val="004357B7"/>
    <w:rsid w:val="0044446E"/>
    <w:rsid w:val="004540F1"/>
    <w:rsid w:val="00455900"/>
    <w:rsid w:val="00457DD3"/>
    <w:rsid w:val="0046156D"/>
    <w:rsid w:val="00465C84"/>
    <w:rsid w:val="00473AE3"/>
    <w:rsid w:val="00481EBB"/>
    <w:rsid w:val="00482F7A"/>
    <w:rsid w:val="0048318A"/>
    <w:rsid w:val="004934DE"/>
    <w:rsid w:val="00495DE3"/>
    <w:rsid w:val="004A1DBF"/>
    <w:rsid w:val="004A65DA"/>
    <w:rsid w:val="004B3E4F"/>
    <w:rsid w:val="004E0FAE"/>
    <w:rsid w:val="004F49F6"/>
    <w:rsid w:val="004F699B"/>
    <w:rsid w:val="004F6AA0"/>
    <w:rsid w:val="00502E1D"/>
    <w:rsid w:val="005138E7"/>
    <w:rsid w:val="00515086"/>
    <w:rsid w:val="00524874"/>
    <w:rsid w:val="00550430"/>
    <w:rsid w:val="00557C70"/>
    <w:rsid w:val="00560BF2"/>
    <w:rsid w:val="00561A21"/>
    <w:rsid w:val="00561F2F"/>
    <w:rsid w:val="005629D6"/>
    <w:rsid w:val="00566F27"/>
    <w:rsid w:val="0057338B"/>
    <w:rsid w:val="005848EE"/>
    <w:rsid w:val="00592BD8"/>
    <w:rsid w:val="00595E50"/>
    <w:rsid w:val="005963A8"/>
    <w:rsid w:val="00596B25"/>
    <w:rsid w:val="00597A31"/>
    <w:rsid w:val="005A4411"/>
    <w:rsid w:val="005A5731"/>
    <w:rsid w:val="005A6283"/>
    <w:rsid w:val="005B58C5"/>
    <w:rsid w:val="005B6EFE"/>
    <w:rsid w:val="005C772E"/>
    <w:rsid w:val="005E3302"/>
    <w:rsid w:val="005E7139"/>
    <w:rsid w:val="005E7D3D"/>
    <w:rsid w:val="005F7EDB"/>
    <w:rsid w:val="00602BDB"/>
    <w:rsid w:val="00606C15"/>
    <w:rsid w:val="00615570"/>
    <w:rsid w:val="00621E02"/>
    <w:rsid w:val="006268E8"/>
    <w:rsid w:val="006344C1"/>
    <w:rsid w:val="0063584C"/>
    <w:rsid w:val="00636C4C"/>
    <w:rsid w:val="006375DA"/>
    <w:rsid w:val="00654A49"/>
    <w:rsid w:val="00660182"/>
    <w:rsid w:val="00663602"/>
    <w:rsid w:val="00672836"/>
    <w:rsid w:val="006747EF"/>
    <w:rsid w:val="00681A23"/>
    <w:rsid w:val="006904F9"/>
    <w:rsid w:val="00690BCB"/>
    <w:rsid w:val="006A1AA4"/>
    <w:rsid w:val="006A2A29"/>
    <w:rsid w:val="006A5382"/>
    <w:rsid w:val="006B45DB"/>
    <w:rsid w:val="006B632E"/>
    <w:rsid w:val="006D2154"/>
    <w:rsid w:val="006D6F14"/>
    <w:rsid w:val="006E1773"/>
    <w:rsid w:val="006E3756"/>
    <w:rsid w:val="006E4FC5"/>
    <w:rsid w:val="006F17C5"/>
    <w:rsid w:val="006F3DE9"/>
    <w:rsid w:val="00703DB1"/>
    <w:rsid w:val="007047B6"/>
    <w:rsid w:val="00705208"/>
    <w:rsid w:val="00715A43"/>
    <w:rsid w:val="00731325"/>
    <w:rsid w:val="00732F72"/>
    <w:rsid w:val="007416C3"/>
    <w:rsid w:val="0074567D"/>
    <w:rsid w:val="00746F82"/>
    <w:rsid w:val="0074794D"/>
    <w:rsid w:val="0075034C"/>
    <w:rsid w:val="00750A54"/>
    <w:rsid w:val="00753CAB"/>
    <w:rsid w:val="0075602E"/>
    <w:rsid w:val="00767CA6"/>
    <w:rsid w:val="00773F23"/>
    <w:rsid w:val="00776A70"/>
    <w:rsid w:val="007830EB"/>
    <w:rsid w:val="00783D5E"/>
    <w:rsid w:val="007853A6"/>
    <w:rsid w:val="00791998"/>
    <w:rsid w:val="00793B5A"/>
    <w:rsid w:val="007947EA"/>
    <w:rsid w:val="007B268E"/>
    <w:rsid w:val="007B6975"/>
    <w:rsid w:val="007C4B3B"/>
    <w:rsid w:val="007C4DEA"/>
    <w:rsid w:val="007D362F"/>
    <w:rsid w:val="007D4A64"/>
    <w:rsid w:val="007E1065"/>
    <w:rsid w:val="007E230D"/>
    <w:rsid w:val="007E7EE1"/>
    <w:rsid w:val="007F2AA2"/>
    <w:rsid w:val="00803355"/>
    <w:rsid w:val="00806F68"/>
    <w:rsid w:val="00806F8F"/>
    <w:rsid w:val="00821C47"/>
    <w:rsid w:val="008249D7"/>
    <w:rsid w:val="00831C13"/>
    <w:rsid w:val="008374CD"/>
    <w:rsid w:val="008377F5"/>
    <w:rsid w:val="00842029"/>
    <w:rsid w:val="0084231E"/>
    <w:rsid w:val="00847843"/>
    <w:rsid w:val="00857513"/>
    <w:rsid w:val="00874BE4"/>
    <w:rsid w:val="0088040A"/>
    <w:rsid w:val="00880A54"/>
    <w:rsid w:val="00880B99"/>
    <w:rsid w:val="008A1017"/>
    <w:rsid w:val="008A383B"/>
    <w:rsid w:val="008A3DED"/>
    <w:rsid w:val="008A7577"/>
    <w:rsid w:val="008B4EF3"/>
    <w:rsid w:val="008C12D8"/>
    <w:rsid w:val="008C5622"/>
    <w:rsid w:val="008C584B"/>
    <w:rsid w:val="008C7C04"/>
    <w:rsid w:val="008E02C8"/>
    <w:rsid w:val="008E069F"/>
    <w:rsid w:val="008F59AC"/>
    <w:rsid w:val="008F6F60"/>
    <w:rsid w:val="00900502"/>
    <w:rsid w:val="00914F75"/>
    <w:rsid w:val="00934FCA"/>
    <w:rsid w:val="00941F5F"/>
    <w:rsid w:val="009460F6"/>
    <w:rsid w:val="00946C23"/>
    <w:rsid w:val="00953169"/>
    <w:rsid w:val="00957072"/>
    <w:rsid w:val="00963BCA"/>
    <w:rsid w:val="0098412D"/>
    <w:rsid w:val="00985BA2"/>
    <w:rsid w:val="0099006C"/>
    <w:rsid w:val="0099589C"/>
    <w:rsid w:val="00995FD6"/>
    <w:rsid w:val="00995FEB"/>
    <w:rsid w:val="009A3F58"/>
    <w:rsid w:val="009A71AC"/>
    <w:rsid w:val="009D744D"/>
    <w:rsid w:val="009E7863"/>
    <w:rsid w:val="009E79F6"/>
    <w:rsid w:val="009F79C0"/>
    <w:rsid w:val="00A02706"/>
    <w:rsid w:val="00A0668B"/>
    <w:rsid w:val="00A06F0C"/>
    <w:rsid w:val="00A12DBD"/>
    <w:rsid w:val="00A256C9"/>
    <w:rsid w:val="00A3017A"/>
    <w:rsid w:val="00A333A0"/>
    <w:rsid w:val="00A37116"/>
    <w:rsid w:val="00A37F9B"/>
    <w:rsid w:val="00A54045"/>
    <w:rsid w:val="00A57703"/>
    <w:rsid w:val="00A63C08"/>
    <w:rsid w:val="00A77B67"/>
    <w:rsid w:val="00A82DEA"/>
    <w:rsid w:val="00A8687A"/>
    <w:rsid w:val="00A87620"/>
    <w:rsid w:val="00A90406"/>
    <w:rsid w:val="00AA74B8"/>
    <w:rsid w:val="00AB10C1"/>
    <w:rsid w:val="00AB4D65"/>
    <w:rsid w:val="00AB62F1"/>
    <w:rsid w:val="00AB695B"/>
    <w:rsid w:val="00AB7B6C"/>
    <w:rsid w:val="00AC1195"/>
    <w:rsid w:val="00AC384A"/>
    <w:rsid w:val="00AC62B0"/>
    <w:rsid w:val="00AD3584"/>
    <w:rsid w:val="00AD432A"/>
    <w:rsid w:val="00AE2642"/>
    <w:rsid w:val="00AE3EFB"/>
    <w:rsid w:val="00AE745D"/>
    <w:rsid w:val="00B15485"/>
    <w:rsid w:val="00B46B1D"/>
    <w:rsid w:val="00B7061D"/>
    <w:rsid w:val="00B753A2"/>
    <w:rsid w:val="00B82357"/>
    <w:rsid w:val="00B90640"/>
    <w:rsid w:val="00B90B47"/>
    <w:rsid w:val="00B9228B"/>
    <w:rsid w:val="00B9303C"/>
    <w:rsid w:val="00B93824"/>
    <w:rsid w:val="00B94ED7"/>
    <w:rsid w:val="00BB2180"/>
    <w:rsid w:val="00BB5A8E"/>
    <w:rsid w:val="00BC688B"/>
    <w:rsid w:val="00BD0F29"/>
    <w:rsid w:val="00BD463F"/>
    <w:rsid w:val="00BE3A33"/>
    <w:rsid w:val="00BF2F1E"/>
    <w:rsid w:val="00BF3255"/>
    <w:rsid w:val="00C048B6"/>
    <w:rsid w:val="00C067BB"/>
    <w:rsid w:val="00C12C0B"/>
    <w:rsid w:val="00C13571"/>
    <w:rsid w:val="00C14E2A"/>
    <w:rsid w:val="00C21BF4"/>
    <w:rsid w:val="00C27B95"/>
    <w:rsid w:val="00C32D88"/>
    <w:rsid w:val="00C45E22"/>
    <w:rsid w:val="00C51BA5"/>
    <w:rsid w:val="00C56DD3"/>
    <w:rsid w:val="00C73640"/>
    <w:rsid w:val="00C77854"/>
    <w:rsid w:val="00C83454"/>
    <w:rsid w:val="00C84727"/>
    <w:rsid w:val="00C84C3A"/>
    <w:rsid w:val="00C85501"/>
    <w:rsid w:val="00C85579"/>
    <w:rsid w:val="00C9449D"/>
    <w:rsid w:val="00CA2F02"/>
    <w:rsid w:val="00CA6AD5"/>
    <w:rsid w:val="00CD09A4"/>
    <w:rsid w:val="00CD15A7"/>
    <w:rsid w:val="00CD7401"/>
    <w:rsid w:val="00CE1C55"/>
    <w:rsid w:val="00CE5FEE"/>
    <w:rsid w:val="00D0153F"/>
    <w:rsid w:val="00D0464B"/>
    <w:rsid w:val="00D0571B"/>
    <w:rsid w:val="00D13D50"/>
    <w:rsid w:val="00D1698C"/>
    <w:rsid w:val="00D16F68"/>
    <w:rsid w:val="00D31770"/>
    <w:rsid w:val="00D4436A"/>
    <w:rsid w:val="00D461C5"/>
    <w:rsid w:val="00D5235C"/>
    <w:rsid w:val="00D548C3"/>
    <w:rsid w:val="00D56AEB"/>
    <w:rsid w:val="00D6364B"/>
    <w:rsid w:val="00D711E4"/>
    <w:rsid w:val="00D77061"/>
    <w:rsid w:val="00D864CA"/>
    <w:rsid w:val="00D93480"/>
    <w:rsid w:val="00DA05F4"/>
    <w:rsid w:val="00DA1480"/>
    <w:rsid w:val="00DA3C03"/>
    <w:rsid w:val="00DA4D1D"/>
    <w:rsid w:val="00DB0147"/>
    <w:rsid w:val="00DC26F4"/>
    <w:rsid w:val="00DD16A9"/>
    <w:rsid w:val="00DD1FCA"/>
    <w:rsid w:val="00DD264F"/>
    <w:rsid w:val="00DE50F3"/>
    <w:rsid w:val="00DE5981"/>
    <w:rsid w:val="00DF1831"/>
    <w:rsid w:val="00DF2BC1"/>
    <w:rsid w:val="00E0519E"/>
    <w:rsid w:val="00E152A7"/>
    <w:rsid w:val="00E43D89"/>
    <w:rsid w:val="00E51409"/>
    <w:rsid w:val="00E5417F"/>
    <w:rsid w:val="00E60A63"/>
    <w:rsid w:val="00E72798"/>
    <w:rsid w:val="00E75237"/>
    <w:rsid w:val="00E85099"/>
    <w:rsid w:val="00E869EB"/>
    <w:rsid w:val="00E873B3"/>
    <w:rsid w:val="00E9110A"/>
    <w:rsid w:val="00EA3BE5"/>
    <w:rsid w:val="00EB1CB6"/>
    <w:rsid w:val="00EB2847"/>
    <w:rsid w:val="00EB7238"/>
    <w:rsid w:val="00EE5368"/>
    <w:rsid w:val="00EE7785"/>
    <w:rsid w:val="00EF3C51"/>
    <w:rsid w:val="00EF5E3C"/>
    <w:rsid w:val="00F001D3"/>
    <w:rsid w:val="00F150A3"/>
    <w:rsid w:val="00F36D29"/>
    <w:rsid w:val="00F371C8"/>
    <w:rsid w:val="00F50AAE"/>
    <w:rsid w:val="00F60396"/>
    <w:rsid w:val="00F634A8"/>
    <w:rsid w:val="00F76CCA"/>
    <w:rsid w:val="00F80A7D"/>
    <w:rsid w:val="00F83781"/>
    <w:rsid w:val="00F866AD"/>
    <w:rsid w:val="00F87849"/>
    <w:rsid w:val="00F95788"/>
    <w:rsid w:val="00FA5036"/>
    <w:rsid w:val="00FA5C88"/>
    <w:rsid w:val="00FA62AA"/>
    <w:rsid w:val="00FB1FB9"/>
    <w:rsid w:val="00FB533C"/>
    <w:rsid w:val="00FC0202"/>
    <w:rsid w:val="00FC4BE0"/>
    <w:rsid w:val="00FD4896"/>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customStyle="1" w:styleId="Default">
    <w:name w:val="Default"/>
    <w:rsid w:val="00AD432A"/>
    <w:pPr>
      <w:autoSpaceDE w:val="0"/>
      <w:autoSpaceDN w:val="0"/>
      <w:adjustRightInd w:val="0"/>
    </w:pPr>
    <w:rPr>
      <w:rFonts w:eastAsiaTheme="minorHAns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paragraph" w:customStyle="1" w:styleId="Default">
    <w:name w:val="Default"/>
    <w:rsid w:val="00AD432A"/>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axV0oa/5tMBMsjBQlS1iQrazOmw=</ds:DigestValue>
    </ds:Reference>
  </ds:SignedInfo>
  <ds:SignatureValue>iazGueBMM+qoQEyb/1P1PtryQfJFVRfK+CywrVlo3if6pjiMWXuIlwPgj7kjDRKCEJcUJKrQuUCVWtyti3TAabhGCiGFEZwbSjCKAysJXNh1eNDMBwwP5jTk+5zKW4XbCkZUVVBdPF7rCedD0dt3EMfsd0+g+6ocjvGeMPft27De1uKhaHqjUOzMZygp2GTxDgTJGkxgssOpJ4gKqGeClIJa3ML+Wk4ZTyfot7o8aBXrR5yh9Aj+WVXdCYpmfi25lyGFXnx72yzXUUdZcDULKasrZQNvOnjalJJFrugGaYmOr7u3nHePuc/L7w9Ufo2NzuK+c6LRBaffeYh2oguwEw==</ds:SignatureValue>
  <ds:KeyInfo>
    <ds:KeyValue>
      <ds:RSAKeyValue>
        <ds:Modulus>tT7O6ko+rv30f+LVoZS3Pt1Yq1o2akXNwav6GU8XAXKjKpqFqQ22Swg7Da6FT6poS9r4iGgUCDqyYYFpTto+FPwqT6zEKJw/Tz7Q7qLXYwRv/CiJuU4y3JInyHZjvI8KCWOK/odBeeeZLfq1+kz9zRVbuARyRsEOXQCgVW5R3j6ms+MswBJ8Sz9tO30/NBzzaMDNl32WclDq4f6H0uFuxqJgKz3ERuTLNNut5zvFI3bZ557E8vfSZwMetpocUskTuU1LFNn5yk3Ro2bKMZARfQSvryLsl23AbkCr8KaqW/srI7iqhpC6Qr560852RNlEEIfdfEi/yQVg7KY0+ihl5w==</ds:Modulus>
        <ds:Exponent>AQAB</ds:Exponent>
      </ds:RSAKeyValue>
    </ds:KeyValue>
    <ds:X509Data>
      <ds:X509Certificate>MIIHLTCCBhWgAwIBAgIDHOQHMA0GCSqGSIb3DQEBCwUAMF8xCzAJBgNVBAYTAkNaMSwwKgYDVQQKDCPEjGVza8OhIHBvxaF0YSwgcy5wLiBbScSMIDQ3MTE0OTgzXTEiMCAGA1UEAxMZUG9zdFNpZ251bSBRdWFsaWZpZWQgQ0EgMjAeFw0xNTExMjQxNDA5MTJaFw0xNjEyMTMxNDA5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LU+zupKPq799H/i1aGUtz7dWKtaNmpFzcGr+hlPFwFyoyqahakNtksIOw2uhU+qaEva+IhoFAg6smGBaU7aPhT8Kk+sxCicP08+0O6i12MEb/woiblOMtySJ8h2Y7yPCgljiv6HQXnnmS36tfpM/c0VW7gEckbBDl0AoFVuUd4+prPjLMASfEs/bTt9PzQc82jAzZd9lnJQ6uH+h9LhbsaiYCs9xEbkyzTbrec7xSN22eeexPL30mcDHraaHFLJE7lNSxTZ+cpN0aNmyjGQEX0Er68i7JdtwG5Aq/Cmqlv7KyO4qoaQukK+etPOdkTZRBCH3XxIv8kFYOymNPooZecCAwEAAaOCA0swggNHMEoGA1UdEQRDMEGBGWphbmEua29yeWNhbmtvdmFAYXMtcG8uY3qgGQYJKwYBBAHcGQIBoAwTCjE1ODQ1NzMzNzWgCQYDVQQNoAITADCCAQ4GA1UdIASCAQUwggEBMIH+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m+gDePwHngm0VmOyz3oO5MzlCtYwDQYJKoZIhvcNAQELBQADggEBAJ4mmLxA2buIkTMI3UUuwpQiIwXdVkJS7NFdICN2haSwJy3xPWUxcniyr3WJaKRe+mOgsBT5IhY2v3Xv+JMgvnW//QmDUecsIbLyw9+8Rnk0wm0HlfSQbKFlOPT55jJeb4Ew7UwOliGljIz/4njGmzMGSk20Z0Km/bqIo3hqVu/SLs200aQVDJvhG1jE83VJNcJLMTlieXsomQLMZnc1kpsO/y7Smc/OIhhGv5tx3GDbT4cFLN4h0uXdtam2vUma5nutjDgtCX+jbr5K4KX7e/Rl90e/Cg93LkEM15mI7exFVn7MXDRY/bteaartpmoz003cQ+M3X1f3DgGCWEkgKZ0=</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2Hqhar+1LL25CNc1aiwLP6p/2WA=</ds:DigestValue>
      </ds:Reference>
      <ds:Reference URI="/word/document.xml?ContentType=application/vnd.openxmlformats-officedocument.wordprocessingml.document.main+xml">
        <ds:DigestMethod Algorithm="http://www.w3.org/2000/09/xmldsig#sha1"/>
        <ds:DigestValue>NWAEMJrJWsNZ2FIMMWGrupdpR10=</ds:DigestValue>
      </ds:Reference>
      <ds:Reference URI="/word/endnotes.xml?ContentType=application/vnd.openxmlformats-officedocument.wordprocessingml.endnotes+xml">
        <ds:DigestMethod Algorithm="http://www.w3.org/2000/09/xmldsig#sha1"/>
        <ds:DigestValue>xjKu1SD/iGqGgVUT2Wo9TMolb2A=</ds:DigestValue>
      </ds:Reference>
      <ds:Reference URI="/word/fontTable.xml?ContentType=application/vnd.openxmlformats-officedocument.wordprocessingml.fontTable+xml">
        <ds:DigestMethod Algorithm="http://www.w3.org/2000/09/xmldsig#sha1"/>
        <ds:DigestValue>EOmN4IIMpE9aokxZv9AmhmFQkzE=</ds:DigestValue>
      </ds:Reference>
      <ds:Reference URI="/word/styles.xml?ContentType=application/vnd.openxmlformats-officedocument.wordprocessingml.styles+xml">
        <ds:DigestMethod Algorithm="http://www.w3.org/2000/09/xmldsig#sha1"/>
        <ds:DigestValue>fBvLMs1AHWNEQsLsiV1EIEDTRSw=</ds:DigestValue>
      </ds:Reference>
      <ds:Reference URI="/word/footnotes.xml?ContentType=application/vnd.openxmlformats-officedocument.wordprocessingml.footnotes+xml">
        <ds:DigestMethod Algorithm="http://www.w3.org/2000/09/xmldsig#sha1"/>
        <ds:DigestValue>tiqu9aoB7MIyIBiJxpJ0o7OGi8U=</ds:DigestValue>
      </ds:Reference>
      <ds:Reference URI="/word/footer2.xml?ContentType=application/vnd.openxmlformats-officedocument.wordprocessingml.footer+xml">
        <ds:DigestMethod Algorithm="http://www.w3.org/2000/09/xmldsig#sha1"/>
        <ds:DigestValue>4StVKR1XSm94kjchmA/egcgocu8=</ds:DigestValue>
      </ds:Reference>
      <ds:Reference URI="/word/numbering.xml?ContentType=application/vnd.openxmlformats-officedocument.wordprocessingml.numbering+xml">
        <ds:DigestMethod Algorithm="http://www.w3.org/2000/09/xmldsig#sha1"/>
        <ds:DigestValue>zkXCkiOBYU7Z6Q0MzT9IpEwwc8w=</ds:DigestValue>
      </ds:Reference>
      <ds:Reference URI="/word/webSettings.xml?ContentType=application/vnd.openxmlformats-officedocument.wordprocessingml.webSettings+xml">
        <ds:DigestMethod Algorithm="http://www.w3.org/2000/09/xmldsig#sha1"/>
        <ds:DigestValue>1I6YEG/HUZvmY4g9cadJdCMFcjU=</ds:DigestValue>
      </ds:Reference>
      <ds:Reference URI="/word/footer1.xml?ContentType=application/vnd.openxmlformats-officedocument.wordprocessingml.footer+xml">
        <ds:DigestMethod Algorithm="http://www.w3.org/2000/09/xmldsig#sha1"/>
        <ds:DigestValue>HlRfkuuyWxJRSiHozd27znUYCZE=</ds:DigestValue>
      </ds:Reference>
      <ds:Reference URI="/word/settings.xml?ContentType=application/vnd.openxmlformats-officedocument.wordprocessingml.settings+xml">
        <ds:DigestMethod Algorithm="http://www.w3.org/2000/09/xmldsig#sha1"/>
        <ds:DigestValue>tTXdJtHqbKfv1eazdJ+R3PFJEr4=</ds:DigestValue>
      </ds:Reference>
      <ds:Reference URI="/word/header2.xml?ContentType=application/vnd.openxmlformats-officedocument.wordprocessingml.header+xml">
        <ds:DigestMethod Algorithm="http://www.w3.org/2000/09/xmldsig#sha1"/>
        <ds:DigestValue>N700vYvnDSK7yskdNvPQ3z5w1GI=</ds:DigestValue>
      </ds:Reference>
      <ds:Reference URI="/word/stylesWithEffects.xml?ContentType=application/vnd.ms-word.stylesWithEffects+xml">
        <ds:DigestMethod Algorithm="http://www.w3.org/2000/09/xmldsig#sha1"/>
        <ds:DigestValue>CdqKaWf2dWhgShtzg58gNF//utQ=</ds:DigestValue>
      </ds:Reference>
      <ds:Reference URI="/word/header1.xml?ContentType=application/vnd.openxmlformats-officedocument.wordprocessingml.header+xml">
        <ds:DigestMethod Algorithm="http://www.w3.org/2000/09/xmldsig#sha1"/>
        <ds:DigestValue>UE3sZGM6lLyM4BZQ9AJKYepWf78=</ds:DigestValue>
      </ds:Reference>
      <ds:Reference URI="/word/theme/theme1.xml?ContentType=application/vnd.openxmlformats-officedocument.theme+xml">
        <ds:DigestMethod Algorithm="http://www.w3.org/2000/09/xmldsig#sha1"/>
        <ds:DigestValue>AD8pTYTwWdY2i3V+GDTPhUgnfUA=</ds:DigestValue>
      </ds:Reference>
      <ds:Reference URI="/docProps/core.xml?ContentType=application/vnd.openxmlformats-package.core-properties+xml">
        <ds:DigestMethod Algorithm="http://www.w3.org/2000/09/xmldsig#sha1"/>
        <ds:DigestValue>cbZzQL8ricaVLvmhWhgDhHKEmeo=</ds:DigestValue>
      </ds:Reference>
    </ds:Manifest>
    <ds:SignatureProperties>
      <ds:SignatureProperty Id="idSignatureTime" Target="#idSignature1">
        <SignatureTime xmlns="http://schemas.openxmlformats.org/package/2006/digital-signature">
          <Format>YYYY-MM-DDThh:mm:ss.sTZD</Format>
          <Value>2015-11-26T12:10:07.0Z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0F6FC-AB5E-4FCF-BD0E-C66337E9B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10</Pages>
  <Words>3547</Words>
  <Characters>20929</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24428</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KORYČÁNKOVÁ Jana</cp:lastModifiedBy>
  <cp:revision>91</cp:revision>
  <cp:lastPrinted>2015-06-11T08:23:00Z</cp:lastPrinted>
  <dcterms:created xsi:type="dcterms:W3CDTF">2015-04-28T10:55:00Z</dcterms:created>
  <dcterms:modified xsi:type="dcterms:W3CDTF">2015-11-25T14:46:00Z</dcterms:modified>
</cp:coreProperties>
</file>